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08384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Default="001D55EB" w:rsidP="00F14D68">
            <w:pPr>
              <w:jc w:val="center"/>
              <w:rPr>
                <w:rFonts w:ascii="Arial" w:hAnsi="Arial"/>
                <w:b/>
                <w:color w:val="000000"/>
                <w:spacing w:val="-1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>IN REPLY PLEASE REFER TO OUR FILE</w:t>
            </w:r>
          </w:p>
          <w:p w:rsidR="008918C9" w:rsidRDefault="008918C9" w:rsidP="00F14D68">
            <w:pPr>
              <w:jc w:val="center"/>
              <w:rPr>
                <w:rFonts w:ascii="Arial" w:hAnsi="Arial"/>
                <w:b/>
                <w:color w:val="000000"/>
                <w:spacing w:val="-1"/>
                <w:sz w:val="12"/>
              </w:rPr>
            </w:pPr>
          </w:p>
          <w:p w:rsidR="008918C9" w:rsidRPr="008918C9" w:rsidRDefault="008918C9" w:rsidP="00F14D68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8918C9">
              <w:rPr>
                <w:rFonts w:ascii="Arial" w:hAnsi="Arial"/>
                <w:b/>
                <w:color w:val="000000"/>
                <w:spacing w:val="-1"/>
                <w:sz w:val="16"/>
                <w:szCs w:val="16"/>
              </w:rPr>
              <w:t>C-2015-2491343</w:t>
            </w:r>
          </w:p>
        </w:tc>
      </w:tr>
    </w:tbl>
    <w:p w:rsidR="001D55EB" w:rsidRDefault="001D55EB" w:rsidP="001D55EB"/>
    <w:p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  <w:r w:rsidR="00AA6835">
        <w:t>October 21</w:t>
      </w:r>
      <w:r w:rsidR="0008384B">
        <w:t>, 2015</w:t>
      </w:r>
    </w:p>
    <w:p w:rsidR="008972B1" w:rsidRDefault="008972B1" w:rsidP="001D55EB"/>
    <w:p w:rsidR="008972B1" w:rsidRDefault="008972B1" w:rsidP="001D55EB"/>
    <w:p w:rsidR="00EA6E86" w:rsidRDefault="00AA6835" w:rsidP="001D55EB">
      <w:pPr>
        <w:rPr>
          <w:b/>
          <w:u w:val="single"/>
        </w:rPr>
      </w:pPr>
      <w:r w:rsidRPr="00AA6835">
        <w:rPr>
          <w:b/>
          <w:u w:val="single"/>
        </w:rPr>
        <w:t>BY FIRST CLASS MAIL</w:t>
      </w:r>
    </w:p>
    <w:p w:rsidR="00AA6835" w:rsidRPr="00AA6835" w:rsidRDefault="00AA6835" w:rsidP="001D55EB">
      <w:bookmarkStart w:id="0" w:name="_GoBack"/>
      <w:bookmarkEnd w:id="0"/>
    </w:p>
    <w:p w:rsidR="00052E9F" w:rsidRPr="0008384B" w:rsidRDefault="0008384B" w:rsidP="00052E9F">
      <w:pPr>
        <w:rPr>
          <w:b/>
        </w:rPr>
      </w:pPr>
      <w:r w:rsidRPr="0008384B">
        <w:rPr>
          <w:b/>
        </w:rPr>
        <w:t>TO ALL PARTIES OF RECORD:</w:t>
      </w:r>
    </w:p>
    <w:p w:rsidR="0008384B" w:rsidRDefault="0008384B" w:rsidP="00052E9F"/>
    <w:p w:rsidR="0008384B" w:rsidRDefault="0008384B" w:rsidP="00052E9F"/>
    <w:p w:rsidR="0008384B" w:rsidRDefault="0008384B" w:rsidP="00052E9F"/>
    <w:p w:rsidR="002758B0" w:rsidRDefault="00052E9F" w:rsidP="00052E9F">
      <w:r>
        <w:tab/>
      </w:r>
      <w:r>
        <w:tab/>
      </w:r>
      <w:r>
        <w:tab/>
      </w:r>
      <w:r>
        <w:tab/>
      </w:r>
      <w:r>
        <w:tab/>
        <w:t xml:space="preserve">RE: </w:t>
      </w:r>
      <w:r w:rsidR="00AA6835">
        <w:t>Patricia Shope</w:t>
      </w:r>
      <w:r w:rsidR="0008384B">
        <w:t xml:space="preserve"> v. </w:t>
      </w:r>
      <w:r w:rsidR="00AA6835">
        <w:t>PPL Electric Utilities</w:t>
      </w:r>
      <w:r w:rsidR="002758B0">
        <w:tab/>
      </w:r>
      <w:r w:rsidR="002758B0">
        <w:tab/>
      </w:r>
      <w:r w:rsidR="002758B0">
        <w:tab/>
      </w:r>
      <w:r w:rsidR="002758B0">
        <w:tab/>
      </w:r>
      <w:r w:rsidR="002758B0">
        <w:tab/>
        <w:t xml:space="preserve">       </w:t>
      </w:r>
      <w:r w:rsidR="00AA6835">
        <w:tab/>
      </w:r>
      <w:r w:rsidR="00AA6835">
        <w:tab/>
      </w:r>
      <w:r w:rsidR="00AA6835">
        <w:tab/>
        <w:t xml:space="preserve">       Docket Number C-2015-2491343</w:t>
      </w:r>
    </w:p>
    <w:p w:rsidR="008972B1" w:rsidRDefault="008972B1" w:rsidP="001D55EB"/>
    <w:p w:rsidR="008972B1" w:rsidRDefault="008972B1" w:rsidP="001D55EB"/>
    <w:p w:rsidR="002758B0" w:rsidRDefault="0008384B" w:rsidP="001D55EB">
      <w:r>
        <w:t xml:space="preserve">This Secretarial Letter will inform all Parties to this Formal Complaint at the above docket number of an ex-parte </w:t>
      </w:r>
      <w:r w:rsidR="002C03FB">
        <w:t xml:space="preserve">email </w:t>
      </w:r>
      <w:r>
        <w:t xml:space="preserve">communication sent to the </w:t>
      </w:r>
      <w:r w:rsidR="002C03FB">
        <w:t xml:space="preserve">Secretary of the </w:t>
      </w:r>
      <w:r>
        <w:t xml:space="preserve">Commission by </w:t>
      </w:r>
      <w:r w:rsidR="00FD7EF7">
        <w:t>the Complainant</w:t>
      </w:r>
      <w:r w:rsidR="00AA6835">
        <w:t xml:space="preserve">.  </w:t>
      </w:r>
    </w:p>
    <w:p w:rsidR="0008384B" w:rsidRDefault="0008384B" w:rsidP="001D55EB"/>
    <w:p w:rsidR="0008384B" w:rsidRDefault="00E27736" w:rsidP="001D55EB">
      <w:r>
        <w:t xml:space="preserve">Since </w:t>
      </w:r>
      <w:r w:rsidR="002C03FB">
        <w:t xml:space="preserve">the evidentiary record of </w:t>
      </w:r>
      <w:r>
        <w:t>t</w:t>
      </w:r>
      <w:r w:rsidR="002758B0">
        <w:t xml:space="preserve">his matter is </w:t>
      </w:r>
      <w:r w:rsidR="002C03FB">
        <w:t xml:space="preserve">closed, and </w:t>
      </w:r>
      <w:r w:rsidR="002758B0">
        <w:t>still pending a</w:t>
      </w:r>
      <w:r w:rsidR="00AA6835">
        <w:t xml:space="preserve">n Initial Decision </w:t>
      </w:r>
      <w:r w:rsidR="002C03FB">
        <w:t xml:space="preserve">to be issued by </w:t>
      </w:r>
      <w:r w:rsidR="00AA6835">
        <w:t xml:space="preserve">Administrative Law Judge David Salapa, </w:t>
      </w:r>
      <w:r w:rsidR="0008384B">
        <w:t xml:space="preserve">the Commission is </w:t>
      </w:r>
      <w:r w:rsidR="002758B0">
        <w:t xml:space="preserve">prohibited from responding to </w:t>
      </w:r>
      <w:r w:rsidR="003E34CC">
        <w:t xml:space="preserve">the </w:t>
      </w:r>
      <w:r w:rsidR="00FD7EF7">
        <w:t>Complainant</w:t>
      </w:r>
      <w:r w:rsidR="003E34CC">
        <w:t>’s email</w:t>
      </w:r>
      <w:r w:rsidR="00FD7EF7">
        <w:t xml:space="preserve"> </w:t>
      </w:r>
      <w:r w:rsidR="00D77987">
        <w:t xml:space="preserve">due to the statutory prohibition on ex-parte communications at 66 Pa. C.S. Section 334(c).  </w:t>
      </w:r>
    </w:p>
    <w:p w:rsidR="0008384B" w:rsidRDefault="0008384B" w:rsidP="001D55EB"/>
    <w:p w:rsidR="00052E9F" w:rsidRDefault="00D77987" w:rsidP="001D55EB">
      <w:r>
        <w:t>P</w:t>
      </w:r>
      <w:r w:rsidR="00E27736">
        <w:t xml:space="preserve">lease </w:t>
      </w:r>
      <w:r w:rsidR="0052664C">
        <w:t xml:space="preserve">be advised that </w:t>
      </w:r>
      <w:r w:rsidR="0008384B">
        <w:t xml:space="preserve">the Complainant’s </w:t>
      </w:r>
      <w:r w:rsidR="003E34CC">
        <w:t xml:space="preserve">email </w:t>
      </w:r>
      <w:r w:rsidR="0008384B">
        <w:t xml:space="preserve">communication to </w:t>
      </w:r>
      <w:r w:rsidR="00AA6835">
        <w:t>Secretary Chiavetta, and the Secretary’s email response</w:t>
      </w:r>
      <w:r w:rsidR="0008384B">
        <w:t xml:space="preserve"> will be placed upon the record at the above docket number to cure the ex-parte communication, and a copy of the</w:t>
      </w:r>
      <w:r w:rsidR="00FD7EF7">
        <w:t xml:space="preserve"> </w:t>
      </w:r>
      <w:r w:rsidR="002C03FB">
        <w:t xml:space="preserve">entire </w:t>
      </w:r>
      <w:r w:rsidR="003E34CC">
        <w:t xml:space="preserve">email </w:t>
      </w:r>
      <w:r w:rsidR="0008384B">
        <w:t>communication is being served upon all Parties.</w:t>
      </w:r>
    </w:p>
    <w:p w:rsidR="00EA6E86" w:rsidRDefault="00EA6E86" w:rsidP="001D55EB"/>
    <w:p w:rsidR="00EA6E86" w:rsidRDefault="00EA6E86" w:rsidP="001D55EB"/>
    <w:p w:rsidR="007410CE" w:rsidRDefault="003A61C6" w:rsidP="001D55EB">
      <w:r>
        <w:rPr>
          <w:noProof/>
        </w:rPr>
        <w:drawing>
          <wp:anchor distT="0" distB="0" distL="114300" distR="114300" simplePos="0" relativeHeight="251659264" behindDoc="1" locked="0" layoutInCell="1" allowOverlap="1" wp14:anchorId="2A8C7739" wp14:editId="69C6895D">
            <wp:simplePos x="0" y="0"/>
            <wp:positionH relativeFrom="column">
              <wp:posOffset>1911350</wp:posOffset>
            </wp:positionH>
            <wp:positionV relativeFrom="paragraph">
              <wp:posOffset>69850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0CE">
        <w:tab/>
      </w:r>
      <w:r w:rsidR="007410CE">
        <w:tab/>
      </w:r>
      <w:r w:rsidR="007410CE">
        <w:tab/>
      </w:r>
      <w:r w:rsidR="007410CE">
        <w:tab/>
      </w:r>
      <w:r w:rsidR="007410CE">
        <w:tab/>
        <w:t xml:space="preserve">Sincerely, </w:t>
      </w:r>
    </w:p>
    <w:p w:rsidR="007410CE" w:rsidRDefault="007410CE" w:rsidP="001D55EB"/>
    <w:p w:rsidR="007410CE" w:rsidRDefault="007410CE" w:rsidP="001D55EB"/>
    <w:p w:rsidR="007410CE" w:rsidRDefault="007410CE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:rsidR="007410CE" w:rsidRDefault="007410CE" w:rsidP="001D55EB"/>
    <w:p w:rsidR="00166042" w:rsidRDefault="00166042" w:rsidP="001D55EB"/>
    <w:p w:rsidR="0008384B" w:rsidRDefault="0008384B" w:rsidP="001D55EB"/>
    <w:p w:rsidR="001D55EB" w:rsidRDefault="00AA6835" w:rsidP="001D55EB">
      <w:r>
        <w:t>Enclosure</w:t>
      </w:r>
    </w:p>
    <w:p w:rsidR="0000712B" w:rsidRDefault="0000712B" w:rsidP="001D55EB"/>
    <w:p w:rsidR="0052664C" w:rsidRDefault="008918C9" w:rsidP="001D55EB">
      <w:r>
        <w:t>cc</w:t>
      </w:r>
      <w:r w:rsidR="00E27736">
        <w:t xml:space="preserve">: </w:t>
      </w:r>
      <w:r w:rsidR="0052664C">
        <w:t xml:space="preserve"> All Parties of Record</w:t>
      </w:r>
    </w:p>
    <w:p w:rsidR="00DF36DA" w:rsidRDefault="00AF30B9" w:rsidP="0008384B">
      <w:r>
        <w:t xml:space="preserve">        </w:t>
      </w:r>
      <w:r w:rsidR="00AA6835">
        <w:t>ALJ David Salapa</w:t>
      </w:r>
    </w:p>
    <w:p w:rsidR="0008384B" w:rsidRDefault="0008384B" w:rsidP="0008384B"/>
    <w:p w:rsidR="001D55EB" w:rsidRDefault="001D55EB" w:rsidP="001D55EB"/>
    <w:sectPr w:rsidR="001D55E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7380"/>
    <w:rsid w:val="00052E9F"/>
    <w:rsid w:val="0008384B"/>
    <w:rsid w:val="000C17DC"/>
    <w:rsid w:val="00166042"/>
    <w:rsid w:val="00167377"/>
    <w:rsid w:val="00184465"/>
    <w:rsid w:val="001D55EB"/>
    <w:rsid w:val="001E215A"/>
    <w:rsid w:val="001F07D2"/>
    <w:rsid w:val="00202F38"/>
    <w:rsid w:val="002758B0"/>
    <w:rsid w:val="002C03FB"/>
    <w:rsid w:val="002C211B"/>
    <w:rsid w:val="00320B77"/>
    <w:rsid w:val="00326E69"/>
    <w:rsid w:val="00353039"/>
    <w:rsid w:val="00390487"/>
    <w:rsid w:val="00395CA1"/>
    <w:rsid w:val="003A61C6"/>
    <w:rsid w:val="003E34CC"/>
    <w:rsid w:val="00441EE6"/>
    <w:rsid w:val="00465225"/>
    <w:rsid w:val="004A3DF8"/>
    <w:rsid w:val="004C2943"/>
    <w:rsid w:val="0052664C"/>
    <w:rsid w:val="00552B3F"/>
    <w:rsid w:val="00583E82"/>
    <w:rsid w:val="00591B1C"/>
    <w:rsid w:val="005B0D96"/>
    <w:rsid w:val="005B73E5"/>
    <w:rsid w:val="005D78E6"/>
    <w:rsid w:val="006165CB"/>
    <w:rsid w:val="006D1C28"/>
    <w:rsid w:val="007410CE"/>
    <w:rsid w:val="00762A3A"/>
    <w:rsid w:val="008918C9"/>
    <w:rsid w:val="008972B1"/>
    <w:rsid w:val="008D6BCC"/>
    <w:rsid w:val="0090653E"/>
    <w:rsid w:val="009866FF"/>
    <w:rsid w:val="009E4776"/>
    <w:rsid w:val="00A06ED6"/>
    <w:rsid w:val="00A17747"/>
    <w:rsid w:val="00A32351"/>
    <w:rsid w:val="00A74DC8"/>
    <w:rsid w:val="00A91F6A"/>
    <w:rsid w:val="00AA6835"/>
    <w:rsid w:val="00AB2A29"/>
    <w:rsid w:val="00AF1D54"/>
    <w:rsid w:val="00AF30B9"/>
    <w:rsid w:val="00B74FB7"/>
    <w:rsid w:val="00B75922"/>
    <w:rsid w:val="00B8267F"/>
    <w:rsid w:val="00BC30DA"/>
    <w:rsid w:val="00BE46AC"/>
    <w:rsid w:val="00C019D3"/>
    <w:rsid w:val="00C217FE"/>
    <w:rsid w:val="00CC0453"/>
    <w:rsid w:val="00D50BE1"/>
    <w:rsid w:val="00D566FD"/>
    <w:rsid w:val="00D675BC"/>
    <w:rsid w:val="00D77987"/>
    <w:rsid w:val="00DF36DA"/>
    <w:rsid w:val="00E27736"/>
    <w:rsid w:val="00E568A6"/>
    <w:rsid w:val="00EA23F4"/>
    <w:rsid w:val="00EA6E86"/>
    <w:rsid w:val="00F140D2"/>
    <w:rsid w:val="00F82BC8"/>
    <w:rsid w:val="00F91EC4"/>
    <w:rsid w:val="00FD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Reynolds, Doris</cp:lastModifiedBy>
  <cp:revision>2</cp:revision>
  <cp:lastPrinted>2015-10-21T19:22:00Z</cp:lastPrinted>
  <dcterms:created xsi:type="dcterms:W3CDTF">2015-10-21T19:23:00Z</dcterms:created>
  <dcterms:modified xsi:type="dcterms:W3CDTF">2015-10-21T19:23:00Z</dcterms:modified>
</cp:coreProperties>
</file>