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A1" w:rsidRPr="00383CA1" w:rsidRDefault="00383CA1" w:rsidP="00383CA1">
      <w:pPr>
        <w:spacing w:after="0" w:line="240" w:lineRule="auto"/>
        <w:ind w:right="-90"/>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PENNSYLVANIA</w:t>
      </w:r>
    </w:p>
    <w:p w:rsidR="00383CA1" w:rsidRPr="00383CA1" w:rsidRDefault="00383CA1" w:rsidP="00383CA1">
      <w:pPr>
        <w:spacing w:after="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PUBLIC UTILITY COMMISSION</w:t>
      </w:r>
    </w:p>
    <w:p w:rsidR="00383CA1" w:rsidRPr="00383CA1" w:rsidRDefault="00383CA1" w:rsidP="00383CA1">
      <w:pPr>
        <w:keepNext/>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Harrisburg PA 17105-3265</w:t>
      </w:r>
    </w:p>
    <w:p w:rsidR="00383CA1" w:rsidRPr="00383CA1" w:rsidRDefault="00383CA1" w:rsidP="00383CA1">
      <w:pPr>
        <w:spacing w:after="0" w:line="240" w:lineRule="auto"/>
        <w:jc w:val="center"/>
        <w:rPr>
          <w:rFonts w:ascii="Times New Roman" w:eastAsia="Times New Roman" w:hAnsi="Times New Roman" w:cs="Times New Roman"/>
          <w:sz w:val="26"/>
          <w:szCs w:val="26"/>
        </w:rPr>
      </w:pPr>
    </w:p>
    <w:p w:rsidR="00383CA1" w:rsidRPr="00383CA1" w:rsidRDefault="00383CA1" w:rsidP="00383CA1">
      <w:pPr>
        <w:spacing w:after="0" w:line="240" w:lineRule="auto"/>
        <w:jc w:val="right"/>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Public Meeting held October 22, 2015</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Commissioners Present:</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firstLine="720"/>
        <w:rPr>
          <w:rFonts w:ascii="Times New Roman" w:eastAsia="Times New Roman" w:hAnsi="Times New Roman" w:cs="Times New Roman"/>
          <w:color w:val="0D0D0D"/>
          <w:sz w:val="26"/>
          <w:szCs w:val="26"/>
        </w:rPr>
      </w:pPr>
      <w:r w:rsidRPr="00383CA1">
        <w:rPr>
          <w:rFonts w:ascii="Times New Roman" w:eastAsia="Times New Roman" w:hAnsi="Times New Roman" w:cs="Times New Roman"/>
          <w:color w:val="0D0D0D"/>
          <w:sz w:val="26"/>
          <w:szCs w:val="26"/>
        </w:rPr>
        <w:t>Gladys M. Brown, Chairman</w:t>
      </w:r>
    </w:p>
    <w:p w:rsidR="00383CA1" w:rsidRPr="00383CA1" w:rsidRDefault="00383CA1" w:rsidP="00383CA1">
      <w:pPr>
        <w:spacing w:after="0" w:line="240" w:lineRule="auto"/>
        <w:ind w:firstLine="720"/>
        <w:rPr>
          <w:rFonts w:ascii="Times New Roman" w:eastAsia="Times New Roman" w:hAnsi="Times New Roman" w:cs="Times New Roman"/>
          <w:color w:val="0D0D0D"/>
          <w:sz w:val="26"/>
          <w:szCs w:val="26"/>
        </w:rPr>
      </w:pPr>
      <w:r w:rsidRPr="00383CA1">
        <w:rPr>
          <w:rFonts w:ascii="Times New Roman" w:eastAsia="Times New Roman" w:hAnsi="Times New Roman" w:cs="Times New Roman"/>
          <w:color w:val="0D0D0D"/>
          <w:sz w:val="26"/>
          <w:szCs w:val="26"/>
        </w:rPr>
        <w:t>John F. Coleman, Jr., Vice Chairman</w:t>
      </w:r>
    </w:p>
    <w:p w:rsidR="00383CA1" w:rsidRPr="00383CA1" w:rsidRDefault="00383CA1" w:rsidP="00383CA1">
      <w:pPr>
        <w:spacing w:after="0" w:line="240" w:lineRule="auto"/>
        <w:ind w:firstLine="720"/>
        <w:rPr>
          <w:rFonts w:ascii="Times New Roman" w:eastAsia="Times New Roman" w:hAnsi="Times New Roman" w:cs="Times New Roman"/>
          <w:color w:val="0D0D0D"/>
          <w:sz w:val="26"/>
          <w:szCs w:val="26"/>
        </w:rPr>
      </w:pPr>
      <w:r w:rsidRPr="00383CA1">
        <w:rPr>
          <w:rFonts w:ascii="Times New Roman" w:eastAsia="Times New Roman" w:hAnsi="Times New Roman" w:cs="Times New Roman"/>
          <w:color w:val="0D0D0D"/>
          <w:sz w:val="26"/>
          <w:szCs w:val="26"/>
        </w:rPr>
        <w:t>Pamela A. Witmer</w:t>
      </w:r>
    </w:p>
    <w:p w:rsidR="00383CA1" w:rsidRPr="00383CA1" w:rsidRDefault="00383CA1" w:rsidP="00383CA1">
      <w:pPr>
        <w:spacing w:after="0" w:line="240" w:lineRule="auto"/>
        <w:ind w:left="720"/>
        <w:rPr>
          <w:rFonts w:ascii="Times New Roman" w:eastAsia="Times New Roman" w:hAnsi="Times New Roman" w:cs="Times New Roman"/>
          <w:color w:val="0D0D0D"/>
          <w:sz w:val="26"/>
          <w:szCs w:val="26"/>
        </w:rPr>
      </w:pPr>
      <w:r w:rsidRPr="00383CA1">
        <w:rPr>
          <w:rFonts w:ascii="Times New Roman" w:eastAsia="Times New Roman" w:hAnsi="Times New Roman" w:cs="Times New Roman"/>
          <w:color w:val="0D0D0D"/>
          <w:sz w:val="26"/>
          <w:szCs w:val="26"/>
        </w:rPr>
        <w:t>Robert F. Powelson</w:t>
      </w:r>
    </w:p>
    <w:p w:rsidR="00383CA1" w:rsidRPr="00383CA1" w:rsidRDefault="00383CA1" w:rsidP="00383CA1">
      <w:pPr>
        <w:spacing w:after="0" w:line="240" w:lineRule="auto"/>
        <w:ind w:left="720"/>
        <w:rPr>
          <w:rFonts w:ascii="Times New Roman" w:eastAsia="Times New Roman" w:hAnsi="Times New Roman" w:cs="Times New Roman"/>
          <w:color w:val="0D0D0D"/>
          <w:sz w:val="26"/>
          <w:szCs w:val="26"/>
        </w:rPr>
      </w:pPr>
      <w:r w:rsidRPr="00383CA1">
        <w:rPr>
          <w:rFonts w:ascii="Times New Roman" w:eastAsia="Times New Roman" w:hAnsi="Times New Roman" w:cs="Times New Roman"/>
          <w:color w:val="0D0D0D"/>
          <w:sz w:val="26"/>
          <w:szCs w:val="26"/>
        </w:rPr>
        <w:t>Andrew G. Place</w:t>
      </w: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6678"/>
        <w:gridCol w:w="2898"/>
      </w:tblGrid>
      <w:tr w:rsidR="00383CA1" w:rsidRPr="00383CA1" w:rsidTr="006146E8">
        <w:tc>
          <w:tcPr>
            <w:tcW w:w="6678" w:type="dxa"/>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PMO III – Administrative and Process Changes (Folder 19)</w:t>
            </w:r>
          </w:p>
          <w:p w:rsidR="00383CA1" w:rsidRPr="00383CA1" w:rsidRDefault="00383CA1" w:rsidP="00383CA1">
            <w:pPr>
              <w:spacing w:after="0" w:line="240" w:lineRule="auto"/>
              <w:rPr>
                <w:rFonts w:ascii="Times New Roman" w:eastAsia="Times New Roman" w:hAnsi="Times New Roman" w:cs="Times New Roman"/>
                <w:sz w:val="26"/>
                <w:szCs w:val="26"/>
              </w:rPr>
            </w:pPr>
          </w:p>
        </w:tc>
        <w:tc>
          <w:tcPr>
            <w:tcW w:w="2898" w:type="dxa"/>
          </w:tcPr>
          <w:p w:rsidR="00383CA1" w:rsidRPr="00383CA1" w:rsidRDefault="00383CA1" w:rsidP="00272B8C">
            <w:pPr>
              <w:spacing w:after="0" w:line="240" w:lineRule="auto"/>
              <w:jc w:val="right"/>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M-2015</w:t>
            </w:r>
            <w:r w:rsidR="00272B8C">
              <w:rPr>
                <w:rFonts w:ascii="Times New Roman" w:eastAsia="Times New Roman" w:hAnsi="Times New Roman" w:cs="Times New Roman"/>
                <w:sz w:val="26"/>
                <w:szCs w:val="26"/>
              </w:rPr>
              <w:t>-</w:t>
            </w:r>
            <w:r w:rsidRPr="00383CA1">
              <w:rPr>
                <w:rFonts w:ascii="Times New Roman" w:eastAsia="Times New Roman" w:hAnsi="Times New Roman" w:cs="Times New Roman"/>
                <w:sz w:val="26"/>
                <w:szCs w:val="26"/>
              </w:rPr>
              <w:t>2464294</w:t>
            </w:r>
          </w:p>
        </w:tc>
      </w:tr>
      <w:tr w:rsidR="00383CA1" w:rsidRPr="00383CA1" w:rsidTr="006146E8">
        <w:tc>
          <w:tcPr>
            <w:tcW w:w="6678" w:type="dxa"/>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PMO – Performance Metrics and Remedies (Folder 19)</w:t>
            </w:r>
          </w:p>
        </w:tc>
        <w:tc>
          <w:tcPr>
            <w:tcW w:w="2898" w:type="dxa"/>
          </w:tcPr>
          <w:p w:rsidR="00383CA1" w:rsidRPr="00383CA1" w:rsidRDefault="00383CA1" w:rsidP="00383CA1">
            <w:pPr>
              <w:spacing w:after="0" w:line="240" w:lineRule="auto"/>
              <w:jc w:val="right"/>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M-00011468</w:t>
            </w:r>
          </w:p>
        </w:tc>
      </w:tr>
    </w:tbl>
    <w:p w:rsidR="00383CA1" w:rsidRPr="00383CA1" w:rsidRDefault="00383CA1" w:rsidP="00383CA1">
      <w:pPr>
        <w:keepNext/>
        <w:spacing w:after="0" w:line="360" w:lineRule="auto"/>
        <w:jc w:val="center"/>
        <w:outlineLvl w:val="1"/>
        <w:rPr>
          <w:rFonts w:ascii="Times New Roman" w:eastAsia="Times New Roman" w:hAnsi="Times New Roman" w:cs="Times New Roman"/>
          <w:b/>
          <w:sz w:val="26"/>
          <w:szCs w:val="26"/>
        </w:rPr>
      </w:pPr>
    </w:p>
    <w:p w:rsidR="00383CA1" w:rsidRPr="00383CA1" w:rsidRDefault="00383CA1" w:rsidP="00383CA1">
      <w:pPr>
        <w:keepNext/>
        <w:spacing w:after="0" w:line="36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ORDER</w:t>
      </w:r>
    </w:p>
    <w:p w:rsidR="00383CA1" w:rsidRPr="00383CA1" w:rsidRDefault="00383CA1" w:rsidP="00383CA1">
      <w:pPr>
        <w:spacing w:after="0" w:line="240" w:lineRule="auto"/>
        <w:rPr>
          <w:rFonts w:ascii="Times New Roman" w:eastAsia="Times New Roman" w:hAnsi="Times New Roman" w:cs="Times New Roman"/>
          <w:sz w:val="26"/>
          <w:szCs w:val="20"/>
        </w:rPr>
      </w:pPr>
    </w:p>
    <w:p w:rsidR="00383CA1" w:rsidRPr="00383CA1" w:rsidRDefault="00383CA1" w:rsidP="00383CA1">
      <w:pPr>
        <w:spacing w:after="0" w:line="36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BY THE COMMISSION:</w:t>
      </w:r>
    </w:p>
    <w:p w:rsidR="00383CA1" w:rsidRPr="00383CA1" w:rsidRDefault="00383CA1" w:rsidP="00383CA1">
      <w:pPr>
        <w:spacing w:after="0" w:line="360" w:lineRule="auto"/>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Before the Commission are proposed revisions to the Pennsylvania Carrier-to-Carrier Guidelines (PA Guidelines).  This set of proposed revisions is designated “F0019” or “Folder 19” and was filed on July 7, 2015, by Verizon Pennsylvania LLC (Verizon PA) and e-served on the Pennsylvania Carrier Working Group (PA CWG).  The PA CWG recommends approval of the proposed F0019 revisions.  We shall approve the proposed revisions, consistent with this Order.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keepNext/>
        <w:spacing w:after="0" w:line="360" w:lineRule="auto"/>
        <w:rPr>
          <w:rFonts w:ascii="Times New Roman" w:eastAsia="Times New Roman" w:hAnsi="Times New Roman" w:cs="Times New Roman"/>
          <w:b/>
          <w:sz w:val="26"/>
          <w:szCs w:val="26"/>
          <w:u w:val="single"/>
        </w:rPr>
      </w:pPr>
      <w:r w:rsidRPr="00383CA1">
        <w:rPr>
          <w:rFonts w:ascii="Times New Roman" w:eastAsia="Times New Roman" w:hAnsi="Times New Roman" w:cs="Times New Roman"/>
          <w:b/>
          <w:sz w:val="26"/>
          <w:szCs w:val="26"/>
          <w:u w:val="single"/>
        </w:rPr>
        <w:lastRenderedPageBreak/>
        <w:t>Background</w:t>
      </w:r>
    </w:p>
    <w:p w:rsidR="00383CA1" w:rsidRPr="00383CA1" w:rsidRDefault="00383CA1" w:rsidP="00383CA1">
      <w:pPr>
        <w:keepLines/>
        <w:spacing w:after="0" w:line="36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b/>
        <w:t>The PA Guidelines</w:t>
      </w:r>
      <w:r w:rsidRPr="00383CA1">
        <w:rPr>
          <w:rFonts w:ascii="Times New Roman" w:eastAsia="Times New Roman" w:hAnsi="Times New Roman" w:cs="Times New Roman"/>
          <w:sz w:val="26"/>
          <w:szCs w:val="26"/>
          <w:vertAlign w:val="superscript"/>
        </w:rPr>
        <w:footnoteReference w:id="1"/>
      </w:r>
      <w:r w:rsidRPr="00383CA1">
        <w:rPr>
          <w:rFonts w:ascii="Times New Roman" w:eastAsia="Times New Roman" w:hAnsi="Times New Roman" w:cs="Times New Roman"/>
          <w:sz w:val="26"/>
          <w:szCs w:val="26"/>
        </w:rPr>
        <w:t xml:space="preserve"> contain the metrics that measure operational aspects of </w:t>
      </w:r>
      <w:r w:rsidRPr="00383CA1">
        <w:rPr>
          <w:rFonts w:ascii="Times New Roman" w:eastAsia="Times New Roman" w:hAnsi="Times New Roman" w:cs="Times New Roman"/>
          <w:snapToGrid w:val="0"/>
          <w:sz w:val="26"/>
          <w:szCs w:val="26"/>
        </w:rPr>
        <w:t>the wholesale service</w:t>
      </w:r>
      <w:r w:rsidR="00272B8C">
        <w:rPr>
          <w:rFonts w:ascii="Times New Roman" w:eastAsia="Times New Roman" w:hAnsi="Times New Roman" w:cs="Times New Roman"/>
          <w:snapToGrid w:val="0"/>
          <w:sz w:val="26"/>
          <w:szCs w:val="26"/>
        </w:rPr>
        <w:t>s</w:t>
      </w:r>
      <w:r w:rsidRPr="00383CA1">
        <w:rPr>
          <w:rFonts w:ascii="Times New Roman" w:eastAsia="Times New Roman" w:hAnsi="Times New Roman" w:cs="Times New Roman"/>
          <w:snapToGrid w:val="0"/>
          <w:sz w:val="26"/>
          <w:szCs w:val="26"/>
          <w:vertAlign w:val="superscript"/>
        </w:rPr>
        <w:footnoteReference w:id="2"/>
      </w:r>
      <w:r w:rsidRPr="00383CA1">
        <w:rPr>
          <w:rFonts w:ascii="Times New Roman" w:eastAsia="Times New Roman" w:hAnsi="Times New Roman" w:cs="Times New Roman"/>
          <w:snapToGrid w:val="0"/>
          <w:sz w:val="26"/>
          <w:szCs w:val="26"/>
        </w:rPr>
        <w:t xml:space="preserve"> that Verizon PA</w:t>
      </w:r>
      <w:r w:rsidRPr="00383CA1">
        <w:rPr>
          <w:rFonts w:ascii="Times New Roman" w:eastAsia="Times New Roman" w:hAnsi="Times New Roman" w:cs="Times New Roman"/>
          <w:sz w:val="26"/>
          <w:szCs w:val="26"/>
          <w:vertAlign w:val="superscript"/>
        </w:rPr>
        <w:footnoteReference w:id="3"/>
      </w:r>
      <w:r w:rsidRPr="00383CA1">
        <w:rPr>
          <w:rFonts w:ascii="Times New Roman" w:eastAsia="Times New Roman" w:hAnsi="Times New Roman" w:cs="Times New Roman"/>
          <w:snapToGrid w:val="0"/>
          <w:sz w:val="26"/>
          <w:szCs w:val="26"/>
        </w:rPr>
        <w:t xml:space="preserve"> renders to </w:t>
      </w:r>
      <w:r w:rsidR="00272B8C">
        <w:rPr>
          <w:rFonts w:ascii="Times New Roman" w:eastAsia="Times New Roman" w:hAnsi="Times New Roman" w:cs="Times New Roman"/>
          <w:snapToGrid w:val="0"/>
          <w:sz w:val="26"/>
          <w:szCs w:val="26"/>
        </w:rPr>
        <w:t>competitive local exchange carriers (</w:t>
      </w:r>
      <w:r w:rsidRPr="00383CA1">
        <w:rPr>
          <w:rFonts w:ascii="Times New Roman" w:eastAsia="Times New Roman" w:hAnsi="Times New Roman" w:cs="Times New Roman"/>
          <w:snapToGrid w:val="0"/>
          <w:sz w:val="26"/>
          <w:szCs w:val="26"/>
        </w:rPr>
        <w:t>CLECs</w:t>
      </w:r>
      <w:r w:rsidR="00272B8C">
        <w:rPr>
          <w:rFonts w:ascii="Times New Roman" w:eastAsia="Times New Roman" w:hAnsi="Times New Roman" w:cs="Times New Roman"/>
          <w:snapToGrid w:val="0"/>
          <w:sz w:val="26"/>
          <w:szCs w:val="26"/>
        </w:rPr>
        <w:t>)</w:t>
      </w:r>
      <w:r w:rsidRPr="00383CA1">
        <w:rPr>
          <w:rFonts w:ascii="Times New Roman" w:eastAsia="Times New Roman" w:hAnsi="Times New Roman" w:cs="Times New Roman"/>
          <w:snapToGrid w:val="0"/>
          <w:sz w:val="26"/>
          <w:szCs w:val="26"/>
        </w:rPr>
        <w:t>.  The PA Performance Assurance Plan (PA PAP) contains self-executing remedies that are designed to recompense CLECs if Verizon PA’s wholesale service fails to meet performance standards specified in the metrics.  The PA CWG</w:t>
      </w:r>
      <w:r w:rsidRPr="00383CA1">
        <w:rPr>
          <w:rFonts w:ascii="Times New Roman" w:eastAsia="Times New Roman" w:hAnsi="Times New Roman" w:cs="Times New Roman"/>
          <w:sz w:val="26"/>
          <w:szCs w:val="26"/>
          <w:vertAlign w:val="superscript"/>
        </w:rPr>
        <w:footnoteReference w:id="4"/>
      </w:r>
      <w:r w:rsidRPr="00383CA1">
        <w:rPr>
          <w:rFonts w:ascii="Times New Roman" w:eastAsia="Times New Roman" w:hAnsi="Times New Roman" w:cs="Times New Roman"/>
          <w:snapToGrid w:val="0"/>
          <w:sz w:val="26"/>
          <w:szCs w:val="26"/>
        </w:rPr>
        <w:t xml:space="preserve"> is tasked with making recommendations to the Commission regarding the PA Guidelines and the PA PAP. </w:t>
      </w:r>
      <w:r w:rsidRPr="00383CA1">
        <w:rPr>
          <w:rFonts w:ascii="Times New Roman" w:eastAsia="Times New Roman" w:hAnsi="Times New Roman" w:cs="Times New Roman"/>
          <w:sz w:val="26"/>
          <w:szCs w:val="26"/>
        </w:rPr>
        <w:t xml:space="preserve"> The PA CWG, PA Guidelines/metrics, and PA PAP/remedies exist to support </w:t>
      </w:r>
      <w:proofErr w:type="spellStart"/>
      <w:r w:rsidRPr="00383CA1">
        <w:rPr>
          <w:rFonts w:ascii="Times New Roman" w:eastAsia="Times New Roman" w:hAnsi="Times New Roman" w:cs="Times New Roman"/>
          <w:sz w:val="26"/>
          <w:szCs w:val="26"/>
        </w:rPr>
        <w:t>intercarrier</w:t>
      </w:r>
      <w:proofErr w:type="spellEnd"/>
      <w:r w:rsidRPr="00383CA1">
        <w:rPr>
          <w:rFonts w:ascii="Times New Roman" w:eastAsia="Times New Roman" w:hAnsi="Times New Roman" w:cs="Times New Roman"/>
          <w:sz w:val="26"/>
          <w:szCs w:val="26"/>
        </w:rPr>
        <w:t xml:space="preserve"> operations in Pennsylvania.  </w:t>
      </w:r>
    </w:p>
    <w:p w:rsidR="00383CA1" w:rsidRPr="00383CA1" w:rsidRDefault="00383CA1" w:rsidP="00383CA1">
      <w:pPr>
        <w:spacing w:after="0" w:line="360" w:lineRule="auto"/>
        <w:rPr>
          <w:rFonts w:ascii="Times New Roman" w:eastAsia="Times New Roman" w:hAnsi="Times New Roman" w:cs="Times New Roman"/>
          <w:snapToGrid w:val="0"/>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The first PA Guidelines and PA PAP were adopted in </w:t>
      </w:r>
      <w:r w:rsidRPr="00383CA1">
        <w:rPr>
          <w:rFonts w:ascii="Times New Roman" w:eastAsia="Times New Roman" w:hAnsi="Times New Roman" w:cs="Times New Roman"/>
          <w:i/>
          <w:sz w:val="26"/>
          <w:szCs w:val="26"/>
        </w:rPr>
        <w:t xml:space="preserve">Joint Petition of </w:t>
      </w:r>
      <w:proofErr w:type="spellStart"/>
      <w:r w:rsidRPr="00383CA1">
        <w:rPr>
          <w:rFonts w:ascii="Times New Roman" w:eastAsia="Times New Roman" w:hAnsi="Times New Roman" w:cs="Times New Roman"/>
          <w:i/>
          <w:sz w:val="26"/>
          <w:szCs w:val="26"/>
        </w:rPr>
        <w:t>Nextlink</w:t>
      </w:r>
      <w:proofErr w:type="spellEnd"/>
      <w:r w:rsidRPr="00383CA1">
        <w:rPr>
          <w:rFonts w:ascii="Times New Roman" w:eastAsia="Times New Roman" w:hAnsi="Times New Roman" w:cs="Times New Roman"/>
          <w:i/>
          <w:sz w:val="26"/>
          <w:szCs w:val="26"/>
        </w:rPr>
        <w:t>, et al., for Investigation of Performance Standards, Remedies and OSS Testing for BA-PA, Inc.</w:t>
      </w:r>
      <w:r w:rsidRPr="00383CA1">
        <w:rPr>
          <w:rFonts w:ascii="Times New Roman" w:eastAsia="Times New Roman" w:hAnsi="Times New Roman" w:cs="Times New Roman"/>
          <w:sz w:val="26"/>
          <w:szCs w:val="26"/>
        </w:rPr>
        <w:t>, Docket No. P</w:t>
      </w:r>
      <w:r w:rsidRPr="00383CA1">
        <w:rPr>
          <w:rFonts w:ascii="Times New Roman" w:eastAsia="Times New Roman" w:hAnsi="Times New Roman" w:cs="Times New Roman"/>
          <w:sz w:val="26"/>
          <w:szCs w:val="26"/>
        </w:rPr>
        <w:noBreakHyphen/>
        <w:t>00991643 (December 31, 1999) (</w:t>
      </w:r>
      <w:r w:rsidRPr="00383CA1">
        <w:rPr>
          <w:rFonts w:ascii="Times New Roman" w:eastAsia="Times New Roman" w:hAnsi="Times New Roman" w:cs="Times New Roman"/>
          <w:i/>
          <w:sz w:val="26"/>
          <w:szCs w:val="26"/>
        </w:rPr>
        <w:t>PMO I</w:t>
      </w:r>
      <w:r w:rsidRPr="00383CA1">
        <w:rPr>
          <w:rFonts w:ascii="Times New Roman" w:eastAsia="Times New Roman" w:hAnsi="Times New Roman" w:cs="Times New Roman"/>
          <w:sz w:val="26"/>
          <w:szCs w:val="26"/>
        </w:rPr>
        <w:t xml:space="preserve">), and were Pennsylvania-specific.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Thereafter, in conjunction with agreements reached during Verizon PA’s </w:t>
      </w:r>
      <w:r w:rsidR="00272B8C">
        <w:rPr>
          <w:rFonts w:ascii="Times New Roman" w:eastAsia="Times New Roman" w:hAnsi="Times New Roman" w:cs="Times New Roman"/>
          <w:sz w:val="26"/>
          <w:szCs w:val="26"/>
        </w:rPr>
        <w:t xml:space="preserve">Section </w:t>
      </w:r>
      <w:r w:rsidRPr="00383CA1">
        <w:rPr>
          <w:rFonts w:ascii="Times New Roman" w:eastAsia="Times New Roman" w:hAnsi="Times New Roman" w:cs="Times New Roman"/>
          <w:sz w:val="26"/>
          <w:szCs w:val="26"/>
        </w:rPr>
        <w:t>271 proceeding at Docket No. M</w:t>
      </w:r>
      <w:r w:rsidRPr="00383CA1">
        <w:rPr>
          <w:rFonts w:ascii="Times New Roman" w:eastAsia="Times New Roman" w:hAnsi="Times New Roman" w:cs="Times New Roman"/>
          <w:sz w:val="26"/>
          <w:szCs w:val="26"/>
        </w:rPr>
        <w:noBreakHyphen/>
        <w:t xml:space="preserve">00001435, Pennsylvania initiated a proceeding to consider migrating to metrics and remedies patterned after the New York (NY) </w:t>
      </w:r>
      <w:r w:rsidRPr="00383CA1">
        <w:rPr>
          <w:rFonts w:ascii="Times New Roman" w:eastAsia="Times New Roman" w:hAnsi="Times New Roman" w:cs="Times New Roman"/>
          <w:sz w:val="26"/>
          <w:szCs w:val="26"/>
        </w:rPr>
        <w:lastRenderedPageBreak/>
        <w:t>Guidelines and the NY PAP.</w:t>
      </w:r>
      <w:r w:rsidRPr="00383CA1">
        <w:rPr>
          <w:rFonts w:ascii="Times New Roman" w:eastAsia="Times New Roman" w:hAnsi="Times New Roman" w:cs="Times New Roman"/>
          <w:sz w:val="26"/>
          <w:szCs w:val="26"/>
          <w:vertAlign w:val="superscript"/>
        </w:rPr>
        <w:footnoteReference w:id="5"/>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iCs/>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 II</w:t>
      </w:r>
      <w:r w:rsidRPr="00383CA1">
        <w:rPr>
          <w:rFonts w:ascii="Times New Roman" w:eastAsia="Times New Roman" w:hAnsi="Times New Roman" w:cs="Times New Roman"/>
          <w:sz w:val="26"/>
          <w:szCs w:val="26"/>
        </w:rPr>
        <w:t>, Docket No. M</w:t>
      </w:r>
      <w:r w:rsidRPr="00383CA1">
        <w:rPr>
          <w:rFonts w:ascii="Times New Roman" w:eastAsia="Times New Roman" w:hAnsi="Times New Roman" w:cs="Times New Roman"/>
          <w:sz w:val="26"/>
          <w:szCs w:val="26"/>
        </w:rPr>
        <w:noBreakHyphen/>
        <w:t xml:space="preserve">00011468 (December 10, 2002).  The </w:t>
      </w:r>
      <w:r w:rsidRPr="00383CA1">
        <w:rPr>
          <w:rFonts w:ascii="Times New Roman" w:eastAsia="Times New Roman" w:hAnsi="Times New Roman" w:cs="Times New Roman"/>
          <w:i/>
          <w:sz w:val="26"/>
          <w:szCs w:val="26"/>
        </w:rPr>
        <w:t>PMO II</w:t>
      </w:r>
      <w:r w:rsidRPr="00383CA1">
        <w:rPr>
          <w:rFonts w:ascii="Times New Roman" w:eastAsia="Times New Roman" w:hAnsi="Times New Roman" w:cs="Times New Roman"/>
          <w:sz w:val="26"/>
          <w:szCs w:val="26"/>
        </w:rPr>
        <w:t xml:space="preserve"> PA Guidelines and</w:t>
      </w:r>
      <w:r w:rsidRPr="00383CA1">
        <w:rPr>
          <w:rFonts w:ascii="Times New Roman" w:eastAsia="Times New Roman" w:hAnsi="Times New Roman" w:cs="Times New Roman"/>
          <w:i/>
          <w:sz w:val="26"/>
          <w:szCs w:val="26"/>
        </w:rPr>
        <w:t xml:space="preserve"> </w:t>
      </w:r>
      <w:r w:rsidRPr="00383CA1">
        <w:rPr>
          <w:rFonts w:ascii="Times New Roman" w:eastAsia="Times New Roman" w:hAnsi="Times New Roman" w:cs="Times New Roman"/>
          <w:sz w:val="26"/>
          <w:szCs w:val="26"/>
        </w:rPr>
        <w:t xml:space="preserve">PA PAP were modified several times.  </w:t>
      </w:r>
      <w:r w:rsidRPr="00383CA1">
        <w:rPr>
          <w:rFonts w:ascii="Times New Roman" w:eastAsia="Times New Roman" w:hAnsi="Times New Roman" w:cs="Times New Roman"/>
          <w:i/>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w:t>
      </w:r>
      <w:r w:rsidR="00272B8C">
        <w:rPr>
          <w:rFonts w:ascii="Times New Roman" w:eastAsia="Times New Roman" w:hAnsi="Times New Roman" w:cs="Times New Roman"/>
          <w:i/>
          <w:sz w:val="26"/>
          <w:szCs w:val="26"/>
        </w:rPr>
        <w:t> </w:t>
      </w:r>
      <w:r w:rsidRPr="00383CA1">
        <w:rPr>
          <w:rFonts w:ascii="Times New Roman" w:eastAsia="Times New Roman" w:hAnsi="Times New Roman" w:cs="Times New Roman"/>
          <w:i/>
          <w:sz w:val="26"/>
          <w:szCs w:val="26"/>
        </w:rPr>
        <w:t>II</w:t>
      </w:r>
      <w:r w:rsidRPr="00383CA1">
        <w:rPr>
          <w:rFonts w:ascii="Times New Roman" w:eastAsia="Times New Roman" w:hAnsi="Times New Roman" w:cs="Times New Roman"/>
          <w:sz w:val="26"/>
          <w:szCs w:val="26"/>
        </w:rPr>
        <w:t xml:space="preserve">, Docket Nos. </w:t>
      </w:r>
      <w:proofErr w:type="gramStart"/>
      <w:r w:rsidRPr="00383CA1">
        <w:rPr>
          <w:rFonts w:ascii="Times New Roman" w:eastAsia="Times New Roman" w:hAnsi="Times New Roman" w:cs="Times New Roman"/>
          <w:sz w:val="26"/>
          <w:szCs w:val="26"/>
        </w:rPr>
        <w:t>M</w:t>
      </w:r>
      <w:r w:rsidRPr="00383CA1">
        <w:rPr>
          <w:rFonts w:ascii="Times New Roman" w:eastAsia="Times New Roman" w:hAnsi="Times New Roman" w:cs="Times New Roman"/>
          <w:sz w:val="26"/>
          <w:szCs w:val="26"/>
        </w:rPr>
        <w:noBreakHyphen/>
        <w:t>00011468, F0002, F00</w:t>
      </w:r>
      <w:r w:rsidR="00177D9A">
        <w:rPr>
          <w:rFonts w:ascii="Times New Roman" w:eastAsia="Times New Roman" w:hAnsi="Times New Roman" w:cs="Times New Roman"/>
          <w:sz w:val="26"/>
          <w:szCs w:val="26"/>
        </w:rPr>
        <w:t>0</w:t>
      </w:r>
      <w:r w:rsidRPr="00383CA1">
        <w:rPr>
          <w:rFonts w:ascii="Times New Roman" w:eastAsia="Times New Roman" w:hAnsi="Times New Roman" w:cs="Times New Roman"/>
          <w:sz w:val="26"/>
          <w:szCs w:val="26"/>
        </w:rPr>
        <w:t>3, and F0004.</w:t>
      </w:r>
      <w:proofErr w:type="gramEnd"/>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Subsequently, various states, including Pennsylvania,</w:t>
      </w:r>
      <w:r w:rsidRPr="00383CA1">
        <w:rPr>
          <w:rFonts w:ascii="Times New Roman" w:eastAsia="Times New Roman" w:hAnsi="Times New Roman" w:cs="Times New Roman"/>
          <w:sz w:val="26"/>
          <w:szCs w:val="26"/>
          <w:vertAlign w:val="superscript"/>
        </w:rPr>
        <w:footnoteReference w:id="6"/>
      </w:r>
      <w:r w:rsidRPr="00383CA1">
        <w:rPr>
          <w:rFonts w:ascii="Times New Roman" w:eastAsia="Times New Roman" w:hAnsi="Times New Roman" w:cs="Times New Roman"/>
          <w:sz w:val="26"/>
          <w:szCs w:val="26"/>
        </w:rPr>
        <w:t xml:space="preserve"> in the original Verizon ILEC Footprint each independently agreed to try to use common, footprint-wide metrics and remedies (based on the New York models) with the </w:t>
      </w:r>
      <w:r w:rsidRPr="00383CA1">
        <w:rPr>
          <w:rFonts w:ascii="Times New Roman" w:eastAsia="Times New Roman" w:hAnsi="Times New Roman" w:cs="Times New Roman"/>
          <w:i/>
          <w:sz w:val="26"/>
          <w:szCs w:val="26"/>
        </w:rPr>
        <w:t>proviso</w:t>
      </w:r>
      <w:r w:rsidRPr="00383CA1">
        <w:rPr>
          <w:rFonts w:ascii="Times New Roman" w:eastAsia="Times New Roman" w:hAnsi="Times New Roman" w:cs="Times New Roman"/>
          <w:sz w:val="26"/>
          <w:szCs w:val="26"/>
        </w:rPr>
        <w:t xml:space="preserve"> that each state may customize or depart from the Footprint Guidelines and the Footprint PAP.  Pennsylvania is under no obligation to adopt either New York or Footprint metrics or remedies.  State-specific distinctions are noted in </w:t>
      </w:r>
      <w:r w:rsidR="00272B8C">
        <w:rPr>
          <w:rFonts w:ascii="Times New Roman" w:eastAsia="Times New Roman" w:hAnsi="Times New Roman" w:cs="Times New Roman"/>
          <w:sz w:val="26"/>
          <w:szCs w:val="26"/>
        </w:rPr>
        <w:t xml:space="preserve">the </w:t>
      </w:r>
      <w:r w:rsidRPr="00383CA1">
        <w:rPr>
          <w:rFonts w:ascii="Times New Roman" w:eastAsia="Times New Roman" w:hAnsi="Times New Roman" w:cs="Times New Roman"/>
          <w:sz w:val="26"/>
          <w:szCs w:val="26"/>
        </w:rPr>
        <w:t xml:space="preserve">Footprint Guidelines and </w:t>
      </w:r>
      <w:r w:rsidR="00272B8C">
        <w:rPr>
          <w:rFonts w:ascii="Times New Roman" w:eastAsia="Times New Roman" w:hAnsi="Times New Roman" w:cs="Times New Roman"/>
          <w:sz w:val="26"/>
          <w:szCs w:val="26"/>
        </w:rPr>
        <w:t xml:space="preserve">the </w:t>
      </w:r>
      <w:r w:rsidRPr="00383CA1">
        <w:rPr>
          <w:rFonts w:ascii="Times New Roman" w:eastAsia="Times New Roman" w:hAnsi="Times New Roman" w:cs="Times New Roman"/>
          <w:sz w:val="26"/>
          <w:szCs w:val="26"/>
        </w:rPr>
        <w:t>Footprint PAP posted on the Verizon website.</w:t>
      </w:r>
      <w:r w:rsidR="00272B8C">
        <w:rPr>
          <w:rFonts w:ascii="Times New Roman" w:eastAsia="Times New Roman" w:hAnsi="Times New Roman" w:cs="Times New Roman"/>
          <w:sz w:val="26"/>
          <w:szCs w:val="26"/>
        </w:rPr>
        <w:t xml:space="preserve">  Thus, Pennsylvania has migrated to a metrics and remedies system modeled on the Footprint metrics and remedies.</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iCs/>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 II</w:t>
      </w:r>
      <w:r w:rsidRPr="00383CA1">
        <w:rPr>
          <w:rFonts w:ascii="Times New Roman" w:eastAsia="Times New Roman" w:hAnsi="Times New Roman" w:cs="Times New Roman"/>
          <w:sz w:val="26"/>
          <w:szCs w:val="26"/>
        </w:rPr>
        <w:t>, Docket No. M</w:t>
      </w:r>
      <w:r w:rsidRPr="00383CA1">
        <w:rPr>
          <w:rFonts w:ascii="Times New Roman" w:eastAsia="Times New Roman" w:hAnsi="Times New Roman" w:cs="Times New Roman"/>
          <w:sz w:val="26"/>
          <w:szCs w:val="26"/>
        </w:rPr>
        <w:noBreakHyphen/>
        <w:t>00011468, F0005 (December 16, 2004)</w:t>
      </w:r>
      <w:r w:rsidR="00272B8C">
        <w:rPr>
          <w:rFonts w:ascii="Times New Roman" w:eastAsia="Times New Roman" w:hAnsi="Times New Roman" w:cs="Times New Roman"/>
          <w:sz w:val="26"/>
          <w:szCs w:val="26"/>
        </w:rPr>
        <w:t>.</w:t>
      </w:r>
      <w:r w:rsidRPr="00383CA1">
        <w:rPr>
          <w:rFonts w:ascii="Times New Roman" w:eastAsia="Times New Roman" w:hAnsi="Times New Roman" w:cs="Times New Roman"/>
          <w:sz w:val="26"/>
          <w:szCs w:val="26"/>
        </w:rPr>
        <w:t xml:space="preserve">  The </w:t>
      </w:r>
      <w:r w:rsidRPr="00383CA1">
        <w:rPr>
          <w:rFonts w:ascii="Times New Roman" w:eastAsia="Times New Roman" w:hAnsi="Times New Roman" w:cs="Times New Roman"/>
          <w:i/>
          <w:sz w:val="26"/>
          <w:szCs w:val="26"/>
        </w:rPr>
        <w:t>PMO II</w:t>
      </w:r>
      <w:r w:rsidRPr="00383CA1">
        <w:rPr>
          <w:rFonts w:ascii="Times New Roman" w:eastAsia="Times New Roman" w:hAnsi="Times New Roman" w:cs="Times New Roman"/>
          <w:sz w:val="26"/>
          <w:szCs w:val="26"/>
        </w:rPr>
        <w:t xml:space="preserve"> PA Guidelines and PA PAP were further modified or addressed several times since the F0005 modifications.  </w:t>
      </w:r>
      <w:r w:rsidRPr="00383CA1">
        <w:rPr>
          <w:rFonts w:ascii="Times New Roman" w:eastAsia="Times New Roman" w:hAnsi="Times New Roman" w:cs="Times New Roman"/>
          <w:i/>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 II</w:t>
      </w:r>
      <w:r w:rsidRPr="00383CA1">
        <w:rPr>
          <w:rFonts w:ascii="Times New Roman" w:eastAsia="Times New Roman" w:hAnsi="Times New Roman" w:cs="Times New Roman"/>
          <w:sz w:val="26"/>
          <w:szCs w:val="26"/>
        </w:rPr>
        <w:t xml:space="preserve">, Docket Nos. </w:t>
      </w:r>
      <w:proofErr w:type="gramStart"/>
      <w:r w:rsidRPr="00383CA1">
        <w:rPr>
          <w:rFonts w:ascii="Times New Roman" w:eastAsia="Times New Roman" w:hAnsi="Times New Roman" w:cs="Times New Roman"/>
          <w:sz w:val="26"/>
          <w:szCs w:val="26"/>
        </w:rPr>
        <w:t>M</w:t>
      </w:r>
      <w:r w:rsidRPr="00383CA1">
        <w:rPr>
          <w:rFonts w:ascii="Times New Roman" w:eastAsia="Times New Roman" w:hAnsi="Times New Roman" w:cs="Times New Roman"/>
          <w:sz w:val="26"/>
          <w:szCs w:val="26"/>
        </w:rPr>
        <w:noBreakHyphen/>
        <w:t>00011468, F0006, F0007,</w:t>
      </w:r>
      <w:r w:rsidRPr="00383CA1">
        <w:rPr>
          <w:rFonts w:ascii="Times New Roman" w:eastAsia="Times New Roman" w:hAnsi="Times New Roman" w:cs="Times New Roman"/>
          <w:sz w:val="26"/>
          <w:szCs w:val="26"/>
          <w:vertAlign w:val="superscript"/>
        </w:rPr>
        <w:footnoteReference w:id="7"/>
      </w:r>
      <w:r w:rsidRPr="00383CA1">
        <w:rPr>
          <w:rFonts w:ascii="Times New Roman" w:eastAsia="Times New Roman" w:hAnsi="Times New Roman" w:cs="Times New Roman"/>
          <w:sz w:val="26"/>
          <w:szCs w:val="26"/>
        </w:rPr>
        <w:t xml:space="preserve"> F0008, F0009,</w:t>
      </w:r>
      <w:r w:rsidRPr="00383CA1">
        <w:rPr>
          <w:rFonts w:ascii="Times New Roman" w:eastAsia="Times New Roman" w:hAnsi="Times New Roman" w:cs="Times New Roman"/>
          <w:sz w:val="26"/>
          <w:szCs w:val="26"/>
          <w:vertAlign w:val="superscript"/>
        </w:rPr>
        <w:footnoteReference w:id="8"/>
      </w:r>
      <w:r w:rsidRPr="00383CA1">
        <w:rPr>
          <w:rFonts w:ascii="Times New Roman" w:eastAsia="Times New Roman" w:hAnsi="Times New Roman" w:cs="Times New Roman"/>
          <w:sz w:val="26"/>
          <w:szCs w:val="26"/>
        </w:rPr>
        <w:t xml:space="preserve"> and F0010.</w:t>
      </w:r>
      <w:proofErr w:type="gramEnd"/>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In 2006, at Folder 11, Verizon PA proposed to change the PA PAP process, asserting two underlying predicates:  (1) FCC action that had removed certain </w:t>
      </w:r>
      <w:r w:rsidR="00272B8C">
        <w:rPr>
          <w:rFonts w:ascii="Times New Roman" w:eastAsia="Times New Roman" w:hAnsi="Times New Roman" w:cs="Times New Roman"/>
          <w:sz w:val="26"/>
          <w:szCs w:val="26"/>
        </w:rPr>
        <w:t>unbundled network element platform (</w:t>
      </w:r>
      <w:r w:rsidRPr="00383CA1">
        <w:rPr>
          <w:rFonts w:ascii="Times New Roman" w:eastAsia="Times New Roman" w:hAnsi="Times New Roman" w:cs="Times New Roman"/>
          <w:sz w:val="26"/>
          <w:szCs w:val="26"/>
        </w:rPr>
        <w:t>UNE-P</w:t>
      </w:r>
      <w:r w:rsidR="00272B8C">
        <w:rPr>
          <w:rFonts w:ascii="Times New Roman" w:eastAsia="Times New Roman" w:hAnsi="Times New Roman" w:cs="Times New Roman"/>
          <w:sz w:val="26"/>
          <w:szCs w:val="26"/>
        </w:rPr>
        <w:t>)</w:t>
      </w:r>
      <w:r w:rsidRPr="00383CA1">
        <w:rPr>
          <w:rFonts w:ascii="Times New Roman" w:eastAsia="Times New Roman" w:hAnsi="Times New Roman" w:cs="Times New Roman"/>
          <w:sz w:val="26"/>
          <w:szCs w:val="26"/>
        </w:rPr>
        <w:t xml:space="preserve"> products from state jurisdiction; and (2) Verizon PA wanted to “simplify” the PA PAP and to maintain consistency within the Verizon Footprint.  The metrics changes had been approved in Folder 9, but implementation of the changes had been deferred until the requisite remedies changes could be worked out.  The PA PAP changes</w:t>
      </w:r>
      <w:r w:rsidRPr="00383CA1">
        <w:rPr>
          <w:rFonts w:ascii="Times New Roman" w:eastAsia="Times New Roman" w:hAnsi="Times New Roman" w:cs="Times New Roman"/>
          <w:sz w:val="26"/>
          <w:szCs w:val="26"/>
          <w:vertAlign w:val="superscript"/>
        </w:rPr>
        <w:footnoteReference w:id="9"/>
      </w:r>
      <w:r w:rsidRPr="00383CA1">
        <w:rPr>
          <w:rFonts w:ascii="Times New Roman" w:eastAsia="Times New Roman" w:hAnsi="Times New Roman" w:cs="Times New Roman"/>
          <w:sz w:val="26"/>
          <w:szCs w:val="26"/>
        </w:rPr>
        <w:t xml:space="preserve"> approved in Folder 11 facilitated the implementation of the PA </w:t>
      </w:r>
      <w:r w:rsidRPr="00383CA1">
        <w:rPr>
          <w:rFonts w:ascii="Times New Roman" w:eastAsia="Times New Roman" w:hAnsi="Times New Roman" w:cs="Times New Roman"/>
          <w:sz w:val="26"/>
          <w:szCs w:val="26"/>
        </w:rPr>
        <w:lastRenderedPageBreak/>
        <w:t xml:space="preserve">Guidelines changes from Folder 9.  Also approved were provisions such as the elimination of certain metrics with little or no activity and the retention of oversight safeguards, audit provisions including funding of audits, parallel reporting after a change, and access to the underlying calculations and data, some of which were unique to Pennsylvania.  Going forward, the PA Guidelines and PA PAP were designated as </w:t>
      </w:r>
      <w:r w:rsidRPr="00383CA1">
        <w:rPr>
          <w:rFonts w:ascii="Times New Roman" w:eastAsia="Times New Roman" w:hAnsi="Times New Roman" w:cs="Times New Roman"/>
          <w:i/>
          <w:sz w:val="26"/>
          <w:szCs w:val="26"/>
        </w:rPr>
        <w:t>PMO III</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 III</w:t>
      </w:r>
      <w:r w:rsidRPr="00383CA1">
        <w:rPr>
          <w:rFonts w:ascii="Times New Roman" w:eastAsia="Times New Roman" w:hAnsi="Times New Roman" w:cs="Times New Roman"/>
          <w:sz w:val="26"/>
          <w:szCs w:val="26"/>
        </w:rPr>
        <w:t>, Docket Nos. M</w:t>
      </w:r>
      <w:r w:rsidRPr="00383CA1">
        <w:rPr>
          <w:rFonts w:ascii="Times New Roman" w:eastAsia="Times New Roman" w:hAnsi="Times New Roman" w:cs="Times New Roman"/>
          <w:sz w:val="26"/>
          <w:szCs w:val="26"/>
        </w:rPr>
        <w:noBreakHyphen/>
        <w:t xml:space="preserve">00011468, F0011 (September 11, 2008).  The </w:t>
      </w:r>
      <w:r w:rsidRPr="00383CA1">
        <w:rPr>
          <w:rFonts w:ascii="Times New Roman" w:eastAsia="Times New Roman" w:hAnsi="Times New Roman" w:cs="Times New Roman"/>
          <w:i/>
          <w:sz w:val="26"/>
          <w:szCs w:val="26"/>
        </w:rPr>
        <w:t>PMO III</w:t>
      </w:r>
      <w:r w:rsidRPr="00383CA1">
        <w:rPr>
          <w:rFonts w:ascii="Times New Roman" w:eastAsia="Times New Roman" w:hAnsi="Times New Roman" w:cs="Times New Roman"/>
          <w:sz w:val="26"/>
          <w:szCs w:val="26"/>
        </w:rPr>
        <w:t xml:space="preserve"> PA Guidelines and PA PAP have been further modified or addressed several times since the F0011 modifications.  </w:t>
      </w:r>
      <w:r w:rsidRPr="00383CA1">
        <w:rPr>
          <w:rFonts w:ascii="Times New Roman" w:eastAsia="Times New Roman" w:hAnsi="Times New Roman" w:cs="Times New Roman"/>
          <w:i/>
          <w:sz w:val="26"/>
          <w:szCs w:val="26"/>
        </w:rPr>
        <w:t>See</w:t>
      </w:r>
      <w:r w:rsidRPr="00383CA1">
        <w:rPr>
          <w:rFonts w:ascii="Times New Roman" w:eastAsia="Times New Roman" w:hAnsi="Times New Roman" w:cs="Times New Roman"/>
          <w:sz w:val="26"/>
          <w:szCs w:val="26"/>
        </w:rPr>
        <w:t xml:space="preserve"> </w:t>
      </w:r>
      <w:r w:rsidRPr="00383CA1">
        <w:rPr>
          <w:rFonts w:ascii="Times New Roman" w:eastAsia="Times New Roman" w:hAnsi="Times New Roman" w:cs="Times New Roman"/>
          <w:i/>
          <w:sz w:val="26"/>
          <w:szCs w:val="26"/>
        </w:rPr>
        <w:t>PMO III</w:t>
      </w:r>
      <w:r w:rsidRPr="00383CA1">
        <w:rPr>
          <w:rFonts w:ascii="Times New Roman" w:eastAsia="Times New Roman" w:hAnsi="Times New Roman" w:cs="Times New Roman"/>
          <w:sz w:val="26"/>
          <w:szCs w:val="26"/>
        </w:rPr>
        <w:t xml:space="preserve">, Docket Nos. </w:t>
      </w:r>
      <w:proofErr w:type="gramStart"/>
      <w:r w:rsidRPr="00383CA1">
        <w:rPr>
          <w:rFonts w:ascii="Times New Roman" w:eastAsia="Times New Roman" w:hAnsi="Times New Roman" w:cs="Times New Roman"/>
          <w:sz w:val="26"/>
          <w:szCs w:val="26"/>
        </w:rPr>
        <w:t>M</w:t>
      </w:r>
      <w:r w:rsidRPr="00383CA1">
        <w:rPr>
          <w:rFonts w:ascii="Times New Roman" w:eastAsia="Times New Roman" w:hAnsi="Times New Roman" w:cs="Times New Roman"/>
          <w:sz w:val="26"/>
          <w:szCs w:val="26"/>
        </w:rPr>
        <w:noBreakHyphen/>
        <w:t>00011468, F0012, F0013, F0014, F0015, F0016,</w:t>
      </w:r>
      <w:r w:rsidRPr="00383CA1">
        <w:rPr>
          <w:rFonts w:ascii="Times New Roman" w:eastAsia="Times New Roman" w:hAnsi="Times New Roman" w:cs="Times New Roman"/>
          <w:sz w:val="26"/>
          <w:szCs w:val="26"/>
          <w:vertAlign w:val="superscript"/>
        </w:rPr>
        <w:footnoteReference w:id="10"/>
      </w:r>
      <w:r w:rsidRPr="00383CA1">
        <w:rPr>
          <w:rFonts w:ascii="Times New Roman" w:eastAsia="Times New Roman" w:hAnsi="Times New Roman" w:cs="Times New Roman"/>
          <w:sz w:val="26"/>
          <w:szCs w:val="26"/>
        </w:rPr>
        <w:t xml:space="preserve"> F0017, and F0018.</w:t>
      </w:r>
      <w:proofErr w:type="gramEnd"/>
      <w:r w:rsidRPr="00383CA1">
        <w:rPr>
          <w:rFonts w:ascii="Times New Roman" w:eastAsia="Times New Roman" w:hAnsi="Times New Roman" w:cs="Times New Roman"/>
          <w:sz w:val="26"/>
          <w:szCs w:val="26"/>
          <w:vertAlign w:val="superscript"/>
        </w:rPr>
        <w:footnoteReference w:id="11"/>
      </w:r>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The metrics and remedies presently in effect in Pennsylvania were last modified by Commission order entered on November 11, 2011, at Docket Nos. </w:t>
      </w:r>
      <w:proofErr w:type="gramStart"/>
      <w:r w:rsidRPr="00383CA1">
        <w:rPr>
          <w:rFonts w:ascii="Times New Roman" w:eastAsia="Times New Roman" w:hAnsi="Times New Roman" w:cs="Times New Roman"/>
          <w:sz w:val="26"/>
          <w:szCs w:val="26"/>
        </w:rPr>
        <w:t>M</w:t>
      </w:r>
      <w:r w:rsidRPr="00383CA1">
        <w:rPr>
          <w:rFonts w:ascii="Times New Roman" w:eastAsia="Times New Roman" w:hAnsi="Times New Roman" w:cs="Times New Roman"/>
          <w:sz w:val="26"/>
          <w:szCs w:val="26"/>
        </w:rPr>
        <w:noBreakHyphen/>
        <w:t>00011468 and M-2009-2134347, with the designation F0017.</w:t>
      </w:r>
      <w:proofErr w:type="gramEnd"/>
      <w:r w:rsidRPr="00383CA1">
        <w:rPr>
          <w:rFonts w:ascii="Times New Roman" w:eastAsia="Times New Roman" w:hAnsi="Times New Roman" w:cs="Times New Roman"/>
          <w:sz w:val="26"/>
          <w:szCs w:val="26"/>
        </w:rPr>
        <w:t xml:space="preserve">  The most recent third-party independent review was released to the public by order entered on July 16, 2013, at </w:t>
      </w:r>
      <w:r w:rsidRPr="00383CA1">
        <w:rPr>
          <w:rFonts w:ascii="Times New Roman" w:eastAsia="Times New Roman" w:hAnsi="Times New Roman" w:cs="Times New Roman"/>
          <w:i/>
          <w:sz w:val="26"/>
          <w:szCs w:val="26"/>
        </w:rPr>
        <w:t>PMO III 2012 Review of Performance Metrics and Relates Remedies of Verizon PA by Silverpoint Consulting LLC</w:t>
      </w:r>
      <w:r w:rsidRPr="00383CA1">
        <w:rPr>
          <w:rFonts w:ascii="Times New Roman" w:eastAsia="Times New Roman" w:hAnsi="Times New Roman" w:cs="Times New Roman"/>
          <w:sz w:val="26"/>
          <w:szCs w:val="26"/>
        </w:rPr>
        <w:t>, Docket No. </w:t>
      </w:r>
      <w:proofErr w:type="gramStart"/>
      <w:r w:rsidRPr="00383CA1">
        <w:rPr>
          <w:rFonts w:ascii="Times New Roman" w:eastAsia="Times New Roman" w:hAnsi="Times New Roman" w:cs="Times New Roman"/>
          <w:sz w:val="26"/>
          <w:szCs w:val="26"/>
        </w:rPr>
        <w:t>M-00011468.</w:t>
      </w:r>
      <w:proofErr w:type="gramEnd"/>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Default="00383CA1" w:rsidP="00383CA1">
      <w:pPr>
        <w:spacing w:after="0" w:line="360" w:lineRule="auto"/>
        <w:ind w:firstLine="720"/>
        <w:rPr>
          <w:rFonts w:ascii="Times New Roman" w:eastAsia="Times New Roman" w:hAnsi="Times New Roman" w:cs="Times New Roman"/>
          <w:snapToGrid w:val="0"/>
          <w:sz w:val="26"/>
          <w:szCs w:val="26"/>
        </w:rPr>
      </w:pPr>
      <w:r w:rsidRPr="00383CA1">
        <w:rPr>
          <w:rFonts w:ascii="Times New Roman" w:eastAsia="Times New Roman" w:hAnsi="Times New Roman" w:cs="Times New Roman"/>
          <w:snapToGrid w:val="0"/>
          <w:sz w:val="26"/>
          <w:szCs w:val="26"/>
        </w:rPr>
        <w:t>By custom, proposed Footprint-wide metrics changes are typically initially discussed in the NY CWG by Verizon, NY CLECs, and other interested parties.</w:t>
      </w:r>
      <w:r w:rsidRPr="00383CA1">
        <w:rPr>
          <w:rFonts w:ascii="Times New Roman" w:eastAsia="Times New Roman" w:hAnsi="Times New Roman" w:cs="Times New Roman"/>
          <w:snapToGrid w:val="0"/>
          <w:sz w:val="26"/>
          <w:szCs w:val="26"/>
          <w:vertAlign w:val="superscript"/>
        </w:rPr>
        <w:footnoteReference w:id="12"/>
      </w:r>
      <w:r w:rsidRPr="00383CA1">
        <w:rPr>
          <w:rFonts w:ascii="Times New Roman" w:eastAsia="Times New Roman" w:hAnsi="Times New Roman" w:cs="Times New Roman"/>
          <w:snapToGrid w:val="0"/>
          <w:sz w:val="26"/>
          <w:szCs w:val="26"/>
        </w:rPr>
        <w:t xml:space="preserve">  When the New York entities reach a consensus or impasse,</w:t>
      </w:r>
      <w:r w:rsidRPr="00383CA1">
        <w:rPr>
          <w:rFonts w:ascii="Times New Roman" w:eastAsia="Times New Roman" w:hAnsi="Times New Roman" w:cs="Times New Roman"/>
          <w:snapToGrid w:val="0"/>
          <w:sz w:val="26"/>
          <w:szCs w:val="26"/>
          <w:vertAlign w:val="superscript"/>
        </w:rPr>
        <w:footnoteReference w:id="13"/>
      </w:r>
      <w:r w:rsidRPr="00383CA1">
        <w:rPr>
          <w:rFonts w:ascii="Times New Roman" w:eastAsia="Times New Roman" w:hAnsi="Times New Roman" w:cs="Times New Roman"/>
          <w:snapToGrid w:val="0"/>
          <w:sz w:val="26"/>
          <w:szCs w:val="26"/>
        </w:rPr>
        <w:t xml:space="preserve"> the matters are presented to the </w:t>
      </w:r>
      <w:r w:rsidRPr="00383CA1">
        <w:rPr>
          <w:rFonts w:ascii="Times New Roman" w:eastAsia="Times New Roman" w:hAnsi="Times New Roman" w:cs="Times New Roman"/>
          <w:snapToGrid w:val="0"/>
          <w:sz w:val="26"/>
          <w:szCs w:val="26"/>
        </w:rPr>
        <w:lastRenderedPageBreak/>
        <w:t xml:space="preserve">New York Public Service Commission (NY PSC), which, after notice and opportunity for hearing in New York, generally adopts consensus items and resolves non-consensus items for use in New York.  </w:t>
      </w:r>
    </w:p>
    <w:p w:rsidR="00272B8C" w:rsidRPr="00383CA1" w:rsidRDefault="00272B8C" w:rsidP="00383CA1">
      <w:pPr>
        <w:spacing w:after="0" w:line="360" w:lineRule="auto"/>
        <w:ind w:firstLine="720"/>
        <w:rPr>
          <w:rFonts w:ascii="Times New Roman" w:eastAsia="Times New Roman" w:hAnsi="Times New Roman" w:cs="Times New Roman"/>
          <w:snapToGrid w:val="0"/>
          <w:sz w:val="26"/>
          <w:szCs w:val="26"/>
        </w:rPr>
      </w:pPr>
    </w:p>
    <w:p w:rsidR="00383CA1" w:rsidRPr="00383CA1" w:rsidRDefault="00383CA1" w:rsidP="00383CA1">
      <w:pPr>
        <w:spacing w:after="0" w:line="360" w:lineRule="auto"/>
        <w:ind w:firstLine="720"/>
        <w:rPr>
          <w:rFonts w:ascii="Times New Roman" w:eastAsia="Times New Roman" w:hAnsi="Times New Roman" w:cs="Times New Roman"/>
          <w:snapToGrid w:val="0"/>
          <w:sz w:val="26"/>
          <w:szCs w:val="26"/>
        </w:rPr>
      </w:pPr>
      <w:r w:rsidRPr="00383CA1">
        <w:rPr>
          <w:rFonts w:ascii="Times New Roman" w:eastAsia="Times New Roman" w:hAnsi="Times New Roman" w:cs="Times New Roman"/>
          <w:snapToGrid w:val="0"/>
          <w:sz w:val="26"/>
          <w:szCs w:val="26"/>
        </w:rPr>
        <w:t>The procedure is different, however, for proposed remedies and PAP changes.  Proposed remedies and proposed PAP changes are not discussed in the NY CWG.  The NY CWG has no authority to address remedies or PAP matters.</w:t>
      </w:r>
      <w:r w:rsidRPr="00383CA1">
        <w:rPr>
          <w:rFonts w:ascii="Times New Roman" w:eastAsia="Times New Roman" w:hAnsi="Times New Roman" w:cs="Times New Roman"/>
          <w:snapToGrid w:val="0"/>
          <w:sz w:val="26"/>
          <w:szCs w:val="26"/>
          <w:vertAlign w:val="superscript"/>
        </w:rPr>
        <w:footnoteReference w:id="14"/>
      </w:r>
      <w:r w:rsidRPr="00383CA1">
        <w:rPr>
          <w:rFonts w:ascii="Times New Roman" w:eastAsia="Times New Roman" w:hAnsi="Times New Roman" w:cs="Times New Roman"/>
          <w:snapToGrid w:val="0"/>
          <w:sz w:val="26"/>
          <w:szCs w:val="26"/>
        </w:rPr>
        <w:t xml:space="preserve">  In New York, proposed remedies and PAP changes are initially a matter of negotiation between the NY PSC staff and Verizon NY.  Proposals for changes to the New York remedies and PAP thereafter go directly to the NY PSC without any collaborative input from NY CLECs (or other entities) or the NY CWG.  The NY PSC, after notice to NY stakeholders and an opportunity for hearing in New York, generally adopts uncontested proposed remedies changes and resolves disputed remedies proposals for use in New York.  </w:t>
      </w:r>
    </w:p>
    <w:p w:rsidR="00383CA1" w:rsidRPr="00383CA1" w:rsidRDefault="00383CA1" w:rsidP="00383CA1">
      <w:pPr>
        <w:spacing w:after="0" w:line="360" w:lineRule="auto"/>
        <w:ind w:firstLine="720"/>
        <w:rPr>
          <w:rFonts w:ascii="Times New Roman" w:eastAsia="Times New Roman" w:hAnsi="Times New Roman" w:cs="Times New Roman"/>
          <w:snapToGrid w:val="0"/>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napToGrid w:val="0"/>
          <w:sz w:val="26"/>
          <w:szCs w:val="26"/>
        </w:rPr>
        <w:t>Once metrics and remedies changes have been approved by the NY PSC, the Verizon entity operating in the states that use the Footprint Guidelines and Footprint PAP presents the NY PSC-approved changes in those states for respective consideration and prospective adoption as Footprint-wide changes for use in the respective states.</w:t>
      </w:r>
      <w:r w:rsidRPr="00383CA1">
        <w:rPr>
          <w:rFonts w:ascii="Times New Roman" w:eastAsia="Times New Roman" w:hAnsi="Times New Roman" w:cs="Times New Roman"/>
          <w:sz w:val="26"/>
          <w:szCs w:val="26"/>
        </w:rPr>
        <w:t xml:space="preserve">  It is our understanding that some states in the Verizon Footprint have adopted changes approved by the NY PSC with minimal review in th</w:t>
      </w:r>
      <w:r w:rsidR="00272B8C">
        <w:rPr>
          <w:rFonts w:ascii="Times New Roman" w:eastAsia="Times New Roman" w:hAnsi="Times New Roman" w:cs="Times New Roman"/>
          <w:sz w:val="26"/>
          <w:szCs w:val="26"/>
        </w:rPr>
        <w:t>at particular</w:t>
      </w:r>
      <w:r w:rsidRPr="00383CA1">
        <w:rPr>
          <w:rFonts w:ascii="Times New Roman" w:eastAsia="Times New Roman" w:hAnsi="Times New Roman" w:cs="Times New Roman"/>
          <w:sz w:val="26"/>
          <w:szCs w:val="26"/>
        </w:rPr>
        <w:t xml:space="preserve"> state.  </w:t>
      </w:r>
    </w:p>
    <w:p w:rsidR="00383CA1" w:rsidRPr="00383CA1" w:rsidRDefault="00383CA1" w:rsidP="00383CA1">
      <w:pPr>
        <w:spacing w:after="0" w:line="360" w:lineRule="auto"/>
        <w:ind w:firstLine="720"/>
        <w:rPr>
          <w:rFonts w:ascii="Times New Roman" w:eastAsia="Times New Roman" w:hAnsi="Times New Roman" w:cs="Times New Roman"/>
          <w:snapToGrid w:val="0"/>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napToGrid w:val="0"/>
          <w:sz w:val="26"/>
          <w:szCs w:val="26"/>
        </w:rPr>
        <w:t xml:space="preserve">Pennsylvania is not obligated to, and does not automatically, incorporate changes approved or adopted elsewhere in the Verizon Footprint.  Relative to Pennsylvania operations, </w:t>
      </w:r>
      <w:r w:rsidRPr="00383CA1">
        <w:rPr>
          <w:rFonts w:ascii="Times New Roman" w:eastAsia="Times New Roman" w:hAnsi="Times New Roman" w:cs="Times New Roman"/>
          <w:sz w:val="26"/>
          <w:szCs w:val="26"/>
        </w:rPr>
        <w:t xml:space="preserve">Verizon PA notifies this Commission, the PA CLECs, and the </w:t>
      </w:r>
      <w:r w:rsidRPr="00383CA1">
        <w:rPr>
          <w:rFonts w:ascii="Times New Roman" w:eastAsia="Times New Roman" w:hAnsi="Times New Roman" w:cs="Times New Roman"/>
          <w:snapToGrid w:val="0"/>
          <w:sz w:val="26"/>
          <w:szCs w:val="26"/>
        </w:rPr>
        <w:t xml:space="preserve">Pennsylvania </w:t>
      </w:r>
      <w:r w:rsidRPr="00383CA1">
        <w:rPr>
          <w:rFonts w:ascii="Times New Roman" w:eastAsia="Times New Roman" w:hAnsi="Times New Roman" w:cs="Times New Roman"/>
          <w:sz w:val="26"/>
          <w:szCs w:val="26"/>
        </w:rPr>
        <w:t xml:space="preserve">statutory advocates of proposed footprint-wide changes after NY PSC adoption by way of a proposed “update” to the PA Guidelines and/or PA PAP.  Such filings do not constitute Verizon PA’s position statement.  The PA CWG then discusses the proposed changes and underlying rationales.  This process affords Pennsylvania CLECs and statutory advocates </w:t>
      </w:r>
      <w:r w:rsidRPr="00383CA1">
        <w:rPr>
          <w:rFonts w:ascii="Times New Roman" w:eastAsia="Times New Roman" w:hAnsi="Times New Roman" w:cs="Times New Roman"/>
          <w:sz w:val="26"/>
          <w:szCs w:val="26"/>
        </w:rPr>
        <w:lastRenderedPageBreak/>
        <w:t xml:space="preserve">as well as Commission staff with the opportunity for collaborative analysis of any proposed metrics or remedies changes and of the ways in which the proposed changes may relate to Pennsylvania operations.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keepLines/>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After discussion in the PA CWG, interested parties with standing in Pennsylvania have the opportunity to file written comments, to discuss the matter further in a PA CWG meeting, or to request a hearing </w:t>
      </w:r>
      <w:r w:rsidR="00272B8C">
        <w:rPr>
          <w:rFonts w:ascii="Times New Roman" w:eastAsia="Times New Roman" w:hAnsi="Times New Roman" w:cs="Times New Roman"/>
          <w:sz w:val="26"/>
          <w:szCs w:val="26"/>
        </w:rPr>
        <w:t xml:space="preserve">before this Commission </w:t>
      </w:r>
      <w:r w:rsidRPr="00383CA1">
        <w:rPr>
          <w:rFonts w:ascii="Times New Roman" w:eastAsia="Times New Roman" w:hAnsi="Times New Roman" w:cs="Times New Roman"/>
          <w:sz w:val="26"/>
          <w:szCs w:val="26"/>
        </w:rPr>
        <w:t xml:space="preserve">prior to any action on our part regarding the metrics/Guidelines or the remedies/PAP as used in Pennsylvania.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Pennsylvania retains complete jurisdictional autonomy to adopt, modify, reject, or develop any Footprint-wide or New York-predicated proposals to change the Guidelines and/or PAP for </w:t>
      </w:r>
      <w:r w:rsidR="00272B8C">
        <w:rPr>
          <w:rFonts w:ascii="Times New Roman" w:eastAsia="Times New Roman" w:hAnsi="Times New Roman" w:cs="Times New Roman"/>
          <w:sz w:val="26"/>
          <w:szCs w:val="26"/>
        </w:rPr>
        <w:t>Verizon PA</w:t>
      </w:r>
      <w:r w:rsidRPr="00383CA1">
        <w:rPr>
          <w:rFonts w:ascii="Times New Roman" w:eastAsia="Times New Roman" w:hAnsi="Times New Roman" w:cs="Times New Roman"/>
          <w:sz w:val="26"/>
          <w:szCs w:val="26"/>
        </w:rPr>
        <w:t xml:space="preserve"> operations.  We also have complete jurisdictional autonomy to develop, adopt, modify, or reject any specific metrics and remedies designed and proposed specifically for operations and market conditions in Pennsylvania.</w:t>
      </w:r>
      <w:r w:rsidRPr="00383CA1">
        <w:rPr>
          <w:rFonts w:ascii="Times New Roman" w:eastAsia="Times New Roman" w:hAnsi="Times New Roman" w:cs="Times New Roman"/>
          <w:sz w:val="26"/>
          <w:szCs w:val="26"/>
          <w:vertAlign w:val="superscript"/>
        </w:rPr>
        <w:footnoteReference w:id="15"/>
      </w:r>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keepNext/>
        <w:spacing w:after="0" w:line="360" w:lineRule="auto"/>
        <w:rPr>
          <w:rFonts w:ascii="Times New Roman" w:eastAsia="Times New Roman" w:hAnsi="Times New Roman" w:cs="Times New Roman"/>
          <w:b/>
          <w:sz w:val="26"/>
          <w:szCs w:val="26"/>
          <w:u w:val="single"/>
        </w:rPr>
      </w:pPr>
      <w:r w:rsidRPr="00383CA1">
        <w:rPr>
          <w:rFonts w:ascii="Times New Roman" w:eastAsia="Times New Roman" w:hAnsi="Times New Roman" w:cs="Times New Roman"/>
          <w:b/>
          <w:sz w:val="26"/>
          <w:szCs w:val="26"/>
          <w:u w:val="single"/>
        </w:rPr>
        <w:t>History of M-2015-24642</w:t>
      </w:r>
      <w:r w:rsidR="00936D9D">
        <w:rPr>
          <w:rFonts w:ascii="Times New Roman" w:eastAsia="Times New Roman" w:hAnsi="Times New Roman" w:cs="Times New Roman"/>
          <w:b/>
          <w:sz w:val="26"/>
          <w:szCs w:val="26"/>
          <w:u w:val="single"/>
        </w:rPr>
        <w:t>94</w:t>
      </w:r>
      <w:r w:rsidRPr="00383CA1">
        <w:rPr>
          <w:rFonts w:ascii="Times New Roman" w:eastAsia="Times New Roman" w:hAnsi="Times New Roman" w:cs="Times New Roman"/>
          <w:b/>
          <w:sz w:val="26"/>
          <w:szCs w:val="26"/>
          <w:u w:val="single"/>
        </w:rPr>
        <w:t xml:space="preserve"> (F0019)</w:t>
      </w: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The proposed F0019 changes under consideration herein stem from consensus changes adopted on May 14, 2015, by the NY PSC.</w:t>
      </w:r>
      <w:r w:rsidRPr="00383CA1">
        <w:rPr>
          <w:rFonts w:ascii="Times New Roman" w:eastAsia="Times New Roman" w:hAnsi="Times New Roman" w:cs="Times New Roman"/>
          <w:sz w:val="26"/>
          <w:szCs w:val="26"/>
          <w:vertAlign w:val="superscript"/>
        </w:rPr>
        <w:footnoteReference w:id="16"/>
      </w:r>
      <w:r w:rsidRPr="00383CA1">
        <w:rPr>
          <w:rFonts w:ascii="Times New Roman" w:eastAsia="Times New Roman" w:hAnsi="Times New Roman" w:cs="Times New Roman"/>
          <w:sz w:val="26"/>
          <w:szCs w:val="26"/>
        </w:rPr>
        <w:t xml:space="preserve">  The proposed changes would delete Pennsylvania metrics/</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with low or no volume of activity in the Verizon Footprint as reported from July 2014 through June 2015, and make associated administrative changes, based on Verizon PA’s analysis.  None of the metrics proposed for deletion are subject to remedies, so the PA PAP is not affected.  </w:t>
      </w: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lastRenderedPageBreak/>
        <w:t>On July 7, 2015, Verizon PA filed the proposed F0019 changes</w:t>
      </w:r>
      <w:r w:rsidRPr="00383CA1">
        <w:rPr>
          <w:rFonts w:ascii="Times New Roman" w:eastAsia="Times New Roman" w:hAnsi="Times New Roman" w:cs="Times New Roman"/>
          <w:sz w:val="26"/>
          <w:szCs w:val="26"/>
          <w:vertAlign w:val="superscript"/>
        </w:rPr>
        <w:footnoteReference w:id="17"/>
      </w:r>
      <w:r w:rsidRPr="00383CA1">
        <w:rPr>
          <w:rFonts w:ascii="Times New Roman" w:eastAsia="Times New Roman" w:hAnsi="Times New Roman" w:cs="Times New Roman"/>
          <w:sz w:val="26"/>
          <w:szCs w:val="26"/>
        </w:rPr>
        <w:t xml:space="preserve"> and electronically served the pleading on the members of the PA CWG.  Notice of the comment and reply </w:t>
      </w:r>
      <w:proofErr w:type="gramStart"/>
      <w:r w:rsidRPr="00383CA1">
        <w:rPr>
          <w:rFonts w:ascii="Times New Roman" w:eastAsia="Times New Roman" w:hAnsi="Times New Roman" w:cs="Times New Roman"/>
          <w:sz w:val="26"/>
          <w:szCs w:val="26"/>
        </w:rPr>
        <w:t>periods was</w:t>
      </w:r>
      <w:proofErr w:type="gramEnd"/>
      <w:r w:rsidRPr="00383CA1">
        <w:rPr>
          <w:rFonts w:ascii="Times New Roman" w:eastAsia="Times New Roman" w:hAnsi="Times New Roman" w:cs="Times New Roman"/>
          <w:sz w:val="26"/>
          <w:szCs w:val="26"/>
        </w:rPr>
        <w:t xml:space="preserve"> provided by Secretarial Letter on July 14, 2015.</w:t>
      </w:r>
      <w:r w:rsidRPr="00383CA1">
        <w:rPr>
          <w:rFonts w:ascii="Times New Roman" w:eastAsia="Times New Roman" w:hAnsi="Times New Roman" w:cs="Times New Roman"/>
          <w:sz w:val="26"/>
          <w:szCs w:val="26"/>
          <w:vertAlign w:val="superscript"/>
        </w:rPr>
        <w:footnoteReference w:id="18"/>
      </w:r>
      <w:r w:rsidRPr="00383CA1">
        <w:rPr>
          <w:rFonts w:ascii="Times New Roman" w:eastAsia="Times New Roman" w:hAnsi="Times New Roman" w:cs="Times New Roman"/>
          <w:sz w:val="26"/>
          <w:szCs w:val="26"/>
        </w:rPr>
        <w:t xml:space="preserve">  Verizon PA filed comments on July 21, 2015, in support of the proposed F00109 changes.  </w:t>
      </w: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p>
    <w:p w:rsidR="00383CA1" w:rsidRPr="00383CA1" w:rsidRDefault="00383CA1" w:rsidP="00383CA1">
      <w:pPr>
        <w:spacing w:after="0" w:line="360" w:lineRule="auto"/>
        <w:ind w:right="-331"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At the regularly scheduled, telephonic, public session of the PA CWG on August 4, 2015, Verizon PA presented an overview of the proposed F0019 changes.  On August 7, 2015, Verizon PA filed a summary of its August 4, 2015 presentation.  An additional set of comment and re</w:t>
      </w:r>
      <w:r w:rsidR="00177D9A">
        <w:rPr>
          <w:rFonts w:ascii="Times New Roman" w:eastAsia="Times New Roman" w:hAnsi="Times New Roman" w:cs="Times New Roman"/>
          <w:sz w:val="26"/>
          <w:szCs w:val="26"/>
        </w:rPr>
        <w:t>p</w:t>
      </w:r>
      <w:r w:rsidRPr="00383CA1">
        <w:rPr>
          <w:rFonts w:ascii="Times New Roman" w:eastAsia="Times New Roman" w:hAnsi="Times New Roman" w:cs="Times New Roman"/>
          <w:sz w:val="26"/>
          <w:szCs w:val="26"/>
        </w:rPr>
        <w:t xml:space="preserve">ly periods was established, ending August 22, 2015.  </w:t>
      </w:r>
      <w:proofErr w:type="gramStart"/>
      <w:r w:rsidRPr="00383CA1">
        <w:rPr>
          <w:rFonts w:ascii="Times New Roman" w:eastAsia="Times New Roman" w:hAnsi="Times New Roman" w:cs="Times New Roman"/>
          <w:sz w:val="26"/>
          <w:szCs w:val="26"/>
        </w:rPr>
        <w:t>Verizon PA August 7, 2015 Letter at 1-2.</w:t>
      </w:r>
      <w:proofErr w:type="gramEnd"/>
      <w:r w:rsidRPr="00383CA1">
        <w:rPr>
          <w:rFonts w:ascii="Times New Roman" w:eastAsia="Times New Roman" w:hAnsi="Times New Roman" w:cs="Times New Roman"/>
          <w:sz w:val="26"/>
          <w:szCs w:val="26"/>
        </w:rPr>
        <w:t xml:space="preserve">  No other comments and no reply comments were filed.  </w:t>
      </w:r>
    </w:p>
    <w:p w:rsidR="00383CA1" w:rsidRPr="00383CA1" w:rsidRDefault="00383CA1" w:rsidP="00383CA1">
      <w:pPr>
        <w:spacing w:after="0" w:line="360" w:lineRule="auto"/>
        <w:ind w:right="-331" w:firstLine="720"/>
        <w:rPr>
          <w:rFonts w:ascii="Times New Roman" w:eastAsia="Times New Roman" w:hAnsi="Times New Roman" w:cs="Times New Roman"/>
          <w:sz w:val="26"/>
          <w:szCs w:val="26"/>
        </w:rPr>
      </w:pP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Throughout August 2015, Commission staff and Verizon PA exchanged clarifying emails to identify the analysis Verizon PA performed relative to Pennsylvania metrics data and to address precisely how the proposed changes would modify the PA Guidelines.  The PA CWG was informed of these communications, and the final clarifications were transmitted by Commission staff to the PA CWG on September 1, 2015, by email to allow the PA CWG an opportunity to review and respond to the clarifications.  </w:t>
      </w:r>
      <w:r w:rsidR="005C0C25">
        <w:rPr>
          <w:rFonts w:ascii="Times New Roman" w:eastAsia="Times New Roman" w:hAnsi="Times New Roman" w:cs="Times New Roman"/>
          <w:sz w:val="26"/>
          <w:szCs w:val="26"/>
        </w:rPr>
        <w:t xml:space="preserve">The Folder 19 proposal and clarifications were discussed at the PA CWG on October 8, 2015.  </w:t>
      </w:r>
      <w:r w:rsidRPr="00383CA1">
        <w:rPr>
          <w:rFonts w:ascii="Times New Roman" w:eastAsia="Times New Roman" w:hAnsi="Times New Roman" w:cs="Times New Roman"/>
          <w:sz w:val="26"/>
          <w:szCs w:val="26"/>
        </w:rPr>
        <w:t>No objections were raised to information in the clarifications.  The PA CWG supports the proposed F0019 changes</w:t>
      </w:r>
      <w:r w:rsidR="005C0C25">
        <w:rPr>
          <w:rFonts w:ascii="Times New Roman" w:eastAsia="Times New Roman" w:hAnsi="Times New Roman" w:cs="Times New Roman"/>
          <w:sz w:val="26"/>
          <w:szCs w:val="26"/>
        </w:rPr>
        <w:t>, as clarified</w:t>
      </w:r>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ind w:right="-324" w:firstLine="720"/>
        <w:rPr>
          <w:rFonts w:ascii="Times New Roman" w:eastAsia="Times New Roman" w:hAnsi="Times New Roman" w:cs="Times New Roman"/>
          <w:sz w:val="26"/>
          <w:szCs w:val="26"/>
        </w:rPr>
      </w:pPr>
    </w:p>
    <w:p w:rsidR="00383CA1" w:rsidRPr="00383CA1" w:rsidRDefault="00383CA1" w:rsidP="00383CA1">
      <w:pPr>
        <w:keepNext/>
        <w:spacing w:after="0" w:line="360" w:lineRule="auto"/>
        <w:rPr>
          <w:rFonts w:ascii="Times New Roman" w:eastAsia="Times New Roman" w:hAnsi="Times New Roman" w:cs="Times New Roman"/>
          <w:b/>
          <w:sz w:val="26"/>
          <w:szCs w:val="26"/>
          <w:u w:val="single"/>
        </w:rPr>
      </w:pPr>
      <w:r w:rsidRPr="00383CA1">
        <w:rPr>
          <w:rFonts w:ascii="Times New Roman" w:eastAsia="Times New Roman" w:hAnsi="Times New Roman" w:cs="Times New Roman"/>
          <w:b/>
          <w:sz w:val="26"/>
          <w:szCs w:val="26"/>
          <w:u w:val="single"/>
        </w:rPr>
        <w:lastRenderedPageBreak/>
        <w:t>Summary of Proposed F0019 Guidelines Changes</w:t>
      </w:r>
      <w:r w:rsidRPr="00383CA1">
        <w:rPr>
          <w:rFonts w:ascii="Times New Roman" w:eastAsia="Times New Roman" w:hAnsi="Times New Roman" w:cs="Times New Roman"/>
          <w:sz w:val="26"/>
          <w:szCs w:val="26"/>
          <w:vertAlign w:val="superscript"/>
        </w:rPr>
        <w:footnoteReference w:id="19"/>
      </w:r>
    </w:p>
    <w:p w:rsidR="00383CA1" w:rsidRPr="00383CA1" w:rsidRDefault="00383CA1" w:rsidP="00383CA1">
      <w:pPr>
        <w:autoSpaceDE w:val="0"/>
        <w:autoSpaceDN w:val="0"/>
        <w:adjustRightInd w:val="0"/>
        <w:spacing w:after="0" w:line="360" w:lineRule="auto"/>
        <w:ind w:firstLine="720"/>
        <w:rPr>
          <w:rFonts w:ascii="Times New Roman" w:eastAsia="Times New Roman" w:hAnsi="Times New Roman" w:cs="Times New Roman"/>
          <w:color w:val="0D0D0D"/>
          <w:sz w:val="26"/>
          <w:szCs w:val="20"/>
        </w:rPr>
      </w:pPr>
      <w:r w:rsidRPr="00383CA1">
        <w:rPr>
          <w:rFonts w:ascii="Times New Roman" w:eastAsia="Times New Roman" w:hAnsi="Times New Roman" w:cs="Times New Roman"/>
          <w:b/>
          <w:color w:val="0D0D0D"/>
          <w:sz w:val="26"/>
          <w:szCs w:val="26"/>
        </w:rPr>
        <w:t>Administrative Changes:</w:t>
      </w:r>
      <w:r w:rsidRPr="00383CA1">
        <w:rPr>
          <w:rFonts w:ascii="Times New Roman" w:eastAsia="Times New Roman" w:hAnsi="Times New Roman" w:cs="Times New Roman"/>
          <w:color w:val="0D0D0D"/>
          <w:sz w:val="26"/>
          <w:szCs w:val="26"/>
        </w:rPr>
        <w:t xml:space="preserve">  </w:t>
      </w:r>
      <w:r w:rsidRPr="00383CA1">
        <w:rPr>
          <w:rFonts w:ascii="Times New Roman" w:eastAsia="Times New Roman" w:hAnsi="Times New Roman" w:cs="Times New Roman"/>
          <w:color w:val="0D0D0D"/>
          <w:sz w:val="26"/>
          <w:szCs w:val="20"/>
        </w:rPr>
        <w:t xml:space="preserve">There were 13 purely administrative changes proposed for application to the PA Guidelines.  They are detailed in the Appendix Section A.  Administrative changes relate to matters such as URLs, Help Desk telephone numbers, naming conventions, and </w:t>
      </w:r>
      <w:r w:rsidR="00272B8C">
        <w:rPr>
          <w:rFonts w:ascii="Times New Roman" w:eastAsia="Times New Roman" w:hAnsi="Times New Roman" w:cs="Times New Roman"/>
          <w:color w:val="0D0D0D"/>
          <w:sz w:val="26"/>
          <w:szCs w:val="20"/>
        </w:rPr>
        <w:t xml:space="preserve">other miscellaneous </w:t>
      </w:r>
      <w:r w:rsidRPr="00383CA1">
        <w:rPr>
          <w:rFonts w:ascii="Times New Roman" w:eastAsia="Times New Roman" w:hAnsi="Times New Roman" w:cs="Times New Roman"/>
          <w:color w:val="0D0D0D"/>
          <w:sz w:val="26"/>
          <w:szCs w:val="20"/>
        </w:rPr>
        <w:t xml:space="preserve">edits.  They do not have an independent material impact on the metrics or on the measurement of service rendered.  </w:t>
      </w:r>
      <w:r w:rsidRPr="00383CA1">
        <w:rPr>
          <w:rFonts w:ascii="Times New Roman" w:eastAsia="Times New Roman" w:hAnsi="Times New Roman" w:cs="Times New Roman"/>
          <w:sz w:val="26"/>
          <w:szCs w:val="26"/>
        </w:rPr>
        <w:t xml:space="preserve">Administrative changes do not affect the processing of metrics.  They can generally be implemented with minimal lead time.  </w:t>
      </w:r>
      <w:r w:rsidRPr="00383CA1">
        <w:rPr>
          <w:rFonts w:ascii="Times New Roman" w:eastAsia="Times New Roman" w:hAnsi="Times New Roman" w:cs="Times New Roman"/>
          <w:sz w:val="26"/>
          <w:szCs w:val="20"/>
        </w:rPr>
        <w:t>The PA CWG recommends approval of the proposed F0019 administrative changes.</w:t>
      </w:r>
    </w:p>
    <w:p w:rsidR="00383CA1" w:rsidRPr="00383CA1" w:rsidRDefault="00383CA1" w:rsidP="00383CA1">
      <w:pPr>
        <w:autoSpaceDE w:val="0"/>
        <w:autoSpaceDN w:val="0"/>
        <w:adjustRightInd w:val="0"/>
        <w:spacing w:after="0" w:line="360" w:lineRule="auto"/>
        <w:ind w:firstLine="720"/>
        <w:rPr>
          <w:rFonts w:ascii="Times New Roman" w:eastAsia="Times New Roman" w:hAnsi="Times New Roman" w:cs="Times New Roman"/>
          <w:color w:val="0D0D0D"/>
          <w:sz w:val="26"/>
          <w:szCs w:val="20"/>
        </w:rPr>
      </w:pPr>
    </w:p>
    <w:p w:rsidR="00383CA1" w:rsidRPr="00383CA1" w:rsidRDefault="00383CA1" w:rsidP="00383CA1">
      <w:pPr>
        <w:spacing w:after="0" w:line="360" w:lineRule="auto"/>
        <w:ind w:firstLine="720"/>
        <w:rPr>
          <w:rFonts w:ascii="Times New Roman" w:eastAsia="Times New Roman" w:hAnsi="Times New Roman" w:cs="Times New Roman"/>
          <w:color w:val="0D0D0D"/>
          <w:sz w:val="26"/>
          <w:szCs w:val="20"/>
        </w:rPr>
      </w:pPr>
      <w:r w:rsidRPr="00383CA1">
        <w:rPr>
          <w:rFonts w:ascii="Times New Roman" w:eastAsia="Times New Roman" w:hAnsi="Times New Roman" w:cs="Times New Roman"/>
          <w:b/>
          <w:sz w:val="26"/>
          <w:szCs w:val="26"/>
        </w:rPr>
        <w:t>Process Changes</w:t>
      </w:r>
      <w:r w:rsidRPr="00383CA1">
        <w:rPr>
          <w:rFonts w:ascii="Times New Roman" w:eastAsia="Times New Roman" w:hAnsi="Times New Roman" w:cs="Times New Roman"/>
          <w:b/>
          <w:color w:val="0D0D0D"/>
          <w:sz w:val="26"/>
          <w:szCs w:val="26"/>
        </w:rPr>
        <w:t>:</w:t>
      </w:r>
      <w:r w:rsidRPr="00383CA1">
        <w:rPr>
          <w:rFonts w:ascii="Times New Roman" w:eastAsia="Times New Roman" w:hAnsi="Times New Roman" w:cs="Times New Roman"/>
          <w:color w:val="0D0D0D"/>
          <w:sz w:val="26"/>
          <w:szCs w:val="26"/>
        </w:rPr>
        <w:t xml:space="preserve">  </w:t>
      </w:r>
      <w:r w:rsidRPr="00383CA1">
        <w:rPr>
          <w:rFonts w:ascii="Times New Roman" w:eastAsia="Times New Roman" w:hAnsi="Times New Roman" w:cs="Times New Roman"/>
          <w:color w:val="0D0D0D"/>
          <w:sz w:val="26"/>
          <w:szCs w:val="20"/>
        </w:rPr>
        <w:t>There are 108 process changes proposed for application to the PA Guidelines.  The process changes are broken into two parts:  Ninety-three actual metrics/</w:t>
      </w:r>
      <w:proofErr w:type="spellStart"/>
      <w:r w:rsidRPr="00383CA1">
        <w:rPr>
          <w:rFonts w:ascii="Times New Roman" w:eastAsia="Times New Roman" w:hAnsi="Times New Roman" w:cs="Times New Roman"/>
          <w:color w:val="0D0D0D"/>
          <w:sz w:val="26"/>
          <w:szCs w:val="20"/>
        </w:rPr>
        <w:t>submetrics</w:t>
      </w:r>
      <w:proofErr w:type="spellEnd"/>
      <w:r w:rsidRPr="00383CA1">
        <w:rPr>
          <w:rFonts w:ascii="Times New Roman" w:eastAsia="Times New Roman" w:hAnsi="Times New Roman" w:cs="Times New Roman"/>
          <w:color w:val="0D0D0D"/>
          <w:sz w:val="26"/>
          <w:szCs w:val="20"/>
        </w:rPr>
        <w:t xml:space="preserve"> slated for deletion, which are detailed in the Appendix Section B, and 15 administrative “cleanups” related directly to the proposed deletions, which are detailed in the Appendix Section C.  </w:t>
      </w:r>
    </w:p>
    <w:p w:rsidR="00383CA1" w:rsidRPr="00383CA1" w:rsidRDefault="00383CA1" w:rsidP="00383CA1">
      <w:pPr>
        <w:spacing w:after="0" w:line="360" w:lineRule="auto"/>
        <w:ind w:firstLine="720"/>
        <w:rPr>
          <w:rFonts w:ascii="Times New Roman" w:eastAsia="Times New Roman" w:hAnsi="Times New Roman" w:cs="Times New Roman"/>
          <w:color w:val="254061"/>
          <w:sz w:val="26"/>
          <w:szCs w:val="20"/>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Process changes look at whether and/or how a performance measurement is to be calculated and can result in metric deletions at the product code level.  Verizon PA looked at a year of historic Pennsylvania-specific metrics data (July 2014-June 2015) for these process metrics, consistent with an analysis conducted in New York and Pennsylvania for a prior Guidelines change in 2009.  A threshold of observations in the 20’s or lower per month was considered low volume for this analysis.  The metric’s denominator was generally used to make this determination except for a small subset where the numerators were used (MR-2, MR-3, NP-1, </w:t>
      </w:r>
      <w:proofErr w:type="gramStart"/>
      <w:r w:rsidRPr="00383CA1">
        <w:rPr>
          <w:rFonts w:ascii="Times New Roman" w:eastAsia="Times New Roman" w:hAnsi="Times New Roman" w:cs="Times New Roman"/>
          <w:sz w:val="26"/>
          <w:szCs w:val="26"/>
        </w:rPr>
        <w:t>PR</w:t>
      </w:r>
      <w:proofErr w:type="gramEnd"/>
      <w:r w:rsidRPr="00383CA1">
        <w:rPr>
          <w:rFonts w:ascii="Times New Roman" w:eastAsia="Times New Roman" w:hAnsi="Times New Roman" w:cs="Times New Roman"/>
          <w:sz w:val="26"/>
          <w:szCs w:val="26"/>
        </w:rPr>
        <w:t xml:space="preserve">-6 &amp; PR-8).  Verizon PA is not </w:t>
      </w:r>
      <w:r w:rsidRPr="00383CA1">
        <w:rPr>
          <w:rFonts w:ascii="Times New Roman" w:eastAsia="Times New Roman" w:hAnsi="Times New Roman" w:cs="Times New Roman"/>
          <w:sz w:val="26"/>
          <w:szCs w:val="26"/>
        </w:rPr>
        <w:lastRenderedPageBreak/>
        <w:t xml:space="preserve">proposing to eliminate any metrics based on low or no activity only in Pennsylvania.  </w:t>
      </w:r>
      <w:proofErr w:type="gramStart"/>
      <w:r w:rsidRPr="00383CA1">
        <w:rPr>
          <w:rFonts w:ascii="Times New Roman" w:eastAsia="Times New Roman" w:hAnsi="Times New Roman" w:cs="Times New Roman"/>
          <w:sz w:val="26"/>
          <w:szCs w:val="26"/>
        </w:rPr>
        <w:t>Verizon PA August 7, 2015 Letter at 1-2.</w:t>
      </w:r>
      <w:proofErr w:type="gramEnd"/>
      <w:r w:rsidRPr="00383CA1">
        <w:rPr>
          <w:rFonts w:ascii="Times New Roman" w:eastAsia="Times New Roman" w:hAnsi="Times New Roman" w:cs="Times New Roman"/>
          <w:sz w:val="26"/>
          <w:szCs w:val="26"/>
        </w:rPr>
        <w:t xml:space="preserve">  </w:t>
      </w:r>
    </w:p>
    <w:p w:rsidR="00383CA1" w:rsidRPr="00383CA1" w:rsidRDefault="00383CA1" w:rsidP="00383CA1">
      <w:pPr>
        <w:spacing w:after="0" w:line="360" w:lineRule="auto"/>
        <w:rPr>
          <w:rFonts w:ascii="Times New Roman" w:eastAsia="Times New Roman" w:hAnsi="Times New Roman" w:cs="Times New Roman"/>
          <w:color w:val="0D0D0D"/>
          <w:sz w:val="26"/>
          <w:szCs w:val="26"/>
        </w:rPr>
      </w:pPr>
    </w:p>
    <w:p w:rsidR="00383CA1" w:rsidRPr="00383CA1" w:rsidRDefault="00383CA1" w:rsidP="00383CA1">
      <w:pPr>
        <w:autoSpaceDE w:val="0"/>
        <w:autoSpaceDN w:val="0"/>
        <w:adjustRightInd w:val="0"/>
        <w:spacing w:after="0" w:line="360" w:lineRule="auto"/>
        <w:ind w:firstLine="720"/>
        <w:rPr>
          <w:rFonts w:ascii="Times New Roman" w:eastAsia="Times New Roman" w:hAnsi="Times New Roman" w:cs="Times New Roman"/>
          <w:color w:val="000000"/>
          <w:sz w:val="24"/>
          <w:szCs w:val="24"/>
        </w:rPr>
      </w:pPr>
      <w:r w:rsidRPr="00383CA1">
        <w:rPr>
          <w:rFonts w:ascii="Times New Roman" w:eastAsia="Times New Roman" w:hAnsi="Times New Roman" w:cs="Times New Roman"/>
          <w:color w:val="000000"/>
          <w:sz w:val="26"/>
          <w:szCs w:val="26"/>
        </w:rPr>
        <w:t>Process changes modify the operation of the metrics by changing the manner in which a performance measurement is processed (</w:t>
      </w:r>
      <w:r w:rsidRPr="00383CA1">
        <w:rPr>
          <w:rFonts w:ascii="Times New Roman" w:eastAsia="Times New Roman" w:hAnsi="Times New Roman" w:cs="Times New Roman"/>
          <w:i/>
          <w:color w:val="000000"/>
          <w:sz w:val="26"/>
          <w:szCs w:val="26"/>
        </w:rPr>
        <w:t>e.g.</w:t>
      </w:r>
      <w:r w:rsidRPr="00383CA1">
        <w:rPr>
          <w:rFonts w:ascii="Times New Roman" w:eastAsia="Times New Roman" w:hAnsi="Times New Roman" w:cs="Times New Roman"/>
          <w:color w:val="000000"/>
          <w:sz w:val="26"/>
          <w:szCs w:val="26"/>
        </w:rPr>
        <w:t xml:space="preserve">, how a measurement is calculated or which products are measured in accordance with the performance measurement).  Process changes often require more time than administrative changes to be implemented by Verizon PA.  </w:t>
      </w:r>
      <w:r w:rsidRPr="00383CA1">
        <w:rPr>
          <w:rFonts w:ascii="Times New Roman" w:eastAsia="Times New Roman" w:hAnsi="Times New Roman" w:cs="Times New Roman"/>
          <w:color w:val="000000"/>
          <w:sz w:val="26"/>
          <w:szCs w:val="24"/>
        </w:rPr>
        <w:t>The PA CWG</w:t>
      </w:r>
      <w:r w:rsidRPr="00383CA1">
        <w:rPr>
          <w:rFonts w:ascii="Times New Roman" w:eastAsia="Times New Roman" w:hAnsi="Times New Roman" w:cs="Times New Roman"/>
          <w:color w:val="000000"/>
          <w:sz w:val="24"/>
          <w:szCs w:val="24"/>
        </w:rPr>
        <w:t xml:space="preserve"> </w:t>
      </w:r>
      <w:r w:rsidRPr="00383CA1">
        <w:rPr>
          <w:rFonts w:ascii="Times New Roman" w:eastAsia="Times New Roman" w:hAnsi="Times New Roman" w:cs="Times New Roman"/>
          <w:color w:val="000000"/>
          <w:sz w:val="26"/>
          <w:szCs w:val="24"/>
        </w:rPr>
        <w:t>recommends approval of the proposed F0019 process changes.</w:t>
      </w:r>
    </w:p>
    <w:p w:rsidR="00383CA1" w:rsidRPr="00383CA1" w:rsidRDefault="00383CA1" w:rsidP="00383CA1">
      <w:pPr>
        <w:autoSpaceDE w:val="0"/>
        <w:autoSpaceDN w:val="0"/>
        <w:adjustRightInd w:val="0"/>
        <w:spacing w:after="0" w:line="360" w:lineRule="auto"/>
        <w:ind w:firstLine="720"/>
        <w:rPr>
          <w:rFonts w:ascii="Times New Roman" w:eastAsia="Times New Roman" w:hAnsi="Times New Roman" w:cs="Times New Roman"/>
          <w:sz w:val="26"/>
          <w:szCs w:val="26"/>
        </w:rPr>
      </w:pPr>
    </w:p>
    <w:p w:rsidR="00383CA1" w:rsidRPr="00383CA1" w:rsidRDefault="00383CA1" w:rsidP="00383CA1">
      <w:pPr>
        <w:keepNext/>
        <w:spacing w:after="0" w:line="360" w:lineRule="auto"/>
        <w:rPr>
          <w:rFonts w:ascii="Times New Roman" w:eastAsia="Times New Roman" w:hAnsi="Times New Roman" w:cs="Times New Roman"/>
          <w:b/>
          <w:sz w:val="26"/>
          <w:szCs w:val="26"/>
          <w:u w:val="single"/>
        </w:rPr>
      </w:pPr>
      <w:r w:rsidRPr="00383CA1">
        <w:rPr>
          <w:rFonts w:ascii="Times New Roman" w:eastAsia="Times New Roman" w:hAnsi="Times New Roman" w:cs="Times New Roman"/>
          <w:b/>
          <w:sz w:val="26"/>
          <w:szCs w:val="26"/>
          <w:u w:val="single"/>
        </w:rPr>
        <w:t>PA CWG Consensus and Party Comments</w:t>
      </w:r>
    </w:p>
    <w:p w:rsidR="00383CA1" w:rsidRPr="00383CA1" w:rsidRDefault="00383CA1" w:rsidP="00383CA1">
      <w:pPr>
        <w:spacing w:after="0" w:line="36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b/>
        <w:t xml:space="preserve">The proposed F0019 changes were discussed at a PA CWG meeting with several follow-up/clarifying communications from Verizon PA and Commission staff.  Relative to the proposed changes, members of the PA CWG have had the opportunity to comment or reply in response to the initial proposal, the Verizon PA comments, the Verizon PA presentation and follow-up letter, and the September clarifications.  There were no contrary proposals from PA CWG members or other stakeholders.  The PA CWG consensus is to recommend implementation of the proposed F0019 changes.  </w:t>
      </w:r>
    </w:p>
    <w:p w:rsidR="00383CA1" w:rsidRPr="00383CA1" w:rsidRDefault="00383CA1" w:rsidP="00383CA1">
      <w:pPr>
        <w:spacing w:after="0" w:line="360" w:lineRule="auto"/>
        <w:rPr>
          <w:rFonts w:ascii="Times New Roman" w:eastAsia="Times New Roman" w:hAnsi="Times New Roman" w:cs="Times New Roman"/>
          <w:sz w:val="26"/>
          <w:szCs w:val="26"/>
        </w:rPr>
      </w:pPr>
    </w:p>
    <w:p w:rsidR="00383CA1" w:rsidRPr="00383CA1" w:rsidRDefault="00383CA1" w:rsidP="00383CA1">
      <w:pPr>
        <w:keepNext/>
        <w:spacing w:after="0" w:line="360" w:lineRule="auto"/>
        <w:rPr>
          <w:rFonts w:ascii="Times New Roman" w:eastAsia="Times New Roman" w:hAnsi="Times New Roman" w:cs="Times New Roman"/>
          <w:b/>
          <w:bCs/>
          <w:sz w:val="26"/>
          <w:szCs w:val="26"/>
          <w:u w:val="single"/>
        </w:rPr>
      </w:pPr>
      <w:r w:rsidRPr="00383CA1">
        <w:rPr>
          <w:rFonts w:ascii="Times New Roman" w:eastAsia="Times New Roman" w:hAnsi="Times New Roman" w:cs="Times New Roman"/>
          <w:b/>
          <w:bCs/>
          <w:sz w:val="26"/>
          <w:szCs w:val="26"/>
          <w:u w:val="single"/>
        </w:rPr>
        <w:t>Implementation Timeline and Parallel Reporting</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Verizon PA typically implements changes to the PA Guidelines on a quarterly schedule during the first three quarters of a calendar year.  Verizon PA is directed to implement the proposed F0019 changes in the next quarterly update that allows for the requisite lead time.  The interval will allow Verizon PA to make the process changes necessary to perform and report the modified and revised measurements and to test whether these changes have been properly made.  Verizon PA shall provide a compliance filing incorporating the changes mandated herein and the confirmed implementation schedule within 15 days of the date of entry of this order.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lastRenderedPageBreak/>
        <w:t>For the first six months the new PA Guidelines are in effect, Verizon PA shall report performance under both the existing version of Guidelines and the Folder 19 version.  This parallel reporting will allow us to confirm that the deletion of these metrics has not affected service rendered.</w:t>
      </w:r>
    </w:p>
    <w:p w:rsidR="00383CA1" w:rsidRPr="00383CA1" w:rsidRDefault="00383CA1" w:rsidP="00383CA1">
      <w:pPr>
        <w:spacing w:after="0" w:line="360" w:lineRule="auto"/>
        <w:ind w:firstLine="720"/>
        <w:rPr>
          <w:rFonts w:ascii="Times New Roman" w:eastAsia="Times New Roman" w:hAnsi="Times New Roman" w:cs="Times New Roman"/>
          <w:bCs/>
          <w:sz w:val="26"/>
          <w:szCs w:val="26"/>
        </w:rPr>
      </w:pPr>
    </w:p>
    <w:p w:rsidR="00383CA1" w:rsidRPr="00383CA1" w:rsidRDefault="00383CA1" w:rsidP="00383CA1">
      <w:pPr>
        <w:keepNext/>
        <w:spacing w:after="0" w:line="360" w:lineRule="auto"/>
        <w:rPr>
          <w:rFonts w:ascii="Times New Roman" w:eastAsia="Times New Roman" w:hAnsi="Times New Roman" w:cs="Times New Roman"/>
          <w:b/>
          <w:bCs/>
          <w:sz w:val="26"/>
          <w:szCs w:val="26"/>
          <w:u w:val="single"/>
        </w:rPr>
      </w:pPr>
      <w:r w:rsidRPr="00383CA1">
        <w:rPr>
          <w:rFonts w:ascii="Times New Roman" w:eastAsia="Times New Roman" w:hAnsi="Times New Roman" w:cs="Times New Roman"/>
          <w:b/>
          <w:bCs/>
          <w:sz w:val="26"/>
          <w:szCs w:val="26"/>
          <w:u w:val="single"/>
        </w:rPr>
        <w:t>Conclusion</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As noted above, all parties have had notice of the proposed changes and follow-up clarifications.  The proposed changes were supported by filed comments.  There are no requests to depart either from the proposal which reflects the general pattern of metrics in the Verizon Footprint or from the proposed implementation schedule.  Thus, these proposed modifications represent the consensus recommendation of the PA CWG.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We find that the modifications proposed here are unopposed and reasonable and will help to clarify the PA Guidelines and enhance the efficient measurement of Verizon PA’s operational processes.  Accordingly, we shall approve the proposed F0019 changes, the implementation schedule, and the reporting requirements, consistent with this Order.</w:t>
      </w:r>
    </w:p>
    <w:p w:rsidR="00383CA1" w:rsidRPr="00383CA1" w:rsidRDefault="00383CA1" w:rsidP="00383CA1">
      <w:pPr>
        <w:spacing w:after="0" w:line="360" w:lineRule="auto"/>
        <w:ind w:firstLine="720"/>
        <w:rPr>
          <w:rFonts w:ascii="Times New Roman" w:eastAsia="Times New Roman" w:hAnsi="Times New Roman" w:cs="Times New Roman"/>
          <w:bCs/>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The compliance filing reflecting these changes shall be filed within fifteen days of the entry date of this order.  Appropriate hard and electronic copies are to be provided to the Commission’s Secretary’s Bureau in conjunction with the compliance filing.  The compliance filing may be served electronically on parties in the PA CWG and posted on Verizon PA’s website in lieu of hard copy service on all CLECs in the Commonwealth, consistent with our prior directives.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The PA CWG and its subgroups shall continue to address metrics and remedies issues and report findings and recommendations to this Commission as needed.  We expect the PA CWG to continue to review performance so as to ensure openness of the local telecommunications market and to formulate recommendations for adjustments to the PA Guidelines and PA PAP as the need may arise.  We expect staff to continue to </w:t>
      </w:r>
      <w:r w:rsidRPr="00383CA1">
        <w:rPr>
          <w:rFonts w:ascii="Times New Roman" w:eastAsia="Times New Roman" w:hAnsi="Times New Roman" w:cs="Times New Roman"/>
          <w:sz w:val="26"/>
          <w:szCs w:val="26"/>
        </w:rPr>
        <w:lastRenderedPageBreak/>
        <w:t xml:space="preserve">work with the staffs of the other states in the Verizon Footprint to address matters that present similarities across jurisdictional lines.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b/>
          <w:sz w:val="26"/>
          <w:szCs w:val="26"/>
        </w:rPr>
      </w:pPr>
      <w:r w:rsidRPr="00383CA1">
        <w:rPr>
          <w:rFonts w:ascii="Times New Roman" w:eastAsia="Times New Roman" w:hAnsi="Times New Roman" w:cs="Times New Roman"/>
          <w:sz w:val="26"/>
          <w:szCs w:val="26"/>
        </w:rPr>
        <w:t xml:space="preserve">Going forward, the members of the PA CWG are reminded of the importance of structuring their proposals and comments in terms of Pennsylvania operations.  It is not sufficient merely to assert that what has been adopted by the NY PSC for use in New York or that what is adopted elsewhere in the Verizon Footprint should, on that basis, be adopted in Pennsylvania.  Nor is it sufficient to refer to an order from another jurisdiction as the justification for action by this Commission.  Orders from other jurisdictions do not constitute pleadings in Pennsylvania and are not substitutes for pleadings in Commission proceeding.  Further, it is essential that documents such as pleadings, proposed changes and rationales, comments, and compliance filings be provided in Microsoft Word®-compatible format; </w:t>
      </w:r>
      <w:r w:rsidRPr="00383CA1">
        <w:rPr>
          <w:rFonts w:ascii="Times New Roman" w:eastAsia="Times New Roman" w:hAnsi="Times New Roman" w:cs="Times New Roman"/>
          <w:b/>
          <w:sz w:val="26"/>
          <w:szCs w:val="26"/>
        </w:rPr>
        <w:t xml:space="preserve">THEREFORE, </w:t>
      </w:r>
    </w:p>
    <w:p w:rsidR="00383CA1" w:rsidRPr="00383CA1" w:rsidRDefault="00383CA1" w:rsidP="00383CA1">
      <w:pPr>
        <w:spacing w:after="0" w:line="360" w:lineRule="auto"/>
        <w:ind w:firstLine="720"/>
        <w:rPr>
          <w:rFonts w:ascii="Times New Roman" w:eastAsia="Times New Roman" w:hAnsi="Times New Roman" w:cs="Times New Roman"/>
          <w:b/>
          <w:sz w:val="26"/>
          <w:szCs w:val="26"/>
        </w:rPr>
      </w:pPr>
    </w:p>
    <w:p w:rsidR="00383CA1" w:rsidRPr="00383CA1" w:rsidRDefault="00383CA1" w:rsidP="00383CA1">
      <w:pPr>
        <w:keepNext/>
        <w:keepLines/>
        <w:spacing w:after="0" w:line="360" w:lineRule="auto"/>
        <w:ind w:firstLine="72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 xml:space="preserve">IT IS ORDERED: </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1.</w:t>
      </w:r>
      <w:r w:rsidRPr="00383CA1">
        <w:rPr>
          <w:rFonts w:ascii="Times New Roman" w:eastAsia="Times New Roman" w:hAnsi="Times New Roman" w:cs="Times New Roman"/>
          <w:sz w:val="26"/>
          <w:szCs w:val="26"/>
        </w:rPr>
        <w:tab/>
        <w:t>That the proposed F0019 changes to the Pennsylvania Carrier-to-Carrier Guidelines are approved as described herein.</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2.</w:t>
      </w:r>
      <w:r w:rsidRPr="00383CA1">
        <w:rPr>
          <w:rFonts w:ascii="Times New Roman" w:eastAsia="Times New Roman" w:hAnsi="Times New Roman" w:cs="Times New Roman"/>
          <w:sz w:val="26"/>
          <w:szCs w:val="26"/>
        </w:rPr>
        <w:tab/>
        <w:t>That the Compliance Filing is due within fifteen (15) days of the date of entry of this order.</w:t>
      </w:r>
    </w:p>
    <w:p w:rsidR="00383CA1" w:rsidRPr="00383CA1" w:rsidRDefault="00383CA1" w:rsidP="00383CA1">
      <w:pPr>
        <w:spacing w:after="0" w:line="360" w:lineRule="auto"/>
        <w:ind w:firstLine="720"/>
        <w:rPr>
          <w:rFonts w:ascii="Times New Roman" w:eastAsia="Times New Roman" w:hAnsi="Times New Roman" w:cs="Times New Roman"/>
          <w:sz w:val="26"/>
          <w:szCs w:val="26"/>
        </w:rPr>
      </w:pPr>
    </w:p>
    <w:p w:rsidR="00383CA1" w:rsidRPr="00383CA1" w:rsidRDefault="00383CA1" w:rsidP="00383CA1">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3.</w:t>
      </w:r>
      <w:r w:rsidRPr="00383CA1">
        <w:rPr>
          <w:rFonts w:ascii="Times New Roman" w:eastAsia="Times New Roman" w:hAnsi="Times New Roman" w:cs="Times New Roman"/>
          <w:sz w:val="26"/>
          <w:szCs w:val="26"/>
        </w:rPr>
        <w:tab/>
        <w:t>That Verizon Pennsylvania Inc. file, serve, and post on its website an implementation schedule consistent with its quarterly implementation pattern within fifteen (15) days of the date of entry of this order.</w:t>
      </w:r>
    </w:p>
    <w:p w:rsidR="00272B8C" w:rsidRDefault="00272B8C">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383CA1" w:rsidRPr="00383CA1" w:rsidRDefault="00383CA1" w:rsidP="007F53CF">
      <w:pPr>
        <w:spacing w:after="0" w:line="36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lastRenderedPageBreak/>
        <w:t>4.</w:t>
      </w:r>
      <w:r w:rsidRPr="00383CA1">
        <w:rPr>
          <w:rFonts w:ascii="Times New Roman" w:eastAsia="Times New Roman" w:hAnsi="Times New Roman" w:cs="Times New Roman"/>
          <w:sz w:val="26"/>
          <w:szCs w:val="26"/>
        </w:rPr>
        <w:tab/>
        <w:t xml:space="preserve">That Verizon Pennsylvania Inc. file, serve, and post on its website, consistent with this Commission’s directives, the updated version of the Pennsylvania Carrier-to-Carrier Guidelines as adopted herein. </w:t>
      </w:r>
    </w:p>
    <w:p w:rsidR="00383CA1" w:rsidRPr="00383CA1" w:rsidRDefault="00383CA1" w:rsidP="00383CA1">
      <w:pPr>
        <w:keepNext/>
        <w:keepLines/>
        <w:spacing w:after="0" w:line="240" w:lineRule="auto"/>
        <w:ind w:firstLine="720"/>
        <w:rPr>
          <w:rFonts w:ascii="Times New Roman" w:eastAsia="Times New Roman" w:hAnsi="Times New Roman" w:cs="Times New Roman"/>
          <w:sz w:val="26"/>
          <w:szCs w:val="26"/>
        </w:rPr>
      </w:pPr>
    </w:p>
    <w:p w:rsidR="00383CA1" w:rsidRPr="00383CA1" w:rsidRDefault="00C94C5F" w:rsidP="00383CA1">
      <w:pPr>
        <w:keepNext/>
        <w:keepLines/>
        <w:spacing w:after="0" w:line="240" w:lineRule="auto"/>
        <w:ind w:firstLine="720"/>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72D45693" wp14:editId="570A3BDD">
            <wp:simplePos x="0" y="0"/>
            <wp:positionH relativeFrom="column">
              <wp:posOffset>3057525</wp:posOffset>
            </wp:positionH>
            <wp:positionV relativeFrom="paragraph">
              <wp:posOffset>22860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83CA1" w:rsidRPr="00383CA1">
        <w:rPr>
          <w:rFonts w:ascii="Times New Roman" w:eastAsia="Times New Roman" w:hAnsi="Times New Roman" w:cs="Times New Roman"/>
          <w:sz w:val="26"/>
          <w:szCs w:val="26"/>
        </w:rPr>
        <w:tab/>
      </w:r>
      <w:r w:rsidR="00383CA1" w:rsidRPr="00383CA1">
        <w:rPr>
          <w:rFonts w:ascii="Times New Roman" w:eastAsia="Times New Roman" w:hAnsi="Times New Roman" w:cs="Times New Roman"/>
          <w:sz w:val="26"/>
          <w:szCs w:val="26"/>
        </w:rPr>
        <w:tab/>
      </w:r>
      <w:r w:rsidR="00383CA1" w:rsidRPr="00383CA1">
        <w:rPr>
          <w:rFonts w:ascii="Times New Roman" w:eastAsia="Times New Roman" w:hAnsi="Times New Roman" w:cs="Times New Roman"/>
          <w:sz w:val="26"/>
          <w:szCs w:val="26"/>
        </w:rPr>
        <w:tab/>
      </w:r>
      <w:r w:rsidR="00383CA1" w:rsidRPr="00383CA1">
        <w:rPr>
          <w:rFonts w:ascii="Times New Roman" w:eastAsia="Times New Roman" w:hAnsi="Times New Roman" w:cs="Times New Roman"/>
          <w:sz w:val="26"/>
          <w:szCs w:val="26"/>
        </w:rPr>
        <w:tab/>
      </w:r>
      <w:r w:rsidR="00383CA1" w:rsidRPr="00383CA1">
        <w:rPr>
          <w:rFonts w:ascii="Times New Roman" w:eastAsia="Times New Roman" w:hAnsi="Times New Roman" w:cs="Times New Roman"/>
          <w:sz w:val="26"/>
          <w:szCs w:val="26"/>
        </w:rPr>
        <w:tab/>
      </w:r>
      <w:r w:rsidR="00383CA1" w:rsidRPr="00383CA1">
        <w:rPr>
          <w:rFonts w:ascii="Times New Roman" w:eastAsia="Times New Roman" w:hAnsi="Times New Roman" w:cs="Times New Roman"/>
          <w:sz w:val="26"/>
          <w:szCs w:val="26"/>
        </w:rPr>
        <w:tab/>
        <w:t>BY THE COMMISSION</w:t>
      </w:r>
    </w:p>
    <w:p w:rsidR="00383CA1" w:rsidRPr="00383CA1" w:rsidRDefault="00383CA1" w:rsidP="00383CA1">
      <w:pPr>
        <w:keepNext/>
        <w:keepLines/>
        <w:spacing w:after="0" w:line="240" w:lineRule="auto"/>
        <w:rPr>
          <w:rFonts w:ascii="Times New Roman" w:eastAsia="Times New Roman" w:hAnsi="Times New Roman" w:cs="Times New Roman"/>
          <w:sz w:val="26"/>
          <w:szCs w:val="26"/>
        </w:rPr>
      </w:pPr>
    </w:p>
    <w:p w:rsidR="00383CA1" w:rsidRPr="00383CA1" w:rsidRDefault="00383CA1" w:rsidP="00383CA1">
      <w:pPr>
        <w:keepNext/>
        <w:keepLines/>
        <w:spacing w:after="0" w:line="240" w:lineRule="auto"/>
        <w:ind w:firstLine="720"/>
        <w:rPr>
          <w:rFonts w:ascii="Times New Roman" w:eastAsia="Times New Roman" w:hAnsi="Times New Roman" w:cs="Times New Roman"/>
          <w:sz w:val="26"/>
          <w:szCs w:val="26"/>
        </w:rPr>
      </w:pPr>
    </w:p>
    <w:p w:rsidR="00383CA1" w:rsidRPr="00383CA1" w:rsidRDefault="00383CA1" w:rsidP="00383CA1">
      <w:pPr>
        <w:keepNext/>
        <w:keepLines/>
        <w:spacing w:after="0" w:line="240" w:lineRule="auto"/>
        <w:ind w:firstLine="720"/>
        <w:rPr>
          <w:rFonts w:ascii="Times New Roman" w:eastAsia="Times New Roman" w:hAnsi="Times New Roman" w:cs="Times New Roman"/>
          <w:sz w:val="26"/>
          <w:szCs w:val="26"/>
        </w:rPr>
      </w:pPr>
    </w:p>
    <w:p w:rsidR="00383CA1" w:rsidRPr="00383CA1" w:rsidRDefault="00383CA1" w:rsidP="00383CA1">
      <w:pPr>
        <w:keepNext/>
        <w:keepLines/>
        <w:spacing w:after="0" w:line="24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t>Rosemary Chiavetta,</w:t>
      </w:r>
    </w:p>
    <w:p w:rsidR="00383CA1" w:rsidRPr="00383CA1" w:rsidRDefault="00383CA1" w:rsidP="00383CA1">
      <w:pPr>
        <w:keepNext/>
        <w:spacing w:after="0" w:line="24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r>
      <w:r w:rsidRPr="00383CA1">
        <w:rPr>
          <w:rFonts w:ascii="Times New Roman" w:eastAsia="Times New Roman" w:hAnsi="Times New Roman" w:cs="Times New Roman"/>
          <w:sz w:val="26"/>
          <w:szCs w:val="26"/>
        </w:rPr>
        <w:tab/>
        <w:t>Secretary</w:t>
      </w:r>
    </w:p>
    <w:p w:rsidR="00383CA1" w:rsidRPr="00383CA1" w:rsidRDefault="00383CA1" w:rsidP="00383CA1">
      <w:pPr>
        <w:keepNext/>
        <w:spacing w:after="0" w:line="240" w:lineRule="auto"/>
        <w:ind w:firstLine="720"/>
        <w:rPr>
          <w:rFonts w:ascii="Times New Roman" w:eastAsia="Times New Roman" w:hAnsi="Times New Roman" w:cs="Times New Roman"/>
          <w:sz w:val="26"/>
          <w:szCs w:val="26"/>
        </w:rPr>
      </w:pPr>
    </w:p>
    <w:p w:rsidR="00383CA1" w:rsidRPr="00383CA1" w:rsidRDefault="00383CA1" w:rsidP="00383CA1">
      <w:pPr>
        <w:keepNext/>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(SEAL)</w:t>
      </w:r>
    </w:p>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keepNext/>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ORDER ADOPTED:  October 22, 2015</w:t>
      </w:r>
    </w:p>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0"/>
        </w:rPr>
      </w:pPr>
      <w:r w:rsidRPr="00383CA1">
        <w:rPr>
          <w:rFonts w:ascii="Times New Roman" w:eastAsia="Times New Roman" w:hAnsi="Times New Roman" w:cs="Times New Roman"/>
          <w:sz w:val="26"/>
          <w:szCs w:val="26"/>
        </w:rPr>
        <w:t xml:space="preserve">ORDER ENTERED:  </w:t>
      </w:r>
      <w:r w:rsidR="00C94C5F">
        <w:rPr>
          <w:rFonts w:ascii="Times New Roman" w:eastAsia="Times New Roman" w:hAnsi="Times New Roman" w:cs="Times New Roman"/>
          <w:sz w:val="26"/>
          <w:szCs w:val="26"/>
        </w:rPr>
        <w:t>October 22, 2015</w:t>
      </w:r>
      <w:bookmarkStart w:id="0" w:name="_GoBack"/>
      <w:bookmarkEnd w:id="0"/>
      <w:r w:rsidRPr="00383CA1">
        <w:rPr>
          <w:rFonts w:ascii="Times New Roman" w:eastAsia="Times New Roman" w:hAnsi="Times New Roman" w:cs="Times New Roman"/>
          <w:sz w:val="26"/>
          <w:szCs w:val="20"/>
        </w:rPr>
        <w:tab/>
      </w:r>
    </w:p>
    <w:p w:rsidR="00383CA1" w:rsidRPr="00383CA1" w:rsidRDefault="00383CA1" w:rsidP="00383CA1">
      <w:pPr>
        <w:spacing w:after="0" w:line="240" w:lineRule="auto"/>
        <w:rPr>
          <w:rFonts w:ascii="Times New Roman" w:eastAsia="Times New Roman" w:hAnsi="Times New Roman" w:cs="Times New Roman"/>
          <w:sz w:val="26"/>
          <w:szCs w:val="26"/>
        </w:rPr>
        <w:sectPr w:rsidR="00383CA1" w:rsidRPr="00383CA1" w:rsidSect="00E32D72">
          <w:footerReference w:type="even" r:id="rId9"/>
          <w:footerReference w:type="default" r:id="rId10"/>
          <w:pgSz w:w="12240" w:h="15840"/>
          <w:pgMar w:top="1440" w:right="1440" w:bottom="1440" w:left="1440" w:header="720" w:footer="720" w:gutter="0"/>
          <w:cols w:space="720"/>
          <w:titlePg/>
        </w:sectPr>
      </w:pPr>
    </w:p>
    <w:p w:rsidR="00383CA1" w:rsidRPr="00383CA1" w:rsidRDefault="00383CA1" w:rsidP="00383CA1">
      <w:pPr>
        <w:spacing w:after="12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lastRenderedPageBreak/>
        <w:t>Appendix</w:t>
      </w:r>
      <w:r w:rsidRPr="00383CA1">
        <w:rPr>
          <w:rFonts w:ascii="Times New Roman" w:eastAsia="Times New Roman" w:hAnsi="Times New Roman" w:cs="Times New Roman"/>
          <w:b/>
          <w:sz w:val="26"/>
          <w:szCs w:val="26"/>
          <w:vertAlign w:val="superscript"/>
        </w:rPr>
        <w:footnoteReference w:id="20"/>
      </w:r>
    </w:p>
    <w:p w:rsidR="00383CA1" w:rsidRPr="00383CA1" w:rsidRDefault="00383CA1" w:rsidP="00383CA1">
      <w:pPr>
        <w:spacing w:after="12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 xml:space="preserve">Appendix Section </w:t>
      </w:r>
      <w:proofErr w:type="gramStart"/>
      <w:r w:rsidRPr="00383CA1">
        <w:rPr>
          <w:rFonts w:ascii="Times New Roman" w:eastAsia="Times New Roman" w:hAnsi="Times New Roman" w:cs="Times New Roman"/>
          <w:b/>
          <w:sz w:val="26"/>
          <w:szCs w:val="26"/>
        </w:rPr>
        <w:t>A</w:t>
      </w:r>
      <w:proofErr w:type="gramEnd"/>
      <w:r w:rsidRPr="00383CA1">
        <w:rPr>
          <w:rFonts w:ascii="Times New Roman" w:eastAsia="Times New Roman" w:hAnsi="Times New Roman" w:cs="Times New Roman"/>
          <w:b/>
          <w:sz w:val="26"/>
          <w:szCs w:val="26"/>
        </w:rPr>
        <w:t xml:space="preserve"> – Administrative Changes to the PA Guidelines</w:t>
      </w:r>
    </w:p>
    <w:p w:rsidR="00383CA1" w:rsidRPr="00383CA1" w:rsidRDefault="00383CA1" w:rsidP="00383CA1">
      <w:pPr>
        <w:spacing w:after="120" w:line="240" w:lineRule="auto"/>
        <w:jc w:val="center"/>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 xml:space="preserve">C2C Guidelines </w:t>
            </w:r>
          </w:p>
        </w:tc>
        <w:tc>
          <w:tcPr>
            <w:tcW w:w="4860" w:type="dxa"/>
          </w:tcPr>
          <w:p w:rsidR="00383CA1" w:rsidRPr="00383CA1" w:rsidRDefault="00383CA1" w:rsidP="00383CA1">
            <w:pPr>
              <w:spacing w:after="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Appendix - Table</w:t>
            </w:r>
          </w:p>
        </w:tc>
        <w:tc>
          <w:tcPr>
            <w:tcW w:w="3060" w:type="dxa"/>
          </w:tcPr>
          <w:p w:rsidR="00383CA1" w:rsidRPr="00383CA1" w:rsidRDefault="00383CA1" w:rsidP="00383CA1">
            <w:pPr>
              <w:spacing w:after="0" w:line="240" w:lineRule="auto"/>
              <w:ind w:left="-18"/>
              <w:rPr>
                <w:rFonts w:ascii="Times New Roman" w:eastAsia="Times New Roman" w:hAnsi="Times New Roman" w:cs="Times New Roman"/>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entries in Table.</w:t>
      </w:r>
    </w:p>
    <w:p w:rsidR="00383CA1" w:rsidRPr="00383CA1" w:rsidRDefault="00383CA1" w:rsidP="00383CA1">
      <w:pPr>
        <w:spacing w:after="0" w:line="240" w:lineRule="auto"/>
        <w:ind w:left="720" w:hanging="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704"/>
      </w:tblGrid>
      <w:tr w:rsidR="00383CA1" w:rsidRPr="00383CA1" w:rsidTr="006146E8">
        <w:tc>
          <w:tcPr>
            <w:tcW w:w="1440" w:type="dxa"/>
            <w:shd w:val="clear" w:color="auto" w:fill="auto"/>
          </w:tcPr>
          <w:p w:rsidR="00383CA1" w:rsidRPr="00383CA1" w:rsidRDefault="00383CA1" w:rsidP="00383CA1">
            <w:pPr>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Appendix</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Topic</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A</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trike/>
                <w:sz w:val="24"/>
                <w:szCs w:val="26"/>
              </w:rPr>
              <w:t xml:space="preserve">Specials and Trunk Maintenance Code </w:t>
            </w:r>
            <w:proofErr w:type="spellStart"/>
            <w:r w:rsidRPr="00383CA1">
              <w:rPr>
                <w:rFonts w:ascii="Times New Roman" w:eastAsia="Times New Roman" w:hAnsi="Times New Roman" w:cs="Times New Roman"/>
                <w:strike/>
                <w:sz w:val="24"/>
                <w:szCs w:val="26"/>
              </w:rPr>
              <w:t>Description</w:t>
            </w:r>
            <w:r w:rsidRPr="00383CA1">
              <w:rPr>
                <w:rFonts w:ascii="Times New Roman" w:eastAsia="Times New Roman" w:hAnsi="Times New Roman" w:cs="Times New Roman"/>
                <w:sz w:val="26"/>
                <w:szCs w:val="26"/>
              </w:rPr>
              <w:t>Reserved</w:t>
            </w:r>
            <w:proofErr w:type="spellEnd"/>
            <w:r w:rsidRPr="00383CA1">
              <w:rPr>
                <w:rFonts w:ascii="Times New Roman" w:eastAsia="Times New Roman" w:hAnsi="Times New Roman" w:cs="Times New Roman"/>
                <w:sz w:val="26"/>
                <w:szCs w:val="26"/>
              </w:rPr>
              <w:t xml:space="preserve"> for Future Use</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B</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Provisioning Codes</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C</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Pre-Ordering Codes</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D</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Reserved for Future Use</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E</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Local Number Portability Process</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E911 Updates</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G</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z w:val="26"/>
                <w:szCs w:val="26"/>
              </w:rPr>
            </w:pPr>
            <w:r w:rsidRPr="00383CA1">
              <w:rPr>
                <w:rFonts w:ascii="Times New Roman" w:eastAsia="Times New Roman" w:hAnsi="Times New Roman" w:cs="Times New Roman"/>
                <w:strike/>
                <w:sz w:val="26"/>
                <w:szCs w:val="26"/>
              </w:rPr>
              <w:t xml:space="preserve">Repair Disposition </w:t>
            </w:r>
            <w:proofErr w:type="spellStart"/>
            <w:r w:rsidRPr="00383CA1">
              <w:rPr>
                <w:rFonts w:ascii="Times New Roman" w:eastAsia="Times New Roman" w:hAnsi="Times New Roman" w:cs="Times New Roman"/>
                <w:strike/>
                <w:sz w:val="26"/>
                <w:szCs w:val="26"/>
              </w:rPr>
              <w:t>Codes</w:t>
            </w:r>
            <w:r w:rsidRPr="00383CA1">
              <w:rPr>
                <w:rFonts w:ascii="Times New Roman" w:eastAsia="Times New Roman" w:hAnsi="Times New Roman" w:cs="Times New Roman"/>
                <w:sz w:val="26"/>
                <w:szCs w:val="26"/>
              </w:rPr>
              <w:t>Reserved</w:t>
            </w:r>
            <w:proofErr w:type="spellEnd"/>
            <w:r w:rsidRPr="00383CA1">
              <w:rPr>
                <w:rFonts w:ascii="Times New Roman" w:eastAsia="Times New Roman" w:hAnsi="Times New Roman" w:cs="Times New Roman"/>
                <w:sz w:val="26"/>
                <w:szCs w:val="26"/>
              </w:rPr>
              <w:t xml:space="preserve"> for Future Use</w:t>
            </w:r>
          </w:p>
        </w:tc>
      </w:tr>
      <w:tr w:rsidR="00383CA1" w:rsidRPr="00383CA1" w:rsidTr="006146E8">
        <w:tc>
          <w:tcPr>
            <w:tcW w:w="1440" w:type="dxa"/>
            <w:shd w:val="clear" w:color="auto" w:fill="auto"/>
          </w:tcPr>
          <w:p w:rsidR="00383CA1" w:rsidRPr="00383CA1" w:rsidRDefault="00383CA1" w:rsidP="00383CA1">
            <w:pPr>
              <w:spacing w:after="0" w:line="240" w:lineRule="auto"/>
              <w:jc w:val="center"/>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H</w:t>
            </w:r>
          </w:p>
        </w:tc>
        <w:tc>
          <w:tcPr>
            <w:tcW w:w="7704" w:type="dxa"/>
            <w:shd w:val="clear" w:color="auto" w:fill="auto"/>
          </w:tcPr>
          <w:p w:rsidR="00383CA1" w:rsidRPr="00383CA1" w:rsidRDefault="00383CA1" w:rsidP="00383CA1">
            <w:pPr>
              <w:spacing w:after="0" w:line="240" w:lineRule="auto"/>
              <w:rPr>
                <w:rFonts w:ascii="Times New Roman" w:eastAsia="Times New Roman" w:hAnsi="Times New Roman" w:cs="Times New Roman"/>
                <w:strike/>
                <w:sz w:val="26"/>
                <w:szCs w:val="26"/>
              </w:rPr>
            </w:pPr>
            <w:r w:rsidRPr="00383CA1">
              <w:rPr>
                <w:rFonts w:ascii="Times New Roman" w:eastAsia="Times New Roman" w:hAnsi="Times New Roman" w:cs="Times New Roman"/>
                <w:strike/>
                <w:sz w:val="26"/>
                <w:szCs w:val="26"/>
              </w:rPr>
              <w:t xml:space="preserve">Flow-Through </w:t>
            </w:r>
            <w:proofErr w:type="spellStart"/>
            <w:r w:rsidRPr="00383CA1">
              <w:rPr>
                <w:rFonts w:ascii="Times New Roman" w:eastAsia="Times New Roman" w:hAnsi="Times New Roman" w:cs="Times New Roman"/>
                <w:strike/>
                <w:sz w:val="26"/>
                <w:szCs w:val="26"/>
              </w:rPr>
              <w:t>Scenarios</w:t>
            </w:r>
            <w:r w:rsidRPr="00383CA1">
              <w:rPr>
                <w:rFonts w:ascii="Times New Roman" w:eastAsia="Times New Roman" w:hAnsi="Times New Roman" w:cs="Times New Roman"/>
                <w:sz w:val="26"/>
                <w:szCs w:val="26"/>
              </w:rPr>
              <w:t>Reserved</w:t>
            </w:r>
            <w:proofErr w:type="spellEnd"/>
            <w:r w:rsidRPr="00383CA1">
              <w:rPr>
                <w:rFonts w:ascii="Times New Roman" w:eastAsia="Times New Roman" w:hAnsi="Times New Roman" w:cs="Times New Roman"/>
                <w:sz w:val="26"/>
                <w:szCs w:val="26"/>
              </w:rPr>
              <w:t xml:space="preserve"> for Future Use</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12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The information will now be available from the updated links on the URL page.  The information on the web link is kept current (Appendix G &amp; H). Updated label for Appendix A to reflect ‘Reserved for Future Use.’</w:t>
      </w:r>
    </w:p>
    <w:p w:rsidR="00383CA1" w:rsidRPr="00383CA1" w:rsidRDefault="00383CA1" w:rsidP="00383CA1">
      <w:pPr>
        <w:spacing w:after="120" w:line="240" w:lineRule="auto"/>
        <w:ind w:left="720"/>
        <w:rPr>
          <w:rFonts w:ascii="Times New Roman" w:eastAsia="Times New Roman" w:hAnsi="Times New Roman" w:cs="Times New Roman"/>
          <w:i/>
          <w:sz w:val="26"/>
          <w:szCs w:val="26"/>
        </w:rPr>
      </w:pPr>
    </w:p>
    <w:p w:rsidR="00383CA1" w:rsidRPr="00383CA1" w:rsidRDefault="00383CA1" w:rsidP="00383CA1">
      <w:pPr>
        <w:spacing w:after="120" w:line="240" w:lineRule="auto"/>
        <w:jc w:val="center"/>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spacing w:after="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URL References</w:t>
            </w:r>
          </w:p>
        </w:tc>
        <w:tc>
          <w:tcPr>
            <w:tcW w:w="3060" w:type="dxa"/>
          </w:tcPr>
          <w:p w:rsidR="00383CA1" w:rsidRPr="00383CA1" w:rsidRDefault="00383CA1" w:rsidP="00383CA1">
            <w:pPr>
              <w:spacing w:after="0" w:line="240" w:lineRule="auto"/>
              <w:ind w:left="-18"/>
              <w:rPr>
                <w:rFonts w:ascii="Times New Roman" w:eastAsia="Times New Roman" w:hAnsi="Times New Roman" w:cs="Times New Roman"/>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firstLine="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URL Links</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120" w:line="240" w:lineRule="auto"/>
        <w:ind w:left="720"/>
        <w:rPr>
          <w:rFonts w:ascii="Times New Roman" w:eastAsia="Times New Roman" w:hAnsi="Times New Roman" w:cs="Times New Roman"/>
          <w:i/>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Over time the URLs listed in the guidelines have become out of date.  The guidelines are revised to reflect the valid URLs.</w:t>
      </w:r>
    </w:p>
    <w:p w:rsidR="00383CA1" w:rsidRPr="00383CA1" w:rsidRDefault="00383CA1" w:rsidP="00383CA1">
      <w:pPr>
        <w:spacing w:after="0" w:line="240" w:lineRule="auto"/>
        <w:rPr>
          <w:rFonts w:ascii="Times New Roman" w:eastAsia="Times New Roman" w:hAnsi="Times New Roman" w:cs="Times New Roman"/>
          <w:i/>
          <w:sz w:val="26"/>
          <w:szCs w:val="26"/>
        </w:rPr>
      </w:pPr>
    </w:p>
    <w:p w:rsidR="00383CA1" w:rsidRPr="00383CA1" w:rsidRDefault="00383CA1" w:rsidP="00383CA1">
      <w:pPr>
        <w:spacing w:after="120" w:line="240" w:lineRule="auto"/>
        <w:ind w:left="720"/>
        <w:rPr>
          <w:rFonts w:ascii="Times New Roman" w:eastAsia="Times New Roman" w:hAnsi="Times New Roman" w:cs="Times New Roman"/>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297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General Notes</w:t>
            </w:r>
          </w:p>
        </w:tc>
        <w:tc>
          <w:tcPr>
            <w:tcW w:w="2970" w:type="dxa"/>
          </w:tcPr>
          <w:p w:rsidR="00383CA1" w:rsidRPr="00383CA1" w:rsidRDefault="00383CA1" w:rsidP="00383CA1">
            <w:pPr>
              <w:spacing w:after="0" w:line="240" w:lineRule="auto"/>
              <w:ind w:left="-18"/>
              <w:rPr>
                <w:rFonts w:ascii="Times New Roman" w:eastAsia="Times New Roman" w:hAnsi="Times New Roman" w:cs="Times New Roman"/>
                <w:i/>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numPr>
          <w:ilvl w:val="0"/>
          <w:numId w:val="5"/>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Under CLEC Performance Reports and Raw Data, remove reference to 800-959-9995 number.</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lastRenderedPageBreak/>
        <w:t xml:space="preserve">Rationale:  </w:t>
      </w:r>
      <w:r w:rsidRPr="00383CA1">
        <w:rPr>
          <w:rFonts w:ascii="Times New Roman" w:eastAsia="Times New Roman" w:hAnsi="Times New Roman" w:cs="Times New Roman"/>
          <w:sz w:val="26"/>
          <w:szCs w:val="26"/>
        </w:rPr>
        <w:t>The 800 number no longer exists.  Contact with the Verizon helpdesk can be made through the e-mail address listed.</w:t>
      </w:r>
    </w:p>
    <w:p w:rsidR="00383CA1" w:rsidRPr="00383CA1" w:rsidRDefault="00383CA1" w:rsidP="00383CA1">
      <w:pPr>
        <w:spacing w:after="0" w:line="240" w:lineRule="auto"/>
        <w:rPr>
          <w:rFonts w:ascii="Times New Roman" w:eastAsia="Times New Roman" w:hAnsi="Times New Roman" w:cs="Times New Roman"/>
          <w:i/>
          <w:sz w:val="26"/>
          <w:szCs w:val="26"/>
        </w:rPr>
      </w:pPr>
    </w:p>
    <w:p w:rsidR="00383CA1" w:rsidRPr="00383CA1" w:rsidRDefault="00383CA1" w:rsidP="00383CA1">
      <w:pPr>
        <w:numPr>
          <w:ilvl w:val="0"/>
          <w:numId w:val="5"/>
        </w:numPr>
        <w:spacing w:after="0" w:line="240" w:lineRule="auto"/>
        <w:contextualSpacing/>
        <w:rPr>
          <w:rFonts w:ascii="Times New Roman" w:eastAsia="Times New Roman" w:hAnsi="Times New Roman" w:cs="Times New Roman"/>
          <w:sz w:val="20"/>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xml:space="preserve">:  Update the URL for help desk information to </w:t>
      </w:r>
      <w:hyperlink r:id="rId11" w:history="1">
        <w:r w:rsidRPr="00383CA1">
          <w:rPr>
            <w:rFonts w:ascii="Times New Roman" w:eastAsia="Times New Roman" w:hAnsi="Times New Roman" w:cs="Times New Roman"/>
            <w:b/>
            <w:bCs/>
            <w:color w:val="0000FF"/>
            <w:sz w:val="26"/>
            <w:szCs w:val="26"/>
            <w:u w:val="single"/>
          </w:rPr>
          <w:t>http://www22.verizon.com/wholesale/systemsmeasures/local/measures/performance_measures/CLEC-Performance-Measures.html</w:t>
        </w:r>
      </w:hyperlink>
      <w:r w:rsidRPr="00383CA1">
        <w:rPr>
          <w:rFonts w:ascii="Times New Roman" w:eastAsia="Times New Roman" w:hAnsi="Times New Roman" w:cs="Times New Roman"/>
          <w:sz w:val="20"/>
          <w:szCs w:val="26"/>
        </w:rPr>
        <w:t> </w:t>
      </w:r>
    </w:p>
    <w:p w:rsidR="00383CA1" w:rsidRPr="00383CA1" w:rsidRDefault="00383CA1" w:rsidP="00383CA1">
      <w:pPr>
        <w:numPr>
          <w:ilvl w:val="12"/>
          <w:numId w:val="0"/>
        </w:numPr>
        <w:spacing w:after="0" w:line="240" w:lineRule="auto"/>
        <w:ind w:left="720" w:hanging="36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 This is the current URL regarding Help Desk Information.</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ind w:left="1080"/>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30"/>
        <w:gridCol w:w="369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23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1</w:t>
            </w:r>
          </w:p>
        </w:tc>
        <w:tc>
          <w:tcPr>
            <w:tcW w:w="3690" w:type="dxa"/>
          </w:tcPr>
          <w:p w:rsidR="00383CA1" w:rsidRPr="00383CA1" w:rsidRDefault="00383CA1" w:rsidP="00383CA1">
            <w:pPr>
              <w:keepNext/>
              <w:spacing w:after="0" w:line="240" w:lineRule="auto"/>
              <w:ind w:left="-18"/>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Pre-Ordering Performance</w:t>
            </w:r>
          </w:p>
        </w:tc>
      </w:tr>
    </w:tbl>
    <w:p w:rsidR="00383CA1" w:rsidRPr="00383CA1" w:rsidRDefault="00383CA1" w:rsidP="00383CA1">
      <w:pPr>
        <w:keepNext/>
        <w:spacing w:after="0" w:line="240" w:lineRule="auto"/>
        <w:rPr>
          <w:rFonts w:ascii="Times New Roman" w:eastAsia="Times New Roman" w:hAnsi="Times New Roman" w:cs="Times New Roman"/>
          <w:b/>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table regarding PO-7 and PO-8.</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PO-7 and PO-8 should reflect one sub-metric</w:t>
      </w:r>
      <w:r w:rsidRPr="00383CA1">
        <w:rPr>
          <w:rFonts w:ascii="Times New Roman" w:eastAsia="Times New Roman" w:hAnsi="Times New Roman" w:cs="Times New Roman"/>
          <w:i/>
          <w:sz w:val="26"/>
          <w:szCs w:val="26"/>
        </w:rPr>
        <w:t xml:space="preserve"> </w:t>
      </w:r>
      <w:r w:rsidRPr="00383CA1">
        <w:rPr>
          <w:rFonts w:ascii="Times New Roman" w:eastAsia="Times New Roman" w:hAnsi="Times New Roman" w:cs="Times New Roman"/>
          <w:sz w:val="26"/>
          <w:szCs w:val="26"/>
        </w:rPr>
        <w:t>each.</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30"/>
        <w:gridCol w:w="369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23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2</w:t>
            </w:r>
          </w:p>
        </w:tc>
        <w:tc>
          <w:tcPr>
            <w:tcW w:w="369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Ordering Performance</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table regarding Metrics and Functions.</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The </w:t>
      </w:r>
      <w:proofErr w:type="gramStart"/>
      <w:r w:rsidRPr="00383CA1">
        <w:rPr>
          <w:rFonts w:ascii="Times New Roman" w:eastAsia="Times New Roman" w:hAnsi="Times New Roman" w:cs="Times New Roman"/>
          <w:sz w:val="26"/>
          <w:szCs w:val="26"/>
        </w:rPr>
        <w:t>alignment of the names of the functions were</w:t>
      </w:r>
      <w:proofErr w:type="gramEnd"/>
      <w:r w:rsidRPr="00383CA1">
        <w:rPr>
          <w:rFonts w:ascii="Times New Roman" w:eastAsia="Times New Roman" w:hAnsi="Times New Roman" w:cs="Times New Roman"/>
          <w:sz w:val="26"/>
          <w:szCs w:val="26"/>
        </w:rPr>
        <w:t xml:space="preserve"> corrected.</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297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OR-1 – Order Confirmation Timeliness</w:t>
            </w:r>
          </w:p>
        </w:tc>
        <w:tc>
          <w:tcPr>
            <w:tcW w:w="297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Exclusions</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numPr>
          <w:ilvl w:val="0"/>
          <w:numId w:val="17"/>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describing actual SOP Downtimes and add URL.</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OR-1-02: SOP scheduled </w:t>
      </w:r>
      <w:r w:rsidRPr="00383CA1">
        <w:rPr>
          <w:rFonts w:ascii="Times New Roman" w:eastAsia="Times New Roman" w:hAnsi="Times New Roman" w:cs="Times New Roman"/>
          <w:strike/>
          <w:sz w:val="26"/>
          <w:szCs w:val="26"/>
        </w:rPr>
        <w:t>downtime</w:t>
      </w:r>
      <w:r w:rsidRPr="00383CA1">
        <w:rPr>
          <w:rFonts w:ascii="Times New Roman" w:eastAsia="Times New Roman" w:hAnsi="Times New Roman" w:cs="Times New Roman"/>
          <w:sz w:val="26"/>
          <w:szCs w:val="26"/>
        </w:rPr>
        <w:t xml:space="preserve"> hours (flow-through).  </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Verizon SOP scheduled hours are </w:t>
      </w:r>
      <w:r w:rsidRPr="00383CA1">
        <w:rPr>
          <w:rFonts w:ascii="Times New Roman" w:eastAsia="Times New Roman" w:hAnsi="Times New Roman" w:cs="Times New Roman"/>
          <w:strike/>
          <w:sz w:val="26"/>
          <w:szCs w:val="26"/>
        </w:rPr>
        <w:t>as follows</w:t>
      </w:r>
      <w:r w:rsidRPr="00383CA1">
        <w:rPr>
          <w:rFonts w:ascii="Times New Roman" w:eastAsia="Times New Roman" w:hAnsi="Times New Roman" w:cs="Times New Roman"/>
          <w:sz w:val="26"/>
          <w:szCs w:val="26"/>
        </w:rPr>
        <w:t>:</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OR-1-02: SOP scheduled hours (flow-through).  </w:t>
      </w:r>
    </w:p>
    <w:p w:rsidR="00383CA1" w:rsidRPr="00383CA1" w:rsidRDefault="00383CA1" w:rsidP="00383CA1">
      <w:pPr>
        <w:tabs>
          <w:tab w:val="left" w:pos="360"/>
        </w:tabs>
        <w:spacing w:after="0" w:line="240" w:lineRule="auto"/>
        <w:ind w:left="1080"/>
        <w:rPr>
          <w:rFonts w:ascii="Times New Roman" w:eastAsia="Times New Roman" w:hAnsi="Times New Roman" w:cs="Times New Roman"/>
          <w:b/>
          <w:bCs/>
          <w:color w:val="0000FF"/>
          <w:sz w:val="26"/>
          <w:szCs w:val="26"/>
          <w:u w:val="single"/>
        </w:rPr>
      </w:pPr>
      <w:r w:rsidRPr="00383CA1">
        <w:rPr>
          <w:rFonts w:ascii="Times New Roman" w:eastAsia="Times New Roman" w:hAnsi="Times New Roman" w:cs="Times New Roman"/>
          <w:sz w:val="26"/>
          <w:szCs w:val="26"/>
        </w:rPr>
        <w:t xml:space="preserve">Verizon SOP scheduled hours are found at the following URL:  </w:t>
      </w:r>
      <w:r w:rsidRPr="00383CA1">
        <w:rPr>
          <w:rFonts w:ascii="Times New Roman" w:eastAsia="Times New Roman" w:hAnsi="Times New Roman" w:cs="Times New Roman"/>
          <w:b/>
          <w:color w:val="0000FF"/>
          <w:sz w:val="26"/>
          <w:szCs w:val="26"/>
          <w:u w:val="single"/>
        </w:rPr>
        <w:t>http://www22.verizon.com/wholesale/systemsmeasures/local/systems/avail/east/verizon-east-system-availability-and-forecast.html</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URLs will replace the text and direct readers to the current SOP Availability.</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keepNext/>
        <w:numPr>
          <w:ilvl w:val="0"/>
          <w:numId w:val="17"/>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lastRenderedPageBreak/>
        <w:t>Change Proposed</w:t>
      </w:r>
      <w:r w:rsidRPr="00383CA1">
        <w:rPr>
          <w:rFonts w:ascii="Times New Roman" w:eastAsia="Times New Roman" w:hAnsi="Times New Roman" w:cs="Times New Roman"/>
          <w:sz w:val="26"/>
          <w:szCs w:val="26"/>
        </w:rPr>
        <w:t>:  Modify exception clause.</w:t>
      </w: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b/>
          <w:bCs/>
          <w:sz w:val="26"/>
          <w:szCs w:val="26"/>
        </w:rPr>
        <w:t>Exception</w:t>
      </w:r>
      <w:r w:rsidRPr="00383CA1">
        <w:rPr>
          <w:rFonts w:ascii="Times New Roman" w:eastAsia="Times New Roman" w:hAnsi="Times New Roman" w:cs="Times New Roman"/>
          <w:sz w:val="26"/>
          <w:szCs w:val="26"/>
        </w:rPr>
        <w:t>:  SOP downtime may be extended for significant SOP releases, (</w:t>
      </w:r>
      <w:r w:rsidRPr="00383CA1">
        <w:rPr>
          <w:rFonts w:ascii="Times New Roman" w:eastAsia="Times New Roman" w:hAnsi="Times New Roman" w:cs="Times New Roman"/>
          <w:i/>
          <w:sz w:val="26"/>
          <w:szCs w:val="26"/>
        </w:rPr>
        <w:t>e.g.</w:t>
      </w:r>
      <w:r w:rsidRPr="00383CA1">
        <w:rPr>
          <w:rFonts w:ascii="Times New Roman" w:eastAsia="Times New Roman" w:hAnsi="Times New Roman" w:cs="Times New Roman"/>
          <w:sz w:val="26"/>
          <w:szCs w:val="26"/>
        </w:rPr>
        <w:t>, NPA splits).  All downtime extensions will be communicated to CLECs in advance of the release through VZ Change Management Guidelines.  For NY/NE, the 3</w:t>
      </w:r>
      <w:r w:rsidRPr="00383CA1">
        <w:rPr>
          <w:rFonts w:ascii="Times New Roman" w:eastAsia="Times New Roman" w:hAnsi="Times New Roman" w:cs="Times New Roman"/>
          <w:sz w:val="26"/>
          <w:szCs w:val="26"/>
          <w:vertAlign w:val="superscript"/>
        </w:rPr>
        <w:t>rd</w:t>
      </w:r>
      <w:r w:rsidRPr="00383CA1">
        <w:rPr>
          <w:rFonts w:ascii="Times New Roman" w:eastAsia="Times New Roman" w:hAnsi="Times New Roman" w:cs="Times New Roman"/>
          <w:sz w:val="26"/>
          <w:szCs w:val="26"/>
        </w:rPr>
        <w:t xml:space="preserve"> Saturday of each month is a scheduled release.  </w:t>
      </w:r>
      <w:r w:rsidRPr="00383CA1">
        <w:rPr>
          <w:rFonts w:ascii="Times New Roman" w:eastAsia="Times New Roman" w:hAnsi="Times New Roman" w:cs="Times New Roman"/>
          <w:strike/>
          <w:sz w:val="26"/>
          <w:szCs w:val="26"/>
        </w:rPr>
        <w:t>SOP will have a late start the following Sunday at 9:00 AM</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b/>
          <w:bCs/>
          <w:sz w:val="26"/>
          <w:szCs w:val="26"/>
        </w:rPr>
        <w:t>Exception</w:t>
      </w:r>
      <w:r w:rsidRPr="00383CA1">
        <w:rPr>
          <w:rFonts w:ascii="Times New Roman" w:eastAsia="Times New Roman" w:hAnsi="Times New Roman" w:cs="Times New Roman"/>
          <w:sz w:val="26"/>
          <w:szCs w:val="26"/>
        </w:rPr>
        <w:t>:  SOP downtime may be extended for significant SOP releases, (</w:t>
      </w:r>
      <w:r w:rsidRPr="00383CA1">
        <w:rPr>
          <w:rFonts w:ascii="Times New Roman" w:eastAsia="Times New Roman" w:hAnsi="Times New Roman" w:cs="Times New Roman"/>
          <w:i/>
          <w:sz w:val="26"/>
          <w:szCs w:val="26"/>
        </w:rPr>
        <w:t>e.g.</w:t>
      </w:r>
      <w:r w:rsidRPr="00383CA1">
        <w:rPr>
          <w:rFonts w:ascii="Times New Roman" w:eastAsia="Times New Roman" w:hAnsi="Times New Roman" w:cs="Times New Roman"/>
          <w:sz w:val="26"/>
          <w:szCs w:val="26"/>
        </w:rPr>
        <w:t>, NPA splits).  All downtime extensions will be communicated to CLECs in advance of the release through VZ Change Management Guidelines.  For NY/NE, the 3</w:t>
      </w:r>
      <w:r w:rsidRPr="00383CA1">
        <w:rPr>
          <w:rFonts w:ascii="Times New Roman" w:eastAsia="Times New Roman" w:hAnsi="Times New Roman" w:cs="Times New Roman"/>
          <w:sz w:val="26"/>
          <w:szCs w:val="26"/>
          <w:vertAlign w:val="superscript"/>
        </w:rPr>
        <w:t>rd</w:t>
      </w:r>
      <w:r w:rsidRPr="00383CA1">
        <w:rPr>
          <w:rFonts w:ascii="Times New Roman" w:eastAsia="Times New Roman" w:hAnsi="Times New Roman" w:cs="Times New Roman"/>
          <w:sz w:val="26"/>
          <w:szCs w:val="26"/>
        </w:rPr>
        <w:t xml:space="preserve"> Saturday of each month is a scheduled release.  SOP start time following a release can be found at the above link.</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URLs will replace the text and direct readers to the post release SOP availability.  Note:  The PA availability will be noted at the URL, giving the user has access to timely and correct information about PA.  Thus, no specific mention of PA is necessary in the text of the Guidelines.</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297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OR-2 – Reject Timeliness</w:t>
            </w:r>
          </w:p>
        </w:tc>
        <w:tc>
          <w:tcPr>
            <w:tcW w:w="297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Exclusions</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numPr>
          <w:ilvl w:val="0"/>
          <w:numId w:val="33"/>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describing actual SOP Downtimes and add URL.</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OR-2-02: SOP scheduled </w:t>
      </w:r>
      <w:r w:rsidRPr="00383CA1">
        <w:rPr>
          <w:rFonts w:ascii="Times New Roman" w:eastAsia="Times New Roman" w:hAnsi="Times New Roman" w:cs="Times New Roman"/>
          <w:strike/>
          <w:sz w:val="26"/>
          <w:szCs w:val="26"/>
        </w:rPr>
        <w:t>downtime</w:t>
      </w:r>
      <w:r w:rsidRPr="00383CA1">
        <w:rPr>
          <w:rFonts w:ascii="Times New Roman" w:eastAsia="Times New Roman" w:hAnsi="Times New Roman" w:cs="Times New Roman"/>
          <w:sz w:val="26"/>
          <w:szCs w:val="26"/>
        </w:rPr>
        <w:t xml:space="preserve"> hours (flow-through).  </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Verizon SOP scheduled hours are </w:t>
      </w:r>
      <w:r w:rsidRPr="00383CA1">
        <w:rPr>
          <w:rFonts w:ascii="Times New Roman" w:eastAsia="Times New Roman" w:hAnsi="Times New Roman" w:cs="Times New Roman"/>
          <w:strike/>
          <w:sz w:val="26"/>
          <w:szCs w:val="26"/>
        </w:rPr>
        <w:t>as follows</w:t>
      </w:r>
      <w:r w:rsidRPr="00383CA1">
        <w:rPr>
          <w:rFonts w:ascii="Times New Roman" w:eastAsia="Times New Roman" w:hAnsi="Times New Roman" w:cs="Times New Roman"/>
          <w:sz w:val="26"/>
          <w:szCs w:val="26"/>
        </w:rPr>
        <w:t>:</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OR-2-02: SOP scheduled hours (flow-through).  </w:t>
      </w:r>
    </w:p>
    <w:p w:rsidR="00383CA1" w:rsidRPr="00383CA1" w:rsidRDefault="00383CA1" w:rsidP="00383CA1">
      <w:pPr>
        <w:tabs>
          <w:tab w:val="left" w:pos="360"/>
        </w:tabs>
        <w:spacing w:after="0" w:line="240" w:lineRule="auto"/>
        <w:ind w:left="1080"/>
        <w:rPr>
          <w:rFonts w:ascii="Times New Roman" w:eastAsia="Times New Roman" w:hAnsi="Times New Roman" w:cs="Times New Roman"/>
          <w:b/>
          <w:bCs/>
          <w:color w:val="0000FF"/>
          <w:sz w:val="26"/>
          <w:szCs w:val="26"/>
          <w:u w:val="single"/>
        </w:rPr>
      </w:pPr>
      <w:r w:rsidRPr="00383CA1">
        <w:rPr>
          <w:rFonts w:ascii="Times New Roman" w:eastAsia="Times New Roman" w:hAnsi="Times New Roman" w:cs="Times New Roman"/>
          <w:sz w:val="26"/>
          <w:szCs w:val="26"/>
        </w:rPr>
        <w:t xml:space="preserve">Verizon SOP scheduled hours are found at the following URL:  </w:t>
      </w:r>
      <w:r w:rsidRPr="00383CA1">
        <w:rPr>
          <w:rFonts w:ascii="Times New Roman" w:eastAsia="Times New Roman" w:hAnsi="Times New Roman" w:cs="Times New Roman"/>
          <w:color w:val="0000FF"/>
          <w:sz w:val="26"/>
          <w:szCs w:val="26"/>
          <w:u w:val="single"/>
        </w:rPr>
        <w:t>http://www22.verizon.com/wholesale/systemsmeasures/local/systems/avail/east/verizon-east-system-availability-and-forecast.html</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URLs will replace the text and direct readers to the current SOP availability.</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keepNext/>
        <w:numPr>
          <w:ilvl w:val="0"/>
          <w:numId w:val="33"/>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lastRenderedPageBreak/>
        <w:t>Change Proposed</w:t>
      </w:r>
      <w:r w:rsidRPr="00383CA1">
        <w:rPr>
          <w:rFonts w:ascii="Times New Roman" w:eastAsia="Times New Roman" w:hAnsi="Times New Roman" w:cs="Times New Roman"/>
          <w:sz w:val="26"/>
          <w:szCs w:val="26"/>
        </w:rPr>
        <w:t>:  Modify exception clause.</w:t>
      </w: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b/>
          <w:bCs/>
          <w:sz w:val="26"/>
          <w:szCs w:val="26"/>
        </w:rPr>
        <w:t>Exception</w:t>
      </w:r>
      <w:r w:rsidRPr="00383CA1">
        <w:rPr>
          <w:rFonts w:ascii="Times New Roman" w:eastAsia="Times New Roman" w:hAnsi="Times New Roman" w:cs="Times New Roman"/>
          <w:sz w:val="26"/>
          <w:szCs w:val="26"/>
        </w:rPr>
        <w:t>: SOP downtime may be extended for significant SOP releases, (</w:t>
      </w:r>
      <w:r w:rsidRPr="00383CA1">
        <w:rPr>
          <w:rFonts w:ascii="Times New Roman" w:eastAsia="Times New Roman" w:hAnsi="Times New Roman" w:cs="Times New Roman"/>
          <w:i/>
          <w:sz w:val="26"/>
          <w:szCs w:val="26"/>
        </w:rPr>
        <w:t>e.g.</w:t>
      </w:r>
      <w:r w:rsidRPr="00383CA1">
        <w:rPr>
          <w:rFonts w:ascii="Times New Roman" w:eastAsia="Times New Roman" w:hAnsi="Times New Roman" w:cs="Times New Roman"/>
          <w:sz w:val="26"/>
          <w:szCs w:val="26"/>
        </w:rPr>
        <w:t>, NPA splits).  All downtime extensions will be communicated to CLECs in advance of the release through VZ Change Management Guidelines.  For NY/NE, the 3</w:t>
      </w:r>
      <w:r w:rsidRPr="00383CA1">
        <w:rPr>
          <w:rFonts w:ascii="Times New Roman" w:eastAsia="Times New Roman" w:hAnsi="Times New Roman" w:cs="Times New Roman"/>
          <w:sz w:val="26"/>
          <w:szCs w:val="26"/>
          <w:vertAlign w:val="superscript"/>
        </w:rPr>
        <w:t>rd</w:t>
      </w:r>
      <w:r w:rsidRPr="00383CA1">
        <w:rPr>
          <w:rFonts w:ascii="Times New Roman" w:eastAsia="Times New Roman" w:hAnsi="Times New Roman" w:cs="Times New Roman"/>
          <w:sz w:val="26"/>
          <w:szCs w:val="26"/>
        </w:rPr>
        <w:t xml:space="preserve"> Saturday of each month is a scheduled release.  </w:t>
      </w:r>
      <w:r w:rsidRPr="00383CA1">
        <w:rPr>
          <w:rFonts w:ascii="Times New Roman" w:eastAsia="Times New Roman" w:hAnsi="Times New Roman" w:cs="Times New Roman"/>
          <w:strike/>
          <w:sz w:val="26"/>
          <w:szCs w:val="26"/>
        </w:rPr>
        <w:t>SOP will have a late start the following Sunday at 9:00 AM</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b/>
          <w:bCs/>
          <w:sz w:val="26"/>
          <w:szCs w:val="26"/>
        </w:rPr>
        <w:t>Exception</w:t>
      </w:r>
      <w:r w:rsidRPr="00383CA1">
        <w:rPr>
          <w:rFonts w:ascii="Times New Roman" w:eastAsia="Times New Roman" w:hAnsi="Times New Roman" w:cs="Times New Roman"/>
          <w:sz w:val="26"/>
          <w:szCs w:val="26"/>
        </w:rPr>
        <w:t>: SOP downtime may be extended for significant SOP releases, (</w:t>
      </w:r>
      <w:r w:rsidRPr="00383CA1">
        <w:rPr>
          <w:rFonts w:ascii="Times New Roman" w:eastAsia="Times New Roman" w:hAnsi="Times New Roman" w:cs="Times New Roman"/>
          <w:i/>
          <w:sz w:val="26"/>
          <w:szCs w:val="26"/>
        </w:rPr>
        <w:t>e.g.</w:t>
      </w:r>
      <w:r w:rsidRPr="00383CA1">
        <w:rPr>
          <w:rFonts w:ascii="Times New Roman" w:eastAsia="Times New Roman" w:hAnsi="Times New Roman" w:cs="Times New Roman"/>
          <w:sz w:val="26"/>
          <w:szCs w:val="26"/>
        </w:rPr>
        <w:t>, NPA splits).  All downtime extensions will be communicated to CLECs in advance of the release through VZ Change Management Guidelines.  For NY/NE, the 3</w:t>
      </w:r>
      <w:r w:rsidRPr="00383CA1">
        <w:rPr>
          <w:rFonts w:ascii="Times New Roman" w:eastAsia="Times New Roman" w:hAnsi="Times New Roman" w:cs="Times New Roman"/>
          <w:sz w:val="26"/>
          <w:szCs w:val="26"/>
          <w:vertAlign w:val="superscript"/>
        </w:rPr>
        <w:t>rd</w:t>
      </w:r>
      <w:r w:rsidRPr="00383CA1">
        <w:rPr>
          <w:rFonts w:ascii="Times New Roman" w:eastAsia="Times New Roman" w:hAnsi="Times New Roman" w:cs="Times New Roman"/>
          <w:sz w:val="26"/>
          <w:szCs w:val="26"/>
        </w:rPr>
        <w:t xml:space="preserve"> Saturday of each month is a scheduled release.  SOP start time following a release can be found at the above link.</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URLs will replace the text and direct readers to the post release SOP start times.  Note:  The PA availability will be noted at the URL, giving the user has access to timely and correct information about PA.  Thus, no specific mention of PA is necessary in the text of the Guidelines.</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i/>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860"/>
        <w:gridCol w:w="2980"/>
      </w:tblGrid>
      <w:tr w:rsidR="00383CA1" w:rsidRPr="00383CA1" w:rsidTr="006146E8">
        <w:tc>
          <w:tcPr>
            <w:tcW w:w="334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 Appendices</w:t>
            </w:r>
          </w:p>
        </w:tc>
        <w:tc>
          <w:tcPr>
            <w:tcW w:w="3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Appendix G</w:t>
            </w:r>
          </w:p>
        </w:tc>
        <w:tc>
          <w:tcPr>
            <w:tcW w:w="2980" w:type="dxa"/>
          </w:tcPr>
          <w:p w:rsidR="00383CA1" w:rsidRPr="00383CA1" w:rsidRDefault="00383CA1" w:rsidP="00383CA1">
            <w:pPr>
              <w:spacing w:after="0" w:line="240" w:lineRule="auto"/>
              <w:ind w:left="-18"/>
              <w:rPr>
                <w:rFonts w:ascii="Times New Roman" w:eastAsia="Times New Roman" w:hAnsi="Times New Roman" w:cs="Times New Roman"/>
                <w:b/>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Delete Disposition Code and Cause Code data from Appendix ‘G’ and mark the appendix as ‘Reserved for Future Use.’</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The Guidelines URL page states the most current description of Disposition Codes and Cause Codes.</w:t>
      </w:r>
    </w:p>
    <w:p w:rsidR="00383CA1" w:rsidRPr="00383CA1" w:rsidRDefault="00383CA1" w:rsidP="00383CA1">
      <w:pPr>
        <w:spacing w:after="0" w:line="240" w:lineRule="auto"/>
        <w:ind w:left="720"/>
        <w:rPr>
          <w:rFonts w:ascii="Times New Roman" w:eastAsia="Times New Roman" w:hAnsi="Times New Roman" w:cs="Times New Roman"/>
          <w:i/>
          <w:sz w:val="26"/>
          <w:szCs w:val="26"/>
        </w:rPr>
      </w:pPr>
    </w:p>
    <w:p w:rsidR="00383CA1" w:rsidRPr="00383CA1" w:rsidRDefault="00383CA1" w:rsidP="00383CA1">
      <w:pPr>
        <w:spacing w:after="0" w:line="240" w:lineRule="auto"/>
        <w:rPr>
          <w:rFonts w:ascii="Times New Roman" w:eastAsia="Times New Roman" w:hAnsi="Times New Roman" w:cs="Times New Roman"/>
          <w:i/>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770"/>
        <w:gridCol w:w="2980"/>
      </w:tblGrid>
      <w:tr w:rsidR="00383CA1" w:rsidRPr="00383CA1" w:rsidTr="006146E8">
        <w:tc>
          <w:tcPr>
            <w:tcW w:w="343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 Appendices</w:t>
            </w:r>
          </w:p>
        </w:tc>
        <w:tc>
          <w:tcPr>
            <w:tcW w:w="377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Appendix H</w:t>
            </w:r>
          </w:p>
        </w:tc>
        <w:tc>
          <w:tcPr>
            <w:tcW w:w="2980" w:type="dxa"/>
          </w:tcPr>
          <w:p w:rsidR="00383CA1" w:rsidRPr="00383CA1" w:rsidRDefault="00383CA1" w:rsidP="00383CA1">
            <w:pPr>
              <w:keepNext/>
              <w:spacing w:after="0" w:line="240" w:lineRule="auto"/>
              <w:ind w:left="-18"/>
              <w:rPr>
                <w:rFonts w:ascii="Times New Roman" w:eastAsia="Times New Roman" w:hAnsi="Times New Roman" w:cs="Times New Roman"/>
                <w:b/>
                <w:sz w:val="26"/>
                <w:szCs w:val="26"/>
              </w:rPr>
            </w:pP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xml:space="preserve">:  Delete ‘Flow </w:t>
      </w:r>
      <w:proofErr w:type="gramStart"/>
      <w:r w:rsidRPr="00383CA1">
        <w:rPr>
          <w:rFonts w:ascii="Times New Roman" w:eastAsia="Times New Roman" w:hAnsi="Times New Roman" w:cs="Times New Roman"/>
          <w:sz w:val="26"/>
          <w:szCs w:val="26"/>
        </w:rPr>
        <w:t>Through</w:t>
      </w:r>
      <w:proofErr w:type="gramEnd"/>
      <w:r w:rsidRPr="00383CA1">
        <w:rPr>
          <w:rFonts w:ascii="Times New Roman" w:eastAsia="Times New Roman" w:hAnsi="Times New Roman" w:cs="Times New Roman"/>
          <w:sz w:val="26"/>
          <w:szCs w:val="26"/>
        </w:rPr>
        <w:t xml:space="preserve"> Ordering Scenarios’ from Appendix ‘H’ and mark the appendix as ‘Reserved for Future Use’.</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The Guidelines URL page points to the most current Flow </w:t>
      </w:r>
      <w:proofErr w:type="gramStart"/>
      <w:r w:rsidRPr="00383CA1">
        <w:rPr>
          <w:rFonts w:ascii="Times New Roman" w:eastAsia="Times New Roman" w:hAnsi="Times New Roman" w:cs="Times New Roman"/>
          <w:sz w:val="26"/>
          <w:szCs w:val="26"/>
        </w:rPr>
        <w:t>Through</w:t>
      </w:r>
      <w:proofErr w:type="gramEnd"/>
      <w:r w:rsidRPr="00383CA1">
        <w:rPr>
          <w:rFonts w:ascii="Times New Roman" w:eastAsia="Times New Roman" w:hAnsi="Times New Roman" w:cs="Times New Roman"/>
          <w:sz w:val="26"/>
          <w:szCs w:val="26"/>
        </w:rPr>
        <w:t xml:space="preserve"> Ordering Scenarios.</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950"/>
        <w:gridCol w:w="2980"/>
      </w:tblGrid>
      <w:tr w:rsidR="00383CA1" w:rsidRPr="00383CA1" w:rsidTr="006146E8">
        <w:tc>
          <w:tcPr>
            <w:tcW w:w="325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lastRenderedPageBreak/>
              <w:t>C2C Guidelines Appendices</w:t>
            </w:r>
          </w:p>
        </w:tc>
        <w:tc>
          <w:tcPr>
            <w:tcW w:w="395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Appendix O</w:t>
            </w:r>
          </w:p>
        </w:tc>
        <w:tc>
          <w:tcPr>
            <w:tcW w:w="2980" w:type="dxa"/>
          </w:tcPr>
          <w:p w:rsidR="00383CA1" w:rsidRPr="00383CA1" w:rsidRDefault="00383CA1" w:rsidP="00383CA1">
            <w:pPr>
              <w:keepNext/>
              <w:spacing w:after="0" w:line="240" w:lineRule="auto"/>
              <w:ind w:left="-18"/>
              <w:rPr>
                <w:rFonts w:ascii="Times New Roman" w:eastAsia="Times New Roman" w:hAnsi="Times New Roman" w:cs="Times New Roman"/>
                <w:b/>
                <w:sz w:val="26"/>
                <w:szCs w:val="26"/>
              </w:rPr>
            </w:pP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Appendix ‘O’ to reflect the current testing scenarios.</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Rationale:</w:t>
      </w:r>
      <w:r w:rsidRPr="00383CA1">
        <w:rPr>
          <w:rFonts w:ascii="Times New Roman" w:eastAsia="Times New Roman" w:hAnsi="Times New Roman" w:cs="Times New Roman"/>
          <w:sz w:val="26"/>
          <w:szCs w:val="26"/>
        </w:rPr>
        <w:t xml:space="preserve">  The products tested in the Test Deck have changed.  The scenarios now tested are reflected by the revision to the Appendix.</w:t>
      </w:r>
    </w:p>
    <w:p w:rsidR="00383CA1" w:rsidRPr="00383CA1" w:rsidRDefault="00383CA1" w:rsidP="00383CA1">
      <w:pPr>
        <w:spacing w:after="0" w:line="240" w:lineRule="auto"/>
        <w:ind w:left="720"/>
        <w:rPr>
          <w:rFonts w:ascii="Times New Roman" w:eastAsia="Times New Roman" w:hAnsi="Times New Roman" w:cs="Times New Roman"/>
          <w:i/>
          <w:sz w:val="26"/>
          <w:szCs w:val="26"/>
        </w:rPr>
      </w:pPr>
    </w:p>
    <w:p w:rsidR="00383CA1" w:rsidRPr="00383CA1" w:rsidRDefault="00383CA1" w:rsidP="00383CA1">
      <w:pPr>
        <w:spacing w:after="120" w:line="240" w:lineRule="auto"/>
        <w:jc w:val="center"/>
        <w:rPr>
          <w:rFonts w:ascii="Times New Roman" w:eastAsia="Times New Roman" w:hAnsi="Times New Roman" w:cs="Times New Roman"/>
          <w:sz w:val="26"/>
          <w:szCs w:val="20"/>
        </w:rPr>
      </w:pPr>
    </w:p>
    <w:p w:rsidR="00383CA1" w:rsidRPr="00383CA1" w:rsidRDefault="00383CA1" w:rsidP="00383CA1">
      <w:pPr>
        <w:spacing w:after="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sz w:val="26"/>
          <w:szCs w:val="20"/>
        </w:rPr>
        <w:br w:type="page"/>
      </w:r>
      <w:r w:rsidRPr="00383CA1">
        <w:rPr>
          <w:rFonts w:ascii="Times New Roman" w:eastAsia="Times New Roman" w:hAnsi="Times New Roman" w:cs="Times New Roman"/>
          <w:b/>
          <w:sz w:val="26"/>
          <w:szCs w:val="26"/>
        </w:rPr>
        <w:lastRenderedPageBreak/>
        <w:t>Appendix Section B – Changes to the PA Guidelines Requiring a Process Change</w:t>
      </w:r>
    </w:p>
    <w:p w:rsidR="00383CA1" w:rsidRPr="00383CA1" w:rsidRDefault="00383CA1" w:rsidP="00383CA1">
      <w:pPr>
        <w:spacing w:after="120" w:line="240" w:lineRule="auto"/>
        <w:jc w:val="center"/>
        <w:rPr>
          <w:rFonts w:ascii="Times New Roman" w:eastAsia="Times New Roman" w:hAnsi="Times New Roman" w:cs="Times New Roman"/>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670"/>
        <w:gridCol w:w="2250"/>
      </w:tblGrid>
      <w:tr w:rsidR="00383CA1" w:rsidRPr="00383CA1" w:rsidTr="006146E8">
        <w:tc>
          <w:tcPr>
            <w:tcW w:w="216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No Volume</w:t>
            </w:r>
          </w:p>
        </w:tc>
        <w:tc>
          <w:tcPr>
            <w:tcW w:w="567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Metrics that had no activity</w:t>
            </w:r>
          </w:p>
        </w:tc>
        <w:tc>
          <w:tcPr>
            <w:tcW w:w="225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spacing w:after="0" w:line="240" w:lineRule="auto"/>
              <w:ind w:left="-18"/>
              <w:rPr>
                <w:rFonts w:ascii="Times New Roman" w:eastAsia="Times New Roman" w:hAnsi="Times New Roman" w:cs="Times New Roman"/>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xml:space="preserve">:  Delete metrics from the MR, OR, PO, and PR domains that have shown no activity. </w:t>
      </w:r>
    </w:p>
    <w:p w:rsidR="00383CA1" w:rsidRPr="00383CA1" w:rsidRDefault="00383CA1" w:rsidP="00383CA1">
      <w:pPr>
        <w:spacing w:after="0" w:line="240" w:lineRule="auto"/>
        <w:rPr>
          <w:rFonts w:ascii="Times New Roman" w:eastAsia="Times New Roman" w:hAnsi="Times New Roman" w:cs="Times New Roman"/>
          <w:sz w:val="24"/>
          <w:szCs w:val="20"/>
        </w:rPr>
      </w:pPr>
    </w:p>
    <w:tbl>
      <w:tblPr>
        <w:tblW w:w="10720" w:type="dxa"/>
        <w:tblInd w:w="96" w:type="dxa"/>
        <w:tblLook w:val="04A0" w:firstRow="1" w:lastRow="0" w:firstColumn="1" w:lastColumn="0" w:noHBand="0" w:noVBand="1"/>
      </w:tblPr>
      <w:tblGrid>
        <w:gridCol w:w="1362"/>
        <w:gridCol w:w="5518"/>
        <w:gridCol w:w="3840"/>
      </w:tblGrid>
      <w:tr w:rsidR="00383CA1" w:rsidRPr="00383CA1" w:rsidTr="006146E8">
        <w:trPr>
          <w:trHeight w:val="288"/>
        </w:trPr>
        <w:tc>
          <w:tcPr>
            <w:tcW w:w="136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METRIC_ID</w:t>
            </w:r>
          </w:p>
        </w:tc>
        <w:tc>
          <w:tcPr>
            <w:tcW w:w="5518"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METRIC_DESC</w:t>
            </w:r>
          </w:p>
        </w:tc>
        <w:tc>
          <w:tcPr>
            <w:tcW w:w="3840"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PRODUCT_DESC</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MR-1-09-6095</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On-Time - Status Trouble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TAXI</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OR-1-04-3210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No Facility Check (Electronic - No Flow Through)</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OR-1-06-3341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Facility Check (Electronic - No Flow-through)</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OR-1-19-5030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Response - Request for Inbound Augment Trunks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Verizon Inbound Augment Trunks (&gt; 192 Trunks)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OR-13-01-3523</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of Large Job Hot Cut Project Negotiations Completed</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Loop - Large Job Hot Cut</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PO-2-02-6060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OSS Interface Availability - Prime Time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Maintenance - Electronic Bonding Interface</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PO-2-03-6060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OSS Interface Availability - Non-Prime Time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Maintenance - Electronic Bonding Interface</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PR-1-02-2341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  Dispatch</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PR-1-09-3210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Specials DS0</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PR-1-09-3511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EEL  Backbone</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PR-4-01-2211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DS1</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PR-4-01-2213</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PR-4-01-3210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PR-4-01-3213</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PR-4-02-2200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Delay Days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PR-4-02-2341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Delay Days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PR-4-04-2341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Dispatch</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PR-5-01-2341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Facilities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PR-5-02-2341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Orders Held for Facilities &gt; 15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PR-6-01-2341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PR-6-03-2341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 - FOK/TOK/CPE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PR-6-03-3341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 - FOK/TOK/CPE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PR-8-01-2200</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Percent Open Orders in a Hold Status &gt; 30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PR-8-01-2341</w:t>
            </w:r>
          </w:p>
        </w:tc>
        <w:tc>
          <w:tcPr>
            <w:tcW w:w="551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Percent Open Orders in a Hold Status &gt; 30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bl>
    <w:p w:rsidR="00383CA1" w:rsidRPr="00383CA1" w:rsidRDefault="00383CA1" w:rsidP="00383CA1">
      <w:pPr>
        <w:spacing w:after="0" w:line="240" w:lineRule="auto"/>
        <w:rPr>
          <w:rFonts w:ascii="Times New Roman" w:eastAsia="Times New Roman" w:hAnsi="Times New Roman" w:cs="Times New Roman"/>
          <w:sz w:val="24"/>
          <w:szCs w:val="20"/>
        </w:rPr>
      </w:pPr>
    </w:p>
    <w:p w:rsidR="00383CA1" w:rsidRPr="00383CA1" w:rsidRDefault="00383CA1" w:rsidP="00383CA1">
      <w:pPr>
        <w:spacing w:after="0" w:line="240" w:lineRule="auto"/>
        <w:ind w:left="720"/>
        <w:rPr>
          <w:rFonts w:ascii="Times New Roman" w:eastAsia="Times New Roman" w:hAnsi="Times New Roman" w:cs="Times New Roman"/>
          <w:i/>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Research determined that a number of metrics did not show any activity over the 12 months reviewed.  Reasons for the lack of activity include such factors as the industry has changed and the product is no longer ordered or the application is not used or had been retired.</w:t>
      </w:r>
    </w:p>
    <w:p w:rsidR="00383CA1" w:rsidRPr="00383CA1" w:rsidRDefault="00383CA1" w:rsidP="00383CA1">
      <w:pPr>
        <w:autoSpaceDE w:val="0"/>
        <w:autoSpaceDN w:val="0"/>
        <w:adjustRightInd w:val="0"/>
        <w:spacing w:after="0" w:line="240" w:lineRule="atLeast"/>
        <w:ind w:left="720"/>
        <w:rPr>
          <w:rFonts w:ascii="Times New Roman" w:eastAsia="Times New Roman" w:hAnsi="Times New Roman" w:cs="Times New Roman"/>
          <w:sz w:val="26"/>
          <w:szCs w:val="26"/>
        </w:rPr>
      </w:pPr>
    </w:p>
    <w:p w:rsidR="00383CA1" w:rsidRPr="00383CA1" w:rsidRDefault="00383CA1" w:rsidP="00383CA1">
      <w:pPr>
        <w:spacing w:after="120" w:line="240" w:lineRule="auto"/>
        <w:rPr>
          <w:rFonts w:ascii="Times New Roman" w:eastAsia="Times New Roman" w:hAnsi="Times New Roman" w:cs="Times New Roman"/>
          <w:sz w:val="26"/>
          <w:szCs w:val="2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310"/>
        <w:gridCol w:w="2790"/>
      </w:tblGrid>
      <w:tr w:rsidR="00383CA1" w:rsidRPr="00383CA1" w:rsidTr="006146E8">
        <w:tc>
          <w:tcPr>
            <w:tcW w:w="216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lastRenderedPageBreak/>
              <w:t>Low Volume</w:t>
            </w:r>
          </w:p>
        </w:tc>
        <w:tc>
          <w:tcPr>
            <w:tcW w:w="531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MR Metrics that had little to no activity</w:t>
            </w:r>
          </w:p>
        </w:tc>
        <w:tc>
          <w:tcPr>
            <w:tcW w:w="279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ind w:left="-1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Maintenance</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the MR metrics listed because of very low activity over the 12 months reviewed.</w:t>
      </w:r>
      <w:r w:rsidRPr="00383CA1">
        <w:rPr>
          <w:rFonts w:ascii="Times New Roman" w:eastAsia="Times New Roman" w:hAnsi="Times New Roman" w:cs="Times New Roman"/>
          <w:sz w:val="26"/>
          <w:szCs w:val="26"/>
        </w:rPr>
        <w:br/>
      </w:r>
    </w:p>
    <w:tbl>
      <w:tblPr>
        <w:tblW w:w="9860" w:type="dxa"/>
        <w:tblInd w:w="96" w:type="dxa"/>
        <w:tblLook w:val="04A0" w:firstRow="1" w:lastRow="0" w:firstColumn="1" w:lastColumn="0" w:noHBand="0" w:noVBand="1"/>
      </w:tblPr>
      <w:tblGrid>
        <w:gridCol w:w="1362"/>
        <w:gridCol w:w="4658"/>
        <w:gridCol w:w="3840"/>
      </w:tblGrid>
      <w:tr w:rsidR="00383CA1" w:rsidRPr="00383CA1" w:rsidTr="006146E8">
        <w:trPr>
          <w:trHeight w:val="288"/>
        </w:trPr>
        <w:tc>
          <w:tcPr>
            <w:tcW w:w="136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83CA1" w:rsidRPr="00383CA1" w:rsidRDefault="00383CA1" w:rsidP="00383CA1">
            <w:pPr>
              <w:keepNext/>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METRIC_ID</w:t>
            </w:r>
          </w:p>
        </w:tc>
        <w:tc>
          <w:tcPr>
            <w:tcW w:w="4658"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METRIC_DESC</w:t>
            </w:r>
          </w:p>
        </w:tc>
        <w:tc>
          <w:tcPr>
            <w:tcW w:w="3840"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PRODUCT_DESC</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MR-1-04-6050</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Response Time -  Request Cancellation of Trouble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LSI-TA</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MR-2-01-2200</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Network Trouble Report Rate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MR-2-02-2341</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Network Trouble Report Rate – Loop</w:t>
            </w: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MR-2-03-2341</w:t>
            </w:r>
          </w:p>
        </w:tc>
        <w:tc>
          <w:tcPr>
            <w:tcW w:w="4658" w:type="dxa"/>
            <w:tcBorders>
              <w:top w:val="single" w:sz="4" w:space="0" w:color="auto"/>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Network Trouble Report Rate - Central Office</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MR-2-05-2200</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Trouble Report Rate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MR-2-05-2341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Trouble Report Rate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MR-2-05-3341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Trouble Report Rate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Loops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MR-3-01-2341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Repair Appointment – Loop</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MR-3-02-2341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Repair Appointment - Central Office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MR-3-03-2100</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 Missed Appointment</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MR-3-03-2341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 Missed Appointment</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MR-3-03-3341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CPE/TOK/FOK - Missed Appointment</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Loops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MR-4-01-2216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MR-4-01-2217</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(DS1 &amp;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MR-4-01-2341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 (ISDN)</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MR-4-01-3216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MR-4-01-3341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Total</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Loops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MR-4-02-2341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Loop Trouble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MR-4-03-2341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Mean Time To Repair - Central Office Trouble</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MR-4-04-2216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Cleared (all troubles) within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MR-4-04-2217</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Cleared (all troubles) within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(DS1 &amp;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MR-4-04-2341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Cleared (all troubles) within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MR-4-04-3216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Cleared (all troubles) within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MR-4-06-2216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MR-4-06-2217</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(DS1 &amp;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MR-4-06-3216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MR-4-07-2341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12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MR-4-08-2216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MR-4-08-2217</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(DS1 &amp; DS3)</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MR-4-08-2341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MR-4-08-3216</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Out of Service &gt; 24 Hours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 (Non DS0 &amp; DS0)</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MR-5-01-2200</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Repeat Reports within 30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MR-5-01-2341</w:t>
            </w:r>
          </w:p>
        </w:tc>
        <w:tc>
          <w:tcPr>
            <w:tcW w:w="4658"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Repeat Reports within 30 Days</w:t>
            </w:r>
          </w:p>
        </w:tc>
        <w:tc>
          <w:tcPr>
            <w:tcW w:w="38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bl>
    <w:p w:rsidR="00383CA1" w:rsidRPr="00383CA1" w:rsidRDefault="00383CA1" w:rsidP="00383CA1">
      <w:pPr>
        <w:spacing w:after="0" w:line="240" w:lineRule="auto"/>
        <w:ind w:left="1080"/>
        <w:contextualSpacing/>
        <w:rPr>
          <w:rFonts w:ascii="Times New Roman" w:eastAsia="Times New Roman" w:hAnsi="Times New Roman" w:cs="Times New Roman"/>
          <w:i/>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lastRenderedPageBreak/>
        <w:t>Rationale:</w:t>
      </w:r>
      <w:r w:rsidRPr="00383CA1">
        <w:rPr>
          <w:rFonts w:ascii="Times New Roman" w:eastAsia="Times New Roman" w:hAnsi="Times New Roman" w:cs="Times New Roman"/>
          <w:sz w:val="26"/>
          <w:szCs w:val="26"/>
        </w:rPr>
        <w:t xml:space="preserve">  These MR metrics reflected low activity over the 12 months reviewed because the products had little inventory, were not utilized or ordered, or the transactions were not performed. </w:t>
      </w:r>
    </w:p>
    <w:p w:rsidR="00383CA1" w:rsidRPr="00383CA1" w:rsidRDefault="00383CA1" w:rsidP="00383CA1">
      <w:pPr>
        <w:spacing w:after="0" w:line="240" w:lineRule="auto"/>
        <w:ind w:firstLine="720"/>
        <w:rPr>
          <w:rFonts w:ascii="Times New Roman" w:eastAsia="Times New Roman" w:hAnsi="Times New Roman" w:cs="Times New Roman"/>
          <w:i/>
          <w:sz w:val="26"/>
          <w:szCs w:val="26"/>
        </w:rPr>
      </w:pPr>
    </w:p>
    <w:p w:rsidR="00383CA1" w:rsidRPr="00383CA1" w:rsidRDefault="00383CA1" w:rsidP="00383CA1">
      <w:pPr>
        <w:spacing w:after="0" w:line="240" w:lineRule="auto"/>
        <w:ind w:firstLine="720"/>
        <w:rPr>
          <w:rFonts w:ascii="Times New Roman" w:eastAsia="Times New Roman" w:hAnsi="Times New Roman" w:cs="Times New Roman"/>
          <w:i/>
          <w:sz w:val="26"/>
          <w:szCs w:val="26"/>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310"/>
        <w:gridCol w:w="2972"/>
      </w:tblGrid>
      <w:tr w:rsidR="00383CA1" w:rsidRPr="00383CA1" w:rsidTr="006146E8">
        <w:trPr>
          <w:trHeight w:val="260"/>
        </w:trPr>
        <w:tc>
          <w:tcPr>
            <w:tcW w:w="1908"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Low Volume</w:t>
            </w:r>
          </w:p>
        </w:tc>
        <w:tc>
          <w:tcPr>
            <w:tcW w:w="531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ind w:left="72"/>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 Metrics that had little to no activity</w:t>
            </w:r>
          </w:p>
        </w:tc>
        <w:tc>
          <w:tcPr>
            <w:tcW w:w="2972"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ind w:left="-18"/>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Provisioning</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the PR metrics listed that reflected very low activity over the 12 months reviewed.</w:t>
      </w:r>
      <w:r w:rsidRPr="00383CA1">
        <w:rPr>
          <w:rFonts w:ascii="Times New Roman" w:eastAsia="Times New Roman" w:hAnsi="Times New Roman" w:cs="Times New Roman"/>
          <w:sz w:val="26"/>
          <w:szCs w:val="26"/>
        </w:rPr>
        <w:br/>
      </w:r>
    </w:p>
    <w:tbl>
      <w:tblPr>
        <w:tblW w:w="10200" w:type="dxa"/>
        <w:tblInd w:w="96" w:type="dxa"/>
        <w:tblLook w:val="04A0" w:firstRow="1" w:lastRow="0" w:firstColumn="1" w:lastColumn="0" w:noHBand="0" w:noVBand="1"/>
      </w:tblPr>
      <w:tblGrid>
        <w:gridCol w:w="1180"/>
        <w:gridCol w:w="4940"/>
        <w:gridCol w:w="4080"/>
      </w:tblGrid>
      <w:tr w:rsidR="00383CA1" w:rsidRPr="00383CA1" w:rsidTr="006146E8">
        <w:trPr>
          <w:trHeight w:val="288"/>
        </w:trPr>
        <w:tc>
          <w:tcPr>
            <w:tcW w:w="11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METRIC_ID</w:t>
            </w:r>
          </w:p>
        </w:tc>
        <w:tc>
          <w:tcPr>
            <w:tcW w:w="4940"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METRIC_DESC</w:t>
            </w:r>
          </w:p>
        </w:tc>
        <w:tc>
          <w:tcPr>
            <w:tcW w:w="4080"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PRODUCT_DESC</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PR-1-01-2341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 No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PR-1-01-3341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 No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PR-1-02-3341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PR-1-03-2120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Dispatch one (1) to five (5) Lines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 Residence</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PR-1-04-2100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Dispatch six (6) to nine (9) Lines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PR-1-04-3112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Dispatch six (6) to nine (9) Lines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PR-1-05-2100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Dispatch (&gt;= 10 Lines)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PR-1-05-3112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Dispatch (&gt;= 10 Lines)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PR-1-09-2210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Specials DS0</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DS0</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PR-1-09-3512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EEL   Loop</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PR-1-09-3530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Total</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IOF</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PR-1-13-3529</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Interval Offered - Hot Cuts - No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 Basic Hot Cut (21 lines and greater)</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PR-3-06-2100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three (3) Days  one (1) to five (5) Lines -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PR-3-09-2100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five (5) Days  one (1) to five (5) Lines -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PR-3-10-3341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six (6) Days  one (1) to five (5) Lines - Total</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Loops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PR-3-11-3528</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10 Business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Basic Hot Cut (11 to 20 lines)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PR-3-12-3531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15 Business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Large Job Hot Cut (1-5 lines)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PR-3-12-3532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15 Business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Large Job Hot Cut (6 or more lines)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PR-3-13-3531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26 Business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Large Job Hot Cut (1-5 lines)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PR-3-13-3532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Completed in 26 Business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 Large Job Hot Cut (6 or more lines)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PR-4-01-2210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Total</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DS0</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PR-4-02-3200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Average Delay Days – Total</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PR-4-03-2200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Customer</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PR-4-03-2341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Customer</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PR-4-03-3341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Customer</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PR-4-03-3530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Customer</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IOF</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PR-4-04-3341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PR-4-05-2341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No Dispatch</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PR-5-01-2200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Facilities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PR-5-01-3341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Missed Appointment - Verizon – Facilities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PR-5-02-2200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Orders Held for Facilities &gt; 15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lastRenderedPageBreak/>
              <w:t>PR-5-02-3341</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Orders Held for Facilities &gt; 15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PR-6-01-2200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PR-6-03-2100</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 - FOK/TOK/CPE</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PR-6-03-2200</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 - FOK/TOK/CPE</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PR-6-03-5000</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Installation Troubles reported within 30 Days - FOK/TOK/CPE</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Interconnection Trunks (CLEC)</w:t>
            </w:r>
          </w:p>
        </w:tc>
      </w:tr>
      <w:tr w:rsidR="00383CA1" w:rsidRPr="00383CA1" w:rsidTr="006146E8">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PR-8-01-2100</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Percent Open Orders in a Hold Status &gt; 30 Days</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POTS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PR-8-01-3112</w:t>
            </w:r>
          </w:p>
        </w:tc>
        <w:tc>
          <w:tcPr>
            <w:tcW w:w="494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Percent Open Orders in a Hold Status &gt; 30 Days</w:t>
            </w:r>
          </w:p>
        </w:tc>
        <w:tc>
          <w:tcPr>
            <w:tcW w:w="4080" w:type="dxa"/>
            <w:tcBorders>
              <w:top w:val="nil"/>
              <w:left w:val="nil"/>
              <w:bottom w:val="single" w:sz="4" w:space="0" w:color="auto"/>
              <w:right w:val="single" w:sz="4" w:space="0" w:color="auto"/>
            </w:tcBorders>
            <w:shd w:val="clear" w:color="auto" w:fill="auto"/>
            <w:noWrap/>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POTS Loop</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Research determined that these PR metrics showed little activity over the 12 months reviewed.  A major reason for the lack of activity is that the industry has changed. </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90"/>
        <w:gridCol w:w="2792"/>
      </w:tblGrid>
      <w:tr w:rsidR="00383CA1" w:rsidRPr="00383CA1" w:rsidTr="006146E8">
        <w:trPr>
          <w:trHeight w:val="260"/>
        </w:trPr>
        <w:tc>
          <w:tcPr>
            <w:tcW w:w="1908"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Low Volume</w:t>
            </w:r>
          </w:p>
        </w:tc>
        <w:tc>
          <w:tcPr>
            <w:tcW w:w="5490"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ind w:left="72"/>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Other Metrics that had little to no activity</w:t>
            </w:r>
          </w:p>
        </w:tc>
        <w:tc>
          <w:tcPr>
            <w:tcW w:w="2792" w:type="dxa"/>
            <w:tcBorders>
              <w:top w:val="single" w:sz="4" w:space="0" w:color="auto"/>
              <w:left w:val="single" w:sz="4" w:space="0" w:color="auto"/>
              <w:bottom w:val="single" w:sz="4" w:space="0" w:color="auto"/>
              <w:right w:val="single" w:sz="4" w:space="0" w:color="auto"/>
            </w:tcBorders>
          </w:tcPr>
          <w:p w:rsidR="00383CA1" w:rsidRPr="00383CA1" w:rsidRDefault="00383CA1" w:rsidP="00383CA1">
            <w:pPr>
              <w:keepNext/>
              <w:spacing w:after="0" w:line="240" w:lineRule="auto"/>
              <w:ind w:left="-18"/>
              <w:rPr>
                <w:rFonts w:ascii="Times New Roman" w:eastAsia="Times New Roman" w:hAnsi="Times New Roman" w:cs="Times New Roman"/>
                <w:b/>
                <w:sz w:val="26"/>
                <w:szCs w:val="26"/>
              </w:rPr>
            </w:pP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these NP, OR, and PO metrics that had very low activity over the 12 months reviewed.</w:t>
      </w: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362" w:type="dxa"/>
        <w:tblInd w:w="96" w:type="dxa"/>
        <w:tblLook w:val="04A0" w:firstRow="1" w:lastRow="0" w:firstColumn="1" w:lastColumn="0" w:noHBand="0" w:noVBand="1"/>
      </w:tblPr>
      <w:tblGrid>
        <w:gridCol w:w="1180"/>
        <w:gridCol w:w="5900"/>
        <w:gridCol w:w="3282"/>
      </w:tblGrid>
      <w:tr w:rsidR="00383CA1" w:rsidRPr="00383CA1" w:rsidTr="006146E8">
        <w:trPr>
          <w:trHeight w:val="288"/>
        </w:trPr>
        <w:tc>
          <w:tcPr>
            <w:tcW w:w="11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METRIC_ID</w:t>
            </w:r>
          </w:p>
        </w:tc>
        <w:tc>
          <w:tcPr>
            <w:tcW w:w="5900"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METRIC_DESC</w:t>
            </w:r>
          </w:p>
        </w:tc>
        <w:tc>
          <w:tcPr>
            <w:tcW w:w="3282" w:type="dxa"/>
            <w:tcBorders>
              <w:top w:val="single" w:sz="4" w:space="0" w:color="auto"/>
              <w:left w:val="nil"/>
              <w:bottom w:val="single" w:sz="4" w:space="0" w:color="auto"/>
              <w:right w:val="single" w:sz="4" w:space="0" w:color="auto"/>
            </w:tcBorders>
            <w:shd w:val="clear" w:color="000000" w:fill="FFFF99"/>
            <w:noWrap/>
            <w:vAlign w:val="center"/>
            <w:hideMark/>
          </w:tcPr>
          <w:p w:rsidR="00383CA1" w:rsidRPr="00383CA1" w:rsidRDefault="00383CA1" w:rsidP="00383CA1">
            <w:pPr>
              <w:spacing w:after="0" w:line="240" w:lineRule="auto"/>
              <w:rPr>
                <w:rFonts w:ascii="Times New Roman" w:eastAsia="Times New Roman" w:hAnsi="Times New Roman" w:cs="Times New Roman"/>
                <w:b/>
                <w:bCs/>
                <w:color w:val="000000"/>
                <w:sz w:val="16"/>
                <w:szCs w:val="16"/>
              </w:rPr>
            </w:pPr>
            <w:r w:rsidRPr="00383CA1">
              <w:rPr>
                <w:rFonts w:ascii="Times New Roman" w:eastAsia="Times New Roman" w:hAnsi="Times New Roman" w:cs="Times New Roman"/>
                <w:b/>
                <w:bCs/>
                <w:color w:val="000000"/>
                <w:sz w:val="16"/>
                <w:szCs w:val="16"/>
              </w:rPr>
              <w:t>PRODUCT_DESC</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NP-1-01-5000</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Final Trunk Groups Exceeding Blocking Standard</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CLEC Trunks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NP-1-02-5000</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Final Trunk Groups Exceeding Blocking Standard (No Exceptions)</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CLEC Trunks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NP-2-01-6701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Response to Request for Physical Collocation</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Collocation - New Applications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NP-2-05-6701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 Physical Collocation</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Collocation - New Applications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OR-1-04-2214</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No Facility Check (Electronic - No Flow 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Non DS1 &amp; Non DS3)</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OR-1-04-2341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No Facility Check (Electronic - No Flow 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OR-1-04-3341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No Facility Check (Electronic - No Flow 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UNE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OR-1-06-2214</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Facility Check (Electronic - No Flow-through)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 (Non DS0, Non DS1 &amp; Non DS3)</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OR-1-06-2341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LSRC/ASRC - Facility Check (Electronic - No Flow-through)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OR-2-04-2200</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LSR/ASR Reject - No Facility Check (Electronic - No Flow-through)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OR-2-06-2200</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LSR/ASR Reject - Facility Check (Electronic - No Flow-Through)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Specials</w:t>
            </w:r>
          </w:p>
        </w:tc>
      </w:tr>
      <w:tr w:rsidR="00383CA1" w:rsidRPr="00383CA1" w:rsidTr="006146E8">
        <w:trPr>
          <w:trHeight w:val="288"/>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OR-2-06-2341</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 On Time LSR/ASR Reject - Facility Check (Electronic - No Flow-Through)</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Resale 2-Wire Digital Services</w:t>
            </w:r>
          </w:p>
        </w:tc>
      </w:tr>
      <w:tr w:rsidR="00383CA1" w:rsidRPr="00383CA1" w:rsidTr="006146E8">
        <w:trPr>
          <w:trHeight w:val="269"/>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PO-2-03-6080</w:t>
            </w:r>
          </w:p>
        </w:tc>
        <w:tc>
          <w:tcPr>
            <w:tcW w:w="5900"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OSS Interface Availability - Non-Prime Time</w:t>
            </w:r>
          </w:p>
        </w:tc>
        <w:tc>
          <w:tcPr>
            <w:tcW w:w="3282" w:type="dxa"/>
            <w:tcBorders>
              <w:top w:val="nil"/>
              <w:left w:val="nil"/>
              <w:bottom w:val="single" w:sz="4" w:space="0" w:color="auto"/>
              <w:right w:val="single" w:sz="4" w:space="0" w:color="auto"/>
            </w:tcBorders>
            <w:shd w:val="clear" w:color="auto" w:fill="auto"/>
            <w:vAlign w:val="center"/>
            <w:hideMark/>
          </w:tcPr>
          <w:p w:rsidR="00383CA1" w:rsidRPr="00383CA1" w:rsidRDefault="00383CA1" w:rsidP="00383CA1">
            <w:pPr>
              <w:spacing w:after="0" w:line="240" w:lineRule="auto"/>
              <w:rPr>
                <w:rFonts w:ascii="Times New Roman" w:eastAsia="Times New Roman" w:hAnsi="Times New Roman" w:cs="Times New Roman"/>
                <w:color w:val="000000"/>
                <w:sz w:val="16"/>
                <w:szCs w:val="16"/>
              </w:rPr>
            </w:pPr>
            <w:r w:rsidRPr="00383CA1">
              <w:rPr>
                <w:rFonts w:ascii="Times New Roman" w:eastAsia="Times New Roman" w:hAnsi="Times New Roman" w:cs="Times New Roman"/>
                <w:color w:val="000000"/>
                <w:sz w:val="16"/>
                <w:szCs w:val="16"/>
              </w:rPr>
              <w:t>Maintenance Web GUI (RETAS) / Pre-ordering/Ordering Web GUI combined</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Research determined that these metrics from various domains showed little activity over the 12 months reviewed.  A major reason for the lack of activity is that the industry has changed.</w:t>
      </w:r>
    </w:p>
    <w:p w:rsidR="00383CA1" w:rsidRPr="00383CA1" w:rsidRDefault="00383CA1" w:rsidP="00383CA1">
      <w:pPr>
        <w:spacing w:after="0" w:line="240" w:lineRule="auto"/>
        <w:ind w:firstLine="720"/>
        <w:rPr>
          <w:rFonts w:ascii="Times New Roman" w:eastAsia="Times New Roman" w:hAnsi="Times New Roman" w:cs="Times New Roman"/>
          <w:sz w:val="26"/>
          <w:szCs w:val="26"/>
        </w:rPr>
      </w:pPr>
    </w:p>
    <w:p w:rsidR="00383CA1" w:rsidRPr="00383CA1" w:rsidRDefault="00383CA1" w:rsidP="00383CA1">
      <w:pPr>
        <w:spacing w:after="0" w:line="240" w:lineRule="auto"/>
        <w:ind w:firstLine="720"/>
        <w:rPr>
          <w:rFonts w:ascii="Times New Roman" w:eastAsia="Times New Roman" w:hAnsi="Times New Roman" w:cs="Times New Roman"/>
          <w:sz w:val="26"/>
          <w:szCs w:val="26"/>
        </w:rPr>
      </w:pPr>
    </w:p>
    <w:p w:rsidR="00383CA1" w:rsidRPr="00383CA1" w:rsidRDefault="00383CA1" w:rsidP="00383CA1">
      <w:pPr>
        <w:spacing w:after="0" w:line="240" w:lineRule="auto"/>
        <w:jc w:val="center"/>
        <w:rPr>
          <w:rFonts w:ascii="Times New Roman" w:eastAsia="Times New Roman" w:hAnsi="Times New Roman" w:cs="Times New Roman"/>
          <w:b/>
          <w:sz w:val="26"/>
          <w:szCs w:val="26"/>
        </w:rPr>
      </w:pPr>
      <w:r w:rsidRPr="00383CA1">
        <w:rPr>
          <w:rFonts w:ascii="Times New Roman" w:eastAsia="Times New Roman" w:hAnsi="Times New Roman" w:cs="Times New Roman"/>
          <w:sz w:val="26"/>
          <w:szCs w:val="26"/>
        </w:rPr>
        <w:br w:type="page"/>
      </w:r>
      <w:r w:rsidRPr="00383CA1">
        <w:rPr>
          <w:rFonts w:ascii="Times New Roman" w:eastAsia="Times New Roman" w:hAnsi="Times New Roman" w:cs="Times New Roman"/>
          <w:b/>
          <w:sz w:val="26"/>
          <w:szCs w:val="26"/>
        </w:rPr>
        <w:lastRenderedPageBreak/>
        <w:t>Appendix Section C – Administrative Changes to the PA Guidelines Due to Proposed Process Changes in Appendix Section B Above</w:t>
      </w:r>
    </w:p>
    <w:p w:rsidR="00383CA1" w:rsidRPr="00383CA1" w:rsidRDefault="00383CA1" w:rsidP="00383CA1">
      <w:pPr>
        <w:spacing w:after="0" w:line="240" w:lineRule="auto"/>
        <w:ind w:firstLine="720"/>
        <w:rPr>
          <w:rFonts w:ascii="Times New Roman" w:eastAsia="Times New Roman" w:hAnsi="Times New Roman" w:cs="Times New Roman"/>
          <w:b/>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70"/>
        <w:gridCol w:w="405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387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2</w:t>
            </w:r>
          </w:p>
        </w:tc>
        <w:tc>
          <w:tcPr>
            <w:tcW w:w="405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Ordering Performance</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table regarding OR-13.</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Rationale:  OR-</w:t>
      </w:r>
      <w:r w:rsidRPr="00383CA1">
        <w:rPr>
          <w:rFonts w:ascii="Times New Roman" w:eastAsia="Times New Roman" w:hAnsi="Times New Roman" w:cs="Times New Roman"/>
          <w:sz w:val="26"/>
          <w:szCs w:val="26"/>
        </w:rPr>
        <w:t>13 – ‘% of Large Job Hot Cut Project Negotiations Completed’ will be deleted.  Thus, the entry should be removed from the table.</w:t>
      </w:r>
    </w:p>
    <w:p w:rsidR="00383CA1" w:rsidRPr="00383CA1" w:rsidRDefault="00383CA1" w:rsidP="00383CA1">
      <w:pPr>
        <w:spacing w:after="0" w:line="240" w:lineRule="auto"/>
        <w:rPr>
          <w:rFonts w:ascii="Times New Roman" w:eastAsia="Times New Roman" w:hAnsi="Times New Roman" w:cs="Times New Roman"/>
          <w:i/>
          <w:sz w:val="26"/>
          <w:szCs w:val="26"/>
        </w:rPr>
      </w:pPr>
    </w:p>
    <w:p w:rsidR="00383CA1" w:rsidRPr="00383CA1" w:rsidRDefault="00383CA1" w:rsidP="00383CA1">
      <w:pPr>
        <w:spacing w:after="120" w:line="240" w:lineRule="auto"/>
        <w:ind w:left="720"/>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Retail Analog Table</w:t>
            </w:r>
          </w:p>
        </w:tc>
        <w:tc>
          <w:tcPr>
            <w:tcW w:w="3060" w:type="dxa"/>
          </w:tcPr>
          <w:p w:rsidR="00383CA1" w:rsidRPr="00383CA1" w:rsidRDefault="00383CA1" w:rsidP="00383CA1">
            <w:pPr>
              <w:spacing w:after="0" w:line="240" w:lineRule="auto"/>
              <w:ind w:left="-18"/>
              <w:rPr>
                <w:rFonts w:ascii="Times New Roman" w:eastAsia="Times New Roman" w:hAnsi="Times New Roman" w:cs="Times New Roman"/>
                <w:i/>
                <w:sz w:val="26"/>
                <w:szCs w:val="26"/>
              </w:rPr>
            </w:pP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xml:space="preserve">:  PR-1-09 UNE EEL and IOF metrics will be removed. </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 The metrics PR-1-09-3511(EEL-Backbone), PR-1-09-3513(EEL-Loop), PR-1-09-3530(IOF) will be deleted.  Thus, the exception entry in the table for those metrics/products should be removed. </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1" w:name="_Toc80150623"/>
            <w:bookmarkStart w:id="2" w:name="_Toc80150994"/>
            <w:bookmarkStart w:id="3" w:name="_Toc80152044"/>
            <w:bookmarkStart w:id="4" w:name="_Toc80152415"/>
            <w:bookmarkStart w:id="5" w:name="_Toc80155702"/>
            <w:bookmarkStart w:id="6" w:name="_Toc80160228"/>
            <w:bookmarkStart w:id="7" w:name="_Toc168235770"/>
            <w:r w:rsidRPr="00383CA1">
              <w:rPr>
                <w:rFonts w:ascii="Times New Roman" w:eastAsia="Times New Roman" w:hAnsi="Times New Roman" w:cs="Times New Roman"/>
                <w:b/>
                <w:sz w:val="26"/>
                <w:szCs w:val="26"/>
              </w:rPr>
              <w:t>Product Code Information</w:t>
            </w:r>
            <w:bookmarkEnd w:id="1"/>
            <w:bookmarkEnd w:id="2"/>
            <w:bookmarkEnd w:id="3"/>
            <w:bookmarkEnd w:id="4"/>
            <w:bookmarkEnd w:id="5"/>
            <w:bookmarkEnd w:id="6"/>
            <w:bookmarkEnd w:id="7"/>
          </w:p>
        </w:tc>
        <w:tc>
          <w:tcPr>
            <w:tcW w:w="3060" w:type="dxa"/>
          </w:tcPr>
          <w:p w:rsidR="00383CA1" w:rsidRPr="00383CA1" w:rsidRDefault="00383CA1" w:rsidP="00383CA1">
            <w:pPr>
              <w:spacing w:after="0" w:line="240" w:lineRule="auto"/>
              <w:ind w:left="-18"/>
              <w:rPr>
                <w:rFonts w:ascii="Times New Roman" w:eastAsia="Times New Roman" w:hAnsi="Times New Roman" w:cs="Times New Roman"/>
                <w:b/>
                <w:sz w:val="26"/>
                <w:szCs w:val="26"/>
              </w:rPr>
            </w:pPr>
          </w:p>
        </w:tc>
      </w:tr>
    </w:tbl>
    <w:p w:rsidR="00383CA1" w:rsidRPr="00383CA1" w:rsidRDefault="00383CA1" w:rsidP="00383CA1">
      <w:pPr>
        <w:spacing w:after="0" w:line="240" w:lineRule="auto"/>
        <w:rPr>
          <w:rFonts w:ascii="Times New Roman" w:eastAsia="Times New Roman" w:hAnsi="Times New Roman" w:cs="Times New Roman"/>
          <w:b/>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Removal of 6701 Product Code.</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With the deletion of the NP-1-01 and NP-1-02 metrics, product code 6701 is no longer used in the guidelines.</w:t>
      </w:r>
    </w:p>
    <w:p w:rsidR="00383CA1" w:rsidRPr="00383CA1" w:rsidRDefault="00383CA1" w:rsidP="00383CA1">
      <w:pPr>
        <w:spacing w:after="0" w:line="240" w:lineRule="auto"/>
        <w:ind w:firstLine="720"/>
        <w:rPr>
          <w:rFonts w:ascii="Times New Roman" w:eastAsia="Times New Roman" w:hAnsi="Times New Roman" w:cs="Times New Roman"/>
          <w:sz w:val="26"/>
          <w:szCs w:val="26"/>
        </w:rPr>
      </w:pPr>
    </w:p>
    <w:p w:rsidR="00383CA1" w:rsidRPr="00383CA1" w:rsidRDefault="00383CA1" w:rsidP="00383CA1">
      <w:pPr>
        <w:spacing w:after="0" w:line="240" w:lineRule="auto"/>
        <w:ind w:firstLine="720"/>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PO-2 OSS Interface Availability</w:t>
            </w:r>
          </w:p>
        </w:tc>
        <w:tc>
          <w:tcPr>
            <w:tcW w:w="3060" w:type="dxa"/>
          </w:tcPr>
          <w:p w:rsidR="00383CA1" w:rsidRPr="00383CA1" w:rsidRDefault="00383CA1" w:rsidP="00383CA1">
            <w:pPr>
              <w:spacing w:after="0" w:line="240" w:lineRule="auto"/>
              <w:ind w:left="-18"/>
              <w:jc w:val="center"/>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Products</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Move products list under metrics for PO-2 and update to reflect reported products.</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tabs>
          <w:tab w:val="left" w:pos="360"/>
          <w:tab w:val="left" w:pos="432"/>
        </w:tabs>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Rationale:</w:t>
      </w:r>
      <w:r w:rsidRPr="00383CA1">
        <w:rPr>
          <w:rFonts w:ascii="Times New Roman" w:eastAsia="Times New Roman" w:hAnsi="Times New Roman" w:cs="Times New Roman"/>
          <w:sz w:val="26"/>
          <w:szCs w:val="26"/>
        </w:rPr>
        <w:t xml:space="preserve">  PO-2-02-6060 – Prime time – Maintenance – EBI; PO-2-03-6060 – Non-Prime time – Maintenance – EBI; and PO-2-03-6080 – Non-Prime Time – Maintenance</w:t>
      </w:r>
      <w:r w:rsidRPr="00383CA1">
        <w:rPr>
          <w:rFonts w:ascii="Times New Roman" w:eastAsia="Times New Roman" w:hAnsi="Times New Roman" w:cs="Times New Roman"/>
          <w:color w:val="000000"/>
          <w:sz w:val="26"/>
          <w:szCs w:val="26"/>
        </w:rPr>
        <w:t xml:space="preserve"> Web GUI (RETAS)/PO/OR Web GUI Combined are being </w:t>
      </w:r>
      <w:r w:rsidRPr="00383CA1">
        <w:rPr>
          <w:rFonts w:ascii="Times New Roman" w:eastAsia="Times New Roman" w:hAnsi="Times New Roman" w:cs="Times New Roman"/>
          <w:sz w:val="26"/>
          <w:szCs w:val="26"/>
        </w:rPr>
        <w:t xml:space="preserve">removed.  Thus, the list of products for the PO-2 metric is no longer common, and the products should be listed separately under each </w:t>
      </w:r>
      <w:proofErr w:type="spellStart"/>
      <w:r w:rsidRPr="00383CA1">
        <w:rPr>
          <w:rFonts w:ascii="Times New Roman" w:eastAsia="Times New Roman" w:hAnsi="Times New Roman" w:cs="Times New Roman"/>
          <w:sz w:val="26"/>
          <w:szCs w:val="26"/>
        </w:rPr>
        <w:t>submetric</w:t>
      </w:r>
      <w:proofErr w:type="spellEnd"/>
      <w:r w:rsidRPr="00383CA1">
        <w:rPr>
          <w:rFonts w:ascii="Times New Roman" w:eastAsia="Times New Roman" w:hAnsi="Times New Roman" w:cs="Times New Roman"/>
          <w:sz w:val="26"/>
          <w:szCs w:val="26"/>
        </w:rPr>
        <w:t>.</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780"/>
        <w:gridCol w:w="414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lastRenderedPageBreak/>
              <w:t>C2C Guidelines</w:t>
            </w:r>
          </w:p>
        </w:tc>
        <w:tc>
          <w:tcPr>
            <w:tcW w:w="378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3</w:t>
            </w:r>
          </w:p>
        </w:tc>
        <w:tc>
          <w:tcPr>
            <w:tcW w:w="414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Provisioning Performance</w:t>
            </w:r>
          </w:p>
        </w:tc>
      </w:tr>
    </w:tbl>
    <w:p w:rsidR="00383CA1" w:rsidRPr="00383CA1" w:rsidRDefault="00383CA1" w:rsidP="00383CA1">
      <w:pPr>
        <w:keepNext/>
        <w:spacing w:after="0" w:line="240" w:lineRule="auto"/>
        <w:rPr>
          <w:rFonts w:ascii="Times New Roman" w:eastAsia="Times New Roman" w:hAnsi="Times New Roman" w:cs="Times New Roman"/>
          <w:b/>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table regarding PR-1 and PR-3.  PR-1 will change from 7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to 4, and PR-3 will change from 9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to 5.</w:t>
      </w:r>
    </w:p>
    <w:p w:rsidR="00383CA1" w:rsidRPr="00383CA1" w:rsidRDefault="00383CA1" w:rsidP="00383CA1">
      <w:pPr>
        <w:numPr>
          <w:ilvl w:val="12"/>
          <w:numId w:val="0"/>
        </w:numPr>
        <w:spacing w:after="0" w:line="240" w:lineRule="auto"/>
        <w:ind w:firstLine="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Rationale:</w:t>
      </w:r>
      <w:r w:rsidRPr="00383CA1">
        <w:rPr>
          <w:rFonts w:ascii="Times New Roman" w:eastAsia="Times New Roman" w:hAnsi="Times New Roman" w:cs="Times New Roman"/>
          <w:sz w:val="26"/>
          <w:szCs w:val="26"/>
        </w:rPr>
        <w:t xml:space="preserve">  Upon metric removal, the table should be updated to reflect the accurate number of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297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8" w:name="_Toc79950777"/>
            <w:bookmarkStart w:id="9" w:name="_Toc79951145"/>
            <w:bookmarkStart w:id="10" w:name="_Toc80150752"/>
            <w:bookmarkStart w:id="11" w:name="_Toc80151123"/>
            <w:bookmarkStart w:id="12" w:name="_Toc80152173"/>
            <w:bookmarkStart w:id="13" w:name="_Toc80152544"/>
            <w:bookmarkStart w:id="14" w:name="_Toc80155831"/>
            <w:bookmarkStart w:id="15" w:name="_Toc80160357"/>
            <w:bookmarkStart w:id="16" w:name="_Toc168235848"/>
            <w:r w:rsidRPr="00383CA1">
              <w:rPr>
                <w:rFonts w:ascii="Times New Roman" w:eastAsia="Times New Roman" w:hAnsi="Times New Roman" w:cs="Times New Roman"/>
                <w:b/>
                <w:sz w:val="26"/>
                <w:szCs w:val="26"/>
              </w:rPr>
              <w:t>PR-1 – Average Interval Offered</w:t>
            </w:r>
            <w:bookmarkEnd w:id="8"/>
            <w:bookmarkEnd w:id="9"/>
            <w:bookmarkEnd w:id="10"/>
            <w:bookmarkEnd w:id="11"/>
            <w:bookmarkEnd w:id="12"/>
            <w:bookmarkEnd w:id="13"/>
            <w:bookmarkEnd w:id="14"/>
            <w:bookmarkEnd w:id="15"/>
            <w:bookmarkEnd w:id="16"/>
          </w:p>
        </w:tc>
        <w:tc>
          <w:tcPr>
            <w:tcW w:w="297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Definition</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regarding EEL and IOF.</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w:t>
      </w:r>
      <w:r w:rsidRPr="00383CA1">
        <w:rPr>
          <w:rFonts w:ascii="Times New Roman" w:eastAsia="Times New Roman" w:hAnsi="Times New Roman" w:cs="Times New Roman"/>
          <w:strike/>
          <w:sz w:val="26"/>
          <w:szCs w:val="26"/>
        </w:rPr>
        <w:t>EEL and IOF are reported separately from Specials in sub-metric PR-1-09.</w:t>
      </w:r>
      <w:r w:rsidRPr="00383CA1">
        <w:rPr>
          <w:rFonts w:ascii="Times New Roman" w:eastAsia="Times New Roman" w:hAnsi="Times New Roman" w:cs="Times New Roman"/>
          <w:sz w:val="26"/>
          <w:szCs w:val="26"/>
        </w:rPr>
        <w:t>”</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Rationale:</w:t>
      </w:r>
      <w:r w:rsidRPr="00383CA1">
        <w:rPr>
          <w:rFonts w:ascii="Times New Roman" w:eastAsia="Times New Roman" w:hAnsi="Times New Roman" w:cs="Times New Roman"/>
          <w:sz w:val="26"/>
          <w:szCs w:val="26"/>
        </w:rPr>
        <w:t xml:space="preserve">  Upon removal of PR-1-09-3511(EEL-Backbone), PR-1-09-3513(EEL-Loop), and PR-1-09-3530(IOF), there is no need for this entry in the Definition.</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90"/>
        <w:gridCol w:w="333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59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PR-1 – Average Interval Offered</w:t>
            </w:r>
          </w:p>
        </w:tc>
        <w:tc>
          <w:tcPr>
            <w:tcW w:w="333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Performance Standard</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numPr>
          <w:ilvl w:val="0"/>
          <w:numId w:val="20"/>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PR-1-04, PR-1-05 and PR-1-13.</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PR-1-04, PR-1-05 and PR-1-13, there is no need for reference to a performance standard for these metrics.</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numPr>
          <w:ilvl w:val="0"/>
          <w:numId w:val="20"/>
        </w:num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PR-1-09 UNE IOF, UNE – EEL –Loop and UNE-EEL Backbone</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PR-1-09-3511(EEL-Backbone), PR-1-09-3513(EEL-Loop), PR-1-09-3530(IOF), there is no need for an entry in the performance standard for these metrics.</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210"/>
        <w:gridCol w:w="1980"/>
      </w:tblGrid>
      <w:tr w:rsidR="00383CA1" w:rsidRPr="00383CA1" w:rsidTr="006146E8">
        <w:tc>
          <w:tcPr>
            <w:tcW w:w="199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lastRenderedPageBreak/>
              <w:t>C2C Guidelines</w:t>
            </w:r>
          </w:p>
        </w:tc>
        <w:tc>
          <w:tcPr>
            <w:tcW w:w="621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17" w:name="_Toc79950798"/>
            <w:bookmarkStart w:id="18" w:name="_Toc79951166"/>
            <w:bookmarkStart w:id="19" w:name="_Toc80150773"/>
            <w:bookmarkStart w:id="20" w:name="_Toc80151144"/>
            <w:bookmarkStart w:id="21" w:name="_Toc80152194"/>
            <w:bookmarkStart w:id="22" w:name="_Toc80152565"/>
            <w:bookmarkStart w:id="23" w:name="_Toc80155852"/>
            <w:bookmarkStart w:id="24" w:name="_Toc80160378"/>
            <w:bookmarkStart w:id="25" w:name="_Toc168235860"/>
            <w:r w:rsidRPr="00383CA1">
              <w:rPr>
                <w:rFonts w:ascii="Times New Roman" w:eastAsia="Times New Roman" w:hAnsi="Times New Roman" w:cs="Times New Roman"/>
                <w:b/>
                <w:sz w:val="26"/>
                <w:szCs w:val="26"/>
              </w:rPr>
              <w:t>PR-3 – Completed within Specified Number of Days</w:t>
            </w:r>
            <w:bookmarkEnd w:id="17"/>
            <w:bookmarkEnd w:id="18"/>
            <w:bookmarkEnd w:id="19"/>
            <w:bookmarkEnd w:id="20"/>
            <w:bookmarkEnd w:id="21"/>
            <w:bookmarkEnd w:id="22"/>
            <w:bookmarkEnd w:id="23"/>
            <w:bookmarkEnd w:id="24"/>
            <w:bookmarkEnd w:id="25"/>
          </w:p>
        </w:tc>
        <w:tc>
          <w:tcPr>
            <w:tcW w:w="198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Exclusions</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keepNext/>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PR-3-11, PR-3-12, and PR-3-13.</w:t>
      </w:r>
    </w:p>
    <w:p w:rsidR="00383CA1" w:rsidRPr="00383CA1" w:rsidRDefault="00383CA1" w:rsidP="00383CA1">
      <w:pPr>
        <w:keepNext/>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keepNext/>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spacing w:after="0" w:line="240" w:lineRule="auto"/>
        <w:ind w:left="1080"/>
        <w:rPr>
          <w:rFonts w:ascii="Times New Roman" w:eastAsia="Times New Roman" w:hAnsi="Times New Roman" w:cs="Times New Roman"/>
          <w:sz w:val="26"/>
          <w:szCs w:val="26"/>
        </w:rPr>
      </w:pPr>
      <w:proofErr w:type="gramStart"/>
      <w:r w:rsidRPr="00383CA1">
        <w:rPr>
          <w:rFonts w:ascii="Times New Roman" w:eastAsia="Times New Roman" w:hAnsi="Times New Roman" w:cs="Times New Roman"/>
          <w:sz w:val="26"/>
          <w:szCs w:val="26"/>
        </w:rPr>
        <w:t>Coordinated cut-over Unbundled Network Elements such as loops or number portability orders.</w:t>
      </w:r>
      <w:proofErr w:type="gramEnd"/>
      <w:r w:rsidRPr="00383CA1">
        <w:rPr>
          <w:rFonts w:ascii="Times New Roman" w:eastAsia="Times New Roman" w:hAnsi="Times New Roman" w:cs="Times New Roman"/>
          <w:sz w:val="26"/>
          <w:szCs w:val="26"/>
        </w:rPr>
        <w:t xml:space="preserve">  (This exclusion applies to all PR-3 sub-metrics except PR-3-08,</w:t>
      </w:r>
      <w:r w:rsidRPr="00383CA1">
        <w:rPr>
          <w:rFonts w:ascii="Times New Roman" w:eastAsia="Times New Roman" w:hAnsi="Times New Roman" w:cs="Times New Roman"/>
          <w:strike/>
          <w:sz w:val="26"/>
          <w:szCs w:val="26"/>
        </w:rPr>
        <w:t xml:space="preserve"> PR-3-11, PR-3-12, and PR-3-13)</w:t>
      </w:r>
      <w:r w:rsidRPr="00383CA1">
        <w:rPr>
          <w:rFonts w:ascii="Times New Roman" w:eastAsia="Times New Roman" w:hAnsi="Times New Roman" w:cs="Times New Roman"/>
          <w:sz w:val="26"/>
          <w:szCs w:val="26"/>
        </w:rPr>
        <w:t>.</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numPr>
          <w:ilvl w:val="12"/>
          <w:numId w:val="0"/>
        </w:numPr>
        <w:tabs>
          <w:tab w:val="left" w:pos="18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tabs>
          <w:tab w:val="left" w:pos="180"/>
        </w:tabs>
        <w:spacing w:after="0" w:line="240" w:lineRule="auto"/>
        <w:ind w:left="1080"/>
        <w:rPr>
          <w:rFonts w:ascii="Times New Roman" w:eastAsia="Times New Roman" w:hAnsi="Times New Roman" w:cs="Times New Roman"/>
          <w:sz w:val="26"/>
          <w:szCs w:val="26"/>
        </w:rPr>
      </w:pPr>
      <w:proofErr w:type="gramStart"/>
      <w:r w:rsidRPr="00383CA1">
        <w:rPr>
          <w:rFonts w:ascii="Times New Roman" w:eastAsia="Times New Roman" w:hAnsi="Times New Roman" w:cs="Times New Roman"/>
          <w:sz w:val="26"/>
          <w:szCs w:val="26"/>
        </w:rPr>
        <w:t>Coordinated cut-over Unbundled Network Elements such as loops or number portability orders.</w:t>
      </w:r>
      <w:proofErr w:type="gramEnd"/>
      <w:r w:rsidRPr="00383CA1">
        <w:rPr>
          <w:rFonts w:ascii="Times New Roman" w:eastAsia="Times New Roman" w:hAnsi="Times New Roman" w:cs="Times New Roman"/>
          <w:sz w:val="26"/>
          <w:szCs w:val="26"/>
        </w:rPr>
        <w:t xml:space="preserve">  (This exclusion applies to all PR-3 sub-metrics except PR-3-08).</w:t>
      </w:r>
    </w:p>
    <w:p w:rsidR="00383CA1" w:rsidRPr="00383CA1" w:rsidRDefault="00383CA1" w:rsidP="00383CA1">
      <w:pPr>
        <w:tabs>
          <w:tab w:val="left" w:pos="180"/>
          <w:tab w:val="left" w:pos="360"/>
        </w:tabs>
        <w:spacing w:after="0" w:line="240" w:lineRule="auto"/>
        <w:ind w:left="1080"/>
        <w:rPr>
          <w:rFonts w:ascii="Times New Roman" w:eastAsia="Times New Roman" w:hAnsi="Times New Roman" w:cs="Times New Roman"/>
          <w:sz w:val="26"/>
          <w:szCs w:val="26"/>
        </w:rPr>
      </w:pPr>
    </w:p>
    <w:p w:rsidR="00383CA1" w:rsidRPr="00383CA1" w:rsidRDefault="00383CA1" w:rsidP="00383CA1">
      <w:pPr>
        <w:tabs>
          <w:tab w:val="left" w:pos="180"/>
        </w:tabs>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PR-3-11, PR-3-12, and PR-3-13, there is no need for reference to these metrics in the exclusion statement.</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220"/>
        <w:gridCol w:w="2970"/>
      </w:tblGrid>
      <w:tr w:rsidR="00383CA1" w:rsidRPr="00383CA1" w:rsidTr="006146E8">
        <w:tc>
          <w:tcPr>
            <w:tcW w:w="199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522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PR-3 – Completed within Specified Number of Days</w:t>
            </w:r>
          </w:p>
        </w:tc>
        <w:tc>
          <w:tcPr>
            <w:tcW w:w="297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Performance Standard</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PR-3-10-3341, PR-3-11, PR-3-12, and PR</w:t>
      </w:r>
      <w:r w:rsidRPr="00383CA1">
        <w:rPr>
          <w:rFonts w:ascii="Times New Roman" w:eastAsia="Times New Roman" w:hAnsi="Times New Roman" w:cs="Times New Roman"/>
          <w:sz w:val="26"/>
          <w:szCs w:val="26"/>
        </w:rPr>
        <w:noBreakHyphen/>
        <w:t>3</w:t>
      </w:r>
      <w:r w:rsidRPr="00383CA1">
        <w:rPr>
          <w:rFonts w:ascii="Times New Roman" w:eastAsia="Times New Roman" w:hAnsi="Times New Roman" w:cs="Times New Roman"/>
          <w:sz w:val="26"/>
          <w:szCs w:val="26"/>
        </w:rPr>
        <w:noBreakHyphen/>
        <w:t>13.</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PR-3-10-3341, PR-3-11, PR-3-12, and PR-3-13, there is no need for reference to a performance standard for these metrics.</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342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50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26" w:name="_Toc79950811"/>
            <w:bookmarkStart w:id="27" w:name="_Toc79951179"/>
            <w:bookmarkStart w:id="28" w:name="_Toc80150786"/>
            <w:bookmarkStart w:id="29" w:name="_Toc80151157"/>
            <w:bookmarkStart w:id="30" w:name="_Toc80152207"/>
            <w:bookmarkStart w:id="31" w:name="_Toc80152578"/>
            <w:bookmarkStart w:id="32" w:name="_Toc80155865"/>
            <w:bookmarkStart w:id="33" w:name="_Toc80160391"/>
            <w:bookmarkStart w:id="34" w:name="_Toc168235869"/>
            <w:r w:rsidRPr="00383CA1">
              <w:rPr>
                <w:rFonts w:ascii="Times New Roman" w:eastAsia="Times New Roman" w:hAnsi="Times New Roman" w:cs="Times New Roman"/>
                <w:b/>
                <w:sz w:val="26"/>
                <w:szCs w:val="26"/>
              </w:rPr>
              <w:t>PR-4 – Missed Appointments</w:t>
            </w:r>
            <w:bookmarkEnd w:id="26"/>
            <w:bookmarkEnd w:id="27"/>
            <w:bookmarkEnd w:id="28"/>
            <w:bookmarkEnd w:id="29"/>
            <w:bookmarkEnd w:id="30"/>
            <w:bookmarkEnd w:id="31"/>
            <w:bookmarkEnd w:id="32"/>
            <w:bookmarkEnd w:id="33"/>
            <w:bookmarkEnd w:id="34"/>
          </w:p>
        </w:tc>
        <w:tc>
          <w:tcPr>
            <w:tcW w:w="342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Exclusions</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PR-4 2-Wire Digital.</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w:t>
      </w:r>
      <w:r w:rsidRPr="00383CA1">
        <w:rPr>
          <w:rFonts w:ascii="Times New Roman" w:eastAsia="Times New Roman" w:hAnsi="Times New Roman" w:cs="Times New Roman"/>
          <w:strike/>
          <w:sz w:val="26"/>
          <w:szCs w:val="26"/>
        </w:rPr>
        <w:t xml:space="preserve">PR-4-04 2-Wire </w:t>
      </w:r>
      <w:proofErr w:type="gramStart"/>
      <w:r w:rsidRPr="00383CA1">
        <w:rPr>
          <w:rFonts w:ascii="Times New Roman" w:eastAsia="Times New Roman" w:hAnsi="Times New Roman" w:cs="Times New Roman"/>
          <w:strike/>
          <w:sz w:val="26"/>
          <w:szCs w:val="26"/>
        </w:rPr>
        <w:t>Digital,</w:t>
      </w:r>
      <w:proofErr w:type="gramEnd"/>
      <w:r w:rsidRPr="00383CA1">
        <w:rPr>
          <w:rFonts w:ascii="Times New Roman" w:eastAsia="Times New Roman" w:hAnsi="Times New Roman" w:cs="Times New Roman"/>
          <w:strike/>
          <w:sz w:val="26"/>
          <w:szCs w:val="26"/>
        </w:rPr>
        <w:t xml:space="preserve"> and</w:t>
      </w:r>
      <w:r w:rsidRPr="00383CA1">
        <w:rPr>
          <w:rFonts w:ascii="Times New Roman" w:eastAsia="Times New Roman" w:hAnsi="Times New Roman" w:cs="Times New Roman"/>
          <w:sz w:val="26"/>
          <w:szCs w:val="26"/>
        </w:rPr>
        <w:t xml:space="preserve"> PR-4-14 UNE 2-Wire </w:t>
      </w:r>
      <w:proofErr w:type="spellStart"/>
      <w:r w:rsidRPr="00383CA1">
        <w:rPr>
          <w:rFonts w:ascii="Times New Roman" w:eastAsia="Times New Roman" w:hAnsi="Times New Roman" w:cs="Times New Roman"/>
          <w:sz w:val="26"/>
          <w:szCs w:val="26"/>
        </w:rPr>
        <w:t>xDSL</w:t>
      </w:r>
      <w:proofErr w:type="spellEnd"/>
      <w:r w:rsidRPr="00383CA1">
        <w:rPr>
          <w:rFonts w:ascii="Times New Roman" w:eastAsia="Times New Roman" w:hAnsi="Times New Roman" w:cs="Times New Roman"/>
          <w:sz w:val="26"/>
          <w:szCs w:val="26"/>
        </w:rPr>
        <w:t xml:space="preserve"> Loop </w:t>
      </w:r>
      <w:r w:rsidRPr="00383CA1">
        <w:rPr>
          <w:rFonts w:ascii="Times New Roman" w:eastAsia="Times New Roman" w:hAnsi="Times New Roman" w:cs="Times New Roman"/>
          <w:b/>
          <w:i/>
          <w:sz w:val="26"/>
          <w:szCs w:val="26"/>
        </w:rPr>
        <w:t xml:space="preserve">only </w:t>
      </w:r>
      <w:r w:rsidRPr="00383CA1">
        <w:rPr>
          <w:rFonts w:ascii="Times New Roman" w:eastAsia="Times New Roman" w:hAnsi="Times New Roman" w:cs="Times New Roman"/>
          <w:sz w:val="26"/>
          <w:szCs w:val="26"/>
        </w:rPr>
        <w:t xml:space="preserve">exclude orders missed for facility reasons </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tabs>
          <w:tab w:val="left" w:pos="36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PR-4-14 UNE 2-Wire </w:t>
      </w:r>
      <w:proofErr w:type="spellStart"/>
      <w:r w:rsidRPr="00383CA1">
        <w:rPr>
          <w:rFonts w:ascii="Times New Roman" w:eastAsia="Times New Roman" w:hAnsi="Times New Roman" w:cs="Times New Roman"/>
          <w:sz w:val="26"/>
          <w:szCs w:val="26"/>
        </w:rPr>
        <w:t>xDSL</w:t>
      </w:r>
      <w:proofErr w:type="spellEnd"/>
      <w:r w:rsidRPr="00383CA1">
        <w:rPr>
          <w:rFonts w:ascii="Times New Roman" w:eastAsia="Times New Roman" w:hAnsi="Times New Roman" w:cs="Times New Roman"/>
          <w:sz w:val="26"/>
          <w:szCs w:val="26"/>
        </w:rPr>
        <w:t xml:space="preserve"> Loop </w:t>
      </w:r>
      <w:r w:rsidRPr="00383CA1">
        <w:rPr>
          <w:rFonts w:ascii="Times New Roman" w:eastAsia="Times New Roman" w:hAnsi="Times New Roman" w:cs="Times New Roman"/>
          <w:b/>
          <w:i/>
          <w:sz w:val="26"/>
          <w:szCs w:val="26"/>
        </w:rPr>
        <w:t xml:space="preserve">only </w:t>
      </w:r>
      <w:r w:rsidRPr="00383CA1">
        <w:rPr>
          <w:rFonts w:ascii="Times New Roman" w:eastAsia="Times New Roman" w:hAnsi="Times New Roman" w:cs="Times New Roman"/>
          <w:sz w:val="26"/>
          <w:szCs w:val="26"/>
        </w:rPr>
        <w:t>exclude orders missed for facility reasons</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PR-4-04-2241 and PR-4-04-3341, there is no need for reference to these metrics in the exclusion statement.</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40"/>
        <w:gridCol w:w="477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324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4</w:t>
            </w:r>
          </w:p>
        </w:tc>
        <w:tc>
          <w:tcPr>
            <w:tcW w:w="477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Maintenance &amp; Repair Performance</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Update table regarding MR-1.  MR-1 will change from 12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to 10.</w:t>
      </w:r>
    </w:p>
    <w:p w:rsidR="00383CA1" w:rsidRPr="00383CA1" w:rsidRDefault="00383CA1" w:rsidP="00383CA1">
      <w:pPr>
        <w:numPr>
          <w:ilvl w:val="12"/>
          <w:numId w:val="0"/>
        </w:numPr>
        <w:spacing w:after="0" w:line="240" w:lineRule="auto"/>
        <w:ind w:left="720" w:firstLine="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Upon metric removal, table should be updated to reflect accurate number of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680"/>
        <w:gridCol w:w="3420"/>
      </w:tblGrid>
      <w:tr w:rsidR="00383CA1" w:rsidRPr="00383CA1" w:rsidTr="006146E8">
        <w:tc>
          <w:tcPr>
            <w:tcW w:w="208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68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35" w:name="_Toc79950858"/>
            <w:bookmarkStart w:id="36" w:name="_Toc79951226"/>
            <w:bookmarkStart w:id="37" w:name="_Toc80150833"/>
            <w:bookmarkStart w:id="38" w:name="_Toc80151204"/>
            <w:bookmarkStart w:id="39" w:name="_Toc80152254"/>
            <w:bookmarkStart w:id="40" w:name="_Toc80152625"/>
            <w:bookmarkStart w:id="41" w:name="_Toc80155912"/>
            <w:bookmarkStart w:id="42" w:name="_Toc80160438"/>
            <w:bookmarkStart w:id="43" w:name="_Toc168235896"/>
            <w:r w:rsidRPr="00383CA1">
              <w:rPr>
                <w:rFonts w:ascii="Times New Roman" w:eastAsia="Times New Roman" w:hAnsi="Times New Roman" w:cs="Times New Roman"/>
                <w:b/>
                <w:sz w:val="26"/>
                <w:szCs w:val="26"/>
              </w:rPr>
              <w:t>MR-1 – Response Time OSS Maintenance Interface</w:t>
            </w:r>
            <w:bookmarkEnd w:id="35"/>
            <w:bookmarkEnd w:id="36"/>
            <w:bookmarkEnd w:id="37"/>
            <w:bookmarkEnd w:id="38"/>
            <w:bookmarkEnd w:id="39"/>
            <w:bookmarkEnd w:id="40"/>
            <w:bookmarkEnd w:id="41"/>
            <w:bookmarkEnd w:id="42"/>
            <w:bookmarkEnd w:id="43"/>
          </w:p>
        </w:tc>
        <w:tc>
          <w:tcPr>
            <w:tcW w:w="342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Performance Standard</w:t>
            </w:r>
          </w:p>
          <w:p w:rsidR="00383CA1" w:rsidRPr="00383CA1" w:rsidRDefault="00383CA1" w:rsidP="00383CA1">
            <w:pPr>
              <w:keepNext/>
              <w:spacing w:after="0" w:line="240" w:lineRule="auto"/>
              <w:ind w:left="-18"/>
              <w:rPr>
                <w:rFonts w:ascii="Times New Roman" w:eastAsia="Times New Roman" w:hAnsi="Times New Roman" w:cs="Times New Roman"/>
                <w:sz w:val="26"/>
                <w:szCs w:val="26"/>
              </w:rPr>
            </w:pP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references to MR-1-04 and MR-1-09.</w:t>
      </w:r>
    </w:p>
    <w:p w:rsidR="00383CA1" w:rsidRPr="00383CA1" w:rsidRDefault="00383CA1" w:rsidP="00383CA1">
      <w:pPr>
        <w:numPr>
          <w:ilvl w:val="12"/>
          <w:numId w:val="0"/>
        </w:num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MR-1-04 and MR-1-09, there is no need for reference to a performance standard for these metrics.</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410"/>
        <w:gridCol w:w="351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41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44" w:name="_Toc79950871"/>
            <w:bookmarkStart w:id="45" w:name="_Toc79951239"/>
            <w:bookmarkStart w:id="46" w:name="_Toc80150846"/>
            <w:bookmarkStart w:id="47" w:name="_Toc80151217"/>
            <w:bookmarkStart w:id="48" w:name="_Toc80152267"/>
            <w:bookmarkStart w:id="49" w:name="_Toc80152638"/>
            <w:bookmarkStart w:id="50" w:name="_Toc80155925"/>
            <w:bookmarkStart w:id="51" w:name="_Toc80160451"/>
            <w:bookmarkStart w:id="52" w:name="_Toc168235909"/>
            <w:r w:rsidRPr="00383CA1">
              <w:rPr>
                <w:rFonts w:ascii="Times New Roman" w:eastAsia="Times New Roman" w:hAnsi="Times New Roman" w:cs="Times New Roman"/>
                <w:b/>
                <w:sz w:val="26"/>
                <w:szCs w:val="26"/>
              </w:rPr>
              <w:t>MR-2 – Trouble Report Rate</w:t>
            </w:r>
            <w:bookmarkEnd w:id="44"/>
            <w:bookmarkEnd w:id="45"/>
            <w:bookmarkEnd w:id="46"/>
            <w:bookmarkEnd w:id="47"/>
            <w:bookmarkEnd w:id="48"/>
            <w:bookmarkEnd w:id="49"/>
            <w:bookmarkEnd w:id="50"/>
            <w:bookmarkEnd w:id="51"/>
            <w:bookmarkEnd w:id="52"/>
          </w:p>
        </w:tc>
        <w:tc>
          <w:tcPr>
            <w:tcW w:w="351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Performance Standard</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Adjust the references to MR-2-01 Performance Standards.</w:t>
      </w:r>
    </w:p>
    <w:p w:rsidR="00383CA1" w:rsidRPr="00383CA1" w:rsidRDefault="00383CA1" w:rsidP="00383CA1">
      <w:pPr>
        <w:tabs>
          <w:tab w:val="center" w:pos="4320"/>
          <w:tab w:val="right" w:pos="8640"/>
        </w:tabs>
        <w:spacing w:after="0" w:line="240" w:lineRule="auto"/>
        <w:ind w:left="1440"/>
        <w:rPr>
          <w:rFonts w:ascii="Times New Roman" w:eastAsia="Times New Roman" w:hAnsi="Times New Roman" w:cs="Times New Roman"/>
          <w:sz w:val="26"/>
          <w:szCs w:val="26"/>
        </w:rPr>
      </w:pP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MR-2-01:  For UNE Specials -- No Standard</w:t>
      </w: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MR-2-01:  Except for UNE Specials -- Parity </w:t>
      </w:r>
      <w:proofErr w:type="gramStart"/>
      <w:r w:rsidRPr="00383CA1">
        <w:rPr>
          <w:rFonts w:ascii="Times New Roman" w:eastAsia="Times New Roman" w:hAnsi="Times New Roman" w:cs="Times New Roman"/>
          <w:sz w:val="26"/>
          <w:szCs w:val="26"/>
        </w:rPr>
        <w:t>With</w:t>
      </w:r>
      <w:proofErr w:type="gramEnd"/>
      <w:r w:rsidRPr="00383CA1">
        <w:rPr>
          <w:rFonts w:ascii="Times New Roman" w:eastAsia="Times New Roman" w:hAnsi="Times New Roman" w:cs="Times New Roman"/>
          <w:sz w:val="26"/>
          <w:szCs w:val="26"/>
        </w:rPr>
        <w:t xml:space="preserve"> VZ Retail </w:t>
      </w: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MR-2-01:  For UNE Specials, Trunks -- No Standard</w:t>
      </w:r>
    </w:p>
    <w:p w:rsidR="00383CA1" w:rsidRPr="00383CA1" w:rsidRDefault="00383CA1" w:rsidP="00383CA1">
      <w:pPr>
        <w:tabs>
          <w:tab w:val="center" w:pos="4320"/>
          <w:tab w:val="right" w:pos="8640"/>
        </w:tabs>
        <w:spacing w:after="0" w:line="240" w:lineRule="auto"/>
        <w:ind w:left="1080"/>
        <w:rPr>
          <w:rFonts w:ascii="Times New Roman" w:eastAsia="Times New Roman" w:hAnsi="Times New Roman" w:cs="Times New Roman"/>
          <w:strike/>
          <w:sz w:val="26"/>
          <w:szCs w:val="26"/>
        </w:rPr>
      </w:pPr>
      <w:r w:rsidRPr="00383CA1">
        <w:rPr>
          <w:rFonts w:ascii="Times New Roman" w:eastAsia="Times New Roman" w:hAnsi="Times New Roman" w:cs="Times New Roman"/>
          <w:strike/>
          <w:sz w:val="26"/>
          <w:szCs w:val="26"/>
        </w:rPr>
        <w:t>MR-2-01:</w:t>
      </w:r>
      <w:r w:rsidRPr="00383CA1">
        <w:rPr>
          <w:rFonts w:ascii="Times New Roman" w:eastAsia="Times New Roman" w:hAnsi="Times New Roman" w:cs="Times New Roman"/>
          <w:b/>
          <w:strike/>
          <w:sz w:val="26"/>
          <w:szCs w:val="26"/>
        </w:rPr>
        <w:t xml:space="preserve">  </w:t>
      </w:r>
      <w:r w:rsidRPr="00383CA1">
        <w:rPr>
          <w:rFonts w:ascii="Times New Roman" w:eastAsia="Times New Roman" w:hAnsi="Times New Roman" w:cs="Times New Roman"/>
          <w:strike/>
          <w:sz w:val="26"/>
          <w:szCs w:val="26"/>
        </w:rPr>
        <w:t xml:space="preserve">Except for UNE Specials -- Parity </w:t>
      </w:r>
      <w:proofErr w:type="gramStart"/>
      <w:r w:rsidRPr="00383CA1">
        <w:rPr>
          <w:rFonts w:ascii="Times New Roman" w:eastAsia="Times New Roman" w:hAnsi="Times New Roman" w:cs="Times New Roman"/>
          <w:strike/>
          <w:sz w:val="26"/>
          <w:szCs w:val="26"/>
        </w:rPr>
        <w:t>With</w:t>
      </w:r>
      <w:proofErr w:type="gramEnd"/>
      <w:r w:rsidRPr="00383CA1">
        <w:rPr>
          <w:rFonts w:ascii="Times New Roman" w:eastAsia="Times New Roman" w:hAnsi="Times New Roman" w:cs="Times New Roman"/>
          <w:strike/>
          <w:sz w:val="26"/>
          <w:szCs w:val="26"/>
        </w:rPr>
        <w:t xml:space="preserve"> VZ Retail </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Based on a consensus decision in 2009, the stakeholders had agreed to remove the parity standard for all the MR-2-01 Metrics.  Due to administrative issues, those MR-2-01-5000 and MR-2-01-2200 changes were not submitted for adoption.</w:t>
      </w:r>
    </w:p>
    <w:p w:rsidR="00383CA1" w:rsidRPr="00383CA1" w:rsidRDefault="00383CA1" w:rsidP="00383CA1">
      <w:pPr>
        <w:spacing w:after="0" w:line="240" w:lineRule="auto"/>
        <w:ind w:left="720"/>
        <w:rPr>
          <w:rFonts w:ascii="Times New Roman" w:eastAsia="Times New Roman" w:hAnsi="Times New Roman" w:cs="Times New Roman"/>
          <w:sz w:val="26"/>
          <w:szCs w:val="26"/>
        </w:rPr>
      </w:pPr>
    </w:p>
    <w:p w:rsidR="00383CA1" w:rsidRPr="00383CA1" w:rsidRDefault="00383CA1" w:rsidP="00383CA1">
      <w:pPr>
        <w:spacing w:after="0" w:line="240" w:lineRule="auto"/>
        <w:ind w:left="72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Stakeholders have now agreed to proceed with the change for the MR-2-01-5000 metric to ‘No Standard’ and are further recommending that MR-2-01-2200 be removed due to low volumes or activity.</w:t>
      </w:r>
    </w:p>
    <w:p w:rsidR="00383CA1" w:rsidRPr="00383CA1" w:rsidRDefault="00383CA1" w:rsidP="00383CA1">
      <w:pPr>
        <w:spacing w:after="0" w:line="240" w:lineRule="auto"/>
        <w:ind w:left="108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With the removal of MR-2-01-2200 and MR-2-01-5000 changing to ‘No Standard,’ the Performance Standard information should be updated to reflect these changes.</w:t>
      </w:r>
    </w:p>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960"/>
      </w:tblGrid>
      <w:tr w:rsidR="00383CA1" w:rsidRPr="00383CA1" w:rsidTr="006146E8">
        <w:tc>
          <w:tcPr>
            <w:tcW w:w="2268" w:type="dxa"/>
          </w:tcPr>
          <w:p w:rsidR="00383CA1" w:rsidRPr="00383CA1" w:rsidRDefault="00383CA1" w:rsidP="00383CA1">
            <w:pPr>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39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Section 5</w:t>
            </w:r>
          </w:p>
        </w:tc>
        <w:tc>
          <w:tcPr>
            <w:tcW w:w="3960" w:type="dxa"/>
          </w:tcPr>
          <w:p w:rsidR="00383CA1" w:rsidRPr="00383CA1" w:rsidRDefault="00383CA1" w:rsidP="00383CA1">
            <w:pPr>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Network Performance</w:t>
            </w:r>
          </w:p>
        </w:tc>
      </w:tr>
    </w:tbl>
    <w:p w:rsidR="00383CA1" w:rsidRPr="00383CA1" w:rsidRDefault="00383CA1" w:rsidP="00383CA1">
      <w:pPr>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xml:space="preserve">:  Update table regarding NP-1.  NP-1 will change from 4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to 2.</w:t>
      </w:r>
    </w:p>
    <w:p w:rsidR="00383CA1" w:rsidRPr="00383CA1" w:rsidRDefault="00383CA1" w:rsidP="00383CA1">
      <w:pPr>
        <w:numPr>
          <w:ilvl w:val="12"/>
          <w:numId w:val="0"/>
        </w:numPr>
        <w:spacing w:after="0" w:line="240" w:lineRule="auto"/>
        <w:ind w:firstLine="72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Upon removal of two NP </w:t>
      </w:r>
      <w:proofErr w:type="spellStart"/>
      <w:r w:rsidRPr="00383CA1">
        <w:rPr>
          <w:rFonts w:ascii="Times New Roman" w:eastAsia="Times New Roman" w:hAnsi="Times New Roman" w:cs="Times New Roman"/>
          <w:sz w:val="26"/>
          <w:szCs w:val="26"/>
        </w:rPr>
        <w:t>submetrics</w:t>
      </w:r>
      <w:proofErr w:type="spellEnd"/>
      <w:r w:rsidRPr="00383CA1">
        <w:rPr>
          <w:rFonts w:ascii="Times New Roman" w:eastAsia="Times New Roman" w:hAnsi="Times New Roman" w:cs="Times New Roman"/>
          <w:sz w:val="26"/>
          <w:szCs w:val="26"/>
        </w:rPr>
        <w:t xml:space="preserve">, the table should be updated to reflect the accurate number of sub-metrics.  </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220"/>
        <w:gridCol w:w="270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522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53" w:name="_Toc79950909"/>
            <w:bookmarkStart w:id="54" w:name="_Toc79951277"/>
            <w:bookmarkStart w:id="55" w:name="_Toc80150884"/>
            <w:bookmarkStart w:id="56" w:name="_Toc80151255"/>
            <w:bookmarkStart w:id="57" w:name="_Toc80152305"/>
            <w:bookmarkStart w:id="58" w:name="_Toc80152676"/>
            <w:bookmarkStart w:id="59" w:name="_Toc80155963"/>
            <w:bookmarkStart w:id="60" w:name="_Toc80160489"/>
            <w:bookmarkStart w:id="61" w:name="_Toc168235930"/>
            <w:r w:rsidRPr="00383CA1">
              <w:rPr>
                <w:rFonts w:ascii="Times New Roman" w:eastAsia="Times New Roman" w:hAnsi="Times New Roman" w:cs="Times New Roman"/>
                <w:b/>
                <w:sz w:val="26"/>
                <w:szCs w:val="26"/>
              </w:rPr>
              <w:t>NP-1 – Percent Final Trunk Group Blockage</w:t>
            </w:r>
            <w:bookmarkEnd w:id="53"/>
            <w:bookmarkEnd w:id="54"/>
            <w:bookmarkEnd w:id="55"/>
            <w:bookmarkEnd w:id="56"/>
            <w:bookmarkEnd w:id="57"/>
            <w:bookmarkEnd w:id="58"/>
            <w:bookmarkEnd w:id="59"/>
            <w:bookmarkEnd w:id="60"/>
            <w:bookmarkEnd w:id="61"/>
          </w:p>
        </w:tc>
        <w:tc>
          <w:tcPr>
            <w:tcW w:w="270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Definition</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keepNext/>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regarding NP-1-01 and NP-1-02.</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numPr>
          <w:ilvl w:val="12"/>
          <w:numId w:val="0"/>
        </w:numPr>
        <w:spacing w:after="120" w:line="240" w:lineRule="auto"/>
        <w:ind w:left="1080"/>
        <w:rPr>
          <w:rFonts w:ascii="Times New Roman" w:eastAsia="Times New Roman" w:hAnsi="Times New Roman" w:cs="Times New Roman"/>
          <w:strike/>
          <w:sz w:val="26"/>
          <w:szCs w:val="26"/>
        </w:rPr>
      </w:pPr>
      <w:r w:rsidRPr="00383CA1">
        <w:rPr>
          <w:rFonts w:ascii="Times New Roman" w:eastAsia="Times New Roman" w:hAnsi="Times New Roman" w:cs="Times New Roman"/>
          <w:strike/>
          <w:sz w:val="26"/>
          <w:szCs w:val="26"/>
        </w:rPr>
        <w:t>For the NP-1 metrics, trunk groups exceeding a 2% threshold require action to prevent future blocking].</w:t>
      </w:r>
    </w:p>
    <w:p w:rsidR="00383CA1" w:rsidRPr="00383CA1" w:rsidRDefault="00383CA1" w:rsidP="00383CA1">
      <w:pPr>
        <w:numPr>
          <w:ilvl w:val="12"/>
          <w:numId w:val="0"/>
        </w:numPr>
        <w:spacing w:after="120" w:line="240" w:lineRule="auto"/>
        <w:ind w:left="1080"/>
        <w:rPr>
          <w:rFonts w:ascii="Times New Roman" w:eastAsia="Times New Roman" w:hAnsi="Times New Roman" w:cs="Times New Roman"/>
          <w:sz w:val="26"/>
          <w:szCs w:val="26"/>
        </w:rPr>
      </w:pPr>
    </w:p>
    <w:p w:rsidR="00383CA1" w:rsidRPr="00383CA1" w:rsidRDefault="00383CA1" w:rsidP="00383CA1">
      <w:pPr>
        <w:numPr>
          <w:ilvl w:val="12"/>
          <w:numId w:val="0"/>
        </w:numPr>
        <w:spacing w:after="120" w:line="240" w:lineRule="auto"/>
        <w:ind w:left="1080"/>
        <w:rPr>
          <w:rFonts w:ascii="Times New Roman" w:eastAsia="Times New Roman" w:hAnsi="Times New Roman" w:cs="Times New Roman"/>
          <w:strike/>
          <w:sz w:val="26"/>
          <w:szCs w:val="26"/>
        </w:rPr>
      </w:pPr>
      <w:r w:rsidRPr="00383CA1">
        <w:rPr>
          <w:rFonts w:ascii="Times New Roman" w:eastAsia="Times New Roman" w:hAnsi="Times New Roman" w:cs="Times New Roman"/>
          <w:strike/>
          <w:sz w:val="26"/>
          <w:szCs w:val="26"/>
        </w:rPr>
        <w:t>The NP-1-01 and NP-1-02 sub-metrics include all FTGs provisioned per CLEC request regardless of whether or not the CLEC utilizes the FTG.</w:t>
      </w:r>
    </w:p>
    <w:p w:rsidR="00383CA1" w:rsidRPr="00383CA1" w:rsidRDefault="00383CA1" w:rsidP="00383CA1">
      <w:pPr>
        <w:numPr>
          <w:ilvl w:val="12"/>
          <w:numId w:val="0"/>
        </w:numPr>
        <w:spacing w:after="0" w:line="240" w:lineRule="auto"/>
        <w:ind w:left="144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NP-1-01 and NP-1-02, there is no need for these entries in the Definition.</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NP-1 – Percent Final Trunk Group Blockage</w:t>
            </w:r>
          </w:p>
        </w:tc>
        <w:tc>
          <w:tcPr>
            <w:tcW w:w="306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Performance Standard</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regarding NP-1-01 and NP-1-02.</w:t>
      </w:r>
    </w:p>
    <w:p w:rsidR="00383CA1" w:rsidRPr="00383CA1" w:rsidRDefault="00383CA1" w:rsidP="00383CA1">
      <w:pPr>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Metrics NP-1-</w:t>
      </w:r>
      <w:r w:rsidRPr="00383CA1">
        <w:rPr>
          <w:rFonts w:ascii="Times New Roman" w:eastAsia="Times New Roman" w:hAnsi="Times New Roman" w:cs="Times New Roman"/>
          <w:strike/>
          <w:sz w:val="26"/>
          <w:szCs w:val="26"/>
        </w:rPr>
        <w:t>01, 02, and</w:t>
      </w:r>
      <w:r w:rsidRPr="00383CA1">
        <w:rPr>
          <w:rFonts w:ascii="Times New Roman" w:eastAsia="Times New Roman" w:hAnsi="Times New Roman" w:cs="Times New Roman"/>
          <w:sz w:val="26"/>
          <w:szCs w:val="26"/>
        </w:rPr>
        <w:t xml:space="preserve"> 03:  No standard (Note:  Because common trunks carry both retail and CLEC traffic, there will be parity with Retail on common trunks.)</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For individual trunk groups carrying traffic between VZ and CLECs, VZ will provide an explanation (and action plan if necessary) on individual trunks blocking for two months consecutively. </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p>
    <w:p w:rsidR="00383CA1" w:rsidRPr="00383CA1" w:rsidRDefault="00383CA1" w:rsidP="00383CA1">
      <w:pPr>
        <w:keepNext/>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Metrics NP-1- 03:  No standard (Note:  Because common trunks carry both retail and CLEC traffic, there will be parity with Retail on common trunks.)</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lastRenderedPageBreak/>
        <w:t xml:space="preserve">For individual trunk groups carrying traffic between VZ and CLECs, VZ will provide an explanation (and action plan if necessary) on individual trunks blocking for two months consecutively. </w:t>
      </w:r>
    </w:p>
    <w:p w:rsidR="00383CA1" w:rsidRPr="00383CA1" w:rsidRDefault="00383CA1" w:rsidP="00383CA1">
      <w:pPr>
        <w:numPr>
          <w:ilvl w:val="12"/>
          <w:numId w:val="0"/>
        </w:numPr>
        <w:spacing w:after="0" w:line="240" w:lineRule="auto"/>
        <w:ind w:left="144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Upon removal of NP-1-01 and NP-1-02, there is no need for these entries in the Performance Standard.</w:t>
      </w: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p w:rsidR="00383CA1" w:rsidRPr="00383CA1" w:rsidRDefault="00383CA1" w:rsidP="00383CA1">
      <w:pPr>
        <w:spacing w:after="0" w:line="240" w:lineRule="auto"/>
        <w:ind w:left="1080"/>
        <w:contextualSpacing/>
        <w:rPr>
          <w:rFonts w:ascii="Times New Roman" w:eastAsia="Times New Roman" w:hAnsi="Times New Roman" w:cs="Times New Roman"/>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3060"/>
      </w:tblGrid>
      <w:tr w:rsidR="00383CA1" w:rsidRPr="00383CA1" w:rsidTr="006146E8">
        <w:tc>
          <w:tcPr>
            <w:tcW w:w="2268" w:type="dxa"/>
          </w:tcPr>
          <w:p w:rsidR="00383CA1" w:rsidRPr="00383CA1" w:rsidRDefault="00383CA1" w:rsidP="00383CA1">
            <w:pPr>
              <w:keepNext/>
              <w:spacing w:after="0" w:line="240" w:lineRule="auto"/>
              <w:ind w:right="-378"/>
              <w:rPr>
                <w:rFonts w:ascii="Times New Roman" w:eastAsia="Times New Roman" w:hAnsi="Times New Roman" w:cs="Times New Roman"/>
                <w:b/>
                <w:sz w:val="26"/>
                <w:szCs w:val="26"/>
              </w:rPr>
            </w:pPr>
            <w:r w:rsidRPr="00383CA1">
              <w:rPr>
                <w:rFonts w:ascii="Times New Roman" w:eastAsia="Times New Roman" w:hAnsi="Times New Roman" w:cs="Times New Roman"/>
                <w:b/>
                <w:sz w:val="26"/>
                <w:szCs w:val="26"/>
              </w:rPr>
              <w:t>C2C Guidelines</w:t>
            </w:r>
          </w:p>
        </w:tc>
        <w:tc>
          <w:tcPr>
            <w:tcW w:w="4860" w:type="dxa"/>
          </w:tcPr>
          <w:p w:rsidR="00383CA1" w:rsidRPr="00383CA1" w:rsidRDefault="00383CA1" w:rsidP="00383CA1">
            <w:pPr>
              <w:keepNext/>
              <w:spacing w:after="0" w:line="240" w:lineRule="auto"/>
              <w:jc w:val="center"/>
              <w:outlineLvl w:val="1"/>
              <w:rPr>
                <w:rFonts w:ascii="Times New Roman" w:eastAsia="Times New Roman" w:hAnsi="Times New Roman" w:cs="Times New Roman"/>
                <w:b/>
                <w:sz w:val="26"/>
                <w:szCs w:val="26"/>
              </w:rPr>
            </w:pPr>
            <w:bookmarkStart w:id="62" w:name="_Toc79950918"/>
            <w:bookmarkStart w:id="63" w:name="_Toc79951286"/>
            <w:bookmarkStart w:id="64" w:name="_Toc80150893"/>
            <w:bookmarkStart w:id="65" w:name="_Toc80151264"/>
            <w:bookmarkStart w:id="66" w:name="_Toc80152314"/>
            <w:bookmarkStart w:id="67" w:name="_Toc80152685"/>
            <w:bookmarkStart w:id="68" w:name="_Toc80155972"/>
            <w:bookmarkStart w:id="69" w:name="_Toc80160498"/>
            <w:bookmarkStart w:id="70" w:name="_Toc168235935"/>
            <w:r w:rsidRPr="00383CA1">
              <w:rPr>
                <w:rFonts w:ascii="Times New Roman" w:eastAsia="Times New Roman" w:hAnsi="Times New Roman" w:cs="Times New Roman"/>
                <w:b/>
                <w:sz w:val="26"/>
                <w:szCs w:val="26"/>
              </w:rPr>
              <w:t>NP-2 – Collocation Performance</w:t>
            </w:r>
            <w:bookmarkEnd w:id="62"/>
            <w:bookmarkEnd w:id="63"/>
            <w:bookmarkEnd w:id="64"/>
            <w:bookmarkEnd w:id="65"/>
            <w:bookmarkEnd w:id="66"/>
            <w:bookmarkEnd w:id="67"/>
            <w:bookmarkEnd w:id="68"/>
            <w:bookmarkEnd w:id="69"/>
            <w:bookmarkEnd w:id="70"/>
          </w:p>
        </w:tc>
        <w:tc>
          <w:tcPr>
            <w:tcW w:w="3060" w:type="dxa"/>
          </w:tcPr>
          <w:p w:rsidR="00383CA1" w:rsidRPr="00383CA1" w:rsidRDefault="00383CA1" w:rsidP="00383CA1">
            <w:pPr>
              <w:keepNext/>
              <w:numPr>
                <w:ilvl w:val="12"/>
                <w:numId w:val="0"/>
              </w:numPr>
              <w:spacing w:after="0" w:line="240" w:lineRule="auto"/>
              <w:jc w:val="center"/>
              <w:outlineLvl w:val="0"/>
              <w:rPr>
                <w:rFonts w:ascii="Times New Roman" w:eastAsia="Times New Roman" w:hAnsi="Times New Roman" w:cs="Times New Roman"/>
                <w:sz w:val="26"/>
                <w:szCs w:val="26"/>
              </w:rPr>
            </w:pPr>
            <w:r w:rsidRPr="00383CA1">
              <w:rPr>
                <w:rFonts w:ascii="Times New Roman" w:eastAsia="Times New Roman" w:hAnsi="Times New Roman" w:cs="Times New Roman"/>
                <w:b/>
                <w:sz w:val="26"/>
                <w:szCs w:val="26"/>
              </w:rPr>
              <w:t>Definition</w:t>
            </w:r>
          </w:p>
        </w:tc>
      </w:tr>
    </w:tbl>
    <w:p w:rsidR="00383CA1" w:rsidRPr="00383CA1" w:rsidRDefault="00383CA1" w:rsidP="00383CA1">
      <w:pPr>
        <w:keepNext/>
        <w:spacing w:after="0" w:line="240" w:lineRule="auto"/>
        <w:rPr>
          <w:rFonts w:ascii="Times New Roman" w:eastAsia="Times New Roman" w:hAnsi="Times New Roman" w:cs="Times New Roman"/>
          <w:sz w:val="26"/>
          <w:szCs w:val="26"/>
        </w:rPr>
      </w:pPr>
    </w:p>
    <w:p w:rsidR="00383CA1" w:rsidRPr="00383CA1" w:rsidRDefault="00383CA1" w:rsidP="00383CA1">
      <w:pPr>
        <w:keepNext/>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Change Proposed</w:t>
      </w:r>
      <w:r w:rsidRPr="00383CA1">
        <w:rPr>
          <w:rFonts w:ascii="Times New Roman" w:eastAsia="Times New Roman" w:hAnsi="Times New Roman" w:cs="Times New Roman"/>
          <w:sz w:val="26"/>
          <w:szCs w:val="26"/>
        </w:rPr>
        <w:t>:  Remove text regarding New Arrangements for TRUNKS.</w:t>
      </w:r>
    </w:p>
    <w:p w:rsidR="00383CA1" w:rsidRPr="00383CA1" w:rsidRDefault="00383CA1" w:rsidP="00383CA1">
      <w:pPr>
        <w:keepNext/>
        <w:numPr>
          <w:ilvl w:val="12"/>
          <w:numId w:val="0"/>
        </w:numPr>
        <w:spacing w:after="0" w:line="240" w:lineRule="auto"/>
        <w:rPr>
          <w:rFonts w:ascii="Times New Roman" w:eastAsia="Times New Roman" w:hAnsi="Times New Roman" w:cs="Times New Roman"/>
          <w:sz w:val="26"/>
          <w:szCs w:val="26"/>
        </w:rPr>
      </w:pPr>
    </w:p>
    <w:p w:rsidR="00383CA1" w:rsidRPr="00383CA1" w:rsidRDefault="00383CA1" w:rsidP="00383CA1">
      <w:pPr>
        <w:keepNext/>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From:</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 xml:space="preserve">This metric includes physical collocation arrangement products ordered and provisioned via the state tariffs.  Products ordered </w:t>
      </w:r>
      <w:r w:rsidRPr="00383CA1">
        <w:rPr>
          <w:rFonts w:ascii="Times New Roman" w:eastAsia="Times New Roman" w:hAnsi="Times New Roman" w:cs="Times New Roman"/>
          <w:strike/>
          <w:sz w:val="26"/>
          <w:szCs w:val="26"/>
        </w:rPr>
        <w:t>include new arrangements and</w:t>
      </w:r>
      <w:r w:rsidRPr="00383CA1">
        <w:rPr>
          <w:rFonts w:ascii="Times New Roman" w:eastAsia="Times New Roman" w:hAnsi="Times New Roman" w:cs="Times New Roman"/>
          <w:sz w:val="26"/>
          <w:szCs w:val="26"/>
        </w:rPr>
        <w:t xml:space="preserve"> augments to existing arrangements where Verizon is required to perform work to add capacity for space, cable termination or DC power.  Both state and federal collocation arrangements are provisioned in accordance with the intervals listed in the state tariff.</w:t>
      </w: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p>
    <w:p w:rsidR="00383CA1" w:rsidRPr="00383CA1" w:rsidRDefault="00383CA1" w:rsidP="00383CA1">
      <w:pPr>
        <w:numPr>
          <w:ilvl w:val="12"/>
          <w:numId w:val="0"/>
        </w:numPr>
        <w:spacing w:after="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To:</w:t>
      </w:r>
    </w:p>
    <w:p w:rsidR="00383CA1" w:rsidRPr="00383CA1" w:rsidRDefault="00383CA1" w:rsidP="00383CA1">
      <w:pPr>
        <w:numPr>
          <w:ilvl w:val="12"/>
          <w:numId w:val="0"/>
        </w:numPr>
        <w:spacing w:after="120" w:line="240" w:lineRule="auto"/>
        <w:ind w:left="1080"/>
        <w:rPr>
          <w:rFonts w:ascii="Times New Roman" w:eastAsia="Times New Roman" w:hAnsi="Times New Roman" w:cs="Times New Roman"/>
          <w:sz w:val="26"/>
          <w:szCs w:val="26"/>
        </w:rPr>
      </w:pPr>
      <w:r w:rsidRPr="00383CA1">
        <w:rPr>
          <w:rFonts w:ascii="Times New Roman" w:eastAsia="Times New Roman" w:hAnsi="Times New Roman" w:cs="Times New Roman"/>
          <w:sz w:val="26"/>
          <w:szCs w:val="26"/>
        </w:rPr>
        <w:t>This metric includes physical collocation arrangement products ordered and provisioned via the state tariffs.  Products ordered are augments to existing arrangements where Verizon is required to perform work to add capacity for space, cable termination or DC power.  Both state and federal collocation arrangements are provisioned in accordance with the intervals listed in the state tariff.</w:t>
      </w:r>
    </w:p>
    <w:p w:rsidR="00383CA1" w:rsidRPr="00383CA1" w:rsidRDefault="00383CA1" w:rsidP="00383CA1">
      <w:pPr>
        <w:numPr>
          <w:ilvl w:val="12"/>
          <w:numId w:val="0"/>
        </w:numPr>
        <w:spacing w:after="0" w:line="240" w:lineRule="auto"/>
        <w:ind w:left="1440"/>
        <w:rPr>
          <w:rFonts w:ascii="Times New Roman" w:eastAsia="Times New Roman" w:hAnsi="Times New Roman" w:cs="Times New Roman"/>
          <w:sz w:val="26"/>
          <w:szCs w:val="26"/>
        </w:rPr>
      </w:pPr>
    </w:p>
    <w:p w:rsidR="00383CA1" w:rsidRPr="00383CA1" w:rsidRDefault="00383CA1" w:rsidP="00383CA1">
      <w:pPr>
        <w:spacing w:after="0" w:line="240" w:lineRule="auto"/>
        <w:ind w:left="720"/>
        <w:contextualSpacing/>
        <w:rPr>
          <w:rFonts w:ascii="Times New Roman" w:eastAsia="Times New Roman" w:hAnsi="Times New Roman" w:cs="Times New Roman"/>
          <w:sz w:val="26"/>
          <w:szCs w:val="26"/>
        </w:rPr>
      </w:pPr>
      <w:r w:rsidRPr="00383CA1">
        <w:rPr>
          <w:rFonts w:ascii="Times New Roman" w:eastAsia="Times New Roman" w:hAnsi="Times New Roman" w:cs="Times New Roman"/>
          <w:i/>
          <w:sz w:val="26"/>
          <w:szCs w:val="26"/>
        </w:rPr>
        <w:t xml:space="preserve">Rationale:  </w:t>
      </w:r>
      <w:r w:rsidRPr="00383CA1">
        <w:rPr>
          <w:rFonts w:ascii="Times New Roman" w:eastAsia="Times New Roman" w:hAnsi="Times New Roman" w:cs="Times New Roman"/>
          <w:sz w:val="26"/>
          <w:szCs w:val="26"/>
        </w:rPr>
        <w:t xml:space="preserve">Upon removal of NP-2-01-6701 and NP-2-05-6701, there is no need for the reference to new arrangements in the Definition. </w:t>
      </w:r>
    </w:p>
    <w:p w:rsidR="002F357B" w:rsidRPr="00383CA1" w:rsidRDefault="002F357B" w:rsidP="00383CA1"/>
    <w:sectPr w:rsidR="002F357B" w:rsidRPr="00383CA1" w:rsidSect="00E9134A">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0B" w:rsidRDefault="0032250B" w:rsidP="00383CA1">
      <w:pPr>
        <w:spacing w:after="0" w:line="240" w:lineRule="auto"/>
      </w:pPr>
      <w:r>
        <w:separator/>
      </w:r>
    </w:p>
  </w:endnote>
  <w:endnote w:type="continuationSeparator" w:id="0">
    <w:p w:rsidR="0032250B" w:rsidRDefault="0032250B" w:rsidP="0038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1" w:rsidRDefault="00383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3CA1" w:rsidRDefault="0038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1" w:rsidRPr="007F53CF" w:rsidRDefault="00383CA1">
    <w:pPr>
      <w:pStyle w:val="Footer"/>
      <w:framePr w:wrap="around" w:vAnchor="text" w:hAnchor="margin" w:xAlign="center" w:y="1"/>
      <w:rPr>
        <w:rStyle w:val="PageNumber"/>
        <w:sz w:val="22"/>
        <w:szCs w:val="22"/>
      </w:rPr>
    </w:pPr>
    <w:r w:rsidRPr="007F53CF">
      <w:rPr>
        <w:rStyle w:val="PageNumber"/>
        <w:sz w:val="22"/>
        <w:szCs w:val="22"/>
      </w:rPr>
      <w:fldChar w:fldCharType="begin"/>
    </w:r>
    <w:r w:rsidRPr="007F53CF">
      <w:rPr>
        <w:rStyle w:val="PageNumber"/>
        <w:sz w:val="22"/>
        <w:szCs w:val="22"/>
      </w:rPr>
      <w:instrText xml:space="preserve">PAGE  </w:instrText>
    </w:r>
    <w:r w:rsidRPr="007F53CF">
      <w:rPr>
        <w:rStyle w:val="PageNumber"/>
        <w:sz w:val="22"/>
        <w:szCs w:val="22"/>
      </w:rPr>
      <w:fldChar w:fldCharType="separate"/>
    </w:r>
    <w:r w:rsidR="00C94C5F">
      <w:rPr>
        <w:rStyle w:val="PageNumber"/>
        <w:noProof/>
        <w:sz w:val="22"/>
        <w:szCs w:val="22"/>
      </w:rPr>
      <w:t>12</w:t>
    </w:r>
    <w:r w:rsidRPr="007F53CF">
      <w:rPr>
        <w:rStyle w:val="PageNumber"/>
        <w:sz w:val="22"/>
        <w:szCs w:val="22"/>
      </w:rPr>
      <w:fldChar w:fldCharType="end"/>
    </w:r>
  </w:p>
  <w:p w:rsidR="00383CA1" w:rsidRDefault="0038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83CA1" w:rsidP="00E91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34A" w:rsidRDefault="0032250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2250B">
    <w:pPr>
      <w:pStyle w:val="Footer"/>
      <w:ind w:right="360"/>
      <w:jc w:val="center"/>
    </w:pPr>
  </w:p>
  <w:p w:rsidR="00E9134A" w:rsidRDefault="00383CA1">
    <w:pPr>
      <w:pStyle w:val="Footer"/>
      <w:ind w:right="360"/>
      <w:jc w:val="center"/>
    </w:pPr>
    <w:r>
      <w:t>Appendix to PMO III – Administrative and Process Changes (Folder 19), M-2015-2464298</w:t>
    </w:r>
  </w:p>
  <w:p w:rsidR="00E9134A" w:rsidRDefault="00383CA1">
    <w:pPr>
      <w:pStyle w:val="Footer"/>
      <w:ind w:right="360"/>
      <w:jc w:val="center"/>
    </w:pPr>
    <w:r>
      <w:t>PMO – Performance Metrics and Remedies (Folder 19), M-00011468</w:t>
    </w:r>
  </w:p>
  <w:p w:rsidR="00E9134A" w:rsidRDefault="00383CA1">
    <w:pPr>
      <w:pStyle w:val="Footer"/>
      <w:ind w:right="360"/>
      <w:jc w:val="center"/>
    </w:pPr>
    <w:r>
      <w:fldChar w:fldCharType="begin"/>
    </w:r>
    <w:r>
      <w:instrText xml:space="preserve"> PAGE   \* MERGEFORMAT </w:instrText>
    </w:r>
    <w:r>
      <w:fldChar w:fldCharType="separate"/>
    </w:r>
    <w:r w:rsidR="00C94C5F">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0B" w:rsidRDefault="0032250B" w:rsidP="00383CA1">
      <w:pPr>
        <w:spacing w:after="0" w:line="240" w:lineRule="auto"/>
      </w:pPr>
      <w:r>
        <w:separator/>
      </w:r>
    </w:p>
  </w:footnote>
  <w:footnote w:type="continuationSeparator" w:id="0">
    <w:p w:rsidR="0032250B" w:rsidRDefault="0032250B" w:rsidP="00383CA1">
      <w:pPr>
        <w:spacing w:after="0" w:line="240" w:lineRule="auto"/>
      </w:pPr>
      <w:r>
        <w:continuationSeparator/>
      </w:r>
    </w:p>
  </w:footnote>
  <w:footnote w:id="1">
    <w:p w:rsidR="00383CA1" w:rsidRPr="007F53CF"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The PA Guidelines may also be referred to as the “Verizon Footprint Carrier-to-Carrier (C2C) Guidelines for Use in Pennsylvania.”  </w:t>
      </w:r>
    </w:p>
  </w:footnote>
  <w:footnote w:id="2">
    <w:p w:rsidR="00383CA1" w:rsidRPr="007F53CF"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In this context, “wholesale” also includes </w:t>
      </w:r>
      <w:r w:rsidR="00272B8C">
        <w:rPr>
          <w:sz w:val="22"/>
          <w:szCs w:val="22"/>
        </w:rPr>
        <w:t xml:space="preserve">retail </w:t>
      </w:r>
      <w:r w:rsidRPr="007F53CF">
        <w:rPr>
          <w:sz w:val="22"/>
          <w:szCs w:val="22"/>
        </w:rPr>
        <w:t>services provided by Verizon PA for resale.</w:t>
      </w:r>
    </w:p>
  </w:footnote>
  <w:footnote w:id="3">
    <w:p w:rsidR="00383CA1" w:rsidRPr="007F53CF"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References to “Verizon PA” are generally limited to </w:t>
      </w:r>
      <w:r w:rsidR="00272B8C">
        <w:rPr>
          <w:sz w:val="22"/>
          <w:szCs w:val="22"/>
        </w:rPr>
        <w:t>its incumbent local exchange carrier (</w:t>
      </w:r>
      <w:r w:rsidRPr="007F53CF">
        <w:rPr>
          <w:sz w:val="22"/>
          <w:szCs w:val="22"/>
        </w:rPr>
        <w:t>ILEC</w:t>
      </w:r>
      <w:r w:rsidR="00272B8C">
        <w:rPr>
          <w:sz w:val="22"/>
          <w:szCs w:val="22"/>
        </w:rPr>
        <w:t>)</w:t>
      </w:r>
      <w:r w:rsidRPr="007F53CF">
        <w:rPr>
          <w:sz w:val="22"/>
          <w:szCs w:val="22"/>
        </w:rPr>
        <w:t xml:space="preserve"> operations within Pennsylvania excluding operations relative to the former GTE ILEC/Verizon North ILEC.  References to “Verizon” reflect the multi-state Footprint-wide </w:t>
      </w:r>
      <w:r w:rsidR="00272B8C">
        <w:rPr>
          <w:sz w:val="22"/>
          <w:szCs w:val="22"/>
        </w:rPr>
        <w:t xml:space="preserve">ILEC </w:t>
      </w:r>
      <w:r w:rsidRPr="007F53CF">
        <w:rPr>
          <w:sz w:val="22"/>
          <w:szCs w:val="22"/>
        </w:rPr>
        <w:t>operations of the various affiliated Verizon</w:t>
      </w:r>
      <w:r w:rsidR="00272B8C">
        <w:rPr>
          <w:sz w:val="22"/>
          <w:szCs w:val="22"/>
        </w:rPr>
        <w:t xml:space="preserve"> Communications Inc.</w:t>
      </w:r>
      <w:r w:rsidRPr="007F53CF">
        <w:rPr>
          <w:sz w:val="22"/>
          <w:szCs w:val="22"/>
        </w:rPr>
        <w:t xml:space="preserve"> entities.</w:t>
      </w:r>
    </w:p>
  </w:footnote>
  <w:footnote w:id="4">
    <w:p w:rsidR="00383CA1" w:rsidRPr="007F53CF" w:rsidRDefault="00383CA1" w:rsidP="00383CA1">
      <w:pPr>
        <w:pStyle w:val="ListParagraph"/>
        <w:autoSpaceDE w:val="0"/>
        <w:autoSpaceDN w:val="0"/>
        <w:adjustRightInd w:val="0"/>
        <w:ind w:left="0"/>
        <w:contextualSpacing w:val="0"/>
        <w:rPr>
          <w:sz w:val="22"/>
          <w:szCs w:val="22"/>
        </w:rPr>
      </w:pPr>
      <w:r w:rsidRPr="007F53CF">
        <w:rPr>
          <w:rStyle w:val="FootnoteReference"/>
          <w:sz w:val="22"/>
          <w:szCs w:val="22"/>
        </w:rPr>
        <w:footnoteRef/>
      </w:r>
      <w:r w:rsidRPr="007F53CF">
        <w:rPr>
          <w:sz w:val="22"/>
          <w:szCs w:val="22"/>
        </w:rPr>
        <w:t xml:space="preserve">  The PA CWG was formed in 2003 to assist Verizon PA and PA CLECs in resolving metrics and remedies issues and to coordinate with similar groups in other jurisdictions.  Primary participation is open to Pennsylvania ILECs, CLECs, statutory advocates, Commission staff, and consultants sponsored by these entities.  Secondary participation is open to such entities from other jurisdictions.  While encouraging consistency across the traditional Verizon ILEC Footprint, we recognize that CLECs do not operate in every state within that Footprint, that some products may not be available in all Footprint states, and that states within the Footprint experience varying operational problems and follow different timelines in a competitive environment.  </w:t>
      </w:r>
      <w:r w:rsidRPr="007F53CF">
        <w:rPr>
          <w:i/>
          <w:sz w:val="22"/>
          <w:szCs w:val="22"/>
        </w:rPr>
        <w:t>See</w:t>
      </w:r>
      <w:r w:rsidRPr="007F53CF">
        <w:rPr>
          <w:sz w:val="22"/>
          <w:szCs w:val="22"/>
        </w:rPr>
        <w:t xml:space="preserve"> </w:t>
      </w:r>
      <w:r w:rsidRPr="007F53CF">
        <w:rPr>
          <w:i/>
          <w:sz w:val="22"/>
          <w:szCs w:val="22"/>
        </w:rPr>
        <w:t>PMO II</w:t>
      </w:r>
      <w:r w:rsidRPr="007F53CF">
        <w:rPr>
          <w:sz w:val="22"/>
          <w:szCs w:val="22"/>
        </w:rPr>
        <w:t xml:space="preserve">, Docket No. </w:t>
      </w:r>
      <w:proofErr w:type="gramStart"/>
      <w:r w:rsidRPr="007F53CF">
        <w:rPr>
          <w:sz w:val="22"/>
          <w:szCs w:val="22"/>
        </w:rPr>
        <w:t>M</w:t>
      </w:r>
      <w:r w:rsidRPr="007F53CF">
        <w:rPr>
          <w:sz w:val="22"/>
          <w:szCs w:val="22"/>
        </w:rPr>
        <w:noBreakHyphen/>
        <w:t xml:space="preserve">00011468 (December 12, 2002); </w:t>
      </w:r>
      <w:hyperlink r:id="rId1" w:history="1">
        <w:r w:rsidRPr="007F53CF">
          <w:rPr>
            <w:rStyle w:val="Hyperlink"/>
            <w:sz w:val="22"/>
            <w:szCs w:val="22"/>
          </w:rPr>
          <w:t>http://www.puc.state.pa.us/utility_industry/telecommunications/carrier_working_group.aspx</w:t>
        </w:r>
      </w:hyperlink>
      <w:r w:rsidRPr="007F53CF">
        <w:rPr>
          <w:sz w:val="22"/>
          <w:szCs w:val="22"/>
        </w:rPr>
        <w:t>.</w:t>
      </w:r>
      <w:proofErr w:type="gramEnd"/>
    </w:p>
  </w:footnote>
  <w:footnote w:id="5">
    <w:p w:rsidR="00383CA1" w:rsidRDefault="00383CA1" w:rsidP="00383CA1">
      <w:pPr>
        <w:pStyle w:val="FootnoteText"/>
      </w:pPr>
      <w:r w:rsidRPr="007F53CF">
        <w:rPr>
          <w:rStyle w:val="FootnoteReference"/>
          <w:sz w:val="22"/>
          <w:szCs w:val="22"/>
        </w:rPr>
        <w:footnoteRef/>
      </w:r>
      <w:r w:rsidRPr="007F53CF">
        <w:rPr>
          <w:sz w:val="22"/>
          <w:szCs w:val="22"/>
        </w:rPr>
        <w:t xml:space="preserve">  The New York-style PAP was a radical departure from the original PA PAP which had provided a flat-fee remedy if a covered metric was missed.</w:t>
      </w:r>
    </w:p>
  </w:footnote>
  <w:footnote w:id="6">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It is our understanding that New Jersey did not join in the use of the Footprint-based metrics and remedies.</w:t>
      </w:r>
    </w:p>
  </w:footnote>
  <w:footnote w:id="7">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The proposed changes at F0007 were deemed moot by </w:t>
      </w:r>
      <w:r>
        <w:rPr>
          <w:sz w:val="22"/>
          <w:szCs w:val="22"/>
        </w:rPr>
        <w:t xml:space="preserve">our </w:t>
      </w:r>
      <w:r w:rsidRPr="00B67591">
        <w:rPr>
          <w:sz w:val="22"/>
          <w:szCs w:val="22"/>
        </w:rPr>
        <w:t>June 27, 2008 action at F0011.</w:t>
      </w:r>
    </w:p>
  </w:footnote>
  <w:footnote w:id="8">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Federal action had eliminated certain UNE-P products from state jurisdiction.  The Commission considered and adopted the change to the PA Guidelines in F0009.  Implementation of the F0009 metrics changes was, however, deferred until the requisite PA PAP changes could be worked out.  </w:t>
      </w:r>
    </w:p>
  </w:footnote>
  <w:footnote w:id="9">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Th</w:t>
      </w:r>
      <w:r>
        <w:rPr>
          <w:sz w:val="22"/>
          <w:szCs w:val="22"/>
        </w:rPr>
        <w:t>is change was a significant change from the original New York-style PAP</w:t>
      </w:r>
      <w:r w:rsidRPr="00B67591">
        <w:rPr>
          <w:sz w:val="22"/>
          <w:szCs w:val="22"/>
        </w:rPr>
        <w:t xml:space="preserve">.  </w:t>
      </w:r>
    </w:p>
  </w:footnote>
  <w:footnote w:id="10">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Folder 16 addressed directory listing metrics and remedies unique to Pennsylvania.</w:t>
      </w:r>
    </w:p>
  </w:footnote>
  <w:footnote w:id="11">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Folder 18 was a </w:t>
      </w:r>
      <w:r w:rsidRPr="00B67591">
        <w:rPr>
          <w:i/>
          <w:sz w:val="22"/>
          <w:szCs w:val="22"/>
        </w:rPr>
        <w:t>force majeure</w:t>
      </w:r>
      <w:r w:rsidRPr="00B67591">
        <w:rPr>
          <w:sz w:val="22"/>
          <w:szCs w:val="22"/>
        </w:rPr>
        <w:t xml:space="preserve"> waiver petition at </w:t>
      </w:r>
      <w:r w:rsidRPr="00B67591">
        <w:rPr>
          <w:i/>
          <w:sz w:val="22"/>
          <w:szCs w:val="22"/>
        </w:rPr>
        <w:t>Verizon PA’s Petition for Waiver of Service Quality Results for August 2011</w:t>
      </w:r>
      <w:r w:rsidRPr="00B67591">
        <w:rPr>
          <w:sz w:val="22"/>
          <w:szCs w:val="22"/>
        </w:rPr>
        <w:t xml:space="preserve">, Docket Nos. </w:t>
      </w:r>
      <w:proofErr w:type="gramStart"/>
      <w:r w:rsidRPr="00B67591">
        <w:rPr>
          <w:sz w:val="22"/>
          <w:szCs w:val="22"/>
        </w:rPr>
        <w:t>P-2011-2269052 and M-00011468.</w:t>
      </w:r>
      <w:proofErr w:type="gramEnd"/>
      <w:r w:rsidRPr="00B67591">
        <w:rPr>
          <w:sz w:val="22"/>
          <w:szCs w:val="22"/>
        </w:rPr>
        <w:t xml:space="preserve">  There was an additional </w:t>
      </w:r>
      <w:r w:rsidRPr="00B67591">
        <w:rPr>
          <w:i/>
          <w:sz w:val="22"/>
          <w:szCs w:val="22"/>
        </w:rPr>
        <w:t>force majeure</w:t>
      </w:r>
      <w:r w:rsidRPr="00B67591">
        <w:rPr>
          <w:sz w:val="22"/>
          <w:szCs w:val="22"/>
        </w:rPr>
        <w:t xml:space="preserve"> waiver petition at </w:t>
      </w:r>
      <w:r w:rsidRPr="00B67591">
        <w:rPr>
          <w:i/>
          <w:sz w:val="22"/>
          <w:szCs w:val="22"/>
        </w:rPr>
        <w:t>Verizon PA’s Petition for Waiver of Service Quality Results for November 2013</w:t>
      </w:r>
      <w:r w:rsidRPr="00B67591">
        <w:rPr>
          <w:sz w:val="22"/>
          <w:szCs w:val="22"/>
        </w:rPr>
        <w:t xml:space="preserve">, Docket Nos. </w:t>
      </w:r>
      <w:proofErr w:type="gramStart"/>
      <w:r w:rsidRPr="00B67591">
        <w:rPr>
          <w:sz w:val="22"/>
          <w:szCs w:val="22"/>
        </w:rPr>
        <w:t>P</w:t>
      </w:r>
      <w:r w:rsidRPr="00B67591">
        <w:rPr>
          <w:sz w:val="22"/>
          <w:szCs w:val="22"/>
        </w:rPr>
        <w:noBreakHyphen/>
        <w:t>2013</w:t>
      </w:r>
      <w:r w:rsidRPr="00B67591">
        <w:rPr>
          <w:sz w:val="22"/>
          <w:szCs w:val="22"/>
        </w:rPr>
        <w:noBreakHyphen/>
        <w:t>2343560 and M-00011468 which has not been assigned a folder number.</w:t>
      </w:r>
      <w:proofErr w:type="gramEnd"/>
    </w:p>
  </w:footnote>
  <w:footnote w:id="12">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w:t>
      </w:r>
      <w:r w:rsidRPr="00B67591">
        <w:rPr>
          <w:snapToGrid w:val="0"/>
          <w:sz w:val="22"/>
          <w:szCs w:val="22"/>
        </w:rPr>
        <w:t xml:space="preserve">he NY CWG exists specifically to address metrics concerns in </w:t>
      </w:r>
      <w:r>
        <w:rPr>
          <w:snapToGrid w:val="0"/>
          <w:sz w:val="22"/>
          <w:szCs w:val="22"/>
        </w:rPr>
        <w:t>New York</w:t>
      </w:r>
      <w:r w:rsidRPr="00B67591">
        <w:rPr>
          <w:snapToGrid w:val="0"/>
          <w:sz w:val="22"/>
          <w:szCs w:val="22"/>
        </w:rPr>
        <w:t xml:space="preserve">.  </w:t>
      </w:r>
      <w:r>
        <w:rPr>
          <w:snapToGrid w:val="0"/>
          <w:sz w:val="22"/>
          <w:szCs w:val="22"/>
        </w:rPr>
        <w:t>T</w:t>
      </w:r>
      <w:r w:rsidRPr="00B67591">
        <w:rPr>
          <w:snapToGrid w:val="0"/>
          <w:sz w:val="22"/>
          <w:szCs w:val="22"/>
        </w:rPr>
        <w:t xml:space="preserve">he needs and interests of the </w:t>
      </w:r>
      <w:r w:rsidRPr="000809D5">
        <w:rPr>
          <w:snapToGrid w:val="0"/>
          <w:sz w:val="22"/>
          <w:szCs w:val="22"/>
        </w:rPr>
        <w:t xml:space="preserve">New York </w:t>
      </w:r>
      <w:r w:rsidRPr="00B67591">
        <w:rPr>
          <w:snapToGrid w:val="0"/>
          <w:sz w:val="22"/>
          <w:szCs w:val="22"/>
        </w:rPr>
        <w:t xml:space="preserve">market and its participants take precedence in the NY CWG over the needs or interests of other </w:t>
      </w:r>
      <w:r>
        <w:rPr>
          <w:snapToGrid w:val="0"/>
          <w:sz w:val="22"/>
          <w:szCs w:val="22"/>
        </w:rPr>
        <w:t>F</w:t>
      </w:r>
      <w:r w:rsidRPr="00B67591">
        <w:rPr>
          <w:snapToGrid w:val="0"/>
          <w:sz w:val="22"/>
          <w:szCs w:val="22"/>
        </w:rPr>
        <w:t xml:space="preserve">ootprint markets and participants.  NY CWG participants recognize that the </w:t>
      </w:r>
      <w:r>
        <w:rPr>
          <w:snapToGrid w:val="0"/>
          <w:sz w:val="22"/>
          <w:szCs w:val="22"/>
        </w:rPr>
        <w:t xml:space="preserve">New York </w:t>
      </w:r>
      <w:r w:rsidRPr="00B67591">
        <w:rPr>
          <w:snapToGrid w:val="0"/>
          <w:sz w:val="22"/>
          <w:szCs w:val="22"/>
        </w:rPr>
        <w:t xml:space="preserve">market may not be representative of markets in the footprint states.  </w:t>
      </w:r>
      <w:r w:rsidRPr="00B67591">
        <w:rPr>
          <w:sz w:val="22"/>
          <w:szCs w:val="22"/>
        </w:rPr>
        <w:t>Pennsylvania</w:t>
      </w:r>
      <w:r w:rsidRPr="00B67591">
        <w:rPr>
          <w:snapToGrid w:val="0"/>
          <w:sz w:val="22"/>
          <w:szCs w:val="22"/>
        </w:rPr>
        <w:t xml:space="preserve"> staff, CLECs, and statutory advocates are invited to participate in the discussions in </w:t>
      </w:r>
      <w:r>
        <w:rPr>
          <w:snapToGrid w:val="0"/>
          <w:sz w:val="22"/>
          <w:szCs w:val="22"/>
        </w:rPr>
        <w:t>New York</w:t>
      </w:r>
      <w:r w:rsidRPr="00B67591">
        <w:rPr>
          <w:snapToGrid w:val="0"/>
          <w:sz w:val="22"/>
          <w:szCs w:val="22"/>
        </w:rPr>
        <w:t>, but, due to pragmatic considerations, P</w:t>
      </w:r>
      <w:r>
        <w:rPr>
          <w:snapToGrid w:val="0"/>
          <w:sz w:val="22"/>
          <w:szCs w:val="22"/>
        </w:rPr>
        <w:t xml:space="preserve">ennsylvania </w:t>
      </w:r>
      <w:r w:rsidRPr="00B67591">
        <w:rPr>
          <w:snapToGrid w:val="0"/>
          <w:sz w:val="22"/>
          <w:szCs w:val="22"/>
        </w:rPr>
        <w:t xml:space="preserve">CLECs and </w:t>
      </w:r>
      <w:r>
        <w:rPr>
          <w:snapToGrid w:val="0"/>
          <w:sz w:val="22"/>
          <w:szCs w:val="22"/>
        </w:rPr>
        <w:t xml:space="preserve">the </w:t>
      </w:r>
      <w:r w:rsidRPr="001A0C8D">
        <w:rPr>
          <w:snapToGrid w:val="0"/>
          <w:sz w:val="22"/>
          <w:szCs w:val="22"/>
        </w:rPr>
        <w:t xml:space="preserve">Pennsylvania </w:t>
      </w:r>
      <w:r w:rsidRPr="00B67591">
        <w:rPr>
          <w:snapToGrid w:val="0"/>
          <w:sz w:val="22"/>
          <w:szCs w:val="22"/>
        </w:rPr>
        <w:t xml:space="preserve">statutory advocates do not typically participate.  </w:t>
      </w:r>
      <w:r w:rsidRPr="001A0C8D">
        <w:rPr>
          <w:snapToGrid w:val="0"/>
          <w:sz w:val="22"/>
          <w:szCs w:val="22"/>
        </w:rPr>
        <w:t xml:space="preserve">Pennsylvania </w:t>
      </w:r>
      <w:r w:rsidRPr="00B67591">
        <w:rPr>
          <w:snapToGrid w:val="0"/>
          <w:sz w:val="22"/>
          <w:szCs w:val="22"/>
        </w:rPr>
        <w:t xml:space="preserve">staff does typically </w:t>
      </w:r>
      <w:r>
        <w:rPr>
          <w:snapToGrid w:val="0"/>
          <w:sz w:val="22"/>
          <w:szCs w:val="22"/>
        </w:rPr>
        <w:t xml:space="preserve">observe </w:t>
      </w:r>
      <w:r w:rsidRPr="00B67591">
        <w:rPr>
          <w:snapToGrid w:val="0"/>
          <w:sz w:val="22"/>
          <w:szCs w:val="22"/>
        </w:rPr>
        <w:t xml:space="preserve">the </w:t>
      </w:r>
      <w:r>
        <w:rPr>
          <w:snapToGrid w:val="0"/>
          <w:sz w:val="22"/>
          <w:szCs w:val="22"/>
        </w:rPr>
        <w:t xml:space="preserve">New York CWG </w:t>
      </w:r>
      <w:r w:rsidRPr="00B67591">
        <w:rPr>
          <w:snapToGrid w:val="0"/>
          <w:sz w:val="22"/>
          <w:szCs w:val="22"/>
        </w:rPr>
        <w:t>discussions.</w:t>
      </w:r>
      <w:r>
        <w:rPr>
          <w:snapToGrid w:val="0"/>
          <w:sz w:val="22"/>
          <w:szCs w:val="22"/>
        </w:rPr>
        <w:t xml:space="preserve">  There is no formal Footprint CWG.</w:t>
      </w:r>
    </w:p>
  </w:footnote>
  <w:footnote w:id="13">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Only </w:t>
      </w:r>
      <w:r w:rsidRPr="001A0C8D">
        <w:rPr>
          <w:sz w:val="22"/>
          <w:szCs w:val="22"/>
        </w:rPr>
        <w:t>New York</w:t>
      </w:r>
      <w:r>
        <w:rPr>
          <w:sz w:val="22"/>
          <w:szCs w:val="22"/>
        </w:rPr>
        <w:t xml:space="preserve"> </w:t>
      </w:r>
      <w:r w:rsidRPr="00B67591">
        <w:rPr>
          <w:sz w:val="22"/>
          <w:szCs w:val="22"/>
        </w:rPr>
        <w:t xml:space="preserve">entities may veto or block any item under consideration by the NY CWG.  Only entities with a nexus to </w:t>
      </w:r>
      <w:r w:rsidRPr="001A0C8D">
        <w:rPr>
          <w:sz w:val="22"/>
          <w:szCs w:val="22"/>
        </w:rPr>
        <w:t>New York</w:t>
      </w:r>
      <w:r>
        <w:rPr>
          <w:sz w:val="22"/>
          <w:szCs w:val="22"/>
        </w:rPr>
        <w:t xml:space="preserve"> </w:t>
      </w:r>
      <w:r w:rsidRPr="00B67591">
        <w:rPr>
          <w:sz w:val="22"/>
          <w:szCs w:val="22"/>
        </w:rPr>
        <w:t xml:space="preserve">may participate in the </w:t>
      </w:r>
      <w:r>
        <w:rPr>
          <w:snapToGrid w:val="0"/>
          <w:sz w:val="22"/>
          <w:szCs w:val="22"/>
        </w:rPr>
        <w:t xml:space="preserve">New York </w:t>
      </w:r>
      <w:r w:rsidRPr="00B67591">
        <w:rPr>
          <w:sz w:val="22"/>
          <w:szCs w:val="22"/>
        </w:rPr>
        <w:t xml:space="preserve">metrics docket before the NY PSC.  </w:t>
      </w:r>
    </w:p>
  </w:footnote>
  <w:footnote w:id="14">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w:t>
      </w:r>
      <w:r>
        <w:rPr>
          <w:sz w:val="22"/>
          <w:szCs w:val="22"/>
        </w:rPr>
        <w:t xml:space="preserve">In contrast, </w:t>
      </w:r>
      <w:r w:rsidRPr="00B67591">
        <w:rPr>
          <w:sz w:val="22"/>
          <w:szCs w:val="22"/>
        </w:rPr>
        <w:t xml:space="preserve">the PA CWG </w:t>
      </w:r>
      <w:r>
        <w:rPr>
          <w:sz w:val="22"/>
          <w:szCs w:val="22"/>
        </w:rPr>
        <w:t xml:space="preserve">is </w:t>
      </w:r>
      <w:r w:rsidRPr="00B67591">
        <w:rPr>
          <w:sz w:val="22"/>
          <w:szCs w:val="22"/>
        </w:rPr>
        <w:t xml:space="preserve">tasked by this Commission with addressing remedies </w:t>
      </w:r>
      <w:r>
        <w:rPr>
          <w:sz w:val="22"/>
          <w:szCs w:val="22"/>
        </w:rPr>
        <w:t xml:space="preserve">and PAP </w:t>
      </w:r>
      <w:r w:rsidRPr="00B67591">
        <w:rPr>
          <w:sz w:val="22"/>
          <w:szCs w:val="22"/>
        </w:rPr>
        <w:t xml:space="preserve">issues. </w:t>
      </w:r>
    </w:p>
  </w:footnote>
  <w:footnote w:id="15">
    <w:p w:rsidR="00383CA1" w:rsidRPr="007F53CF"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w:t>
      </w:r>
      <w:proofErr w:type="gramStart"/>
      <w:r w:rsidRPr="007F53CF">
        <w:rPr>
          <w:i/>
          <w:sz w:val="22"/>
          <w:szCs w:val="22"/>
        </w:rPr>
        <w:t>See</w:t>
      </w:r>
      <w:r w:rsidRPr="007F53CF">
        <w:rPr>
          <w:sz w:val="22"/>
          <w:szCs w:val="22"/>
        </w:rPr>
        <w:t xml:space="preserve">, </w:t>
      </w:r>
      <w:r w:rsidRPr="007F53CF">
        <w:rPr>
          <w:i/>
          <w:sz w:val="22"/>
          <w:szCs w:val="22"/>
        </w:rPr>
        <w:t>e.g.</w:t>
      </w:r>
      <w:r w:rsidRPr="007F53CF">
        <w:rPr>
          <w:sz w:val="22"/>
          <w:szCs w:val="22"/>
        </w:rPr>
        <w:t xml:space="preserve">, </w:t>
      </w:r>
      <w:r w:rsidRPr="007F53CF">
        <w:rPr>
          <w:i/>
          <w:sz w:val="22"/>
          <w:szCs w:val="22"/>
        </w:rPr>
        <w:t>PMO III, Directory Listings (F0016)</w:t>
      </w:r>
      <w:r w:rsidRPr="007F53CF">
        <w:rPr>
          <w:sz w:val="22"/>
          <w:szCs w:val="22"/>
        </w:rPr>
        <w:t>, Docket Nos.</w:t>
      </w:r>
      <w:proofErr w:type="gramEnd"/>
      <w:r w:rsidRPr="007F53CF">
        <w:rPr>
          <w:sz w:val="22"/>
          <w:szCs w:val="22"/>
        </w:rPr>
        <w:t xml:space="preserve"> </w:t>
      </w:r>
      <w:proofErr w:type="gramStart"/>
      <w:r w:rsidRPr="007F53CF">
        <w:rPr>
          <w:sz w:val="22"/>
          <w:szCs w:val="22"/>
        </w:rPr>
        <w:t>M-00011468 and M-2009- 2134347.</w:t>
      </w:r>
      <w:proofErr w:type="gramEnd"/>
    </w:p>
  </w:footnote>
  <w:footnote w:id="16">
    <w:p w:rsidR="00383CA1" w:rsidRPr="007F53CF"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w:t>
      </w:r>
      <w:r w:rsidRPr="007F53CF">
        <w:rPr>
          <w:i/>
          <w:sz w:val="22"/>
          <w:szCs w:val="22"/>
        </w:rPr>
        <w:t>See</w:t>
      </w:r>
      <w:r w:rsidRPr="007F53CF">
        <w:rPr>
          <w:sz w:val="22"/>
          <w:szCs w:val="22"/>
        </w:rPr>
        <w:t xml:space="preserve"> </w:t>
      </w:r>
      <w:r w:rsidRPr="007F53CF">
        <w:rPr>
          <w:i/>
          <w:sz w:val="22"/>
          <w:szCs w:val="22"/>
        </w:rPr>
        <w:t>Proceeding to Review Service Quality Standards for Telephone Companies</w:t>
      </w:r>
      <w:r w:rsidRPr="007F53CF">
        <w:rPr>
          <w:sz w:val="22"/>
          <w:szCs w:val="22"/>
        </w:rPr>
        <w:t xml:space="preserve">, Case 97-C-0139, Order Issued and Effective May 14, 2015; Errata Issued June 8, 2015, on the NY PSC website at: </w:t>
      </w:r>
      <w:hyperlink r:id="rId2" w:history="1">
        <w:r w:rsidRPr="007F53CF">
          <w:rPr>
            <w:rStyle w:val="Hyperlink"/>
            <w:sz w:val="22"/>
            <w:szCs w:val="22"/>
          </w:rPr>
          <w:t>http://documents.dps.ny.gov/public/MatterManagement/CaseMaster.aspx?MatterCaseNo=97-c-0139&amp;submit=Search+by+Case+Number</w:t>
        </w:r>
      </w:hyperlink>
      <w:r w:rsidRPr="007F53CF">
        <w:rPr>
          <w:i/>
          <w:sz w:val="22"/>
          <w:szCs w:val="22"/>
        </w:rPr>
        <w:t>.</w:t>
      </w:r>
      <w:r w:rsidRPr="007F53CF">
        <w:rPr>
          <w:sz w:val="22"/>
          <w:szCs w:val="22"/>
        </w:rPr>
        <w:t xml:space="preserve">  The complete NY PSC docket may be viewed at:  </w:t>
      </w:r>
      <w:hyperlink r:id="rId3" w:history="1">
        <w:r w:rsidR="007F53CF" w:rsidRPr="007F53CF">
          <w:rPr>
            <w:rStyle w:val="Hyperlink"/>
            <w:sz w:val="22"/>
            <w:szCs w:val="22"/>
          </w:rPr>
          <w:t>http://documents.dps.ny.gov/public/MatterManagement/CaseMaster.aspx?MatterCaseNo=97-C-0139&amp;submit=Search+by+Case+Number</w:t>
        </w:r>
      </w:hyperlink>
      <w:r w:rsidR="007F53CF" w:rsidRPr="007F53CF">
        <w:rPr>
          <w:color w:val="1F497D"/>
          <w:sz w:val="22"/>
          <w:szCs w:val="22"/>
        </w:rPr>
        <w:t>.</w:t>
      </w:r>
    </w:p>
  </w:footnote>
  <w:footnote w:id="17">
    <w:p w:rsidR="00383CA1" w:rsidRPr="00B67591" w:rsidRDefault="00383CA1" w:rsidP="00383CA1">
      <w:pPr>
        <w:pStyle w:val="FootnoteText"/>
        <w:rPr>
          <w:sz w:val="22"/>
          <w:szCs w:val="22"/>
        </w:rPr>
      </w:pPr>
      <w:r w:rsidRPr="007F53CF">
        <w:rPr>
          <w:rStyle w:val="FootnoteReference"/>
          <w:sz w:val="22"/>
          <w:szCs w:val="22"/>
        </w:rPr>
        <w:footnoteRef/>
      </w:r>
      <w:r w:rsidRPr="007F53CF">
        <w:rPr>
          <w:sz w:val="22"/>
          <w:szCs w:val="22"/>
        </w:rPr>
        <w:t xml:space="preserve">  </w:t>
      </w:r>
      <w:r w:rsidRPr="007F53CF">
        <w:rPr>
          <w:i/>
          <w:sz w:val="22"/>
          <w:szCs w:val="22"/>
        </w:rPr>
        <w:t>See</w:t>
      </w:r>
      <w:r w:rsidRPr="007F53CF">
        <w:rPr>
          <w:sz w:val="22"/>
          <w:szCs w:val="22"/>
        </w:rPr>
        <w:t xml:space="preserve"> the actual Pennsylvania filings for a complete list and description of the proposed changes by accessing Docket No. </w:t>
      </w:r>
      <w:proofErr w:type="gramStart"/>
      <w:r w:rsidRPr="007F53CF">
        <w:rPr>
          <w:sz w:val="22"/>
          <w:szCs w:val="22"/>
        </w:rPr>
        <w:t>M</w:t>
      </w:r>
      <w:r w:rsidRPr="007F53CF">
        <w:rPr>
          <w:sz w:val="22"/>
          <w:szCs w:val="22"/>
        </w:rPr>
        <w:noBreakHyphen/>
        <w:t>2015</w:t>
      </w:r>
      <w:r w:rsidRPr="007F53CF">
        <w:rPr>
          <w:sz w:val="22"/>
          <w:szCs w:val="22"/>
        </w:rPr>
        <w:noBreakHyphen/>
        <w:t xml:space="preserve">2464294 at </w:t>
      </w:r>
      <w:hyperlink r:id="rId4" w:history="1">
        <w:r w:rsidRPr="007F53CF">
          <w:rPr>
            <w:color w:val="0000FF"/>
            <w:sz w:val="22"/>
            <w:szCs w:val="22"/>
            <w:u w:val="single"/>
          </w:rPr>
          <w:t>http://www.puc.state.pa.us/filing_resources.aspx</w:t>
        </w:r>
      </w:hyperlink>
      <w:r w:rsidRPr="007F53CF">
        <w:rPr>
          <w:sz w:val="22"/>
          <w:szCs w:val="22"/>
        </w:rPr>
        <w:t xml:space="preserve"> or on Verizon’s website at </w:t>
      </w:r>
      <w:hyperlink r:id="rId5" w:history="1">
        <w:r w:rsidRPr="007F53CF">
          <w:rPr>
            <w:color w:val="0000FF"/>
            <w:sz w:val="22"/>
            <w:szCs w:val="22"/>
            <w:u w:val="single"/>
          </w:rPr>
          <w:t>http://www22.verizon.com/wholesale/cwgroup/Carrier-Working-Group.html</w:t>
        </w:r>
      </w:hyperlink>
      <w:r w:rsidRPr="007F53CF">
        <w:rPr>
          <w:sz w:val="22"/>
          <w:szCs w:val="22"/>
        </w:rPr>
        <w:t>.</w:t>
      </w:r>
      <w:proofErr w:type="gramEnd"/>
      <w:r w:rsidRPr="00B67591">
        <w:rPr>
          <w:sz w:val="22"/>
          <w:szCs w:val="22"/>
        </w:rPr>
        <w:t xml:space="preserve">  </w:t>
      </w:r>
    </w:p>
  </w:footnote>
  <w:footnote w:id="18">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The initial comments and replies were due before the PA CWG discussion to accommodate concerns regarding a possible work stoppage at Verizon PA. </w:t>
      </w:r>
    </w:p>
  </w:footnote>
  <w:footnote w:id="19">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The metric domains are: Pre</w:t>
      </w:r>
      <w:r w:rsidRPr="00B67591">
        <w:rPr>
          <w:sz w:val="22"/>
          <w:szCs w:val="22"/>
        </w:rPr>
        <w:noBreakHyphen/>
        <w:t>Ordering (PO), Ordering (OR), Provisioning (PR), Maintenance and Repair (MR), and Network Performance (NP).  When using the terminology AA</w:t>
      </w:r>
      <w:r w:rsidRPr="00B67591">
        <w:rPr>
          <w:sz w:val="22"/>
          <w:szCs w:val="22"/>
        </w:rPr>
        <w:noBreakHyphen/>
        <w:t>N</w:t>
      </w:r>
      <w:r w:rsidRPr="00B67591">
        <w:rPr>
          <w:sz w:val="22"/>
          <w:szCs w:val="22"/>
        </w:rPr>
        <w:noBreakHyphen/>
        <w:t>NN</w:t>
      </w:r>
      <w:r w:rsidRPr="00B67591">
        <w:rPr>
          <w:sz w:val="22"/>
          <w:szCs w:val="22"/>
        </w:rPr>
        <w:noBreakHyphen/>
        <w:t>NNNN, a metric is expressed as AA-N, a sub-metric as AA</w:t>
      </w:r>
      <w:r w:rsidRPr="00B67591">
        <w:rPr>
          <w:sz w:val="22"/>
          <w:szCs w:val="22"/>
        </w:rPr>
        <w:noBreakHyphen/>
        <w:t>N</w:t>
      </w:r>
      <w:r w:rsidRPr="00B67591">
        <w:rPr>
          <w:sz w:val="22"/>
          <w:szCs w:val="22"/>
        </w:rPr>
        <w:noBreakHyphen/>
        <w:t>NN, and the product code as a four digit extension.  When referring to a measurement at the AA-N-NN level, the terms metric and sub-metric are, however, often used interchangeably.</w:t>
      </w:r>
    </w:p>
  </w:footnote>
  <w:footnote w:id="20">
    <w:p w:rsidR="00383CA1" w:rsidRPr="00B67591" w:rsidRDefault="00383CA1" w:rsidP="00383CA1">
      <w:pPr>
        <w:pStyle w:val="FootnoteText"/>
        <w:rPr>
          <w:sz w:val="22"/>
          <w:szCs w:val="22"/>
        </w:rPr>
      </w:pPr>
      <w:r w:rsidRPr="00B67591">
        <w:rPr>
          <w:rStyle w:val="FootnoteReference"/>
          <w:sz w:val="22"/>
          <w:szCs w:val="22"/>
        </w:rPr>
        <w:footnoteRef/>
      </w:r>
      <w:r w:rsidRPr="00B67591">
        <w:rPr>
          <w:sz w:val="22"/>
          <w:szCs w:val="22"/>
        </w:rPr>
        <w:t xml:space="preserve">  This Appendix is taken in large measure and without further specific attribution from information provided by Verizon PA on September 1, 2015, via 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2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2250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4A" w:rsidRDefault="00322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486B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1583D0E"/>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E7898"/>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880B84"/>
    <w:multiLevelType w:val="hybridMultilevel"/>
    <w:tmpl w:val="5D0899C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10674"/>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07DE2"/>
    <w:multiLevelType w:val="hybridMultilevel"/>
    <w:tmpl w:val="D64227A8"/>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B5C41"/>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440581"/>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61517"/>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BE38FE"/>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82B16"/>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2172E"/>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433D69"/>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F31F0"/>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371DC5"/>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182093"/>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110750"/>
    <w:multiLevelType w:val="hybridMultilevel"/>
    <w:tmpl w:val="6C48A4C8"/>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90C02"/>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5E32BF"/>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053B94"/>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85847"/>
    <w:multiLevelType w:val="singleLevel"/>
    <w:tmpl w:val="04090001"/>
    <w:lvl w:ilvl="0">
      <w:start w:val="1"/>
      <w:numFmt w:val="bullet"/>
      <w:pStyle w:val="Heading9"/>
      <w:lvlText w:val=""/>
      <w:lvlJc w:val="left"/>
      <w:pPr>
        <w:tabs>
          <w:tab w:val="num" w:pos="360"/>
        </w:tabs>
        <w:ind w:left="360" w:hanging="360"/>
      </w:pPr>
      <w:rPr>
        <w:rFonts w:ascii="Symbol" w:hAnsi="Symbol" w:hint="default"/>
      </w:rPr>
    </w:lvl>
  </w:abstractNum>
  <w:abstractNum w:abstractNumId="22">
    <w:nsid w:val="434D1ECB"/>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A2B07"/>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3A3C18"/>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CC1B36"/>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2D6F2F"/>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7B1A4B"/>
    <w:multiLevelType w:val="hybridMultilevel"/>
    <w:tmpl w:val="9F46DF6E"/>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36C0F"/>
    <w:multiLevelType w:val="singleLevel"/>
    <w:tmpl w:val="04090013"/>
    <w:lvl w:ilvl="0">
      <w:start w:val="1"/>
      <w:numFmt w:val="upperRoman"/>
      <w:pStyle w:val="Heading8"/>
      <w:lvlText w:val="%1."/>
      <w:lvlJc w:val="left"/>
      <w:pPr>
        <w:tabs>
          <w:tab w:val="num" w:pos="720"/>
        </w:tabs>
        <w:ind w:left="720" w:hanging="720"/>
      </w:pPr>
      <w:rPr>
        <w:rFonts w:hint="default"/>
      </w:rPr>
    </w:lvl>
  </w:abstractNum>
  <w:abstractNum w:abstractNumId="29">
    <w:nsid w:val="6C07273C"/>
    <w:multiLevelType w:val="hybridMultilevel"/>
    <w:tmpl w:val="EB1AF0D6"/>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30">
    <w:nsid w:val="6FA00C99"/>
    <w:multiLevelType w:val="hybridMultilevel"/>
    <w:tmpl w:val="1576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721A98"/>
    <w:multiLevelType w:val="hybridMultilevel"/>
    <w:tmpl w:val="7486BF48"/>
    <w:lvl w:ilvl="0" w:tplc="8B560AC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F03A33"/>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4C5938"/>
    <w:multiLevelType w:val="hybridMultilevel"/>
    <w:tmpl w:val="B3147DA0"/>
    <w:lvl w:ilvl="0" w:tplc="B01475D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13"/>
  </w:num>
  <w:num w:numId="6">
    <w:abstractNumId w:val="31"/>
  </w:num>
  <w:num w:numId="7">
    <w:abstractNumId w:val="3"/>
  </w:num>
  <w:num w:numId="8">
    <w:abstractNumId w:val="19"/>
  </w:num>
  <w:num w:numId="9">
    <w:abstractNumId w:val="2"/>
  </w:num>
  <w:num w:numId="10">
    <w:abstractNumId w:val="25"/>
  </w:num>
  <w:num w:numId="11">
    <w:abstractNumId w:val="7"/>
  </w:num>
  <w:num w:numId="12">
    <w:abstractNumId w:val="29"/>
  </w:num>
  <w:num w:numId="13">
    <w:abstractNumId w:val="23"/>
  </w:num>
  <w:num w:numId="14">
    <w:abstractNumId w:val="9"/>
  </w:num>
  <w:num w:numId="15">
    <w:abstractNumId w:val="24"/>
  </w:num>
  <w:num w:numId="16">
    <w:abstractNumId w:val="20"/>
  </w:num>
  <w:num w:numId="17">
    <w:abstractNumId w:val="6"/>
  </w:num>
  <w:num w:numId="18">
    <w:abstractNumId w:val="8"/>
  </w:num>
  <w:num w:numId="19">
    <w:abstractNumId w:val="33"/>
  </w:num>
  <w:num w:numId="20">
    <w:abstractNumId w:val="32"/>
  </w:num>
  <w:num w:numId="21">
    <w:abstractNumId w:val="5"/>
  </w:num>
  <w:num w:numId="22">
    <w:abstractNumId w:val="16"/>
  </w:num>
  <w:num w:numId="23">
    <w:abstractNumId w:val="17"/>
  </w:num>
  <w:num w:numId="24">
    <w:abstractNumId w:val="10"/>
  </w:num>
  <w:num w:numId="25">
    <w:abstractNumId w:val="18"/>
  </w:num>
  <w:num w:numId="26">
    <w:abstractNumId w:val="11"/>
  </w:num>
  <w:num w:numId="27">
    <w:abstractNumId w:val="12"/>
  </w:num>
  <w:num w:numId="28">
    <w:abstractNumId w:val="22"/>
  </w:num>
  <w:num w:numId="29">
    <w:abstractNumId w:val="15"/>
  </w:num>
  <w:num w:numId="30">
    <w:abstractNumId w:val="14"/>
  </w:num>
  <w:num w:numId="31">
    <w:abstractNumId w:val="27"/>
  </w:num>
  <w:num w:numId="32">
    <w:abstractNumId w:val="26"/>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A1"/>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77D9A"/>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0B2C"/>
    <w:rsid w:val="00232782"/>
    <w:rsid w:val="002369B0"/>
    <w:rsid w:val="0025016F"/>
    <w:rsid w:val="00272B8C"/>
    <w:rsid w:val="00280815"/>
    <w:rsid w:val="00287C2B"/>
    <w:rsid w:val="0029565E"/>
    <w:rsid w:val="002964E6"/>
    <w:rsid w:val="002B09C4"/>
    <w:rsid w:val="002B583E"/>
    <w:rsid w:val="002C7FCF"/>
    <w:rsid w:val="002D1E54"/>
    <w:rsid w:val="002D5A91"/>
    <w:rsid w:val="002F357B"/>
    <w:rsid w:val="002F3D1A"/>
    <w:rsid w:val="00304A3F"/>
    <w:rsid w:val="00316DDC"/>
    <w:rsid w:val="0032250B"/>
    <w:rsid w:val="00323B81"/>
    <w:rsid w:val="0033284A"/>
    <w:rsid w:val="00335ACE"/>
    <w:rsid w:val="00335DD5"/>
    <w:rsid w:val="003412B5"/>
    <w:rsid w:val="003472F0"/>
    <w:rsid w:val="0036658F"/>
    <w:rsid w:val="00367395"/>
    <w:rsid w:val="003749C0"/>
    <w:rsid w:val="003773B5"/>
    <w:rsid w:val="00383CA1"/>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10E7"/>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0C25"/>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E5045"/>
    <w:rsid w:val="007E5224"/>
    <w:rsid w:val="007F53CF"/>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6D9D"/>
    <w:rsid w:val="00937751"/>
    <w:rsid w:val="0095072E"/>
    <w:rsid w:val="00950DF5"/>
    <w:rsid w:val="009539CB"/>
    <w:rsid w:val="00957345"/>
    <w:rsid w:val="009602C3"/>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4C5F"/>
    <w:rsid w:val="00C94E5C"/>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3CA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383CA1"/>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383CA1"/>
    <w:pPr>
      <w:keepNext/>
      <w:spacing w:after="0" w:line="240" w:lineRule="auto"/>
      <w:outlineLvl w:val="2"/>
    </w:pPr>
    <w:rPr>
      <w:rFonts w:ascii="Times New Roman" w:eastAsia="Times New Roman" w:hAnsi="Times New Roman" w:cs="Times New Roman"/>
      <w:b/>
      <w:sz w:val="26"/>
      <w:szCs w:val="20"/>
    </w:rPr>
  </w:style>
  <w:style w:type="paragraph" w:styleId="Heading4">
    <w:name w:val="heading 4"/>
    <w:basedOn w:val="Normal"/>
    <w:next w:val="Normal"/>
    <w:link w:val="Heading4Char"/>
    <w:qFormat/>
    <w:rsid w:val="00383CA1"/>
    <w:pPr>
      <w:keepNext/>
      <w:spacing w:after="0" w:line="240" w:lineRule="auto"/>
      <w:outlineLvl w:val="3"/>
    </w:pPr>
    <w:rPr>
      <w:rFonts w:ascii="Times New Roman" w:eastAsia="Times New Roman" w:hAnsi="Times New Roman" w:cs="Times New Roman"/>
      <w:b/>
      <w:color w:val="FF0000"/>
      <w:sz w:val="24"/>
      <w:szCs w:val="20"/>
    </w:rPr>
  </w:style>
  <w:style w:type="paragraph" w:styleId="Heading5">
    <w:name w:val="heading 5"/>
    <w:basedOn w:val="Normal"/>
    <w:next w:val="Normal"/>
    <w:link w:val="Heading5Char"/>
    <w:qFormat/>
    <w:rsid w:val="00383CA1"/>
    <w:pPr>
      <w:keepNext/>
      <w:spacing w:after="0" w:line="240" w:lineRule="auto"/>
      <w:outlineLvl w:val="4"/>
    </w:pPr>
    <w:rPr>
      <w:rFonts w:ascii="Times New Roman" w:eastAsia="Times New Roman" w:hAnsi="Times New Roman" w:cs="Times New Roman"/>
      <w:b/>
      <w:color w:val="0000FF"/>
      <w:sz w:val="28"/>
      <w:szCs w:val="20"/>
    </w:rPr>
  </w:style>
  <w:style w:type="paragraph" w:styleId="Heading6">
    <w:name w:val="heading 6"/>
    <w:basedOn w:val="Normal"/>
    <w:next w:val="Normal"/>
    <w:link w:val="Heading6Char"/>
    <w:qFormat/>
    <w:rsid w:val="00383CA1"/>
    <w:pPr>
      <w:numPr>
        <w:ilvl w:val="5"/>
        <w:numId w:val="1"/>
      </w:numPr>
      <w:spacing w:after="240" w:line="240" w:lineRule="auto"/>
      <w:outlineLvl w:val="5"/>
    </w:pPr>
    <w:rPr>
      <w:rFonts w:ascii="Times New Roman Bold" w:eastAsia="Times New Roman" w:hAnsi="Times New Roman Bold" w:cs="Times New Roman"/>
      <w:b/>
      <w:sz w:val="24"/>
      <w:szCs w:val="20"/>
    </w:rPr>
  </w:style>
  <w:style w:type="paragraph" w:styleId="Heading7">
    <w:name w:val="heading 7"/>
    <w:basedOn w:val="Normal"/>
    <w:next w:val="Normal"/>
    <w:link w:val="Heading7Char"/>
    <w:qFormat/>
    <w:rsid w:val="00383CA1"/>
    <w:pPr>
      <w:keepNext/>
      <w:widowControl w:val="0"/>
      <w:numPr>
        <w:numId w:val="4"/>
      </w:numPr>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383CA1"/>
    <w:pPr>
      <w:numPr>
        <w:ilvl w:val="7"/>
        <w:numId w:val="1"/>
      </w:numPr>
      <w:spacing w:after="240" w:line="240" w:lineRule="auto"/>
      <w:outlineLvl w:val="7"/>
    </w:pPr>
    <w:rPr>
      <w:rFonts w:ascii="Times New Roman Bold" w:eastAsia="Times New Roman" w:hAnsi="Times New Roman Bold" w:cs="Times New Roman"/>
      <w:b/>
      <w:sz w:val="24"/>
      <w:szCs w:val="20"/>
    </w:rPr>
  </w:style>
  <w:style w:type="paragraph" w:styleId="Heading9">
    <w:name w:val="heading 9"/>
    <w:basedOn w:val="Normal"/>
    <w:next w:val="Normal"/>
    <w:link w:val="Heading9Char"/>
    <w:qFormat/>
    <w:rsid w:val="00383CA1"/>
    <w:pPr>
      <w:numPr>
        <w:numId w:val="3"/>
      </w:numPr>
      <w:spacing w:after="240" w:line="240" w:lineRule="auto"/>
      <w:outlineLvl w:val="8"/>
    </w:pPr>
    <w:rPr>
      <w:rFonts w:ascii="Times New Roman Bold" w:eastAsia="Times New Roman" w:hAnsi="Times New Roman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CA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383CA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83CA1"/>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383CA1"/>
    <w:rPr>
      <w:rFonts w:ascii="Times New Roman" w:eastAsia="Times New Roman" w:hAnsi="Times New Roman" w:cs="Times New Roman"/>
      <w:b/>
      <w:color w:val="FF0000"/>
      <w:sz w:val="24"/>
      <w:szCs w:val="20"/>
    </w:rPr>
  </w:style>
  <w:style w:type="character" w:customStyle="1" w:styleId="Heading5Char">
    <w:name w:val="Heading 5 Char"/>
    <w:basedOn w:val="DefaultParagraphFont"/>
    <w:link w:val="Heading5"/>
    <w:rsid w:val="00383CA1"/>
    <w:rPr>
      <w:rFonts w:ascii="Times New Roman" w:eastAsia="Times New Roman" w:hAnsi="Times New Roman" w:cs="Times New Roman"/>
      <w:b/>
      <w:color w:val="0000FF"/>
      <w:sz w:val="28"/>
      <w:szCs w:val="20"/>
    </w:rPr>
  </w:style>
  <w:style w:type="character" w:customStyle="1" w:styleId="Heading6Char">
    <w:name w:val="Heading 6 Char"/>
    <w:basedOn w:val="DefaultParagraphFont"/>
    <w:link w:val="Heading6"/>
    <w:rsid w:val="00383CA1"/>
    <w:rPr>
      <w:rFonts w:ascii="Times New Roman Bold" w:eastAsia="Times New Roman" w:hAnsi="Times New Roman Bold" w:cs="Times New Roman"/>
      <w:b/>
      <w:sz w:val="24"/>
      <w:szCs w:val="20"/>
    </w:rPr>
  </w:style>
  <w:style w:type="character" w:customStyle="1" w:styleId="Heading7Char">
    <w:name w:val="Heading 7 Char"/>
    <w:basedOn w:val="DefaultParagraphFont"/>
    <w:link w:val="Heading7"/>
    <w:rsid w:val="00383CA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83CA1"/>
    <w:rPr>
      <w:rFonts w:ascii="Times New Roman Bold" w:eastAsia="Times New Roman" w:hAnsi="Times New Roman Bold" w:cs="Times New Roman"/>
      <w:b/>
      <w:sz w:val="24"/>
      <w:szCs w:val="20"/>
    </w:rPr>
  </w:style>
  <w:style w:type="character" w:customStyle="1" w:styleId="Heading9Char">
    <w:name w:val="Heading 9 Char"/>
    <w:basedOn w:val="DefaultParagraphFont"/>
    <w:link w:val="Heading9"/>
    <w:rsid w:val="00383CA1"/>
    <w:rPr>
      <w:rFonts w:ascii="Times New Roman Bold" w:eastAsia="Times New Roman" w:hAnsi="Times New Roman Bold" w:cs="Times New Roman"/>
      <w:b/>
      <w:sz w:val="24"/>
      <w:szCs w:val="20"/>
    </w:rPr>
  </w:style>
  <w:style w:type="numbering" w:customStyle="1" w:styleId="NoList1">
    <w:name w:val="No List1"/>
    <w:next w:val="NoList"/>
    <w:uiPriority w:val="99"/>
    <w:semiHidden/>
    <w:rsid w:val="00383CA1"/>
  </w:style>
  <w:style w:type="paragraph" w:styleId="BodyTextIndent">
    <w:name w:val="Body Text Indent"/>
    <w:basedOn w:val="Normal"/>
    <w:link w:val="BodyTextIndentChar"/>
    <w:rsid w:val="00383CA1"/>
    <w:pPr>
      <w:spacing w:after="0" w:line="240" w:lineRule="auto"/>
      <w:ind w:firstLine="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383CA1"/>
    <w:rPr>
      <w:rFonts w:ascii="Times New Roman" w:eastAsia="Times New Roman" w:hAnsi="Times New Roman" w:cs="Times New Roman"/>
      <w:sz w:val="26"/>
      <w:szCs w:val="20"/>
    </w:rPr>
  </w:style>
  <w:style w:type="paragraph" w:styleId="Title">
    <w:name w:val="Title"/>
    <w:basedOn w:val="Normal"/>
    <w:link w:val="TitleChar"/>
    <w:qFormat/>
    <w:rsid w:val="00383CA1"/>
    <w:pPr>
      <w:spacing w:after="0" w:line="240" w:lineRule="auto"/>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383CA1"/>
    <w:rPr>
      <w:rFonts w:ascii="Times New Roman" w:eastAsia="Times New Roman" w:hAnsi="Times New Roman" w:cs="Times New Roman"/>
      <w:b/>
      <w:sz w:val="26"/>
      <w:szCs w:val="20"/>
    </w:rPr>
  </w:style>
  <w:style w:type="paragraph" w:styleId="Footer">
    <w:name w:val="footer"/>
    <w:basedOn w:val="Normal"/>
    <w:link w:val="FooterChar"/>
    <w:uiPriority w:val="99"/>
    <w:rsid w:val="00383CA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383CA1"/>
    <w:rPr>
      <w:rFonts w:ascii="Times New Roman" w:eastAsia="Times New Roman" w:hAnsi="Times New Roman" w:cs="Times New Roman"/>
      <w:sz w:val="26"/>
      <w:szCs w:val="20"/>
    </w:rPr>
  </w:style>
  <w:style w:type="character" w:styleId="PageNumber">
    <w:name w:val="page number"/>
    <w:basedOn w:val="DefaultParagraphFont"/>
    <w:rsid w:val="00383CA1"/>
  </w:style>
  <w:style w:type="character" w:styleId="Hyperlink">
    <w:name w:val="Hyperlink"/>
    <w:rsid w:val="00383CA1"/>
    <w:rPr>
      <w:color w:val="0000FF"/>
      <w:u w:val="single"/>
    </w:rPr>
  </w:style>
  <w:style w:type="paragraph" w:styleId="FootnoteText">
    <w:name w:val="footnote text"/>
    <w:basedOn w:val="Normal"/>
    <w:link w:val="FootnoteTextChar"/>
    <w:rsid w:val="00383C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3CA1"/>
    <w:rPr>
      <w:rFonts w:ascii="Times New Roman" w:eastAsia="Times New Roman" w:hAnsi="Times New Roman" w:cs="Times New Roman"/>
      <w:sz w:val="20"/>
      <w:szCs w:val="20"/>
    </w:rPr>
  </w:style>
  <w:style w:type="character" w:styleId="FootnoteReference">
    <w:name w:val="footnote reference"/>
    <w:rsid w:val="00383CA1"/>
    <w:rPr>
      <w:vertAlign w:val="superscript"/>
    </w:rPr>
  </w:style>
  <w:style w:type="paragraph" w:styleId="BodyText3">
    <w:name w:val="Body Text 3"/>
    <w:basedOn w:val="Normal"/>
    <w:link w:val="BodyText3Char"/>
    <w:rsid w:val="00383CA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3CA1"/>
    <w:rPr>
      <w:rFonts w:ascii="Times New Roman" w:eastAsia="Times New Roman" w:hAnsi="Times New Roman" w:cs="Times New Roman"/>
      <w:sz w:val="16"/>
      <w:szCs w:val="16"/>
    </w:rPr>
  </w:style>
  <w:style w:type="character" w:styleId="HTMLTypewriter">
    <w:name w:val="HTML Typewriter"/>
    <w:rsid w:val="00383CA1"/>
    <w:rPr>
      <w:rFonts w:ascii="Courier New" w:eastAsia="Times New Roman" w:hAnsi="Courier New" w:cs="Courier New"/>
      <w:sz w:val="20"/>
      <w:szCs w:val="20"/>
    </w:rPr>
  </w:style>
  <w:style w:type="paragraph" w:styleId="NormalWeb">
    <w:name w:val="Normal (Web)"/>
    <w:basedOn w:val="Normal"/>
    <w:rsid w:val="00383CA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383CA1"/>
    <w:pPr>
      <w:numPr>
        <w:numId w:val="2"/>
      </w:numPr>
      <w:spacing w:after="0" w:line="240" w:lineRule="auto"/>
    </w:pPr>
    <w:rPr>
      <w:rFonts w:ascii="Times New Roman" w:eastAsia="Times New Roman" w:hAnsi="Times New Roman" w:cs="Times New Roman"/>
      <w:sz w:val="26"/>
      <w:szCs w:val="20"/>
    </w:rPr>
  </w:style>
  <w:style w:type="character" w:styleId="FollowedHyperlink">
    <w:name w:val="FollowedHyperlink"/>
    <w:rsid w:val="00383CA1"/>
    <w:rPr>
      <w:color w:val="800080"/>
      <w:u w:val="single"/>
    </w:rPr>
  </w:style>
  <w:style w:type="paragraph" w:styleId="Header">
    <w:name w:val="header"/>
    <w:basedOn w:val="Normal"/>
    <w:link w:val="HeaderChar"/>
    <w:uiPriority w:val="99"/>
    <w:rsid w:val="00383CA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rsid w:val="00383CA1"/>
    <w:rPr>
      <w:rFonts w:ascii="Times New Roman" w:eastAsia="Times New Roman" w:hAnsi="Times New Roman" w:cs="Times New Roman"/>
      <w:sz w:val="26"/>
      <w:szCs w:val="20"/>
    </w:rPr>
  </w:style>
  <w:style w:type="table" w:styleId="TableGrid">
    <w:name w:val="Table Grid"/>
    <w:basedOn w:val="TableNormal"/>
    <w:rsid w:val="00383C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 4"/>
    <w:basedOn w:val="Normal"/>
    <w:rsid w:val="00383CA1"/>
    <w:pPr>
      <w:widowControl w:val="0"/>
      <w:autoSpaceDE w:val="0"/>
      <w:autoSpaceDN w:val="0"/>
      <w:spacing w:after="0" w:line="240" w:lineRule="auto"/>
      <w:ind w:left="1152" w:right="1656" w:hanging="360"/>
    </w:pPr>
    <w:rPr>
      <w:rFonts w:ascii="Times New Roman" w:eastAsia="Times New Roman" w:hAnsi="Times New Roman" w:cs="Times New Roman"/>
      <w:sz w:val="24"/>
      <w:szCs w:val="24"/>
    </w:rPr>
  </w:style>
  <w:style w:type="paragraph" w:styleId="BodyText2">
    <w:name w:val="Body Text 2"/>
    <w:basedOn w:val="Normal"/>
    <w:link w:val="BodyText2Char"/>
    <w:rsid w:val="00383CA1"/>
    <w:pPr>
      <w:spacing w:after="120" w:line="48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383CA1"/>
    <w:rPr>
      <w:rFonts w:ascii="Times New Roman" w:eastAsia="Times New Roman" w:hAnsi="Times New Roman" w:cs="Times New Roman"/>
      <w:sz w:val="26"/>
      <w:szCs w:val="20"/>
    </w:rPr>
  </w:style>
  <w:style w:type="paragraph" w:styleId="BodyText">
    <w:name w:val="Body Text"/>
    <w:basedOn w:val="Normal"/>
    <w:link w:val="BodyTextChar"/>
    <w:rsid w:val="00383CA1"/>
    <w:pPr>
      <w:spacing w:after="12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383CA1"/>
    <w:rPr>
      <w:rFonts w:ascii="Times New Roman" w:eastAsia="Times New Roman" w:hAnsi="Times New Roman" w:cs="Times New Roman"/>
      <w:sz w:val="26"/>
      <w:szCs w:val="20"/>
    </w:rPr>
  </w:style>
  <w:style w:type="paragraph" w:customStyle="1" w:styleId="Default">
    <w:name w:val="Default"/>
    <w:rsid w:val="00383C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Normal"/>
    <w:rsid w:val="00383CA1"/>
    <w:pPr>
      <w:widowControl w:val="0"/>
      <w:tabs>
        <w:tab w:val="left" w:pos="255"/>
      </w:tabs>
      <w:autoSpaceDE w:val="0"/>
      <w:autoSpaceDN w:val="0"/>
      <w:adjustRightInd w:val="0"/>
      <w:spacing w:after="0" w:line="240" w:lineRule="auto"/>
      <w:ind w:left="1185"/>
    </w:pPr>
    <w:rPr>
      <w:rFonts w:ascii="Times New Roman" w:eastAsia="Times New Roman" w:hAnsi="Times New Roman" w:cs="Times New Roman"/>
      <w:sz w:val="24"/>
      <w:szCs w:val="24"/>
    </w:rPr>
  </w:style>
  <w:style w:type="paragraph" w:customStyle="1" w:styleId="c22">
    <w:name w:val="c22"/>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28">
    <w:name w:val="p28"/>
    <w:basedOn w:val="Normal"/>
    <w:rsid w:val="00383CA1"/>
    <w:pPr>
      <w:widowControl w:val="0"/>
      <w:tabs>
        <w:tab w:val="left" w:pos="6718"/>
      </w:tabs>
      <w:autoSpaceDE w:val="0"/>
      <w:autoSpaceDN w:val="0"/>
      <w:adjustRightInd w:val="0"/>
      <w:spacing w:after="0" w:line="240" w:lineRule="auto"/>
      <w:ind w:left="5278"/>
    </w:pPr>
    <w:rPr>
      <w:rFonts w:ascii="Times New Roman" w:eastAsia="Times New Roman" w:hAnsi="Times New Roman" w:cs="Times New Roman"/>
      <w:sz w:val="24"/>
      <w:szCs w:val="24"/>
    </w:rPr>
  </w:style>
  <w:style w:type="paragraph" w:customStyle="1" w:styleId="c29">
    <w:name w:val="c29"/>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31">
    <w:name w:val="p31"/>
    <w:basedOn w:val="Normal"/>
    <w:rsid w:val="00383CA1"/>
    <w:pPr>
      <w:widowControl w:val="0"/>
      <w:tabs>
        <w:tab w:val="left" w:pos="187"/>
        <w:tab w:val="left" w:pos="544"/>
      </w:tabs>
      <w:autoSpaceDE w:val="0"/>
      <w:autoSpaceDN w:val="0"/>
      <w:adjustRightInd w:val="0"/>
      <w:spacing w:after="0" w:line="240" w:lineRule="auto"/>
      <w:ind w:left="544" w:hanging="357"/>
    </w:pPr>
    <w:rPr>
      <w:rFonts w:ascii="Times New Roman" w:eastAsia="Times New Roman" w:hAnsi="Times New Roman" w:cs="Times New Roman"/>
      <w:sz w:val="24"/>
      <w:szCs w:val="24"/>
    </w:rPr>
  </w:style>
  <w:style w:type="paragraph" w:customStyle="1" w:styleId="p32">
    <w:name w:val="p32"/>
    <w:basedOn w:val="Normal"/>
    <w:rsid w:val="00383CA1"/>
    <w:pPr>
      <w:widowControl w:val="0"/>
      <w:tabs>
        <w:tab w:val="left" w:pos="895"/>
      </w:tabs>
      <w:autoSpaceDE w:val="0"/>
      <w:autoSpaceDN w:val="0"/>
      <w:adjustRightInd w:val="0"/>
      <w:spacing w:after="0" w:line="240" w:lineRule="auto"/>
      <w:ind w:left="545"/>
    </w:pPr>
    <w:rPr>
      <w:rFonts w:ascii="Times New Roman" w:eastAsia="Times New Roman" w:hAnsi="Times New Roman" w:cs="Times New Roman"/>
      <w:sz w:val="24"/>
      <w:szCs w:val="24"/>
    </w:rPr>
  </w:style>
  <w:style w:type="paragraph" w:customStyle="1" w:styleId="p33">
    <w:name w:val="p33"/>
    <w:basedOn w:val="Normal"/>
    <w:rsid w:val="00383CA1"/>
    <w:pPr>
      <w:widowControl w:val="0"/>
      <w:tabs>
        <w:tab w:val="left" w:pos="187"/>
      </w:tabs>
      <w:autoSpaceDE w:val="0"/>
      <w:autoSpaceDN w:val="0"/>
      <w:adjustRightInd w:val="0"/>
      <w:spacing w:after="0" w:line="240" w:lineRule="auto"/>
      <w:ind w:left="1253"/>
    </w:pPr>
    <w:rPr>
      <w:rFonts w:ascii="Times New Roman" w:eastAsia="Times New Roman" w:hAnsi="Times New Roman" w:cs="Times New Roman"/>
      <w:sz w:val="24"/>
      <w:szCs w:val="24"/>
    </w:rPr>
  </w:style>
  <w:style w:type="paragraph" w:customStyle="1" w:styleId="p34">
    <w:name w:val="p34"/>
    <w:basedOn w:val="Normal"/>
    <w:rsid w:val="00383CA1"/>
    <w:pPr>
      <w:widowControl w:val="0"/>
      <w:tabs>
        <w:tab w:val="left" w:pos="884"/>
      </w:tabs>
      <w:autoSpaceDE w:val="0"/>
      <w:autoSpaceDN w:val="0"/>
      <w:adjustRightInd w:val="0"/>
      <w:spacing w:after="0" w:line="240" w:lineRule="auto"/>
      <w:ind w:left="556"/>
    </w:pPr>
    <w:rPr>
      <w:rFonts w:ascii="Times New Roman" w:eastAsia="Times New Roman" w:hAnsi="Times New Roman" w:cs="Times New Roman"/>
      <w:sz w:val="24"/>
      <w:szCs w:val="24"/>
    </w:rPr>
  </w:style>
  <w:style w:type="paragraph" w:customStyle="1" w:styleId="p39">
    <w:name w:val="p39"/>
    <w:basedOn w:val="Normal"/>
    <w:rsid w:val="00383CA1"/>
    <w:pPr>
      <w:widowControl w:val="0"/>
      <w:autoSpaceDE w:val="0"/>
      <w:autoSpaceDN w:val="0"/>
      <w:adjustRightInd w:val="0"/>
      <w:spacing w:after="0" w:line="240" w:lineRule="auto"/>
      <w:ind w:left="567"/>
    </w:pPr>
    <w:rPr>
      <w:rFonts w:ascii="Times New Roman" w:eastAsia="Times New Roman" w:hAnsi="Times New Roman" w:cs="Times New Roman"/>
      <w:sz w:val="24"/>
      <w:szCs w:val="24"/>
    </w:rPr>
  </w:style>
  <w:style w:type="paragraph" w:customStyle="1" w:styleId="c43">
    <w:name w:val="c43"/>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44">
    <w:name w:val="p44"/>
    <w:basedOn w:val="Normal"/>
    <w:rsid w:val="00383CA1"/>
    <w:pPr>
      <w:widowControl w:val="0"/>
      <w:tabs>
        <w:tab w:val="left" w:pos="844"/>
      </w:tabs>
      <w:autoSpaceDE w:val="0"/>
      <w:autoSpaceDN w:val="0"/>
      <w:adjustRightInd w:val="0"/>
      <w:spacing w:after="0" w:line="240" w:lineRule="auto"/>
      <w:ind w:left="596"/>
    </w:pPr>
    <w:rPr>
      <w:rFonts w:ascii="Times New Roman" w:eastAsia="Times New Roman" w:hAnsi="Times New Roman" w:cs="Times New Roman"/>
      <w:sz w:val="24"/>
      <w:szCs w:val="24"/>
    </w:rPr>
  </w:style>
  <w:style w:type="paragraph" w:customStyle="1" w:styleId="p46">
    <w:name w:val="p46"/>
    <w:basedOn w:val="Normal"/>
    <w:rsid w:val="00383CA1"/>
    <w:pPr>
      <w:widowControl w:val="0"/>
      <w:tabs>
        <w:tab w:val="left" w:pos="306"/>
      </w:tabs>
      <w:autoSpaceDE w:val="0"/>
      <w:autoSpaceDN w:val="0"/>
      <w:adjustRightInd w:val="0"/>
      <w:spacing w:after="0" w:line="240" w:lineRule="auto"/>
      <w:ind w:left="1134"/>
    </w:pPr>
    <w:rPr>
      <w:rFonts w:ascii="Times New Roman" w:eastAsia="Times New Roman" w:hAnsi="Times New Roman" w:cs="Times New Roman"/>
      <w:sz w:val="24"/>
      <w:szCs w:val="24"/>
    </w:rPr>
  </w:style>
  <w:style w:type="paragraph" w:customStyle="1" w:styleId="t56">
    <w:name w:val="t56"/>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
    <w:name w:val="c65"/>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66">
    <w:name w:val="p66"/>
    <w:basedOn w:val="Normal"/>
    <w:rsid w:val="00383CA1"/>
    <w:pPr>
      <w:widowControl w:val="0"/>
      <w:tabs>
        <w:tab w:val="left" w:pos="873"/>
      </w:tabs>
      <w:autoSpaceDE w:val="0"/>
      <w:autoSpaceDN w:val="0"/>
      <w:adjustRightInd w:val="0"/>
      <w:spacing w:after="0" w:line="240" w:lineRule="auto"/>
      <w:ind w:left="567"/>
    </w:pPr>
    <w:rPr>
      <w:rFonts w:ascii="Times New Roman" w:eastAsia="Times New Roman" w:hAnsi="Times New Roman" w:cs="Times New Roman"/>
      <w:sz w:val="24"/>
      <w:szCs w:val="24"/>
    </w:rPr>
  </w:style>
  <w:style w:type="paragraph" w:customStyle="1" w:styleId="p71">
    <w:name w:val="p71"/>
    <w:basedOn w:val="Normal"/>
    <w:rsid w:val="00383CA1"/>
    <w:pPr>
      <w:widowControl w:val="0"/>
      <w:tabs>
        <w:tab w:val="left" w:pos="1530"/>
      </w:tabs>
      <w:autoSpaceDE w:val="0"/>
      <w:autoSpaceDN w:val="0"/>
      <w:adjustRightInd w:val="0"/>
      <w:spacing w:after="0" w:line="240" w:lineRule="auto"/>
      <w:ind w:left="90"/>
    </w:pPr>
    <w:rPr>
      <w:rFonts w:ascii="Times New Roman" w:eastAsia="Times New Roman" w:hAnsi="Times New Roman" w:cs="Times New Roman"/>
      <w:sz w:val="24"/>
      <w:szCs w:val="24"/>
    </w:rPr>
  </w:style>
  <w:style w:type="paragraph" w:customStyle="1" w:styleId="p72">
    <w:name w:val="p72"/>
    <w:basedOn w:val="Normal"/>
    <w:rsid w:val="00383CA1"/>
    <w:pPr>
      <w:widowControl w:val="0"/>
      <w:tabs>
        <w:tab w:val="left" w:pos="1887"/>
      </w:tabs>
      <w:autoSpaceDE w:val="0"/>
      <w:autoSpaceDN w:val="0"/>
      <w:adjustRightInd w:val="0"/>
      <w:spacing w:after="0" w:line="240" w:lineRule="auto"/>
      <w:ind w:left="1887" w:hanging="357"/>
    </w:pPr>
    <w:rPr>
      <w:rFonts w:ascii="Times New Roman" w:eastAsia="Times New Roman" w:hAnsi="Times New Roman" w:cs="Times New Roman"/>
      <w:sz w:val="24"/>
      <w:szCs w:val="24"/>
    </w:rPr>
  </w:style>
  <w:style w:type="paragraph" w:customStyle="1" w:styleId="p73">
    <w:name w:val="p73"/>
    <w:basedOn w:val="Normal"/>
    <w:rsid w:val="00383CA1"/>
    <w:pPr>
      <w:widowControl w:val="0"/>
      <w:tabs>
        <w:tab w:val="left" w:pos="1513"/>
      </w:tabs>
      <w:autoSpaceDE w:val="0"/>
      <w:autoSpaceDN w:val="0"/>
      <w:adjustRightInd w:val="0"/>
      <w:spacing w:after="0" w:line="240" w:lineRule="auto"/>
      <w:ind w:left="73"/>
    </w:pPr>
    <w:rPr>
      <w:rFonts w:ascii="Times New Roman" w:eastAsia="Times New Roman" w:hAnsi="Times New Roman" w:cs="Times New Roman"/>
      <w:sz w:val="24"/>
      <w:szCs w:val="24"/>
    </w:rPr>
  </w:style>
  <w:style w:type="paragraph" w:customStyle="1" w:styleId="p74">
    <w:name w:val="p74"/>
    <w:basedOn w:val="Normal"/>
    <w:rsid w:val="00383CA1"/>
    <w:pPr>
      <w:widowControl w:val="0"/>
      <w:tabs>
        <w:tab w:val="left" w:pos="1882"/>
      </w:tabs>
      <w:autoSpaceDE w:val="0"/>
      <w:autoSpaceDN w:val="0"/>
      <w:adjustRightInd w:val="0"/>
      <w:spacing w:after="0" w:line="240" w:lineRule="auto"/>
      <w:ind w:left="1882" w:hanging="369"/>
    </w:pPr>
    <w:rPr>
      <w:rFonts w:ascii="Times New Roman" w:eastAsia="Times New Roman" w:hAnsi="Times New Roman" w:cs="Times New Roman"/>
      <w:sz w:val="24"/>
      <w:szCs w:val="24"/>
    </w:rPr>
  </w:style>
  <w:style w:type="paragraph" w:customStyle="1" w:styleId="p77">
    <w:name w:val="p77"/>
    <w:basedOn w:val="Normal"/>
    <w:rsid w:val="00383CA1"/>
    <w:pPr>
      <w:widowControl w:val="0"/>
      <w:tabs>
        <w:tab w:val="left" w:pos="793"/>
        <w:tab w:val="left" w:pos="873"/>
      </w:tabs>
      <w:autoSpaceDE w:val="0"/>
      <w:autoSpaceDN w:val="0"/>
      <w:adjustRightInd w:val="0"/>
      <w:spacing w:after="0" w:line="240" w:lineRule="auto"/>
      <w:ind w:left="873" w:hanging="80"/>
    </w:pPr>
    <w:rPr>
      <w:rFonts w:ascii="Times New Roman" w:eastAsia="Times New Roman" w:hAnsi="Times New Roman" w:cs="Times New Roman"/>
      <w:sz w:val="24"/>
      <w:szCs w:val="24"/>
    </w:rPr>
  </w:style>
  <w:style w:type="paragraph" w:customStyle="1" w:styleId="p79">
    <w:name w:val="p79"/>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1">
    <w:name w:val="c81"/>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82">
    <w:name w:val="p82"/>
    <w:basedOn w:val="Normal"/>
    <w:rsid w:val="00383CA1"/>
    <w:pPr>
      <w:widowControl w:val="0"/>
      <w:tabs>
        <w:tab w:val="left" w:pos="850"/>
      </w:tabs>
      <w:autoSpaceDE w:val="0"/>
      <w:autoSpaceDN w:val="0"/>
      <w:adjustRightInd w:val="0"/>
      <w:spacing w:after="0" w:line="240" w:lineRule="auto"/>
      <w:ind w:left="590" w:hanging="850"/>
    </w:pPr>
    <w:rPr>
      <w:rFonts w:ascii="Times New Roman" w:eastAsia="Times New Roman" w:hAnsi="Times New Roman" w:cs="Times New Roman"/>
      <w:sz w:val="24"/>
      <w:szCs w:val="24"/>
    </w:rPr>
  </w:style>
  <w:style w:type="paragraph" w:customStyle="1" w:styleId="p83">
    <w:name w:val="p83"/>
    <w:basedOn w:val="Normal"/>
    <w:rsid w:val="00383CA1"/>
    <w:pPr>
      <w:widowControl w:val="0"/>
      <w:tabs>
        <w:tab w:val="left" w:pos="1264"/>
        <w:tab w:val="left" w:pos="1882"/>
      </w:tabs>
      <w:autoSpaceDE w:val="0"/>
      <w:autoSpaceDN w:val="0"/>
      <w:adjustRightInd w:val="0"/>
      <w:spacing w:after="0" w:line="240" w:lineRule="auto"/>
      <w:ind w:left="1882" w:hanging="618"/>
    </w:pPr>
    <w:rPr>
      <w:rFonts w:ascii="Times New Roman" w:eastAsia="Times New Roman" w:hAnsi="Times New Roman" w:cs="Times New Roman"/>
      <w:sz w:val="24"/>
      <w:szCs w:val="24"/>
    </w:rPr>
  </w:style>
  <w:style w:type="paragraph" w:customStyle="1" w:styleId="p84">
    <w:name w:val="p84"/>
    <w:basedOn w:val="Normal"/>
    <w:rsid w:val="00383CA1"/>
    <w:pPr>
      <w:widowControl w:val="0"/>
      <w:tabs>
        <w:tab w:val="left" w:pos="1695"/>
        <w:tab w:val="left" w:pos="2035"/>
      </w:tabs>
      <w:autoSpaceDE w:val="0"/>
      <w:autoSpaceDN w:val="0"/>
      <w:adjustRightInd w:val="0"/>
      <w:spacing w:after="0" w:line="240" w:lineRule="auto"/>
      <w:ind w:left="2035" w:hanging="340"/>
    </w:pPr>
    <w:rPr>
      <w:rFonts w:ascii="Times New Roman" w:eastAsia="Times New Roman" w:hAnsi="Times New Roman" w:cs="Times New Roman"/>
      <w:sz w:val="24"/>
      <w:szCs w:val="24"/>
    </w:rPr>
  </w:style>
  <w:style w:type="paragraph" w:customStyle="1" w:styleId="p17">
    <w:name w:val="p17"/>
    <w:basedOn w:val="Normal"/>
    <w:rsid w:val="00383CA1"/>
    <w:pPr>
      <w:widowControl w:val="0"/>
      <w:tabs>
        <w:tab w:val="left" w:pos="2443"/>
      </w:tabs>
      <w:autoSpaceDE w:val="0"/>
      <w:autoSpaceDN w:val="0"/>
      <w:adjustRightInd w:val="0"/>
      <w:spacing w:after="0" w:line="240" w:lineRule="auto"/>
      <w:ind w:left="1003"/>
    </w:pPr>
    <w:rPr>
      <w:rFonts w:ascii="Times New Roman" w:eastAsia="Times New Roman" w:hAnsi="Times New Roman" w:cs="Times New Roman"/>
      <w:sz w:val="24"/>
      <w:szCs w:val="24"/>
    </w:rPr>
  </w:style>
  <w:style w:type="paragraph" w:customStyle="1" w:styleId="p18">
    <w:name w:val="p18"/>
    <w:basedOn w:val="Normal"/>
    <w:rsid w:val="00383CA1"/>
    <w:pPr>
      <w:widowControl w:val="0"/>
      <w:tabs>
        <w:tab w:val="left" w:pos="170"/>
        <w:tab w:val="left" w:pos="527"/>
      </w:tabs>
      <w:autoSpaceDE w:val="0"/>
      <w:autoSpaceDN w:val="0"/>
      <w:adjustRightInd w:val="0"/>
      <w:spacing w:after="0" w:line="240" w:lineRule="auto"/>
      <w:ind w:left="527" w:hanging="357"/>
    </w:pPr>
    <w:rPr>
      <w:rFonts w:ascii="Times New Roman" w:eastAsia="Times New Roman" w:hAnsi="Times New Roman" w:cs="Times New Roman"/>
      <w:sz w:val="24"/>
      <w:szCs w:val="24"/>
    </w:rPr>
  </w:style>
  <w:style w:type="paragraph" w:customStyle="1" w:styleId="p19">
    <w:name w:val="p19"/>
    <w:basedOn w:val="Normal"/>
    <w:rsid w:val="00383CA1"/>
    <w:pPr>
      <w:widowControl w:val="0"/>
      <w:tabs>
        <w:tab w:val="left" w:pos="504"/>
      </w:tabs>
      <w:autoSpaceDE w:val="0"/>
      <w:autoSpaceDN w:val="0"/>
      <w:adjustRightInd w:val="0"/>
      <w:spacing w:after="0" w:line="240" w:lineRule="auto"/>
      <w:ind w:left="936"/>
    </w:pPr>
    <w:rPr>
      <w:rFonts w:ascii="Times New Roman" w:eastAsia="Times New Roman" w:hAnsi="Times New Roman" w:cs="Times New Roman"/>
      <w:sz w:val="24"/>
      <w:szCs w:val="24"/>
    </w:rPr>
  </w:style>
  <w:style w:type="paragraph" w:customStyle="1" w:styleId="p22">
    <w:name w:val="p22"/>
    <w:basedOn w:val="Normal"/>
    <w:rsid w:val="00383CA1"/>
    <w:pPr>
      <w:widowControl w:val="0"/>
      <w:tabs>
        <w:tab w:val="left" w:pos="192"/>
        <w:tab w:val="left" w:pos="1870"/>
      </w:tabs>
      <w:autoSpaceDE w:val="0"/>
      <w:autoSpaceDN w:val="0"/>
      <w:adjustRightInd w:val="0"/>
      <w:spacing w:after="0" w:line="240" w:lineRule="auto"/>
      <w:ind w:left="1248"/>
    </w:pPr>
    <w:rPr>
      <w:rFonts w:ascii="Times New Roman" w:eastAsia="Times New Roman" w:hAnsi="Times New Roman" w:cs="Times New Roman"/>
      <w:sz w:val="24"/>
      <w:szCs w:val="24"/>
    </w:rPr>
  </w:style>
  <w:style w:type="paragraph" w:customStyle="1" w:styleId="p29">
    <w:name w:val="p29"/>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30">
    <w:name w:val="p30"/>
    <w:basedOn w:val="Normal"/>
    <w:rsid w:val="00383CA1"/>
    <w:pPr>
      <w:widowControl w:val="0"/>
      <w:tabs>
        <w:tab w:val="left" w:pos="311"/>
        <w:tab w:val="left" w:pos="549"/>
      </w:tabs>
      <w:autoSpaceDE w:val="0"/>
      <w:autoSpaceDN w:val="0"/>
      <w:adjustRightInd w:val="0"/>
      <w:spacing w:after="0" w:line="240" w:lineRule="auto"/>
      <w:ind w:left="549" w:hanging="238"/>
    </w:pPr>
    <w:rPr>
      <w:rFonts w:ascii="Times New Roman" w:eastAsia="Times New Roman" w:hAnsi="Times New Roman" w:cs="Times New Roman"/>
      <w:sz w:val="24"/>
      <w:szCs w:val="24"/>
    </w:rPr>
  </w:style>
  <w:style w:type="paragraph" w:customStyle="1" w:styleId="p36">
    <w:name w:val="p36"/>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0">
    <w:name w:val="p40"/>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1">
    <w:name w:val="p41"/>
    <w:basedOn w:val="Normal"/>
    <w:rsid w:val="00383CA1"/>
    <w:pPr>
      <w:widowControl w:val="0"/>
      <w:tabs>
        <w:tab w:val="left" w:pos="147"/>
        <w:tab w:val="left" w:pos="515"/>
      </w:tabs>
      <w:autoSpaceDE w:val="0"/>
      <w:autoSpaceDN w:val="0"/>
      <w:adjustRightInd w:val="0"/>
      <w:spacing w:after="0" w:line="240" w:lineRule="auto"/>
      <w:ind w:left="515" w:hanging="368"/>
    </w:pPr>
    <w:rPr>
      <w:rFonts w:ascii="Times New Roman" w:eastAsia="Times New Roman" w:hAnsi="Times New Roman" w:cs="Times New Roman"/>
      <w:sz w:val="24"/>
      <w:szCs w:val="24"/>
    </w:rPr>
  </w:style>
  <w:style w:type="paragraph" w:customStyle="1" w:styleId="p42">
    <w:name w:val="p42"/>
    <w:basedOn w:val="Normal"/>
    <w:rsid w:val="00383CA1"/>
    <w:pPr>
      <w:widowControl w:val="0"/>
      <w:tabs>
        <w:tab w:val="left" w:pos="147"/>
      </w:tabs>
      <w:autoSpaceDE w:val="0"/>
      <w:autoSpaceDN w:val="0"/>
      <w:adjustRightInd w:val="0"/>
      <w:spacing w:after="0" w:line="240" w:lineRule="auto"/>
      <w:ind w:left="1293"/>
    </w:pPr>
    <w:rPr>
      <w:rFonts w:ascii="Times New Roman" w:eastAsia="Times New Roman" w:hAnsi="Times New Roman" w:cs="Times New Roman"/>
      <w:sz w:val="24"/>
      <w:szCs w:val="24"/>
    </w:rPr>
  </w:style>
  <w:style w:type="paragraph" w:customStyle="1" w:styleId="t43">
    <w:name w:val="t43"/>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8">
    <w:name w:val="p48"/>
    <w:basedOn w:val="Normal"/>
    <w:rsid w:val="00383CA1"/>
    <w:pPr>
      <w:widowControl w:val="0"/>
      <w:tabs>
        <w:tab w:val="left" w:pos="170"/>
      </w:tabs>
      <w:autoSpaceDE w:val="0"/>
      <w:autoSpaceDN w:val="0"/>
      <w:adjustRightInd w:val="0"/>
      <w:spacing w:after="0" w:line="240" w:lineRule="auto"/>
      <w:ind w:left="1270"/>
    </w:pPr>
    <w:rPr>
      <w:rFonts w:ascii="Times New Roman" w:eastAsia="Times New Roman" w:hAnsi="Times New Roman" w:cs="Times New Roman"/>
      <w:sz w:val="24"/>
      <w:szCs w:val="24"/>
    </w:rPr>
  </w:style>
  <w:style w:type="paragraph" w:customStyle="1" w:styleId="p49">
    <w:name w:val="p49"/>
    <w:basedOn w:val="Normal"/>
    <w:rsid w:val="00383CA1"/>
    <w:pPr>
      <w:widowControl w:val="0"/>
      <w:tabs>
        <w:tab w:val="left" w:pos="844"/>
      </w:tabs>
      <w:autoSpaceDE w:val="0"/>
      <w:autoSpaceDN w:val="0"/>
      <w:adjustRightInd w:val="0"/>
      <w:spacing w:after="0" w:line="240" w:lineRule="auto"/>
      <w:ind w:left="596"/>
    </w:pPr>
    <w:rPr>
      <w:rFonts w:ascii="Times New Roman" w:eastAsia="Times New Roman" w:hAnsi="Times New Roman" w:cs="Times New Roman"/>
      <w:sz w:val="24"/>
      <w:szCs w:val="24"/>
    </w:rPr>
  </w:style>
  <w:style w:type="paragraph" w:customStyle="1" w:styleId="p53">
    <w:name w:val="p53"/>
    <w:basedOn w:val="Normal"/>
    <w:rsid w:val="00383CA1"/>
    <w:pPr>
      <w:widowControl w:val="0"/>
      <w:tabs>
        <w:tab w:val="left" w:pos="170"/>
        <w:tab w:val="left" w:pos="515"/>
      </w:tabs>
      <w:autoSpaceDE w:val="0"/>
      <w:autoSpaceDN w:val="0"/>
      <w:adjustRightInd w:val="0"/>
      <w:spacing w:after="0" w:line="240" w:lineRule="auto"/>
      <w:ind w:left="515" w:hanging="345"/>
    </w:pPr>
    <w:rPr>
      <w:rFonts w:ascii="Times New Roman" w:eastAsia="Times New Roman" w:hAnsi="Times New Roman" w:cs="Times New Roman"/>
      <w:sz w:val="24"/>
      <w:szCs w:val="24"/>
    </w:rPr>
  </w:style>
  <w:style w:type="paragraph" w:customStyle="1" w:styleId="p55">
    <w:name w:val="p55"/>
    <w:basedOn w:val="Normal"/>
    <w:rsid w:val="00383CA1"/>
    <w:pPr>
      <w:widowControl w:val="0"/>
      <w:tabs>
        <w:tab w:val="left" w:pos="170"/>
        <w:tab w:val="left" w:pos="867"/>
      </w:tabs>
      <w:autoSpaceDE w:val="0"/>
      <w:autoSpaceDN w:val="0"/>
      <w:adjustRightInd w:val="0"/>
      <w:spacing w:after="0" w:line="240" w:lineRule="auto"/>
      <w:ind w:left="867" w:hanging="697"/>
    </w:pPr>
    <w:rPr>
      <w:rFonts w:ascii="Times New Roman" w:eastAsia="Times New Roman" w:hAnsi="Times New Roman" w:cs="Times New Roman"/>
      <w:sz w:val="24"/>
      <w:szCs w:val="24"/>
    </w:rPr>
  </w:style>
  <w:style w:type="paragraph" w:customStyle="1" w:styleId="p56">
    <w:name w:val="p56"/>
    <w:basedOn w:val="Normal"/>
    <w:rsid w:val="00383CA1"/>
    <w:pPr>
      <w:widowControl w:val="0"/>
      <w:tabs>
        <w:tab w:val="left" w:pos="311"/>
        <w:tab w:val="left" w:pos="867"/>
      </w:tabs>
      <w:autoSpaceDE w:val="0"/>
      <w:autoSpaceDN w:val="0"/>
      <w:adjustRightInd w:val="0"/>
      <w:spacing w:after="0" w:line="240" w:lineRule="auto"/>
      <w:ind w:left="867" w:hanging="556"/>
    </w:pPr>
    <w:rPr>
      <w:rFonts w:ascii="Times New Roman" w:eastAsia="Times New Roman" w:hAnsi="Times New Roman" w:cs="Times New Roman"/>
      <w:sz w:val="24"/>
      <w:szCs w:val="24"/>
    </w:rPr>
  </w:style>
  <w:style w:type="paragraph" w:customStyle="1" w:styleId="p57">
    <w:name w:val="p57"/>
    <w:basedOn w:val="Normal"/>
    <w:rsid w:val="00383CA1"/>
    <w:pPr>
      <w:widowControl w:val="0"/>
      <w:tabs>
        <w:tab w:val="left" w:pos="867"/>
      </w:tabs>
      <w:autoSpaceDE w:val="0"/>
      <w:autoSpaceDN w:val="0"/>
      <w:adjustRightInd w:val="0"/>
      <w:spacing w:after="0" w:line="240" w:lineRule="auto"/>
      <w:ind w:left="573" w:hanging="867"/>
    </w:pPr>
    <w:rPr>
      <w:rFonts w:ascii="Times New Roman" w:eastAsia="Times New Roman" w:hAnsi="Times New Roman" w:cs="Times New Roman"/>
      <w:sz w:val="24"/>
      <w:szCs w:val="24"/>
    </w:rPr>
  </w:style>
  <w:style w:type="paragraph" w:customStyle="1" w:styleId="p62">
    <w:name w:val="p62"/>
    <w:basedOn w:val="Normal"/>
    <w:rsid w:val="00383CA1"/>
    <w:pPr>
      <w:widowControl w:val="0"/>
      <w:autoSpaceDE w:val="0"/>
      <w:autoSpaceDN w:val="0"/>
      <w:adjustRightInd w:val="0"/>
      <w:spacing w:after="0" w:line="240" w:lineRule="auto"/>
      <w:ind w:left="856" w:hanging="703"/>
    </w:pPr>
    <w:rPr>
      <w:rFonts w:ascii="Times New Roman" w:eastAsia="Times New Roman" w:hAnsi="Times New Roman" w:cs="Times New Roman"/>
      <w:sz w:val="24"/>
      <w:szCs w:val="24"/>
    </w:rPr>
  </w:style>
  <w:style w:type="paragraph" w:customStyle="1" w:styleId="p64">
    <w:name w:val="p64"/>
    <w:basedOn w:val="Normal"/>
    <w:rsid w:val="00383CA1"/>
    <w:pPr>
      <w:widowControl w:val="0"/>
      <w:tabs>
        <w:tab w:val="left" w:pos="153"/>
      </w:tabs>
      <w:autoSpaceDE w:val="0"/>
      <w:autoSpaceDN w:val="0"/>
      <w:adjustRightInd w:val="0"/>
      <w:spacing w:after="0" w:line="240" w:lineRule="auto"/>
      <w:ind w:left="1287"/>
    </w:pPr>
    <w:rPr>
      <w:rFonts w:ascii="Times New Roman" w:eastAsia="Times New Roman" w:hAnsi="Times New Roman" w:cs="Times New Roman"/>
      <w:sz w:val="24"/>
      <w:szCs w:val="24"/>
    </w:rPr>
  </w:style>
  <w:style w:type="paragraph" w:customStyle="1" w:styleId="t65">
    <w:name w:val="t65"/>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8">
    <w:name w:val="c68"/>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9">
    <w:name w:val="p9"/>
    <w:basedOn w:val="Normal"/>
    <w:rsid w:val="00383CA1"/>
    <w:pPr>
      <w:widowControl w:val="0"/>
      <w:autoSpaceDE w:val="0"/>
      <w:autoSpaceDN w:val="0"/>
      <w:adjustRightInd w:val="0"/>
      <w:spacing w:after="0" w:line="240" w:lineRule="auto"/>
      <w:ind w:firstLine="1400"/>
    </w:pPr>
    <w:rPr>
      <w:rFonts w:ascii="Times New Roman" w:eastAsia="Times New Roman" w:hAnsi="Times New Roman" w:cs="Times New Roman"/>
      <w:sz w:val="24"/>
      <w:szCs w:val="24"/>
    </w:rPr>
  </w:style>
  <w:style w:type="paragraph" w:customStyle="1" w:styleId="p15">
    <w:name w:val="p15"/>
    <w:basedOn w:val="Normal"/>
    <w:rsid w:val="00383CA1"/>
    <w:pPr>
      <w:widowControl w:val="0"/>
      <w:tabs>
        <w:tab w:val="left" w:pos="1434"/>
      </w:tabs>
      <w:autoSpaceDE w:val="0"/>
      <w:autoSpaceDN w:val="0"/>
      <w:adjustRightInd w:val="0"/>
      <w:spacing w:after="0" w:line="240" w:lineRule="auto"/>
      <w:ind w:firstLine="1434"/>
    </w:pPr>
    <w:rPr>
      <w:rFonts w:ascii="Times New Roman" w:eastAsia="Times New Roman" w:hAnsi="Times New Roman" w:cs="Times New Roman"/>
      <w:sz w:val="24"/>
      <w:szCs w:val="24"/>
    </w:rPr>
  </w:style>
  <w:style w:type="paragraph" w:customStyle="1" w:styleId="p20">
    <w:name w:val="p20"/>
    <w:basedOn w:val="Normal"/>
    <w:rsid w:val="00383CA1"/>
    <w:pPr>
      <w:widowControl w:val="0"/>
      <w:tabs>
        <w:tab w:val="left" w:pos="357"/>
        <w:tab w:val="left" w:pos="691"/>
      </w:tabs>
      <w:autoSpaceDE w:val="0"/>
      <w:autoSpaceDN w:val="0"/>
      <w:adjustRightInd w:val="0"/>
      <w:spacing w:after="0" w:line="240" w:lineRule="auto"/>
      <w:ind w:left="691" w:hanging="334"/>
    </w:pPr>
    <w:rPr>
      <w:rFonts w:ascii="Times New Roman" w:eastAsia="Times New Roman" w:hAnsi="Times New Roman" w:cs="Times New Roman"/>
      <w:sz w:val="24"/>
      <w:szCs w:val="24"/>
    </w:rPr>
  </w:style>
  <w:style w:type="paragraph" w:customStyle="1" w:styleId="CM5">
    <w:name w:val="CM5"/>
    <w:basedOn w:val="Default"/>
    <w:next w:val="Default"/>
    <w:uiPriority w:val="99"/>
    <w:rsid w:val="00383CA1"/>
    <w:pPr>
      <w:widowControl w:val="0"/>
      <w:spacing w:line="408" w:lineRule="atLeast"/>
    </w:pPr>
    <w:rPr>
      <w:color w:val="auto"/>
    </w:rPr>
  </w:style>
  <w:style w:type="paragraph" w:customStyle="1" w:styleId="CM1">
    <w:name w:val="CM1"/>
    <w:basedOn w:val="Default"/>
    <w:next w:val="Default"/>
    <w:uiPriority w:val="99"/>
    <w:rsid w:val="00383CA1"/>
    <w:pPr>
      <w:widowControl w:val="0"/>
    </w:pPr>
    <w:rPr>
      <w:color w:val="auto"/>
    </w:rPr>
  </w:style>
  <w:style w:type="paragraph" w:customStyle="1" w:styleId="CM18">
    <w:name w:val="CM18"/>
    <w:basedOn w:val="Default"/>
    <w:next w:val="Default"/>
    <w:uiPriority w:val="99"/>
    <w:rsid w:val="00383CA1"/>
    <w:pPr>
      <w:widowControl w:val="0"/>
      <w:spacing w:after="490"/>
    </w:pPr>
    <w:rPr>
      <w:color w:val="auto"/>
    </w:rPr>
  </w:style>
  <w:style w:type="paragraph" w:customStyle="1" w:styleId="CM19">
    <w:name w:val="CM19"/>
    <w:basedOn w:val="Default"/>
    <w:next w:val="Default"/>
    <w:uiPriority w:val="99"/>
    <w:rsid w:val="00383CA1"/>
    <w:pPr>
      <w:widowControl w:val="0"/>
      <w:spacing w:after="263"/>
    </w:pPr>
    <w:rPr>
      <w:color w:val="auto"/>
    </w:rPr>
  </w:style>
  <w:style w:type="paragraph" w:customStyle="1" w:styleId="CM20">
    <w:name w:val="CM20"/>
    <w:basedOn w:val="Default"/>
    <w:next w:val="Default"/>
    <w:uiPriority w:val="99"/>
    <w:rsid w:val="00383CA1"/>
    <w:pPr>
      <w:widowControl w:val="0"/>
      <w:spacing w:after="125"/>
    </w:pPr>
    <w:rPr>
      <w:color w:val="auto"/>
    </w:rPr>
  </w:style>
  <w:style w:type="paragraph" w:customStyle="1" w:styleId="CM21">
    <w:name w:val="CM21"/>
    <w:basedOn w:val="Default"/>
    <w:next w:val="Default"/>
    <w:uiPriority w:val="99"/>
    <w:rsid w:val="00383CA1"/>
    <w:pPr>
      <w:widowControl w:val="0"/>
      <w:spacing w:after="390"/>
    </w:pPr>
    <w:rPr>
      <w:color w:val="auto"/>
    </w:rPr>
  </w:style>
  <w:style w:type="paragraph" w:customStyle="1" w:styleId="CM23">
    <w:name w:val="CM23"/>
    <w:basedOn w:val="Default"/>
    <w:next w:val="Default"/>
    <w:uiPriority w:val="99"/>
    <w:rsid w:val="00383CA1"/>
    <w:pPr>
      <w:widowControl w:val="0"/>
      <w:spacing w:after="147"/>
    </w:pPr>
    <w:rPr>
      <w:color w:val="auto"/>
    </w:rPr>
  </w:style>
  <w:style w:type="paragraph" w:customStyle="1" w:styleId="CM7">
    <w:name w:val="CM7"/>
    <w:basedOn w:val="Default"/>
    <w:next w:val="Default"/>
    <w:uiPriority w:val="99"/>
    <w:rsid w:val="00383CA1"/>
    <w:pPr>
      <w:widowControl w:val="0"/>
      <w:spacing w:line="408" w:lineRule="atLeast"/>
    </w:pPr>
    <w:rPr>
      <w:color w:val="auto"/>
    </w:rPr>
  </w:style>
  <w:style w:type="paragraph" w:customStyle="1" w:styleId="CM8">
    <w:name w:val="CM8"/>
    <w:basedOn w:val="Default"/>
    <w:next w:val="Default"/>
    <w:uiPriority w:val="99"/>
    <w:rsid w:val="00383CA1"/>
    <w:pPr>
      <w:widowControl w:val="0"/>
      <w:spacing w:line="408" w:lineRule="atLeast"/>
    </w:pPr>
    <w:rPr>
      <w:color w:val="auto"/>
    </w:rPr>
  </w:style>
  <w:style w:type="paragraph" w:customStyle="1" w:styleId="CM9">
    <w:name w:val="CM9"/>
    <w:basedOn w:val="Default"/>
    <w:next w:val="Default"/>
    <w:uiPriority w:val="99"/>
    <w:rsid w:val="00383CA1"/>
    <w:pPr>
      <w:widowControl w:val="0"/>
      <w:spacing w:line="408" w:lineRule="atLeast"/>
    </w:pPr>
    <w:rPr>
      <w:color w:val="auto"/>
    </w:rPr>
  </w:style>
  <w:style w:type="paragraph" w:customStyle="1" w:styleId="CM10">
    <w:name w:val="CM10"/>
    <w:basedOn w:val="Default"/>
    <w:next w:val="Default"/>
    <w:uiPriority w:val="99"/>
    <w:rsid w:val="00383CA1"/>
    <w:pPr>
      <w:widowControl w:val="0"/>
      <w:spacing w:line="273" w:lineRule="atLeast"/>
    </w:pPr>
    <w:rPr>
      <w:color w:val="auto"/>
    </w:rPr>
  </w:style>
  <w:style w:type="paragraph" w:customStyle="1" w:styleId="CM12">
    <w:name w:val="CM12"/>
    <w:basedOn w:val="Default"/>
    <w:next w:val="Default"/>
    <w:uiPriority w:val="99"/>
    <w:rsid w:val="00383CA1"/>
    <w:pPr>
      <w:widowControl w:val="0"/>
      <w:spacing w:line="408" w:lineRule="atLeast"/>
    </w:pPr>
    <w:rPr>
      <w:color w:val="auto"/>
    </w:rPr>
  </w:style>
  <w:style w:type="paragraph" w:styleId="BalloonText">
    <w:name w:val="Balloon Text"/>
    <w:basedOn w:val="Normal"/>
    <w:link w:val="BalloonTextChar"/>
    <w:uiPriority w:val="99"/>
    <w:rsid w:val="00383C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83CA1"/>
    <w:rPr>
      <w:rFonts w:ascii="Tahoma" w:eastAsia="Times New Roman" w:hAnsi="Tahoma" w:cs="Tahoma"/>
      <w:sz w:val="16"/>
      <w:szCs w:val="16"/>
    </w:rPr>
  </w:style>
  <w:style w:type="paragraph" w:customStyle="1" w:styleId="tabctr">
    <w:name w:val="tabctr"/>
    <w:basedOn w:val="Normal"/>
    <w:rsid w:val="00383CA1"/>
    <w:pPr>
      <w:spacing w:after="0" w:line="240" w:lineRule="auto"/>
    </w:pPr>
    <w:rPr>
      <w:rFonts w:ascii="Arial" w:eastAsia="Times New Roman" w:hAnsi="Arial" w:cs="Times New Roman"/>
      <w:sz w:val="16"/>
      <w:szCs w:val="20"/>
    </w:rPr>
  </w:style>
  <w:style w:type="paragraph" w:customStyle="1" w:styleId="tabtxt">
    <w:name w:val="tabtxt"/>
    <w:basedOn w:val="Normal"/>
    <w:rsid w:val="00383CA1"/>
    <w:pPr>
      <w:spacing w:after="0" w:line="240" w:lineRule="auto"/>
    </w:pPr>
    <w:rPr>
      <w:rFonts w:ascii="Arial" w:eastAsia="Times New Roman" w:hAnsi="Arial" w:cs="Times New Roman"/>
      <w:sz w:val="16"/>
      <w:szCs w:val="20"/>
    </w:rPr>
  </w:style>
  <w:style w:type="paragraph" w:customStyle="1" w:styleId="tabhd">
    <w:name w:val="tabhd"/>
    <w:basedOn w:val="Normal"/>
    <w:rsid w:val="00383CA1"/>
    <w:pPr>
      <w:spacing w:before="40" w:after="40" w:line="240" w:lineRule="auto"/>
      <w:jc w:val="center"/>
    </w:pPr>
    <w:rPr>
      <w:rFonts w:ascii="Arial Black" w:eastAsia="Times New Roman" w:hAnsi="Arial Black" w:cs="Times New Roman"/>
      <w:sz w:val="20"/>
      <w:szCs w:val="20"/>
    </w:rPr>
  </w:style>
  <w:style w:type="paragraph" w:styleId="BodyTextIndent2">
    <w:name w:val="Body Text Indent 2"/>
    <w:basedOn w:val="Normal"/>
    <w:link w:val="BodyTextIndent2Char"/>
    <w:rsid w:val="00383CA1"/>
    <w:pPr>
      <w:spacing w:after="0" w:line="24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83CA1"/>
    <w:rPr>
      <w:rFonts w:ascii="Times New Roman" w:eastAsia="Times New Roman" w:hAnsi="Times New Roman" w:cs="Times New Roman"/>
      <w:szCs w:val="20"/>
    </w:rPr>
  </w:style>
  <w:style w:type="paragraph" w:styleId="BodyTextIndent3">
    <w:name w:val="Body Text Indent 3"/>
    <w:basedOn w:val="Normal"/>
    <w:link w:val="BodyTextIndent3Char"/>
    <w:rsid w:val="00383CA1"/>
    <w:pPr>
      <w:spacing w:after="0" w:line="240" w:lineRule="auto"/>
      <w:ind w:left="1080" w:hanging="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83CA1"/>
    <w:rPr>
      <w:rFonts w:ascii="Times New Roman" w:eastAsia="Times New Roman" w:hAnsi="Times New Roman" w:cs="Times New Roman"/>
      <w:sz w:val="24"/>
      <w:szCs w:val="20"/>
    </w:rPr>
  </w:style>
  <w:style w:type="paragraph" w:styleId="List">
    <w:name w:val="List"/>
    <w:basedOn w:val="Normal"/>
    <w:rsid w:val="00383CA1"/>
    <w:pPr>
      <w:spacing w:after="0" w:line="240" w:lineRule="auto"/>
      <w:ind w:left="360" w:hanging="360"/>
    </w:pPr>
    <w:rPr>
      <w:rFonts w:ascii="Arial" w:eastAsia="Times New Roman" w:hAnsi="Arial" w:cs="Times New Roman"/>
      <w:sz w:val="20"/>
      <w:szCs w:val="20"/>
    </w:rPr>
  </w:style>
  <w:style w:type="paragraph" w:styleId="BlockText">
    <w:name w:val="Block Text"/>
    <w:basedOn w:val="Normal"/>
    <w:rsid w:val="00383CA1"/>
    <w:pPr>
      <w:spacing w:after="0" w:line="240" w:lineRule="auto"/>
      <w:ind w:left="1008" w:right="576"/>
    </w:pPr>
    <w:rPr>
      <w:rFonts w:ascii="Arial" w:eastAsia="Times New Roman" w:hAnsi="Arial" w:cs="Times New Roman"/>
      <w:sz w:val="20"/>
      <w:szCs w:val="20"/>
    </w:rPr>
  </w:style>
  <w:style w:type="paragraph" w:customStyle="1" w:styleId="C2CMetricTitle">
    <w:name w:val="C2C Metric Title"/>
    <w:autoRedefine/>
    <w:rsid w:val="00383CA1"/>
    <w:pPr>
      <w:spacing w:after="0" w:line="240" w:lineRule="auto"/>
      <w:jc w:val="center"/>
    </w:pPr>
    <w:rPr>
      <w:rFonts w:ascii="Arial" w:eastAsia="Times New Roman" w:hAnsi="Arial" w:cs="Times New Roman"/>
      <w:b/>
      <w:sz w:val="24"/>
      <w:szCs w:val="20"/>
    </w:rPr>
  </w:style>
  <w:style w:type="paragraph" w:customStyle="1" w:styleId="C2CSub-MetricTitle">
    <w:name w:val="C2C Sub-Metric Title"/>
    <w:autoRedefine/>
    <w:rsid w:val="00383CA1"/>
    <w:pPr>
      <w:numPr>
        <w:ilvl w:val="12"/>
      </w:numPr>
      <w:spacing w:after="0" w:line="240" w:lineRule="auto"/>
    </w:pPr>
    <w:rPr>
      <w:rFonts w:ascii="Arial" w:eastAsia="Times New Roman" w:hAnsi="Arial" w:cs="Times New Roman"/>
      <w:b/>
      <w:sz w:val="20"/>
      <w:szCs w:val="20"/>
    </w:rPr>
  </w:style>
  <w:style w:type="paragraph" w:customStyle="1" w:styleId="WfxFaxNum">
    <w:name w:val="WfxFaxNum"/>
    <w:basedOn w:val="Normal"/>
    <w:rsid w:val="00383CA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83CA1"/>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uiPriority w:val="99"/>
    <w:unhideWhenUsed/>
    <w:rsid w:val="00383CA1"/>
    <w:rPr>
      <w:sz w:val="16"/>
      <w:szCs w:val="16"/>
    </w:rPr>
  </w:style>
  <w:style w:type="paragraph" w:styleId="CommentText">
    <w:name w:val="annotation text"/>
    <w:basedOn w:val="Normal"/>
    <w:link w:val="CommentTextChar"/>
    <w:uiPriority w:val="99"/>
    <w:unhideWhenUsed/>
    <w:rsid w:val="00383C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83C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83CA1"/>
    <w:rPr>
      <w:b/>
      <w:bCs/>
    </w:rPr>
  </w:style>
  <w:style w:type="character" w:customStyle="1" w:styleId="CommentSubjectChar">
    <w:name w:val="Comment Subject Char"/>
    <w:basedOn w:val="CommentTextChar"/>
    <w:link w:val="CommentSubject"/>
    <w:uiPriority w:val="99"/>
    <w:rsid w:val="00383CA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3CA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383CA1"/>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383CA1"/>
    <w:pPr>
      <w:keepNext/>
      <w:spacing w:after="0" w:line="240" w:lineRule="auto"/>
      <w:outlineLvl w:val="2"/>
    </w:pPr>
    <w:rPr>
      <w:rFonts w:ascii="Times New Roman" w:eastAsia="Times New Roman" w:hAnsi="Times New Roman" w:cs="Times New Roman"/>
      <w:b/>
      <w:sz w:val="26"/>
      <w:szCs w:val="20"/>
    </w:rPr>
  </w:style>
  <w:style w:type="paragraph" w:styleId="Heading4">
    <w:name w:val="heading 4"/>
    <w:basedOn w:val="Normal"/>
    <w:next w:val="Normal"/>
    <w:link w:val="Heading4Char"/>
    <w:qFormat/>
    <w:rsid w:val="00383CA1"/>
    <w:pPr>
      <w:keepNext/>
      <w:spacing w:after="0" w:line="240" w:lineRule="auto"/>
      <w:outlineLvl w:val="3"/>
    </w:pPr>
    <w:rPr>
      <w:rFonts w:ascii="Times New Roman" w:eastAsia="Times New Roman" w:hAnsi="Times New Roman" w:cs="Times New Roman"/>
      <w:b/>
      <w:color w:val="FF0000"/>
      <w:sz w:val="24"/>
      <w:szCs w:val="20"/>
    </w:rPr>
  </w:style>
  <w:style w:type="paragraph" w:styleId="Heading5">
    <w:name w:val="heading 5"/>
    <w:basedOn w:val="Normal"/>
    <w:next w:val="Normal"/>
    <w:link w:val="Heading5Char"/>
    <w:qFormat/>
    <w:rsid w:val="00383CA1"/>
    <w:pPr>
      <w:keepNext/>
      <w:spacing w:after="0" w:line="240" w:lineRule="auto"/>
      <w:outlineLvl w:val="4"/>
    </w:pPr>
    <w:rPr>
      <w:rFonts w:ascii="Times New Roman" w:eastAsia="Times New Roman" w:hAnsi="Times New Roman" w:cs="Times New Roman"/>
      <w:b/>
      <w:color w:val="0000FF"/>
      <w:sz w:val="28"/>
      <w:szCs w:val="20"/>
    </w:rPr>
  </w:style>
  <w:style w:type="paragraph" w:styleId="Heading6">
    <w:name w:val="heading 6"/>
    <w:basedOn w:val="Normal"/>
    <w:next w:val="Normal"/>
    <w:link w:val="Heading6Char"/>
    <w:qFormat/>
    <w:rsid w:val="00383CA1"/>
    <w:pPr>
      <w:numPr>
        <w:ilvl w:val="5"/>
        <w:numId w:val="1"/>
      </w:numPr>
      <w:spacing w:after="240" w:line="240" w:lineRule="auto"/>
      <w:outlineLvl w:val="5"/>
    </w:pPr>
    <w:rPr>
      <w:rFonts w:ascii="Times New Roman Bold" w:eastAsia="Times New Roman" w:hAnsi="Times New Roman Bold" w:cs="Times New Roman"/>
      <w:b/>
      <w:sz w:val="24"/>
      <w:szCs w:val="20"/>
    </w:rPr>
  </w:style>
  <w:style w:type="paragraph" w:styleId="Heading7">
    <w:name w:val="heading 7"/>
    <w:basedOn w:val="Normal"/>
    <w:next w:val="Normal"/>
    <w:link w:val="Heading7Char"/>
    <w:qFormat/>
    <w:rsid w:val="00383CA1"/>
    <w:pPr>
      <w:keepNext/>
      <w:widowControl w:val="0"/>
      <w:numPr>
        <w:numId w:val="4"/>
      </w:numPr>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383CA1"/>
    <w:pPr>
      <w:numPr>
        <w:ilvl w:val="7"/>
        <w:numId w:val="1"/>
      </w:numPr>
      <w:spacing w:after="240" w:line="240" w:lineRule="auto"/>
      <w:outlineLvl w:val="7"/>
    </w:pPr>
    <w:rPr>
      <w:rFonts w:ascii="Times New Roman Bold" w:eastAsia="Times New Roman" w:hAnsi="Times New Roman Bold" w:cs="Times New Roman"/>
      <w:b/>
      <w:sz w:val="24"/>
      <w:szCs w:val="20"/>
    </w:rPr>
  </w:style>
  <w:style w:type="paragraph" w:styleId="Heading9">
    <w:name w:val="heading 9"/>
    <w:basedOn w:val="Normal"/>
    <w:next w:val="Normal"/>
    <w:link w:val="Heading9Char"/>
    <w:qFormat/>
    <w:rsid w:val="00383CA1"/>
    <w:pPr>
      <w:numPr>
        <w:numId w:val="3"/>
      </w:numPr>
      <w:spacing w:after="240" w:line="240" w:lineRule="auto"/>
      <w:outlineLvl w:val="8"/>
    </w:pPr>
    <w:rPr>
      <w:rFonts w:ascii="Times New Roman Bold" w:eastAsia="Times New Roman" w:hAnsi="Times New Roman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CA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383CA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83CA1"/>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383CA1"/>
    <w:rPr>
      <w:rFonts w:ascii="Times New Roman" w:eastAsia="Times New Roman" w:hAnsi="Times New Roman" w:cs="Times New Roman"/>
      <w:b/>
      <w:color w:val="FF0000"/>
      <w:sz w:val="24"/>
      <w:szCs w:val="20"/>
    </w:rPr>
  </w:style>
  <w:style w:type="character" w:customStyle="1" w:styleId="Heading5Char">
    <w:name w:val="Heading 5 Char"/>
    <w:basedOn w:val="DefaultParagraphFont"/>
    <w:link w:val="Heading5"/>
    <w:rsid w:val="00383CA1"/>
    <w:rPr>
      <w:rFonts w:ascii="Times New Roman" w:eastAsia="Times New Roman" w:hAnsi="Times New Roman" w:cs="Times New Roman"/>
      <w:b/>
      <w:color w:val="0000FF"/>
      <w:sz w:val="28"/>
      <w:szCs w:val="20"/>
    </w:rPr>
  </w:style>
  <w:style w:type="character" w:customStyle="1" w:styleId="Heading6Char">
    <w:name w:val="Heading 6 Char"/>
    <w:basedOn w:val="DefaultParagraphFont"/>
    <w:link w:val="Heading6"/>
    <w:rsid w:val="00383CA1"/>
    <w:rPr>
      <w:rFonts w:ascii="Times New Roman Bold" w:eastAsia="Times New Roman" w:hAnsi="Times New Roman Bold" w:cs="Times New Roman"/>
      <w:b/>
      <w:sz w:val="24"/>
      <w:szCs w:val="20"/>
    </w:rPr>
  </w:style>
  <w:style w:type="character" w:customStyle="1" w:styleId="Heading7Char">
    <w:name w:val="Heading 7 Char"/>
    <w:basedOn w:val="DefaultParagraphFont"/>
    <w:link w:val="Heading7"/>
    <w:rsid w:val="00383CA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83CA1"/>
    <w:rPr>
      <w:rFonts w:ascii="Times New Roman Bold" w:eastAsia="Times New Roman" w:hAnsi="Times New Roman Bold" w:cs="Times New Roman"/>
      <w:b/>
      <w:sz w:val="24"/>
      <w:szCs w:val="20"/>
    </w:rPr>
  </w:style>
  <w:style w:type="character" w:customStyle="1" w:styleId="Heading9Char">
    <w:name w:val="Heading 9 Char"/>
    <w:basedOn w:val="DefaultParagraphFont"/>
    <w:link w:val="Heading9"/>
    <w:rsid w:val="00383CA1"/>
    <w:rPr>
      <w:rFonts w:ascii="Times New Roman Bold" w:eastAsia="Times New Roman" w:hAnsi="Times New Roman Bold" w:cs="Times New Roman"/>
      <w:b/>
      <w:sz w:val="24"/>
      <w:szCs w:val="20"/>
    </w:rPr>
  </w:style>
  <w:style w:type="numbering" w:customStyle="1" w:styleId="NoList1">
    <w:name w:val="No List1"/>
    <w:next w:val="NoList"/>
    <w:uiPriority w:val="99"/>
    <w:semiHidden/>
    <w:rsid w:val="00383CA1"/>
  </w:style>
  <w:style w:type="paragraph" w:styleId="BodyTextIndent">
    <w:name w:val="Body Text Indent"/>
    <w:basedOn w:val="Normal"/>
    <w:link w:val="BodyTextIndentChar"/>
    <w:rsid w:val="00383CA1"/>
    <w:pPr>
      <w:spacing w:after="0" w:line="240" w:lineRule="auto"/>
      <w:ind w:firstLine="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383CA1"/>
    <w:rPr>
      <w:rFonts w:ascii="Times New Roman" w:eastAsia="Times New Roman" w:hAnsi="Times New Roman" w:cs="Times New Roman"/>
      <w:sz w:val="26"/>
      <w:szCs w:val="20"/>
    </w:rPr>
  </w:style>
  <w:style w:type="paragraph" w:styleId="Title">
    <w:name w:val="Title"/>
    <w:basedOn w:val="Normal"/>
    <w:link w:val="TitleChar"/>
    <w:qFormat/>
    <w:rsid w:val="00383CA1"/>
    <w:pPr>
      <w:spacing w:after="0" w:line="240" w:lineRule="auto"/>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383CA1"/>
    <w:rPr>
      <w:rFonts w:ascii="Times New Roman" w:eastAsia="Times New Roman" w:hAnsi="Times New Roman" w:cs="Times New Roman"/>
      <w:b/>
      <w:sz w:val="26"/>
      <w:szCs w:val="20"/>
    </w:rPr>
  </w:style>
  <w:style w:type="paragraph" w:styleId="Footer">
    <w:name w:val="footer"/>
    <w:basedOn w:val="Normal"/>
    <w:link w:val="FooterChar"/>
    <w:uiPriority w:val="99"/>
    <w:rsid w:val="00383CA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383CA1"/>
    <w:rPr>
      <w:rFonts w:ascii="Times New Roman" w:eastAsia="Times New Roman" w:hAnsi="Times New Roman" w:cs="Times New Roman"/>
      <w:sz w:val="26"/>
      <w:szCs w:val="20"/>
    </w:rPr>
  </w:style>
  <w:style w:type="character" w:styleId="PageNumber">
    <w:name w:val="page number"/>
    <w:basedOn w:val="DefaultParagraphFont"/>
    <w:rsid w:val="00383CA1"/>
  </w:style>
  <w:style w:type="character" w:styleId="Hyperlink">
    <w:name w:val="Hyperlink"/>
    <w:rsid w:val="00383CA1"/>
    <w:rPr>
      <w:color w:val="0000FF"/>
      <w:u w:val="single"/>
    </w:rPr>
  </w:style>
  <w:style w:type="paragraph" w:styleId="FootnoteText">
    <w:name w:val="footnote text"/>
    <w:basedOn w:val="Normal"/>
    <w:link w:val="FootnoteTextChar"/>
    <w:rsid w:val="00383C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3CA1"/>
    <w:rPr>
      <w:rFonts w:ascii="Times New Roman" w:eastAsia="Times New Roman" w:hAnsi="Times New Roman" w:cs="Times New Roman"/>
      <w:sz w:val="20"/>
      <w:szCs w:val="20"/>
    </w:rPr>
  </w:style>
  <w:style w:type="character" w:styleId="FootnoteReference">
    <w:name w:val="footnote reference"/>
    <w:rsid w:val="00383CA1"/>
    <w:rPr>
      <w:vertAlign w:val="superscript"/>
    </w:rPr>
  </w:style>
  <w:style w:type="paragraph" w:styleId="BodyText3">
    <w:name w:val="Body Text 3"/>
    <w:basedOn w:val="Normal"/>
    <w:link w:val="BodyText3Char"/>
    <w:rsid w:val="00383CA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3CA1"/>
    <w:rPr>
      <w:rFonts w:ascii="Times New Roman" w:eastAsia="Times New Roman" w:hAnsi="Times New Roman" w:cs="Times New Roman"/>
      <w:sz w:val="16"/>
      <w:szCs w:val="16"/>
    </w:rPr>
  </w:style>
  <w:style w:type="character" w:styleId="HTMLTypewriter">
    <w:name w:val="HTML Typewriter"/>
    <w:rsid w:val="00383CA1"/>
    <w:rPr>
      <w:rFonts w:ascii="Courier New" w:eastAsia="Times New Roman" w:hAnsi="Courier New" w:cs="Courier New"/>
      <w:sz w:val="20"/>
      <w:szCs w:val="20"/>
    </w:rPr>
  </w:style>
  <w:style w:type="paragraph" w:styleId="NormalWeb">
    <w:name w:val="Normal (Web)"/>
    <w:basedOn w:val="Normal"/>
    <w:rsid w:val="00383CA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383CA1"/>
    <w:pPr>
      <w:numPr>
        <w:numId w:val="2"/>
      </w:numPr>
      <w:spacing w:after="0" w:line="240" w:lineRule="auto"/>
    </w:pPr>
    <w:rPr>
      <w:rFonts w:ascii="Times New Roman" w:eastAsia="Times New Roman" w:hAnsi="Times New Roman" w:cs="Times New Roman"/>
      <w:sz w:val="26"/>
      <w:szCs w:val="20"/>
    </w:rPr>
  </w:style>
  <w:style w:type="character" w:styleId="FollowedHyperlink">
    <w:name w:val="FollowedHyperlink"/>
    <w:rsid w:val="00383CA1"/>
    <w:rPr>
      <w:color w:val="800080"/>
      <w:u w:val="single"/>
    </w:rPr>
  </w:style>
  <w:style w:type="paragraph" w:styleId="Header">
    <w:name w:val="header"/>
    <w:basedOn w:val="Normal"/>
    <w:link w:val="HeaderChar"/>
    <w:uiPriority w:val="99"/>
    <w:rsid w:val="00383CA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rsid w:val="00383CA1"/>
    <w:rPr>
      <w:rFonts w:ascii="Times New Roman" w:eastAsia="Times New Roman" w:hAnsi="Times New Roman" w:cs="Times New Roman"/>
      <w:sz w:val="26"/>
      <w:szCs w:val="20"/>
    </w:rPr>
  </w:style>
  <w:style w:type="table" w:styleId="TableGrid">
    <w:name w:val="Table Grid"/>
    <w:basedOn w:val="TableNormal"/>
    <w:rsid w:val="00383C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 4"/>
    <w:basedOn w:val="Normal"/>
    <w:rsid w:val="00383CA1"/>
    <w:pPr>
      <w:widowControl w:val="0"/>
      <w:autoSpaceDE w:val="0"/>
      <w:autoSpaceDN w:val="0"/>
      <w:spacing w:after="0" w:line="240" w:lineRule="auto"/>
      <w:ind w:left="1152" w:right="1656" w:hanging="360"/>
    </w:pPr>
    <w:rPr>
      <w:rFonts w:ascii="Times New Roman" w:eastAsia="Times New Roman" w:hAnsi="Times New Roman" w:cs="Times New Roman"/>
      <w:sz w:val="24"/>
      <w:szCs w:val="24"/>
    </w:rPr>
  </w:style>
  <w:style w:type="paragraph" w:styleId="BodyText2">
    <w:name w:val="Body Text 2"/>
    <w:basedOn w:val="Normal"/>
    <w:link w:val="BodyText2Char"/>
    <w:rsid w:val="00383CA1"/>
    <w:pPr>
      <w:spacing w:after="120" w:line="48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383CA1"/>
    <w:rPr>
      <w:rFonts w:ascii="Times New Roman" w:eastAsia="Times New Roman" w:hAnsi="Times New Roman" w:cs="Times New Roman"/>
      <w:sz w:val="26"/>
      <w:szCs w:val="20"/>
    </w:rPr>
  </w:style>
  <w:style w:type="paragraph" w:styleId="BodyText">
    <w:name w:val="Body Text"/>
    <w:basedOn w:val="Normal"/>
    <w:link w:val="BodyTextChar"/>
    <w:rsid w:val="00383CA1"/>
    <w:pPr>
      <w:spacing w:after="12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383CA1"/>
    <w:rPr>
      <w:rFonts w:ascii="Times New Roman" w:eastAsia="Times New Roman" w:hAnsi="Times New Roman" w:cs="Times New Roman"/>
      <w:sz w:val="26"/>
      <w:szCs w:val="20"/>
    </w:rPr>
  </w:style>
  <w:style w:type="paragraph" w:customStyle="1" w:styleId="Default">
    <w:name w:val="Default"/>
    <w:rsid w:val="00383C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Normal"/>
    <w:rsid w:val="00383CA1"/>
    <w:pPr>
      <w:widowControl w:val="0"/>
      <w:tabs>
        <w:tab w:val="left" w:pos="255"/>
      </w:tabs>
      <w:autoSpaceDE w:val="0"/>
      <w:autoSpaceDN w:val="0"/>
      <w:adjustRightInd w:val="0"/>
      <w:spacing w:after="0" w:line="240" w:lineRule="auto"/>
      <w:ind w:left="1185"/>
    </w:pPr>
    <w:rPr>
      <w:rFonts w:ascii="Times New Roman" w:eastAsia="Times New Roman" w:hAnsi="Times New Roman" w:cs="Times New Roman"/>
      <w:sz w:val="24"/>
      <w:szCs w:val="24"/>
    </w:rPr>
  </w:style>
  <w:style w:type="paragraph" w:customStyle="1" w:styleId="c22">
    <w:name w:val="c22"/>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28">
    <w:name w:val="p28"/>
    <w:basedOn w:val="Normal"/>
    <w:rsid w:val="00383CA1"/>
    <w:pPr>
      <w:widowControl w:val="0"/>
      <w:tabs>
        <w:tab w:val="left" w:pos="6718"/>
      </w:tabs>
      <w:autoSpaceDE w:val="0"/>
      <w:autoSpaceDN w:val="0"/>
      <w:adjustRightInd w:val="0"/>
      <w:spacing w:after="0" w:line="240" w:lineRule="auto"/>
      <w:ind w:left="5278"/>
    </w:pPr>
    <w:rPr>
      <w:rFonts w:ascii="Times New Roman" w:eastAsia="Times New Roman" w:hAnsi="Times New Roman" w:cs="Times New Roman"/>
      <w:sz w:val="24"/>
      <w:szCs w:val="24"/>
    </w:rPr>
  </w:style>
  <w:style w:type="paragraph" w:customStyle="1" w:styleId="c29">
    <w:name w:val="c29"/>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31">
    <w:name w:val="p31"/>
    <w:basedOn w:val="Normal"/>
    <w:rsid w:val="00383CA1"/>
    <w:pPr>
      <w:widowControl w:val="0"/>
      <w:tabs>
        <w:tab w:val="left" w:pos="187"/>
        <w:tab w:val="left" w:pos="544"/>
      </w:tabs>
      <w:autoSpaceDE w:val="0"/>
      <w:autoSpaceDN w:val="0"/>
      <w:adjustRightInd w:val="0"/>
      <w:spacing w:after="0" w:line="240" w:lineRule="auto"/>
      <w:ind w:left="544" w:hanging="357"/>
    </w:pPr>
    <w:rPr>
      <w:rFonts w:ascii="Times New Roman" w:eastAsia="Times New Roman" w:hAnsi="Times New Roman" w:cs="Times New Roman"/>
      <w:sz w:val="24"/>
      <w:szCs w:val="24"/>
    </w:rPr>
  </w:style>
  <w:style w:type="paragraph" w:customStyle="1" w:styleId="p32">
    <w:name w:val="p32"/>
    <w:basedOn w:val="Normal"/>
    <w:rsid w:val="00383CA1"/>
    <w:pPr>
      <w:widowControl w:val="0"/>
      <w:tabs>
        <w:tab w:val="left" w:pos="895"/>
      </w:tabs>
      <w:autoSpaceDE w:val="0"/>
      <w:autoSpaceDN w:val="0"/>
      <w:adjustRightInd w:val="0"/>
      <w:spacing w:after="0" w:line="240" w:lineRule="auto"/>
      <w:ind w:left="545"/>
    </w:pPr>
    <w:rPr>
      <w:rFonts w:ascii="Times New Roman" w:eastAsia="Times New Roman" w:hAnsi="Times New Roman" w:cs="Times New Roman"/>
      <w:sz w:val="24"/>
      <w:szCs w:val="24"/>
    </w:rPr>
  </w:style>
  <w:style w:type="paragraph" w:customStyle="1" w:styleId="p33">
    <w:name w:val="p33"/>
    <w:basedOn w:val="Normal"/>
    <w:rsid w:val="00383CA1"/>
    <w:pPr>
      <w:widowControl w:val="0"/>
      <w:tabs>
        <w:tab w:val="left" w:pos="187"/>
      </w:tabs>
      <w:autoSpaceDE w:val="0"/>
      <w:autoSpaceDN w:val="0"/>
      <w:adjustRightInd w:val="0"/>
      <w:spacing w:after="0" w:line="240" w:lineRule="auto"/>
      <w:ind w:left="1253"/>
    </w:pPr>
    <w:rPr>
      <w:rFonts w:ascii="Times New Roman" w:eastAsia="Times New Roman" w:hAnsi="Times New Roman" w:cs="Times New Roman"/>
      <w:sz w:val="24"/>
      <w:szCs w:val="24"/>
    </w:rPr>
  </w:style>
  <w:style w:type="paragraph" w:customStyle="1" w:styleId="p34">
    <w:name w:val="p34"/>
    <w:basedOn w:val="Normal"/>
    <w:rsid w:val="00383CA1"/>
    <w:pPr>
      <w:widowControl w:val="0"/>
      <w:tabs>
        <w:tab w:val="left" w:pos="884"/>
      </w:tabs>
      <w:autoSpaceDE w:val="0"/>
      <w:autoSpaceDN w:val="0"/>
      <w:adjustRightInd w:val="0"/>
      <w:spacing w:after="0" w:line="240" w:lineRule="auto"/>
      <w:ind w:left="556"/>
    </w:pPr>
    <w:rPr>
      <w:rFonts w:ascii="Times New Roman" w:eastAsia="Times New Roman" w:hAnsi="Times New Roman" w:cs="Times New Roman"/>
      <w:sz w:val="24"/>
      <w:szCs w:val="24"/>
    </w:rPr>
  </w:style>
  <w:style w:type="paragraph" w:customStyle="1" w:styleId="p39">
    <w:name w:val="p39"/>
    <w:basedOn w:val="Normal"/>
    <w:rsid w:val="00383CA1"/>
    <w:pPr>
      <w:widowControl w:val="0"/>
      <w:autoSpaceDE w:val="0"/>
      <w:autoSpaceDN w:val="0"/>
      <w:adjustRightInd w:val="0"/>
      <w:spacing w:after="0" w:line="240" w:lineRule="auto"/>
      <w:ind w:left="567"/>
    </w:pPr>
    <w:rPr>
      <w:rFonts w:ascii="Times New Roman" w:eastAsia="Times New Roman" w:hAnsi="Times New Roman" w:cs="Times New Roman"/>
      <w:sz w:val="24"/>
      <w:szCs w:val="24"/>
    </w:rPr>
  </w:style>
  <w:style w:type="paragraph" w:customStyle="1" w:styleId="c43">
    <w:name w:val="c43"/>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44">
    <w:name w:val="p44"/>
    <w:basedOn w:val="Normal"/>
    <w:rsid w:val="00383CA1"/>
    <w:pPr>
      <w:widowControl w:val="0"/>
      <w:tabs>
        <w:tab w:val="left" w:pos="844"/>
      </w:tabs>
      <w:autoSpaceDE w:val="0"/>
      <w:autoSpaceDN w:val="0"/>
      <w:adjustRightInd w:val="0"/>
      <w:spacing w:after="0" w:line="240" w:lineRule="auto"/>
      <w:ind w:left="596"/>
    </w:pPr>
    <w:rPr>
      <w:rFonts w:ascii="Times New Roman" w:eastAsia="Times New Roman" w:hAnsi="Times New Roman" w:cs="Times New Roman"/>
      <w:sz w:val="24"/>
      <w:szCs w:val="24"/>
    </w:rPr>
  </w:style>
  <w:style w:type="paragraph" w:customStyle="1" w:styleId="p46">
    <w:name w:val="p46"/>
    <w:basedOn w:val="Normal"/>
    <w:rsid w:val="00383CA1"/>
    <w:pPr>
      <w:widowControl w:val="0"/>
      <w:tabs>
        <w:tab w:val="left" w:pos="306"/>
      </w:tabs>
      <w:autoSpaceDE w:val="0"/>
      <w:autoSpaceDN w:val="0"/>
      <w:adjustRightInd w:val="0"/>
      <w:spacing w:after="0" w:line="240" w:lineRule="auto"/>
      <w:ind w:left="1134"/>
    </w:pPr>
    <w:rPr>
      <w:rFonts w:ascii="Times New Roman" w:eastAsia="Times New Roman" w:hAnsi="Times New Roman" w:cs="Times New Roman"/>
      <w:sz w:val="24"/>
      <w:szCs w:val="24"/>
    </w:rPr>
  </w:style>
  <w:style w:type="paragraph" w:customStyle="1" w:styleId="t56">
    <w:name w:val="t56"/>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
    <w:name w:val="c65"/>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66">
    <w:name w:val="p66"/>
    <w:basedOn w:val="Normal"/>
    <w:rsid w:val="00383CA1"/>
    <w:pPr>
      <w:widowControl w:val="0"/>
      <w:tabs>
        <w:tab w:val="left" w:pos="873"/>
      </w:tabs>
      <w:autoSpaceDE w:val="0"/>
      <w:autoSpaceDN w:val="0"/>
      <w:adjustRightInd w:val="0"/>
      <w:spacing w:after="0" w:line="240" w:lineRule="auto"/>
      <w:ind w:left="567"/>
    </w:pPr>
    <w:rPr>
      <w:rFonts w:ascii="Times New Roman" w:eastAsia="Times New Roman" w:hAnsi="Times New Roman" w:cs="Times New Roman"/>
      <w:sz w:val="24"/>
      <w:szCs w:val="24"/>
    </w:rPr>
  </w:style>
  <w:style w:type="paragraph" w:customStyle="1" w:styleId="p71">
    <w:name w:val="p71"/>
    <w:basedOn w:val="Normal"/>
    <w:rsid w:val="00383CA1"/>
    <w:pPr>
      <w:widowControl w:val="0"/>
      <w:tabs>
        <w:tab w:val="left" w:pos="1530"/>
      </w:tabs>
      <w:autoSpaceDE w:val="0"/>
      <w:autoSpaceDN w:val="0"/>
      <w:adjustRightInd w:val="0"/>
      <w:spacing w:after="0" w:line="240" w:lineRule="auto"/>
      <w:ind w:left="90"/>
    </w:pPr>
    <w:rPr>
      <w:rFonts w:ascii="Times New Roman" w:eastAsia="Times New Roman" w:hAnsi="Times New Roman" w:cs="Times New Roman"/>
      <w:sz w:val="24"/>
      <w:szCs w:val="24"/>
    </w:rPr>
  </w:style>
  <w:style w:type="paragraph" w:customStyle="1" w:styleId="p72">
    <w:name w:val="p72"/>
    <w:basedOn w:val="Normal"/>
    <w:rsid w:val="00383CA1"/>
    <w:pPr>
      <w:widowControl w:val="0"/>
      <w:tabs>
        <w:tab w:val="left" w:pos="1887"/>
      </w:tabs>
      <w:autoSpaceDE w:val="0"/>
      <w:autoSpaceDN w:val="0"/>
      <w:adjustRightInd w:val="0"/>
      <w:spacing w:after="0" w:line="240" w:lineRule="auto"/>
      <w:ind w:left="1887" w:hanging="357"/>
    </w:pPr>
    <w:rPr>
      <w:rFonts w:ascii="Times New Roman" w:eastAsia="Times New Roman" w:hAnsi="Times New Roman" w:cs="Times New Roman"/>
      <w:sz w:val="24"/>
      <w:szCs w:val="24"/>
    </w:rPr>
  </w:style>
  <w:style w:type="paragraph" w:customStyle="1" w:styleId="p73">
    <w:name w:val="p73"/>
    <w:basedOn w:val="Normal"/>
    <w:rsid w:val="00383CA1"/>
    <w:pPr>
      <w:widowControl w:val="0"/>
      <w:tabs>
        <w:tab w:val="left" w:pos="1513"/>
      </w:tabs>
      <w:autoSpaceDE w:val="0"/>
      <w:autoSpaceDN w:val="0"/>
      <w:adjustRightInd w:val="0"/>
      <w:spacing w:after="0" w:line="240" w:lineRule="auto"/>
      <w:ind w:left="73"/>
    </w:pPr>
    <w:rPr>
      <w:rFonts w:ascii="Times New Roman" w:eastAsia="Times New Roman" w:hAnsi="Times New Roman" w:cs="Times New Roman"/>
      <w:sz w:val="24"/>
      <w:szCs w:val="24"/>
    </w:rPr>
  </w:style>
  <w:style w:type="paragraph" w:customStyle="1" w:styleId="p74">
    <w:name w:val="p74"/>
    <w:basedOn w:val="Normal"/>
    <w:rsid w:val="00383CA1"/>
    <w:pPr>
      <w:widowControl w:val="0"/>
      <w:tabs>
        <w:tab w:val="left" w:pos="1882"/>
      </w:tabs>
      <w:autoSpaceDE w:val="0"/>
      <w:autoSpaceDN w:val="0"/>
      <w:adjustRightInd w:val="0"/>
      <w:spacing w:after="0" w:line="240" w:lineRule="auto"/>
      <w:ind w:left="1882" w:hanging="369"/>
    </w:pPr>
    <w:rPr>
      <w:rFonts w:ascii="Times New Roman" w:eastAsia="Times New Roman" w:hAnsi="Times New Roman" w:cs="Times New Roman"/>
      <w:sz w:val="24"/>
      <w:szCs w:val="24"/>
    </w:rPr>
  </w:style>
  <w:style w:type="paragraph" w:customStyle="1" w:styleId="p77">
    <w:name w:val="p77"/>
    <w:basedOn w:val="Normal"/>
    <w:rsid w:val="00383CA1"/>
    <w:pPr>
      <w:widowControl w:val="0"/>
      <w:tabs>
        <w:tab w:val="left" w:pos="793"/>
        <w:tab w:val="left" w:pos="873"/>
      </w:tabs>
      <w:autoSpaceDE w:val="0"/>
      <w:autoSpaceDN w:val="0"/>
      <w:adjustRightInd w:val="0"/>
      <w:spacing w:after="0" w:line="240" w:lineRule="auto"/>
      <w:ind w:left="873" w:hanging="80"/>
    </w:pPr>
    <w:rPr>
      <w:rFonts w:ascii="Times New Roman" w:eastAsia="Times New Roman" w:hAnsi="Times New Roman" w:cs="Times New Roman"/>
      <w:sz w:val="24"/>
      <w:szCs w:val="24"/>
    </w:rPr>
  </w:style>
  <w:style w:type="paragraph" w:customStyle="1" w:styleId="p79">
    <w:name w:val="p79"/>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1">
    <w:name w:val="c81"/>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82">
    <w:name w:val="p82"/>
    <w:basedOn w:val="Normal"/>
    <w:rsid w:val="00383CA1"/>
    <w:pPr>
      <w:widowControl w:val="0"/>
      <w:tabs>
        <w:tab w:val="left" w:pos="850"/>
      </w:tabs>
      <w:autoSpaceDE w:val="0"/>
      <w:autoSpaceDN w:val="0"/>
      <w:adjustRightInd w:val="0"/>
      <w:spacing w:after="0" w:line="240" w:lineRule="auto"/>
      <w:ind w:left="590" w:hanging="850"/>
    </w:pPr>
    <w:rPr>
      <w:rFonts w:ascii="Times New Roman" w:eastAsia="Times New Roman" w:hAnsi="Times New Roman" w:cs="Times New Roman"/>
      <w:sz w:val="24"/>
      <w:szCs w:val="24"/>
    </w:rPr>
  </w:style>
  <w:style w:type="paragraph" w:customStyle="1" w:styleId="p83">
    <w:name w:val="p83"/>
    <w:basedOn w:val="Normal"/>
    <w:rsid w:val="00383CA1"/>
    <w:pPr>
      <w:widowControl w:val="0"/>
      <w:tabs>
        <w:tab w:val="left" w:pos="1264"/>
        <w:tab w:val="left" w:pos="1882"/>
      </w:tabs>
      <w:autoSpaceDE w:val="0"/>
      <w:autoSpaceDN w:val="0"/>
      <w:adjustRightInd w:val="0"/>
      <w:spacing w:after="0" w:line="240" w:lineRule="auto"/>
      <w:ind w:left="1882" w:hanging="618"/>
    </w:pPr>
    <w:rPr>
      <w:rFonts w:ascii="Times New Roman" w:eastAsia="Times New Roman" w:hAnsi="Times New Roman" w:cs="Times New Roman"/>
      <w:sz w:val="24"/>
      <w:szCs w:val="24"/>
    </w:rPr>
  </w:style>
  <w:style w:type="paragraph" w:customStyle="1" w:styleId="p84">
    <w:name w:val="p84"/>
    <w:basedOn w:val="Normal"/>
    <w:rsid w:val="00383CA1"/>
    <w:pPr>
      <w:widowControl w:val="0"/>
      <w:tabs>
        <w:tab w:val="left" w:pos="1695"/>
        <w:tab w:val="left" w:pos="2035"/>
      </w:tabs>
      <w:autoSpaceDE w:val="0"/>
      <w:autoSpaceDN w:val="0"/>
      <w:adjustRightInd w:val="0"/>
      <w:spacing w:after="0" w:line="240" w:lineRule="auto"/>
      <w:ind w:left="2035" w:hanging="340"/>
    </w:pPr>
    <w:rPr>
      <w:rFonts w:ascii="Times New Roman" w:eastAsia="Times New Roman" w:hAnsi="Times New Roman" w:cs="Times New Roman"/>
      <w:sz w:val="24"/>
      <w:szCs w:val="24"/>
    </w:rPr>
  </w:style>
  <w:style w:type="paragraph" w:customStyle="1" w:styleId="p17">
    <w:name w:val="p17"/>
    <w:basedOn w:val="Normal"/>
    <w:rsid w:val="00383CA1"/>
    <w:pPr>
      <w:widowControl w:val="0"/>
      <w:tabs>
        <w:tab w:val="left" w:pos="2443"/>
      </w:tabs>
      <w:autoSpaceDE w:val="0"/>
      <w:autoSpaceDN w:val="0"/>
      <w:adjustRightInd w:val="0"/>
      <w:spacing w:after="0" w:line="240" w:lineRule="auto"/>
      <w:ind w:left="1003"/>
    </w:pPr>
    <w:rPr>
      <w:rFonts w:ascii="Times New Roman" w:eastAsia="Times New Roman" w:hAnsi="Times New Roman" w:cs="Times New Roman"/>
      <w:sz w:val="24"/>
      <w:szCs w:val="24"/>
    </w:rPr>
  </w:style>
  <w:style w:type="paragraph" w:customStyle="1" w:styleId="p18">
    <w:name w:val="p18"/>
    <w:basedOn w:val="Normal"/>
    <w:rsid w:val="00383CA1"/>
    <w:pPr>
      <w:widowControl w:val="0"/>
      <w:tabs>
        <w:tab w:val="left" w:pos="170"/>
        <w:tab w:val="left" w:pos="527"/>
      </w:tabs>
      <w:autoSpaceDE w:val="0"/>
      <w:autoSpaceDN w:val="0"/>
      <w:adjustRightInd w:val="0"/>
      <w:spacing w:after="0" w:line="240" w:lineRule="auto"/>
      <w:ind w:left="527" w:hanging="357"/>
    </w:pPr>
    <w:rPr>
      <w:rFonts w:ascii="Times New Roman" w:eastAsia="Times New Roman" w:hAnsi="Times New Roman" w:cs="Times New Roman"/>
      <w:sz w:val="24"/>
      <w:szCs w:val="24"/>
    </w:rPr>
  </w:style>
  <w:style w:type="paragraph" w:customStyle="1" w:styleId="p19">
    <w:name w:val="p19"/>
    <w:basedOn w:val="Normal"/>
    <w:rsid w:val="00383CA1"/>
    <w:pPr>
      <w:widowControl w:val="0"/>
      <w:tabs>
        <w:tab w:val="left" w:pos="504"/>
      </w:tabs>
      <w:autoSpaceDE w:val="0"/>
      <w:autoSpaceDN w:val="0"/>
      <w:adjustRightInd w:val="0"/>
      <w:spacing w:after="0" w:line="240" w:lineRule="auto"/>
      <w:ind w:left="936"/>
    </w:pPr>
    <w:rPr>
      <w:rFonts w:ascii="Times New Roman" w:eastAsia="Times New Roman" w:hAnsi="Times New Roman" w:cs="Times New Roman"/>
      <w:sz w:val="24"/>
      <w:szCs w:val="24"/>
    </w:rPr>
  </w:style>
  <w:style w:type="paragraph" w:customStyle="1" w:styleId="p22">
    <w:name w:val="p22"/>
    <w:basedOn w:val="Normal"/>
    <w:rsid w:val="00383CA1"/>
    <w:pPr>
      <w:widowControl w:val="0"/>
      <w:tabs>
        <w:tab w:val="left" w:pos="192"/>
        <w:tab w:val="left" w:pos="1870"/>
      </w:tabs>
      <w:autoSpaceDE w:val="0"/>
      <w:autoSpaceDN w:val="0"/>
      <w:adjustRightInd w:val="0"/>
      <w:spacing w:after="0" w:line="240" w:lineRule="auto"/>
      <w:ind w:left="1248"/>
    </w:pPr>
    <w:rPr>
      <w:rFonts w:ascii="Times New Roman" w:eastAsia="Times New Roman" w:hAnsi="Times New Roman" w:cs="Times New Roman"/>
      <w:sz w:val="24"/>
      <w:szCs w:val="24"/>
    </w:rPr>
  </w:style>
  <w:style w:type="paragraph" w:customStyle="1" w:styleId="p29">
    <w:name w:val="p29"/>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30">
    <w:name w:val="p30"/>
    <w:basedOn w:val="Normal"/>
    <w:rsid w:val="00383CA1"/>
    <w:pPr>
      <w:widowControl w:val="0"/>
      <w:tabs>
        <w:tab w:val="left" w:pos="311"/>
        <w:tab w:val="left" w:pos="549"/>
      </w:tabs>
      <w:autoSpaceDE w:val="0"/>
      <w:autoSpaceDN w:val="0"/>
      <w:adjustRightInd w:val="0"/>
      <w:spacing w:after="0" w:line="240" w:lineRule="auto"/>
      <w:ind w:left="549" w:hanging="238"/>
    </w:pPr>
    <w:rPr>
      <w:rFonts w:ascii="Times New Roman" w:eastAsia="Times New Roman" w:hAnsi="Times New Roman" w:cs="Times New Roman"/>
      <w:sz w:val="24"/>
      <w:szCs w:val="24"/>
    </w:rPr>
  </w:style>
  <w:style w:type="paragraph" w:customStyle="1" w:styleId="p36">
    <w:name w:val="p36"/>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0">
    <w:name w:val="p40"/>
    <w:basedOn w:val="Normal"/>
    <w:rsid w:val="00383C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1">
    <w:name w:val="p41"/>
    <w:basedOn w:val="Normal"/>
    <w:rsid w:val="00383CA1"/>
    <w:pPr>
      <w:widowControl w:val="0"/>
      <w:tabs>
        <w:tab w:val="left" w:pos="147"/>
        <w:tab w:val="left" w:pos="515"/>
      </w:tabs>
      <w:autoSpaceDE w:val="0"/>
      <w:autoSpaceDN w:val="0"/>
      <w:adjustRightInd w:val="0"/>
      <w:spacing w:after="0" w:line="240" w:lineRule="auto"/>
      <w:ind w:left="515" w:hanging="368"/>
    </w:pPr>
    <w:rPr>
      <w:rFonts w:ascii="Times New Roman" w:eastAsia="Times New Roman" w:hAnsi="Times New Roman" w:cs="Times New Roman"/>
      <w:sz w:val="24"/>
      <w:szCs w:val="24"/>
    </w:rPr>
  </w:style>
  <w:style w:type="paragraph" w:customStyle="1" w:styleId="p42">
    <w:name w:val="p42"/>
    <w:basedOn w:val="Normal"/>
    <w:rsid w:val="00383CA1"/>
    <w:pPr>
      <w:widowControl w:val="0"/>
      <w:tabs>
        <w:tab w:val="left" w:pos="147"/>
      </w:tabs>
      <w:autoSpaceDE w:val="0"/>
      <w:autoSpaceDN w:val="0"/>
      <w:adjustRightInd w:val="0"/>
      <w:spacing w:after="0" w:line="240" w:lineRule="auto"/>
      <w:ind w:left="1293"/>
    </w:pPr>
    <w:rPr>
      <w:rFonts w:ascii="Times New Roman" w:eastAsia="Times New Roman" w:hAnsi="Times New Roman" w:cs="Times New Roman"/>
      <w:sz w:val="24"/>
      <w:szCs w:val="24"/>
    </w:rPr>
  </w:style>
  <w:style w:type="paragraph" w:customStyle="1" w:styleId="t43">
    <w:name w:val="t43"/>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8">
    <w:name w:val="p48"/>
    <w:basedOn w:val="Normal"/>
    <w:rsid w:val="00383CA1"/>
    <w:pPr>
      <w:widowControl w:val="0"/>
      <w:tabs>
        <w:tab w:val="left" w:pos="170"/>
      </w:tabs>
      <w:autoSpaceDE w:val="0"/>
      <w:autoSpaceDN w:val="0"/>
      <w:adjustRightInd w:val="0"/>
      <w:spacing w:after="0" w:line="240" w:lineRule="auto"/>
      <w:ind w:left="1270"/>
    </w:pPr>
    <w:rPr>
      <w:rFonts w:ascii="Times New Roman" w:eastAsia="Times New Roman" w:hAnsi="Times New Roman" w:cs="Times New Roman"/>
      <w:sz w:val="24"/>
      <w:szCs w:val="24"/>
    </w:rPr>
  </w:style>
  <w:style w:type="paragraph" w:customStyle="1" w:styleId="p49">
    <w:name w:val="p49"/>
    <w:basedOn w:val="Normal"/>
    <w:rsid w:val="00383CA1"/>
    <w:pPr>
      <w:widowControl w:val="0"/>
      <w:tabs>
        <w:tab w:val="left" w:pos="844"/>
      </w:tabs>
      <w:autoSpaceDE w:val="0"/>
      <w:autoSpaceDN w:val="0"/>
      <w:adjustRightInd w:val="0"/>
      <w:spacing w:after="0" w:line="240" w:lineRule="auto"/>
      <w:ind w:left="596"/>
    </w:pPr>
    <w:rPr>
      <w:rFonts w:ascii="Times New Roman" w:eastAsia="Times New Roman" w:hAnsi="Times New Roman" w:cs="Times New Roman"/>
      <w:sz w:val="24"/>
      <w:szCs w:val="24"/>
    </w:rPr>
  </w:style>
  <w:style w:type="paragraph" w:customStyle="1" w:styleId="p53">
    <w:name w:val="p53"/>
    <w:basedOn w:val="Normal"/>
    <w:rsid w:val="00383CA1"/>
    <w:pPr>
      <w:widowControl w:val="0"/>
      <w:tabs>
        <w:tab w:val="left" w:pos="170"/>
        <w:tab w:val="left" w:pos="515"/>
      </w:tabs>
      <w:autoSpaceDE w:val="0"/>
      <w:autoSpaceDN w:val="0"/>
      <w:adjustRightInd w:val="0"/>
      <w:spacing w:after="0" w:line="240" w:lineRule="auto"/>
      <w:ind w:left="515" w:hanging="345"/>
    </w:pPr>
    <w:rPr>
      <w:rFonts w:ascii="Times New Roman" w:eastAsia="Times New Roman" w:hAnsi="Times New Roman" w:cs="Times New Roman"/>
      <w:sz w:val="24"/>
      <w:szCs w:val="24"/>
    </w:rPr>
  </w:style>
  <w:style w:type="paragraph" w:customStyle="1" w:styleId="p55">
    <w:name w:val="p55"/>
    <w:basedOn w:val="Normal"/>
    <w:rsid w:val="00383CA1"/>
    <w:pPr>
      <w:widowControl w:val="0"/>
      <w:tabs>
        <w:tab w:val="left" w:pos="170"/>
        <w:tab w:val="left" w:pos="867"/>
      </w:tabs>
      <w:autoSpaceDE w:val="0"/>
      <w:autoSpaceDN w:val="0"/>
      <w:adjustRightInd w:val="0"/>
      <w:spacing w:after="0" w:line="240" w:lineRule="auto"/>
      <w:ind w:left="867" w:hanging="697"/>
    </w:pPr>
    <w:rPr>
      <w:rFonts w:ascii="Times New Roman" w:eastAsia="Times New Roman" w:hAnsi="Times New Roman" w:cs="Times New Roman"/>
      <w:sz w:val="24"/>
      <w:szCs w:val="24"/>
    </w:rPr>
  </w:style>
  <w:style w:type="paragraph" w:customStyle="1" w:styleId="p56">
    <w:name w:val="p56"/>
    <w:basedOn w:val="Normal"/>
    <w:rsid w:val="00383CA1"/>
    <w:pPr>
      <w:widowControl w:val="0"/>
      <w:tabs>
        <w:tab w:val="left" w:pos="311"/>
        <w:tab w:val="left" w:pos="867"/>
      </w:tabs>
      <w:autoSpaceDE w:val="0"/>
      <w:autoSpaceDN w:val="0"/>
      <w:adjustRightInd w:val="0"/>
      <w:spacing w:after="0" w:line="240" w:lineRule="auto"/>
      <w:ind w:left="867" w:hanging="556"/>
    </w:pPr>
    <w:rPr>
      <w:rFonts w:ascii="Times New Roman" w:eastAsia="Times New Roman" w:hAnsi="Times New Roman" w:cs="Times New Roman"/>
      <w:sz w:val="24"/>
      <w:szCs w:val="24"/>
    </w:rPr>
  </w:style>
  <w:style w:type="paragraph" w:customStyle="1" w:styleId="p57">
    <w:name w:val="p57"/>
    <w:basedOn w:val="Normal"/>
    <w:rsid w:val="00383CA1"/>
    <w:pPr>
      <w:widowControl w:val="0"/>
      <w:tabs>
        <w:tab w:val="left" w:pos="867"/>
      </w:tabs>
      <w:autoSpaceDE w:val="0"/>
      <w:autoSpaceDN w:val="0"/>
      <w:adjustRightInd w:val="0"/>
      <w:spacing w:after="0" w:line="240" w:lineRule="auto"/>
      <w:ind w:left="573" w:hanging="867"/>
    </w:pPr>
    <w:rPr>
      <w:rFonts w:ascii="Times New Roman" w:eastAsia="Times New Roman" w:hAnsi="Times New Roman" w:cs="Times New Roman"/>
      <w:sz w:val="24"/>
      <w:szCs w:val="24"/>
    </w:rPr>
  </w:style>
  <w:style w:type="paragraph" w:customStyle="1" w:styleId="p62">
    <w:name w:val="p62"/>
    <w:basedOn w:val="Normal"/>
    <w:rsid w:val="00383CA1"/>
    <w:pPr>
      <w:widowControl w:val="0"/>
      <w:autoSpaceDE w:val="0"/>
      <w:autoSpaceDN w:val="0"/>
      <w:adjustRightInd w:val="0"/>
      <w:spacing w:after="0" w:line="240" w:lineRule="auto"/>
      <w:ind w:left="856" w:hanging="703"/>
    </w:pPr>
    <w:rPr>
      <w:rFonts w:ascii="Times New Roman" w:eastAsia="Times New Roman" w:hAnsi="Times New Roman" w:cs="Times New Roman"/>
      <w:sz w:val="24"/>
      <w:szCs w:val="24"/>
    </w:rPr>
  </w:style>
  <w:style w:type="paragraph" w:customStyle="1" w:styleId="p64">
    <w:name w:val="p64"/>
    <w:basedOn w:val="Normal"/>
    <w:rsid w:val="00383CA1"/>
    <w:pPr>
      <w:widowControl w:val="0"/>
      <w:tabs>
        <w:tab w:val="left" w:pos="153"/>
      </w:tabs>
      <w:autoSpaceDE w:val="0"/>
      <w:autoSpaceDN w:val="0"/>
      <w:adjustRightInd w:val="0"/>
      <w:spacing w:after="0" w:line="240" w:lineRule="auto"/>
      <w:ind w:left="1287"/>
    </w:pPr>
    <w:rPr>
      <w:rFonts w:ascii="Times New Roman" w:eastAsia="Times New Roman" w:hAnsi="Times New Roman" w:cs="Times New Roman"/>
      <w:sz w:val="24"/>
      <w:szCs w:val="24"/>
    </w:rPr>
  </w:style>
  <w:style w:type="paragraph" w:customStyle="1" w:styleId="t65">
    <w:name w:val="t65"/>
    <w:basedOn w:val="Normal"/>
    <w:rsid w:val="00383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8">
    <w:name w:val="c68"/>
    <w:basedOn w:val="Normal"/>
    <w:rsid w:val="00383C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9">
    <w:name w:val="p9"/>
    <w:basedOn w:val="Normal"/>
    <w:rsid w:val="00383CA1"/>
    <w:pPr>
      <w:widowControl w:val="0"/>
      <w:autoSpaceDE w:val="0"/>
      <w:autoSpaceDN w:val="0"/>
      <w:adjustRightInd w:val="0"/>
      <w:spacing w:after="0" w:line="240" w:lineRule="auto"/>
      <w:ind w:firstLine="1400"/>
    </w:pPr>
    <w:rPr>
      <w:rFonts w:ascii="Times New Roman" w:eastAsia="Times New Roman" w:hAnsi="Times New Roman" w:cs="Times New Roman"/>
      <w:sz w:val="24"/>
      <w:szCs w:val="24"/>
    </w:rPr>
  </w:style>
  <w:style w:type="paragraph" w:customStyle="1" w:styleId="p15">
    <w:name w:val="p15"/>
    <w:basedOn w:val="Normal"/>
    <w:rsid w:val="00383CA1"/>
    <w:pPr>
      <w:widowControl w:val="0"/>
      <w:tabs>
        <w:tab w:val="left" w:pos="1434"/>
      </w:tabs>
      <w:autoSpaceDE w:val="0"/>
      <w:autoSpaceDN w:val="0"/>
      <w:adjustRightInd w:val="0"/>
      <w:spacing w:after="0" w:line="240" w:lineRule="auto"/>
      <w:ind w:firstLine="1434"/>
    </w:pPr>
    <w:rPr>
      <w:rFonts w:ascii="Times New Roman" w:eastAsia="Times New Roman" w:hAnsi="Times New Roman" w:cs="Times New Roman"/>
      <w:sz w:val="24"/>
      <w:szCs w:val="24"/>
    </w:rPr>
  </w:style>
  <w:style w:type="paragraph" w:customStyle="1" w:styleId="p20">
    <w:name w:val="p20"/>
    <w:basedOn w:val="Normal"/>
    <w:rsid w:val="00383CA1"/>
    <w:pPr>
      <w:widowControl w:val="0"/>
      <w:tabs>
        <w:tab w:val="left" w:pos="357"/>
        <w:tab w:val="left" w:pos="691"/>
      </w:tabs>
      <w:autoSpaceDE w:val="0"/>
      <w:autoSpaceDN w:val="0"/>
      <w:adjustRightInd w:val="0"/>
      <w:spacing w:after="0" w:line="240" w:lineRule="auto"/>
      <w:ind w:left="691" w:hanging="334"/>
    </w:pPr>
    <w:rPr>
      <w:rFonts w:ascii="Times New Roman" w:eastAsia="Times New Roman" w:hAnsi="Times New Roman" w:cs="Times New Roman"/>
      <w:sz w:val="24"/>
      <w:szCs w:val="24"/>
    </w:rPr>
  </w:style>
  <w:style w:type="paragraph" w:customStyle="1" w:styleId="CM5">
    <w:name w:val="CM5"/>
    <w:basedOn w:val="Default"/>
    <w:next w:val="Default"/>
    <w:uiPriority w:val="99"/>
    <w:rsid w:val="00383CA1"/>
    <w:pPr>
      <w:widowControl w:val="0"/>
      <w:spacing w:line="408" w:lineRule="atLeast"/>
    </w:pPr>
    <w:rPr>
      <w:color w:val="auto"/>
    </w:rPr>
  </w:style>
  <w:style w:type="paragraph" w:customStyle="1" w:styleId="CM1">
    <w:name w:val="CM1"/>
    <w:basedOn w:val="Default"/>
    <w:next w:val="Default"/>
    <w:uiPriority w:val="99"/>
    <w:rsid w:val="00383CA1"/>
    <w:pPr>
      <w:widowControl w:val="0"/>
    </w:pPr>
    <w:rPr>
      <w:color w:val="auto"/>
    </w:rPr>
  </w:style>
  <w:style w:type="paragraph" w:customStyle="1" w:styleId="CM18">
    <w:name w:val="CM18"/>
    <w:basedOn w:val="Default"/>
    <w:next w:val="Default"/>
    <w:uiPriority w:val="99"/>
    <w:rsid w:val="00383CA1"/>
    <w:pPr>
      <w:widowControl w:val="0"/>
      <w:spacing w:after="490"/>
    </w:pPr>
    <w:rPr>
      <w:color w:val="auto"/>
    </w:rPr>
  </w:style>
  <w:style w:type="paragraph" w:customStyle="1" w:styleId="CM19">
    <w:name w:val="CM19"/>
    <w:basedOn w:val="Default"/>
    <w:next w:val="Default"/>
    <w:uiPriority w:val="99"/>
    <w:rsid w:val="00383CA1"/>
    <w:pPr>
      <w:widowControl w:val="0"/>
      <w:spacing w:after="263"/>
    </w:pPr>
    <w:rPr>
      <w:color w:val="auto"/>
    </w:rPr>
  </w:style>
  <w:style w:type="paragraph" w:customStyle="1" w:styleId="CM20">
    <w:name w:val="CM20"/>
    <w:basedOn w:val="Default"/>
    <w:next w:val="Default"/>
    <w:uiPriority w:val="99"/>
    <w:rsid w:val="00383CA1"/>
    <w:pPr>
      <w:widowControl w:val="0"/>
      <w:spacing w:after="125"/>
    </w:pPr>
    <w:rPr>
      <w:color w:val="auto"/>
    </w:rPr>
  </w:style>
  <w:style w:type="paragraph" w:customStyle="1" w:styleId="CM21">
    <w:name w:val="CM21"/>
    <w:basedOn w:val="Default"/>
    <w:next w:val="Default"/>
    <w:uiPriority w:val="99"/>
    <w:rsid w:val="00383CA1"/>
    <w:pPr>
      <w:widowControl w:val="0"/>
      <w:spacing w:after="390"/>
    </w:pPr>
    <w:rPr>
      <w:color w:val="auto"/>
    </w:rPr>
  </w:style>
  <w:style w:type="paragraph" w:customStyle="1" w:styleId="CM23">
    <w:name w:val="CM23"/>
    <w:basedOn w:val="Default"/>
    <w:next w:val="Default"/>
    <w:uiPriority w:val="99"/>
    <w:rsid w:val="00383CA1"/>
    <w:pPr>
      <w:widowControl w:val="0"/>
      <w:spacing w:after="147"/>
    </w:pPr>
    <w:rPr>
      <w:color w:val="auto"/>
    </w:rPr>
  </w:style>
  <w:style w:type="paragraph" w:customStyle="1" w:styleId="CM7">
    <w:name w:val="CM7"/>
    <w:basedOn w:val="Default"/>
    <w:next w:val="Default"/>
    <w:uiPriority w:val="99"/>
    <w:rsid w:val="00383CA1"/>
    <w:pPr>
      <w:widowControl w:val="0"/>
      <w:spacing w:line="408" w:lineRule="atLeast"/>
    </w:pPr>
    <w:rPr>
      <w:color w:val="auto"/>
    </w:rPr>
  </w:style>
  <w:style w:type="paragraph" w:customStyle="1" w:styleId="CM8">
    <w:name w:val="CM8"/>
    <w:basedOn w:val="Default"/>
    <w:next w:val="Default"/>
    <w:uiPriority w:val="99"/>
    <w:rsid w:val="00383CA1"/>
    <w:pPr>
      <w:widowControl w:val="0"/>
      <w:spacing w:line="408" w:lineRule="atLeast"/>
    </w:pPr>
    <w:rPr>
      <w:color w:val="auto"/>
    </w:rPr>
  </w:style>
  <w:style w:type="paragraph" w:customStyle="1" w:styleId="CM9">
    <w:name w:val="CM9"/>
    <w:basedOn w:val="Default"/>
    <w:next w:val="Default"/>
    <w:uiPriority w:val="99"/>
    <w:rsid w:val="00383CA1"/>
    <w:pPr>
      <w:widowControl w:val="0"/>
      <w:spacing w:line="408" w:lineRule="atLeast"/>
    </w:pPr>
    <w:rPr>
      <w:color w:val="auto"/>
    </w:rPr>
  </w:style>
  <w:style w:type="paragraph" w:customStyle="1" w:styleId="CM10">
    <w:name w:val="CM10"/>
    <w:basedOn w:val="Default"/>
    <w:next w:val="Default"/>
    <w:uiPriority w:val="99"/>
    <w:rsid w:val="00383CA1"/>
    <w:pPr>
      <w:widowControl w:val="0"/>
      <w:spacing w:line="273" w:lineRule="atLeast"/>
    </w:pPr>
    <w:rPr>
      <w:color w:val="auto"/>
    </w:rPr>
  </w:style>
  <w:style w:type="paragraph" w:customStyle="1" w:styleId="CM12">
    <w:name w:val="CM12"/>
    <w:basedOn w:val="Default"/>
    <w:next w:val="Default"/>
    <w:uiPriority w:val="99"/>
    <w:rsid w:val="00383CA1"/>
    <w:pPr>
      <w:widowControl w:val="0"/>
      <w:spacing w:line="408" w:lineRule="atLeast"/>
    </w:pPr>
    <w:rPr>
      <w:color w:val="auto"/>
    </w:rPr>
  </w:style>
  <w:style w:type="paragraph" w:styleId="BalloonText">
    <w:name w:val="Balloon Text"/>
    <w:basedOn w:val="Normal"/>
    <w:link w:val="BalloonTextChar"/>
    <w:uiPriority w:val="99"/>
    <w:rsid w:val="00383C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83CA1"/>
    <w:rPr>
      <w:rFonts w:ascii="Tahoma" w:eastAsia="Times New Roman" w:hAnsi="Tahoma" w:cs="Tahoma"/>
      <w:sz w:val="16"/>
      <w:szCs w:val="16"/>
    </w:rPr>
  </w:style>
  <w:style w:type="paragraph" w:customStyle="1" w:styleId="tabctr">
    <w:name w:val="tabctr"/>
    <w:basedOn w:val="Normal"/>
    <w:rsid w:val="00383CA1"/>
    <w:pPr>
      <w:spacing w:after="0" w:line="240" w:lineRule="auto"/>
    </w:pPr>
    <w:rPr>
      <w:rFonts w:ascii="Arial" w:eastAsia="Times New Roman" w:hAnsi="Arial" w:cs="Times New Roman"/>
      <w:sz w:val="16"/>
      <w:szCs w:val="20"/>
    </w:rPr>
  </w:style>
  <w:style w:type="paragraph" w:customStyle="1" w:styleId="tabtxt">
    <w:name w:val="tabtxt"/>
    <w:basedOn w:val="Normal"/>
    <w:rsid w:val="00383CA1"/>
    <w:pPr>
      <w:spacing w:after="0" w:line="240" w:lineRule="auto"/>
    </w:pPr>
    <w:rPr>
      <w:rFonts w:ascii="Arial" w:eastAsia="Times New Roman" w:hAnsi="Arial" w:cs="Times New Roman"/>
      <w:sz w:val="16"/>
      <w:szCs w:val="20"/>
    </w:rPr>
  </w:style>
  <w:style w:type="paragraph" w:customStyle="1" w:styleId="tabhd">
    <w:name w:val="tabhd"/>
    <w:basedOn w:val="Normal"/>
    <w:rsid w:val="00383CA1"/>
    <w:pPr>
      <w:spacing w:before="40" w:after="40" w:line="240" w:lineRule="auto"/>
      <w:jc w:val="center"/>
    </w:pPr>
    <w:rPr>
      <w:rFonts w:ascii="Arial Black" w:eastAsia="Times New Roman" w:hAnsi="Arial Black" w:cs="Times New Roman"/>
      <w:sz w:val="20"/>
      <w:szCs w:val="20"/>
    </w:rPr>
  </w:style>
  <w:style w:type="paragraph" w:styleId="BodyTextIndent2">
    <w:name w:val="Body Text Indent 2"/>
    <w:basedOn w:val="Normal"/>
    <w:link w:val="BodyTextIndent2Char"/>
    <w:rsid w:val="00383CA1"/>
    <w:pPr>
      <w:spacing w:after="0" w:line="24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83CA1"/>
    <w:rPr>
      <w:rFonts w:ascii="Times New Roman" w:eastAsia="Times New Roman" w:hAnsi="Times New Roman" w:cs="Times New Roman"/>
      <w:szCs w:val="20"/>
    </w:rPr>
  </w:style>
  <w:style w:type="paragraph" w:styleId="BodyTextIndent3">
    <w:name w:val="Body Text Indent 3"/>
    <w:basedOn w:val="Normal"/>
    <w:link w:val="BodyTextIndent3Char"/>
    <w:rsid w:val="00383CA1"/>
    <w:pPr>
      <w:spacing w:after="0" w:line="240" w:lineRule="auto"/>
      <w:ind w:left="1080" w:hanging="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83CA1"/>
    <w:rPr>
      <w:rFonts w:ascii="Times New Roman" w:eastAsia="Times New Roman" w:hAnsi="Times New Roman" w:cs="Times New Roman"/>
      <w:sz w:val="24"/>
      <w:szCs w:val="20"/>
    </w:rPr>
  </w:style>
  <w:style w:type="paragraph" w:styleId="List">
    <w:name w:val="List"/>
    <w:basedOn w:val="Normal"/>
    <w:rsid w:val="00383CA1"/>
    <w:pPr>
      <w:spacing w:after="0" w:line="240" w:lineRule="auto"/>
      <w:ind w:left="360" w:hanging="360"/>
    </w:pPr>
    <w:rPr>
      <w:rFonts w:ascii="Arial" w:eastAsia="Times New Roman" w:hAnsi="Arial" w:cs="Times New Roman"/>
      <w:sz w:val="20"/>
      <w:szCs w:val="20"/>
    </w:rPr>
  </w:style>
  <w:style w:type="paragraph" w:styleId="BlockText">
    <w:name w:val="Block Text"/>
    <w:basedOn w:val="Normal"/>
    <w:rsid w:val="00383CA1"/>
    <w:pPr>
      <w:spacing w:after="0" w:line="240" w:lineRule="auto"/>
      <w:ind w:left="1008" w:right="576"/>
    </w:pPr>
    <w:rPr>
      <w:rFonts w:ascii="Arial" w:eastAsia="Times New Roman" w:hAnsi="Arial" w:cs="Times New Roman"/>
      <w:sz w:val="20"/>
      <w:szCs w:val="20"/>
    </w:rPr>
  </w:style>
  <w:style w:type="paragraph" w:customStyle="1" w:styleId="C2CMetricTitle">
    <w:name w:val="C2C Metric Title"/>
    <w:autoRedefine/>
    <w:rsid w:val="00383CA1"/>
    <w:pPr>
      <w:spacing w:after="0" w:line="240" w:lineRule="auto"/>
      <w:jc w:val="center"/>
    </w:pPr>
    <w:rPr>
      <w:rFonts w:ascii="Arial" w:eastAsia="Times New Roman" w:hAnsi="Arial" w:cs="Times New Roman"/>
      <w:b/>
      <w:sz w:val="24"/>
      <w:szCs w:val="20"/>
    </w:rPr>
  </w:style>
  <w:style w:type="paragraph" w:customStyle="1" w:styleId="C2CSub-MetricTitle">
    <w:name w:val="C2C Sub-Metric Title"/>
    <w:autoRedefine/>
    <w:rsid w:val="00383CA1"/>
    <w:pPr>
      <w:numPr>
        <w:ilvl w:val="12"/>
      </w:numPr>
      <w:spacing w:after="0" w:line="240" w:lineRule="auto"/>
    </w:pPr>
    <w:rPr>
      <w:rFonts w:ascii="Arial" w:eastAsia="Times New Roman" w:hAnsi="Arial" w:cs="Times New Roman"/>
      <w:b/>
      <w:sz w:val="20"/>
      <w:szCs w:val="20"/>
    </w:rPr>
  </w:style>
  <w:style w:type="paragraph" w:customStyle="1" w:styleId="WfxFaxNum">
    <w:name w:val="WfxFaxNum"/>
    <w:basedOn w:val="Normal"/>
    <w:rsid w:val="00383CA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83CA1"/>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uiPriority w:val="99"/>
    <w:unhideWhenUsed/>
    <w:rsid w:val="00383CA1"/>
    <w:rPr>
      <w:sz w:val="16"/>
      <w:szCs w:val="16"/>
    </w:rPr>
  </w:style>
  <w:style w:type="paragraph" w:styleId="CommentText">
    <w:name w:val="annotation text"/>
    <w:basedOn w:val="Normal"/>
    <w:link w:val="CommentTextChar"/>
    <w:uiPriority w:val="99"/>
    <w:unhideWhenUsed/>
    <w:rsid w:val="00383C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83C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83CA1"/>
    <w:rPr>
      <w:b/>
      <w:bCs/>
    </w:rPr>
  </w:style>
  <w:style w:type="character" w:customStyle="1" w:styleId="CommentSubjectChar">
    <w:name w:val="Comment Subject Char"/>
    <w:basedOn w:val="CommentTextChar"/>
    <w:link w:val="CommentSubject"/>
    <w:uiPriority w:val="99"/>
    <w:rsid w:val="00383C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2.verizon.com/wholesale/systemsmeasures/local/measures/performance_measures/CLEC-Performance-Measures.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dps.ny.gov/public/MatterManagement/CaseMaster.aspx?MatterCaseNo=97-C-0139&amp;submit=Search+by+Case+Number" TargetMode="External"/><Relationship Id="rId2" Type="http://schemas.openxmlformats.org/officeDocument/2006/relationships/hyperlink" Target="http://documents.dps.ny.gov/public/MatterManagement/CaseMaster.aspx?MatterCaseNo=97-c-0139&amp;submit=Search+by+Case+Number" TargetMode="External"/><Relationship Id="rId1" Type="http://schemas.openxmlformats.org/officeDocument/2006/relationships/hyperlink" Target="http://www.puc.state.pa.us/utility_industry/telecommunications/carrier_working_group.aspx" TargetMode="External"/><Relationship Id="rId5" Type="http://schemas.openxmlformats.org/officeDocument/2006/relationships/hyperlink" Target="http://www22.verizon.com/wholesale/cwgroup/Carrier-Working-Group.html" TargetMode="External"/><Relationship Id="rId4" Type="http://schemas.openxmlformats.org/officeDocument/2006/relationships/hyperlink" Target="http://www.puc.state.pa.us/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6327</Words>
  <Characters>36067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Wagner, Nathan R</cp:lastModifiedBy>
  <cp:revision>8</cp:revision>
  <cp:lastPrinted>2015-10-22T12:08:00Z</cp:lastPrinted>
  <dcterms:created xsi:type="dcterms:W3CDTF">2015-10-07T14:40:00Z</dcterms:created>
  <dcterms:modified xsi:type="dcterms:W3CDTF">2015-10-22T12:08:00Z</dcterms:modified>
</cp:coreProperties>
</file>