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1108" w14:textId="77777777" w:rsidR="00F514FB" w:rsidRPr="00194F9B" w:rsidRDefault="00F514FB" w:rsidP="00461DDC">
      <w:pPr>
        <w:widowControl/>
        <w:tabs>
          <w:tab w:val="center" w:pos="4680"/>
        </w:tabs>
        <w:suppressAutoHyphens/>
        <w:jc w:val="center"/>
        <w:rPr>
          <w:b/>
          <w:sz w:val="26"/>
          <w:szCs w:val="26"/>
        </w:rPr>
      </w:pPr>
      <w:r w:rsidRPr="00194F9B">
        <w:rPr>
          <w:b/>
          <w:sz w:val="26"/>
          <w:szCs w:val="26"/>
        </w:rPr>
        <w:t>PENNSYLVANIA</w:t>
      </w:r>
    </w:p>
    <w:p w14:paraId="6EE41CD2" w14:textId="77777777" w:rsidR="00F514FB" w:rsidRPr="00194F9B" w:rsidRDefault="00F514FB" w:rsidP="00461DDC">
      <w:pPr>
        <w:widowControl/>
        <w:tabs>
          <w:tab w:val="center" w:pos="4680"/>
        </w:tabs>
        <w:suppressAutoHyphens/>
        <w:jc w:val="center"/>
        <w:rPr>
          <w:sz w:val="26"/>
          <w:szCs w:val="26"/>
        </w:rPr>
      </w:pPr>
      <w:r w:rsidRPr="00194F9B">
        <w:rPr>
          <w:b/>
          <w:sz w:val="26"/>
          <w:szCs w:val="26"/>
        </w:rPr>
        <w:t>PUBLIC UTILITY COMMISSION</w:t>
      </w:r>
    </w:p>
    <w:p w14:paraId="403297FB" w14:textId="77777777" w:rsidR="00F514FB" w:rsidRPr="00194F9B" w:rsidRDefault="00F514FB" w:rsidP="00461DDC">
      <w:pPr>
        <w:widowControl/>
        <w:tabs>
          <w:tab w:val="center" w:pos="4680"/>
        </w:tabs>
        <w:suppressAutoHyphens/>
        <w:jc w:val="center"/>
        <w:rPr>
          <w:sz w:val="26"/>
          <w:szCs w:val="26"/>
        </w:rPr>
      </w:pPr>
      <w:r w:rsidRPr="00194F9B">
        <w:rPr>
          <w:b/>
          <w:sz w:val="26"/>
          <w:szCs w:val="26"/>
        </w:rPr>
        <w:t>Harrisburg, PA 17105-3265</w:t>
      </w:r>
    </w:p>
    <w:p w14:paraId="6FFD3D0A" w14:textId="77777777" w:rsidR="00F514FB" w:rsidRPr="00194F9B" w:rsidRDefault="00F514FB" w:rsidP="00461DDC">
      <w:pPr>
        <w:widowControl/>
        <w:tabs>
          <w:tab w:val="left" w:pos="-720"/>
        </w:tabs>
        <w:suppressAutoHyphens/>
        <w:rPr>
          <w:sz w:val="26"/>
          <w:szCs w:val="26"/>
        </w:rPr>
      </w:pPr>
    </w:p>
    <w:p w14:paraId="611BA610" w14:textId="77777777" w:rsidR="00F514FB" w:rsidRPr="00194F9B" w:rsidRDefault="00F514FB" w:rsidP="00461DD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194F9B" w14:paraId="15E29F6F" w14:textId="77777777" w:rsidTr="00716C74">
        <w:tc>
          <w:tcPr>
            <w:tcW w:w="5058" w:type="dxa"/>
          </w:tcPr>
          <w:p w14:paraId="7CBE9032" w14:textId="77777777" w:rsidR="00F514FB" w:rsidRPr="00194F9B" w:rsidRDefault="00F514FB" w:rsidP="00461DDC">
            <w:pPr>
              <w:widowControl/>
              <w:rPr>
                <w:sz w:val="26"/>
                <w:szCs w:val="26"/>
              </w:rPr>
            </w:pPr>
          </w:p>
        </w:tc>
        <w:tc>
          <w:tcPr>
            <w:tcW w:w="4500" w:type="dxa"/>
          </w:tcPr>
          <w:p w14:paraId="35AECCF2" w14:textId="77777777" w:rsidR="00F514FB" w:rsidRPr="00194F9B" w:rsidRDefault="00CC55B5" w:rsidP="00461DDC">
            <w:pPr>
              <w:widowControl/>
              <w:jc w:val="right"/>
              <w:rPr>
                <w:sz w:val="26"/>
                <w:szCs w:val="26"/>
              </w:rPr>
            </w:pPr>
            <w:r>
              <w:rPr>
                <w:sz w:val="26"/>
                <w:szCs w:val="26"/>
              </w:rPr>
              <w:t xml:space="preserve">Public Meeting held </w:t>
            </w:r>
            <w:r w:rsidR="007C28EF">
              <w:rPr>
                <w:sz w:val="26"/>
                <w:szCs w:val="26"/>
              </w:rPr>
              <w:t>October 1,</w:t>
            </w:r>
            <w:r w:rsidR="007E7C55" w:rsidRPr="00194F9B">
              <w:rPr>
                <w:sz w:val="26"/>
                <w:szCs w:val="26"/>
              </w:rPr>
              <w:t xml:space="preserve"> 2015</w:t>
            </w:r>
          </w:p>
          <w:p w14:paraId="0DF92048" w14:textId="77777777" w:rsidR="00F514FB" w:rsidRPr="00194F9B" w:rsidRDefault="00F514FB" w:rsidP="00461DDC">
            <w:pPr>
              <w:widowControl/>
              <w:jc w:val="right"/>
              <w:rPr>
                <w:sz w:val="26"/>
                <w:szCs w:val="26"/>
              </w:rPr>
            </w:pPr>
          </w:p>
          <w:p w14:paraId="29581EC2" w14:textId="77777777" w:rsidR="000A6282" w:rsidRPr="00194F9B" w:rsidRDefault="000A6282" w:rsidP="00461DDC">
            <w:pPr>
              <w:widowControl/>
              <w:jc w:val="right"/>
              <w:rPr>
                <w:sz w:val="26"/>
                <w:szCs w:val="26"/>
              </w:rPr>
            </w:pPr>
          </w:p>
          <w:p w14:paraId="34A0BF96" w14:textId="77777777" w:rsidR="00F514FB" w:rsidRPr="00194F9B" w:rsidRDefault="00F514FB" w:rsidP="00461DDC">
            <w:pPr>
              <w:widowControl/>
              <w:jc w:val="right"/>
              <w:rPr>
                <w:sz w:val="26"/>
                <w:szCs w:val="26"/>
              </w:rPr>
            </w:pPr>
          </w:p>
        </w:tc>
      </w:tr>
      <w:tr w:rsidR="00D365A7" w:rsidRPr="00194F9B" w14:paraId="07009E24" w14:textId="77777777" w:rsidTr="00716C74">
        <w:tc>
          <w:tcPr>
            <w:tcW w:w="5058" w:type="dxa"/>
          </w:tcPr>
          <w:p w14:paraId="320B12CF" w14:textId="77777777" w:rsidR="00F514FB" w:rsidRPr="00194F9B" w:rsidRDefault="00F514FB" w:rsidP="00461DDC">
            <w:pPr>
              <w:widowControl/>
              <w:rPr>
                <w:sz w:val="26"/>
                <w:szCs w:val="26"/>
              </w:rPr>
            </w:pPr>
            <w:r w:rsidRPr="00194F9B">
              <w:rPr>
                <w:sz w:val="26"/>
                <w:szCs w:val="26"/>
              </w:rPr>
              <w:t>Commissioners Present:</w:t>
            </w:r>
          </w:p>
          <w:p w14:paraId="6DDD4C7D" w14:textId="77777777" w:rsidR="00F514FB" w:rsidRPr="00194F9B" w:rsidRDefault="00F514FB" w:rsidP="00461DDC">
            <w:pPr>
              <w:widowControl/>
              <w:rPr>
                <w:sz w:val="26"/>
                <w:szCs w:val="26"/>
              </w:rPr>
            </w:pPr>
          </w:p>
          <w:p w14:paraId="5DCC4794" w14:textId="77777777" w:rsidR="002A5436" w:rsidRPr="00194F9B" w:rsidRDefault="002A5436" w:rsidP="00461DDC">
            <w:pPr>
              <w:widowControl/>
              <w:tabs>
                <w:tab w:val="left" w:pos="705"/>
              </w:tabs>
              <w:ind w:firstLine="720"/>
              <w:rPr>
                <w:sz w:val="26"/>
                <w:szCs w:val="26"/>
              </w:rPr>
            </w:pPr>
            <w:r w:rsidRPr="00194F9B">
              <w:rPr>
                <w:sz w:val="26"/>
                <w:szCs w:val="26"/>
              </w:rPr>
              <w:t>Gladys M. Brown, Chairman</w:t>
            </w:r>
          </w:p>
          <w:p w14:paraId="00E2CF76" w14:textId="77777777" w:rsidR="002A5436" w:rsidRPr="00194F9B" w:rsidRDefault="002A5436" w:rsidP="00461DDC">
            <w:pPr>
              <w:widowControl/>
              <w:tabs>
                <w:tab w:val="left" w:pos="705"/>
              </w:tabs>
              <w:ind w:firstLine="720"/>
              <w:rPr>
                <w:sz w:val="26"/>
                <w:szCs w:val="26"/>
              </w:rPr>
            </w:pPr>
            <w:r w:rsidRPr="00194F9B">
              <w:rPr>
                <w:sz w:val="26"/>
                <w:szCs w:val="26"/>
              </w:rPr>
              <w:t>John F. Coleman, Jr., Vice Chairman</w:t>
            </w:r>
          </w:p>
          <w:p w14:paraId="183D9B6A" w14:textId="77777777" w:rsidR="002A5436" w:rsidRPr="00194F9B" w:rsidRDefault="002A5436" w:rsidP="00461DDC">
            <w:pPr>
              <w:widowControl/>
              <w:tabs>
                <w:tab w:val="left" w:pos="705"/>
              </w:tabs>
              <w:ind w:firstLine="720"/>
              <w:rPr>
                <w:sz w:val="26"/>
                <w:szCs w:val="26"/>
              </w:rPr>
            </w:pPr>
            <w:r w:rsidRPr="00194F9B">
              <w:rPr>
                <w:sz w:val="26"/>
                <w:szCs w:val="26"/>
              </w:rPr>
              <w:t>Pamela A. Witmer</w:t>
            </w:r>
          </w:p>
          <w:p w14:paraId="0E7FF82B" w14:textId="77777777" w:rsidR="002A5436" w:rsidRPr="00194F9B" w:rsidRDefault="002A5436" w:rsidP="00461DDC">
            <w:pPr>
              <w:widowControl/>
              <w:tabs>
                <w:tab w:val="left" w:pos="705"/>
              </w:tabs>
              <w:ind w:firstLine="720"/>
              <w:rPr>
                <w:sz w:val="26"/>
                <w:szCs w:val="26"/>
              </w:rPr>
            </w:pPr>
            <w:r w:rsidRPr="00194F9B">
              <w:rPr>
                <w:sz w:val="26"/>
                <w:szCs w:val="26"/>
              </w:rPr>
              <w:t>Robert F. Powelson</w:t>
            </w:r>
          </w:p>
          <w:p w14:paraId="5E60539C" w14:textId="77777777" w:rsidR="002A5436" w:rsidRPr="00194F9B" w:rsidRDefault="002A5436" w:rsidP="00461DDC">
            <w:pPr>
              <w:widowControl/>
              <w:rPr>
                <w:sz w:val="26"/>
                <w:szCs w:val="26"/>
              </w:rPr>
            </w:pPr>
          </w:p>
          <w:p w14:paraId="307482E5" w14:textId="77777777" w:rsidR="00923BA8" w:rsidRPr="00194F9B" w:rsidRDefault="00923BA8" w:rsidP="00461DDC">
            <w:pPr>
              <w:widowControl/>
              <w:rPr>
                <w:sz w:val="26"/>
                <w:szCs w:val="26"/>
              </w:rPr>
            </w:pPr>
          </w:p>
          <w:p w14:paraId="00CE46B0" w14:textId="77777777" w:rsidR="00F514FB" w:rsidRPr="00194F9B" w:rsidRDefault="00F514FB" w:rsidP="00461DDC">
            <w:pPr>
              <w:widowControl/>
              <w:rPr>
                <w:sz w:val="26"/>
                <w:szCs w:val="26"/>
              </w:rPr>
            </w:pPr>
          </w:p>
        </w:tc>
        <w:tc>
          <w:tcPr>
            <w:tcW w:w="4500" w:type="dxa"/>
          </w:tcPr>
          <w:p w14:paraId="047A89F6" w14:textId="77777777" w:rsidR="00F514FB" w:rsidRPr="00194F9B" w:rsidRDefault="00F514FB" w:rsidP="00461DDC">
            <w:pPr>
              <w:widowControl/>
              <w:jc w:val="right"/>
              <w:rPr>
                <w:sz w:val="26"/>
                <w:szCs w:val="26"/>
              </w:rPr>
            </w:pPr>
          </w:p>
          <w:p w14:paraId="6C0B426F" w14:textId="77777777" w:rsidR="00F514FB" w:rsidRPr="00194F9B" w:rsidRDefault="00F514FB" w:rsidP="00461DDC">
            <w:pPr>
              <w:widowControl/>
              <w:jc w:val="right"/>
              <w:rPr>
                <w:sz w:val="26"/>
                <w:szCs w:val="26"/>
              </w:rPr>
            </w:pPr>
          </w:p>
        </w:tc>
      </w:tr>
      <w:tr w:rsidR="00D365A7" w:rsidRPr="00194F9B" w14:paraId="600A5851" w14:textId="77777777" w:rsidTr="006C1EE9">
        <w:trPr>
          <w:trHeight w:val="675"/>
        </w:trPr>
        <w:tc>
          <w:tcPr>
            <w:tcW w:w="5058" w:type="dxa"/>
          </w:tcPr>
          <w:p w14:paraId="3DBF85E6" w14:textId="77777777" w:rsidR="00F514FB" w:rsidRPr="00194F9B" w:rsidRDefault="00C60CE5" w:rsidP="00461DDC">
            <w:pPr>
              <w:widowControl/>
              <w:rPr>
                <w:sz w:val="26"/>
                <w:szCs w:val="26"/>
              </w:rPr>
            </w:pPr>
            <w:r w:rsidRPr="00194F9B">
              <w:rPr>
                <w:sz w:val="26"/>
                <w:szCs w:val="26"/>
              </w:rPr>
              <w:t>Richard and Sandy Lehet</w:t>
            </w:r>
          </w:p>
          <w:p w14:paraId="77809295" w14:textId="77777777" w:rsidR="00F514FB" w:rsidRPr="00194F9B" w:rsidRDefault="00F514FB" w:rsidP="00461DDC">
            <w:pPr>
              <w:widowControl/>
              <w:rPr>
                <w:sz w:val="26"/>
                <w:szCs w:val="26"/>
              </w:rPr>
            </w:pPr>
          </w:p>
        </w:tc>
        <w:tc>
          <w:tcPr>
            <w:tcW w:w="4500" w:type="dxa"/>
          </w:tcPr>
          <w:p w14:paraId="1A8449A7" w14:textId="77777777" w:rsidR="00F514FB" w:rsidRPr="00194F9B" w:rsidRDefault="00E609DF" w:rsidP="00461DDC">
            <w:pPr>
              <w:widowControl/>
              <w:jc w:val="right"/>
              <w:rPr>
                <w:sz w:val="26"/>
                <w:szCs w:val="26"/>
              </w:rPr>
            </w:pPr>
            <w:r w:rsidRPr="00194F9B">
              <w:rPr>
                <w:sz w:val="26"/>
                <w:szCs w:val="26"/>
              </w:rPr>
              <w:t>C</w:t>
            </w:r>
            <w:r w:rsidR="00992D66" w:rsidRPr="00194F9B">
              <w:rPr>
                <w:sz w:val="26"/>
                <w:szCs w:val="26"/>
              </w:rPr>
              <w:t>-201</w:t>
            </w:r>
            <w:r w:rsidR="00C60CE5" w:rsidRPr="00194F9B">
              <w:rPr>
                <w:sz w:val="26"/>
                <w:szCs w:val="26"/>
              </w:rPr>
              <w:t>4</w:t>
            </w:r>
            <w:r w:rsidR="00992D66" w:rsidRPr="00194F9B">
              <w:rPr>
                <w:sz w:val="26"/>
                <w:szCs w:val="26"/>
              </w:rPr>
              <w:t>-</w:t>
            </w:r>
            <w:r w:rsidR="00C60CE5" w:rsidRPr="00194F9B">
              <w:rPr>
                <w:sz w:val="26"/>
                <w:szCs w:val="26"/>
              </w:rPr>
              <w:t>2449983</w:t>
            </w:r>
          </w:p>
        </w:tc>
      </w:tr>
      <w:tr w:rsidR="00D365A7" w:rsidRPr="00194F9B" w14:paraId="4A546AE3" w14:textId="77777777" w:rsidTr="00716C74">
        <w:tc>
          <w:tcPr>
            <w:tcW w:w="5058" w:type="dxa"/>
          </w:tcPr>
          <w:p w14:paraId="07EB14AA" w14:textId="77777777" w:rsidR="00F514FB" w:rsidRPr="00194F9B" w:rsidRDefault="00F514FB" w:rsidP="00461DDC">
            <w:pPr>
              <w:widowControl/>
              <w:ind w:firstLine="900"/>
              <w:rPr>
                <w:sz w:val="26"/>
                <w:szCs w:val="26"/>
              </w:rPr>
            </w:pPr>
            <w:proofErr w:type="gramStart"/>
            <w:r w:rsidRPr="00194F9B">
              <w:rPr>
                <w:sz w:val="26"/>
                <w:szCs w:val="26"/>
              </w:rPr>
              <w:t>v</w:t>
            </w:r>
            <w:proofErr w:type="gramEnd"/>
            <w:r w:rsidRPr="00194F9B">
              <w:rPr>
                <w:sz w:val="26"/>
                <w:szCs w:val="26"/>
              </w:rPr>
              <w:t>.</w:t>
            </w:r>
          </w:p>
          <w:p w14:paraId="60846D30" w14:textId="77777777" w:rsidR="00F514FB" w:rsidRPr="00194F9B" w:rsidRDefault="00F514FB" w:rsidP="00461DDC">
            <w:pPr>
              <w:widowControl/>
              <w:ind w:firstLine="1440"/>
              <w:rPr>
                <w:sz w:val="26"/>
                <w:szCs w:val="26"/>
              </w:rPr>
            </w:pPr>
          </w:p>
        </w:tc>
        <w:tc>
          <w:tcPr>
            <w:tcW w:w="4500" w:type="dxa"/>
          </w:tcPr>
          <w:p w14:paraId="535DA374" w14:textId="77777777" w:rsidR="00F514FB" w:rsidRPr="00194F9B" w:rsidRDefault="00F514FB" w:rsidP="00461DDC">
            <w:pPr>
              <w:widowControl/>
              <w:rPr>
                <w:sz w:val="26"/>
                <w:szCs w:val="26"/>
              </w:rPr>
            </w:pPr>
          </w:p>
        </w:tc>
      </w:tr>
      <w:tr w:rsidR="00F514FB" w:rsidRPr="00194F9B" w14:paraId="6856BC9A" w14:textId="77777777" w:rsidTr="00716C74">
        <w:tc>
          <w:tcPr>
            <w:tcW w:w="5058" w:type="dxa"/>
          </w:tcPr>
          <w:p w14:paraId="239566D3" w14:textId="77777777" w:rsidR="00F514FB" w:rsidRPr="00194F9B" w:rsidRDefault="00C60CE5" w:rsidP="00461DDC">
            <w:pPr>
              <w:widowControl/>
              <w:rPr>
                <w:sz w:val="26"/>
                <w:szCs w:val="26"/>
              </w:rPr>
            </w:pPr>
            <w:r w:rsidRPr="00194F9B">
              <w:rPr>
                <w:sz w:val="26"/>
                <w:szCs w:val="26"/>
              </w:rPr>
              <w:t>PPL Electric Utilities Corporation</w:t>
            </w:r>
          </w:p>
        </w:tc>
        <w:tc>
          <w:tcPr>
            <w:tcW w:w="4500" w:type="dxa"/>
          </w:tcPr>
          <w:p w14:paraId="359676C2" w14:textId="77777777" w:rsidR="00F514FB" w:rsidRPr="00194F9B" w:rsidRDefault="00F514FB" w:rsidP="00461DDC">
            <w:pPr>
              <w:widowControl/>
              <w:rPr>
                <w:sz w:val="26"/>
                <w:szCs w:val="26"/>
              </w:rPr>
            </w:pPr>
          </w:p>
        </w:tc>
      </w:tr>
    </w:tbl>
    <w:p w14:paraId="628E4EC3" w14:textId="77777777" w:rsidR="00F514FB" w:rsidRPr="00194F9B" w:rsidRDefault="00F514FB" w:rsidP="00461DDC">
      <w:pPr>
        <w:widowControl/>
        <w:rPr>
          <w:sz w:val="26"/>
          <w:szCs w:val="26"/>
        </w:rPr>
      </w:pPr>
    </w:p>
    <w:p w14:paraId="0870817C" w14:textId="77777777" w:rsidR="00923BA8" w:rsidRPr="00194F9B" w:rsidRDefault="00923BA8" w:rsidP="00461DDC">
      <w:pPr>
        <w:widowControl/>
        <w:rPr>
          <w:sz w:val="26"/>
          <w:szCs w:val="26"/>
        </w:rPr>
      </w:pPr>
    </w:p>
    <w:p w14:paraId="5F242213" w14:textId="77777777" w:rsidR="00F514FB" w:rsidRPr="00194F9B" w:rsidRDefault="00F514FB" w:rsidP="00461DDC">
      <w:pPr>
        <w:widowControl/>
        <w:rPr>
          <w:sz w:val="26"/>
          <w:szCs w:val="26"/>
        </w:rPr>
      </w:pPr>
    </w:p>
    <w:p w14:paraId="083C1D4E" w14:textId="77777777" w:rsidR="00F514FB" w:rsidRPr="00194F9B" w:rsidRDefault="00F514FB" w:rsidP="00461DDC">
      <w:pPr>
        <w:widowControl/>
        <w:jc w:val="center"/>
        <w:rPr>
          <w:b/>
          <w:sz w:val="26"/>
          <w:szCs w:val="26"/>
        </w:rPr>
      </w:pPr>
      <w:r w:rsidRPr="00194F9B">
        <w:rPr>
          <w:b/>
          <w:sz w:val="26"/>
          <w:szCs w:val="26"/>
        </w:rPr>
        <w:t>OPINION AND ORDER</w:t>
      </w:r>
    </w:p>
    <w:p w14:paraId="053CEA1E" w14:textId="77777777" w:rsidR="00F514FB" w:rsidRPr="00194F9B" w:rsidRDefault="00F514FB" w:rsidP="00461DDC">
      <w:pPr>
        <w:widowControl/>
        <w:jc w:val="center"/>
        <w:rPr>
          <w:b/>
          <w:sz w:val="26"/>
          <w:szCs w:val="26"/>
        </w:rPr>
      </w:pPr>
    </w:p>
    <w:p w14:paraId="0CEE3DE5" w14:textId="77777777" w:rsidR="00F514FB" w:rsidRPr="00194F9B" w:rsidRDefault="00F514FB" w:rsidP="00461DDC">
      <w:pPr>
        <w:widowControl/>
        <w:jc w:val="center"/>
        <w:rPr>
          <w:b/>
          <w:sz w:val="26"/>
          <w:szCs w:val="26"/>
        </w:rPr>
      </w:pPr>
    </w:p>
    <w:p w14:paraId="2AC92820" w14:textId="77777777" w:rsidR="00F514FB" w:rsidRPr="00194F9B" w:rsidRDefault="00F514FB" w:rsidP="00461DDC">
      <w:pPr>
        <w:widowControl/>
        <w:rPr>
          <w:b/>
          <w:sz w:val="26"/>
          <w:szCs w:val="26"/>
        </w:rPr>
      </w:pPr>
      <w:r w:rsidRPr="00194F9B">
        <w:rPr>
          <w:b/>
          <w:sz w:val="26"/>
          <w:szCs w:val="26"/>
        </w:rPr>
        <w:t>BY THE COMMISSION:</w:t>
      </w:r>
    </w:p>
    <w:p w14:paraId="0215145E" w14:textId="77777777" w:rsidR="00F514FB" w:rsidRPr="00194F9B" w:rsidRDefault="00F514FB" w:rsidP="00461DDC">
      <w:pPr>
        <w:widowControl/>
        <w:rPr>
          <w:sz w:val="26"/>
          <w:szCs w:val="26"/>
        </w:rPr>
      </w:pPr>
    </w:p>
    <w:p w14:paraId="7DBB0B39" w14:textId="77777777" w:rsidR="00F514FB" w:rsidRPr="00194F9B" w:rsidRDefault="00F514FB" w:rsidP="00461DDC">
      <w:pPr>
        <w:widowControl/>
        <w:rPr>
          <w:sz w:val="26"/>
          <w:szCs w:val="26"/>
        </w:rPr>
      </w:pPr>
    </w:p>
    <w:p w14:paraId="0BAA88F1" w14:textId="77777777" w:rsidR="00CA43A5" w:rsidRPr="00194F9B" w:rsidRDefault="00CA43A5" w:rsidP="00461DDC">
      <w:pPr>
        <w:widowControl/>
        <w:spacing w:line="360" w:lineRule="auto"/>
        <w:ind w:firstLine="1440"/>
        <w:rPr>
          <w:sz w:val="26"/>
          <w:szCs w:val="26"/>
        </w:rPr>
      </w:pPr>
      <w:r w:rsidRPr="00194F9B">
        <w:rPr>
          <w:sz w:val="26"/>
          <w:szCs w:val="26"/>
        </w:rPr>
        <w:t xml:space="preserve">Before the Pennsylvania Public Utility Commission (Commission) for consideration and disposition </w:t>
      </w:r>
      <w:r w:rsidR="00671E4C" w:rsidRPr="00194F9B">
        <w:rPr>
          <w:sz w:val="26"/>
          <w:szCs w:val="26"/>
        </w:rPr>
        <w:t xml:space="preserve">are the Exceptions </w:t>
      </w:r>
      <w:r w:rsidR="00A16587" w:rsidRPr="00194F9B">
        <w:rPr>
          <w:sz w:val="26"/>
          <w:szCs w:val="26"/>
        </w:rPr>
        <w:t>of</w:t>
      </w:r>
      <w:r w:rsidR="00C60CE5" w:rsidRPr="00194F9B">
        <w:rPr>
          <w:sz w:val="26"/>
          <w:szCs w:val="26"/>
        </w:rPr>
        <w:t xml:space="preserve"> PPL Electric Utilities Corporation (PPL)</w:t>
      </w:r>
      <w:r w:rsidR="00A16587" w:rsidRPr="00194F9B">
        <w:rPr>
          <w:sz w:val="26"/>
          <w:szCs w:val="26"/>
        </w:rPr>
        <w:t xml:space="preserve"> </w:t>
      </w:r>
      <w:r w:rsidR="00346C47" w:rsidRPr="00194F9B">
        <w:rPr>
          <w:sz w:val="26"/>
          <w:szCs w:val="26"/>
        </w:rPr>
        <w:t xml:space="preserve">filed on </w:t>
      </w:r>
      <w:r w:rsidR="00C60CE5" w:rsidRPr="00194F9B">
        <w:rPr>
          <w:sz w:val="26"/>
          <w:szCs w:val="26"/>
        </w:rPr>
        <w:t>March 30</w:t>
      </w:r>
      <w:r w:rsidR="004064EA" w:rsidRPr="00194F9B">
        <w:rPr>
          <w:sz w:val="26"/>
          <w:szCs w:val="26"/>
        </w:rPr>
        <w:t>,</w:t>
      </w:r>
      <w:r w:rsidR="00C60CE5" w:rsidRPr="00194F9B">
        <w:rPr>
          <w:sz w:val="26"/>
          <w:szCs w:val="26"/>
        </w:rPr>
        <w:t xml:space="preserve"> 2015</w:t>
      </w:r>
      <w:r w:rsidR="007E2AAF" w:rsidRPr="00194F9B">
        <w:rPr>
          <w:sz w:val="26"/>
          <w:szCs w:val="26"/>
        </w:rPr>
        <w:t>,</w:t>
      </w:r>
      <w:r w:rsidR="00671E4C" w:rsidRPr="00194F9B">
        <w:rPr>
          <w:sz w:val="26"/>
          <w:szCs w:val="26"/>
        </w:rPr>
        <w:t xml:space="preserve"> to the Initial Decision (I.D.) of Administrative </w:t>
      </w:r>
      <w:r w:rsidR="00E609DF" w:rsidRPr="00194F9B">
        <w:rPr>
          <w:sz w:val="26"/>
          <w:szCs w:val="26"/>
        </w:rPr>
        <w:t xml:space="preserve">Law Judge </w:t>
      </w:r>
      <w:r w:rsidR="00C60CE5" w:rsidRPr="00194F9B">
        <w:rPr>
          <w:sz w:val="26"/>
          <w:szCs w:val="26"/>
        </w:rPr>
        <w:t>(ALJ) Susan D. Colwell</w:t>
      </w:r>
      <w:r w:rsidR="00DB71D6" w:rsidRPr="00194F9B">
        <w:rPr>
          <w:sz w:val="26"/>
          <w:szCs w:val="26"/>
        </w:rPr>
        <w:t xml:space="preserve"> </w:t>
      </w:r>
      <w:r w:rsidR="009A0ABC" w:rsidRPr="00194F9B">
        <w:rPr>
          <w:sz w:val="26"/>
          <w:szCs w:val="26"/>
        </w:rPr>
        <w:t>issued</w:t>
      </w:r>
      <w:r w:rsidR="00C60CE5" w:rsidRPr="00194F9B">
        <w:rPr>
          <w:sz w:val="26"/>
          <w:szCs w:val="26"/>
        </w:rPr>
        <w:t xml:space="preserve"> on March 9, 2015</w:t>
      </w:r>
      <w:r w:rsidR="00671E4C" w:rsidRPr="00194F9B">
        <w:rPr>
          <w:sz w:val="26"/>
          <w:szCs w:val="26"/>
        </w:rPr>
        <w:t>, in</w:t>
      </w:r>
      <w:r w:rsidR="0035728C" w:rsidRPr="00194F9B">
        <w:rPr>
          <w:sz w:val="26"/>
          <w:szCs w:val="26"/>
        </w:rPr>
        <w:t xml:space="preserve"> the above-captioned proceeding</w:t>
      </w:r>
      <w:r w:rsidR="00671E4C" w:rsidRPr="00194F9B">
        <w:rPr>
          <w:sz w:val="26"/>
          <w:szCs w:val="26"/>
        </w:rPr>
        <w:t>.</w:t>
      </w:r>
      <w:r w:rsidR="00091946" w:rsidRPr="00194F9B">
        <w:rPr>
          <w:sz w:val="26"/>
          <w:szCs w:val="26"/>
        </w:rPr>
        <w:t xml:space="preserve">  </w:t>
      </w:r>
      <w:r w:rsidR="00C60CE5" w:rsidRPr="00194F9B">
        <w:rPr>
          <w:sz w:val="26"/>
          <w:szCs w:val="26"/>
        </w:rPr>
        <w:t xml:space="preserve">No </w:t>
      </w:r>
      <w:r w:rsidR="00671E4C" w:rsidRPr="00194F9B">
        <w:rPr>
          <w:sz w:val="26"/>
          <w:szCs w:val="26"/>
        </w:rPr>
        <w:t xml:space="preserve">Replies to Exceptions </w:t>
      </w:r>
      <w:r w:rsidR="00A61C8F" w:rsidRPr="00194F9B">
        <w:rPr>
          <w:sz w:val="26"/>
          <w:szCs w:val="26"/>
        </w:rPr>
        <w:t>w</w:t>
      </w:r>
      <w:r w:rsidR="00D43DC1" w:rsidRPr="00194F9B">
        <w:rPr>
          <w:sz w:val="26"/>
          <w:szCs w:val="26"/>
        </w:rPr>
        <w:t xml:space="preserve">ere filed by </w:t>
      </w:r>
      <w:r w:rsidR="00C60CE5" w:rsidRPr="00194F9B">
        <w:rPr>
          <w:sz w:val="26"/>
          <w:szCs w:val="26"/>
        </w:rPr>
        <w:t>Richard and Sandy Lehet (Complainants)</w:t>
      </w:r>
      <w:r w:rsidR="00671E4C" w:rsidRPr="00194F9B">
        <w:rPr>
          <w:sz w:val="26"/>
          <w:szCs w:val="26"/>
        </w:rPr>
        <w:t xml:space="preserve">.  </w:t>
      </w:r>
      <w:r w:rsidRPr="00194F9B">
        <w:rPr>
          <w:sz w:val="26"/>
          <w:szCs w:val="26"/>
        </w:rPr>
        <w:t>For the reason</w:t>
      </w:r>
      <w:r w:rsidR="0006356A" w:rsidRPr="00194F9B">
        <w:rPr>
          <w:sz w:val="26"/>
          <w:szCs w:val="26"/>
        </w:rPr>
        <w:t xml:space="preserve">s stated below, we </w:t>
      </w:r>
      <w:r w:rsidR="000E0295" w:rsidRPr="00194F9B">
        <w:rPr>
          <w:sz w:val="26"/>
          <w:szCs w:val="26"/>
        </w:rPr>
        <w:t>sha</w:t>
      </w:r>
      <w:r w:rsidR="004D6B1D">
        <w:rPr>
          <w:sz w:val="26"/>
          <w:szCs w:val="26"/>
        </w:rPr>
        <w:t>ll deny</w:t>
      </w:r>
      <w:r w:rsidR="00160781" w:rsidRPr="00160781">
        <w:rPr>
          <w:sz w:val="26"/>
          <w:szCs w:val="26"/>
        </w:rPr>
        <w:t xml:space="preserve"> </w:t>
      </w:r>
      <w:r w:rsidR="00160781">
        <w:rPr>
          <w:sz w:val="26"/>
          <w:szCs w:val="26"/>
        </w:rPr>
        <w:t xml:space="preserve">the Exceptions, </w:t>
      </w:r>
      <w:r w:rsidR="00430159" w:rsidRPr="00194F9B">
        <w:rPr>
          <w:sz w:val="26"/>
          <w:szCs w:val="26"/>
        </w:rPr>
        <w:t>in part</w:t>
      </w:r>
      <w:r w:rsidR="00F373D9" w:rsidRPr="00194F9B">
        <w:rPr>
          <w:sz w:val="26"/>
          <w:szCs w:val="26"/>
        </w:rPr>
        <w:t xml:space="preserve">, </w:t>
      </w:r>
      <w:r w:rsidR="00B524A7">
        <w:rPr>
          <w:sz w:val="26"/>
          <w:szCs w:val="26"/>
        </w:rPr>
        <w:t xml:space="preserve">and grant </w:t>
      </w:r>
      <w:r w:rsidR="00160781">
        <w:rPr>
          <w:sz w:val="26"/>
          <w:szCs w:val="26"/>
        </w:rPr>
        <w:t xml:space="preserve">them </w:t>
      </w:r>
      <w:r w:rsidR="00B524A7">
        <w:rPr>
          <w:sz w:val="26"/>
          <w:szCs w:val="26"/>
        </w:rPr>
        <w:t xml:space="preserve">in part, </w:t>
      </w:r>
      <w:r w:rsidR="00DA6C17" w:rsidRPr="00194F9B">
        <w:rPr>
          <w:sz w:val="26"/>
          <w:szCs w:val="26"/>
        </w:rPr>
        <w:t xml:space="preserve">and </w:t>
      </w:r>
      <w:r w:rsidR="00C60CE5" w:rsidRPr="00194F9B">
        <w:rPr>
          <w:sz w:val="26"/>
          <w:szCs w:val="26"/>
        </w:rPr>
        <w:t>modify</w:t>
      </w:r>
      <w:r w:rsidR="00430159" w:rsidRPr="00194F9B">
        <w:rPr>
          <w:sz w:val="26"/>
          <w:szCs w:val="26"/>
        </w:rPr>
        <w:t xml:space="preserve"> </w:t>
      </w:r>
      <w:r w:rsidR="0006356A" w:rsidRPr="00194F9B">
        <w:rPr>
          <w:sz w:val="26"/>
          <w:szCs w:val="26"/>
        </w:rPr>
        <w:t>the ALJ’s Initial Decision</w:t>
      </w:r>
      <w:r w:rsidR="000A6282" w:rsidRPr="00194F9B">
        <w:rPr>
          <w:sz w:val="26"/>
          <w:szCs w:val="26"/>
        </w:rPr>
        <w:t xml:space="preserve"> </w:t>
      </w:r>
      <w:r w:rsidR="00160781">
        <w:rPr>
          <w:sz w:val="26"/>
          <w:szCs w:val="26"/>
        </w:rPr>
        <w:t>accordingly.</w:t>
      </w:r>
    </w:p>
    <w:p w14:paraId="285439ED" w14:textId="77777777" w:rsidR="000C31E4" w:rsidRPr="00194F9B" w:rsidRDefault="004064EA" w:rsidP="00461DDC">
      <w:pPr>
        <w:keepNext/>
        <w:widowControl/>
        <w:spacing w:line="360" w:lineRule="auto"/>
        <w:jc w:val="center"/>
        <w:rPr>
          <w:b/>
          <w:sz w:val="26"/>
          <w:szCs w:val="26"/>
        </w:rPr>
      </w:pPr>
      <w:bookmarkStart w:id="0" w:name="OLE_LINK1"/>
      <w:bookmarkStart w:id="1" w:name="OLE_LINK2"/>
      <w:r w:rsidRPr="00194F9B">
        <w:rPr>
          <w:b/>
          <w:sz w:val="26"/>
          <w:szCs w:val="26"/>
        </w:rPr>
        <w:lastRenderedPageBreak/>
        <w:t>History of the Proceeding</w:t>
      </w:r>
    </w:p>
    <w:p w14:paraId="423F11AA" w14:textId="77777777" w:rsidR="000C31E4" w:rsidRPr="00194F9B" w:rsidRDefault="000C31E4" w:rsidP="00461DDC">
      <w:pPr>
        <w:keepNext/>
        <w:widowControl/>
        <w:spacing w:line="360" w:lineRule="auto"/>
        <w:rPr>
          <w:sz w:val="26"/>
          <w:szCs w:val="26"/>
        </w:rPr>
      </w:pPr>
    </w:p>
    <w:p w14:paraId="08957510" w14:textId="77777777" w:rsidR="00DE0758" w:rsidRPr="00194F9B" w:rsidRDefault="004765F6" w:rsidP="00461DDC">
      <w:pPr>
        <w:widowControl/>
        <w:spacing w:line="360" w:lineRule="auto"/>
        <w:rPr>
          <w:sz w:val="26"/>
          <w:szCs w:val="26"/>
        </w:rPr>
      </w:pPr>
      <w:r w:rsidRPr="00194F9B">
        <w:rPr>
          <w:sz w:val="26"/>
          <w:szCs w:val="26"/>
        </w:rPr>
        <w:tab/>
      </w:r>
      <w:r w:rsidRPr="00194F9B">
        <w:rPr>
          <w:sz w:val="26"/>
          <w:szCs w:val="26"/>
        </w:rPr>
        <w:tab/>
      </w:r>
      <w:r w:rsidR="00C60CE5" w:rsidRPr="00194F9B">
        <w:rPr>
          <w:sz w:val="26"/>
          <w:szCs w:val="26"/>
        </w:rPr>
        <w:t>On October 17, 2014</w:t>
      </w:r>
      <w:r w:rsidRPr="00194F9B">
        <w:rPr>
          <w:sz w:val="26"/>
          <w:szCs w:val="26"/>
        </w:rPr>
        <w:t>, the Complainant</w:t>
      </w:r>
      <w:r w:rsidR="00ED60FB" w:rsidRPr="00194F9B">
        <w:rPr>
          <w:sz w:val="26"/>
          <w:szCs w:val="26"/>
        </w:rPr>
        <w:t>s</w:t>
      </w:r>
      <w:r w:rsidRPr="00194F9B">
        <w:rPr>
          <w:sz w:val="26"/>
          <w:szCs w:val="26"/>
        </w:rPr>
        <w:t xml:space="preserve"> filed a Formal C</w:t>
      </w:r>
      <w:r w:rsidR="00EF59CA" w:rsidRPr="00194F9B">
        <w:rPr>
          <w:sz w:val="26"/>
          <w:szCs w:val="26"/>
        </w:rPr>
        <w:t>omplaint (Compl</w:t>
      </w:r>
      <w:r w:rsidR="00F66372" w:rsidRPr="00194F9B">
        <w:rPr>
          <w:sz w:val="26"/>
          <w:szCs w:val="26"/>
        </w:rPr>
        <w:t>aint) against PPL</w:t>
      </w:r>
      <w:r w:rsidRPr="00194F9B">
        <w:rPr>
          <w:sz w:val="26"/>
          <w:szCs w:val="26"/>
        </w:rPr>
        <w:t>.</w:t>
      </w:r>
      <w:r w:rsidR="00F06A1F" w:rsidRPr="00194F9B">
        <w:rPr>
          <w:rStyle w:val="FootnoteReference"/>
          <w:sz w:val="26"/>
          <w:szCs w:val="26"/>
        </w:rPr>
        <w:footnoteReference w:id="2"/>
      </w:r>
      <w:r w:rsidR="007F03E8" w:rsidRPr="00194F9B">
        <w:rPr>
          <w:sz w:val="26"/>
          <w:szCs w:val="26"/>
        </w:rPr>
        <w:t xml:space="preserve">  </w:t>
      </w:r>
      <w:r w:rsidR="00BB0283" w:rsidRPr="00194F9B">
        <w:rPr>
          <w:sz w:val="26"/>
          <w:szCs w:val="26"/>
        </w:rPr>
        <w:t xml:space="preserve">In their </w:t>
      </w:r>
      <w:r w:rsidR="00DB71D6" w:rsidRPr="00194F9B">
        <w:rPr>
          <w:sz w:val="26"/>
          <w:szCs w:val="26"/>
        </w:rPr>
        <w:t>Complaint, t</w:t>
      </w:r>
      <w:r w:rsidR="00D324D4" w:rsidRPr="00194F9B">
        <w:rPr>
          <w:sz w:val="26"/>
          <w:szCs w:val="26"/>
        </w:rPr>
        <w:t>he C</w:t>
      </w:r>
      <w:r w:rsidR="00DE0758" w:rsidRPr="00194F9B">
        <w:rPr>
          <w:sz w:val="26"/>
          <w:szCs w:val="26"/>
        </w:rPr>
        <w:t>omplainant</w:t>
      </w:r>
      <w:r w:rsidR="00BB0283" w:rsidRPr="00194F9B">
        <w:rPr>
          <w:sz w:val="26"/>
          <w:szCs w:val="26"/>
        </w:rPr>
        <w:t>s</w:t>
      </w:r>
      <w:r w:rsidR="00DE0758" w:rsidRPr="00194F9B">
        <w:rPr>
          <w:sz w:val="26"/>
          <w:szCs w:val="26"/>
        </w:rPr>
        <w:t xml:space="preserve"> </w:t>
      </w:r>
      <w:r w:rsidR="001568FD" w:rsidRPr="00194F9B">
        <w:rPr>
          <w:sz w:val="26"/>
          <w:szCs w:val="26"/>
        </w:rPr>
        <w:t xml:space="preserve">alleged that </w:t>
      </w:r>
      <w:r w:rsidR="00517729" w:rsidRPr="00194F9B">
        <w:rPr>
          <w:sz w:val="26"/>
          <w:szCs w:val="26"/>
        </w:rPr>
        <w:t>PPL is trying to remove ornamental pear trees they planted as a buffer zone for their development as mandated by the Columbia County Planning Commission</w:t>
      </w:r>
      <w:r w:rsidR="00E12314" w:rsidRPr="00194F9B">
        <w:rPr>
          <w:sz w:val="26"/>
          <w:szCs w:val="26"/>
        </w:rPr>
        <w:t xml:space="preserve"> (Planning Commission)</w:t>
      </w:r>
      <w:r w:rsidR="00517729" w:rsidRPr="00194F9B">
        <w:rPr>
          <w:sz w:val="26"/>
          <w:szCs w:val="26"/>
        </w:rPr>
        <w:t>.  According to the Compl</w:t>
      </w:r>
      <w:r w:rsidR="004D6B1D">
        <w:rPr>
          <w:sz w:val="26"/>
          <w:szCs w:val="26"/>
        </w:rPr>
        <w:t>ainants, the trees range from sixteen feet to thirty</w:t>
      </w:r>
      <w:r w:rsidR="00517729" w:rsidRPr="00194F9B">
        <w:rPr>
          <w:sz w:val="26"/>
          <w:szCs w:val="26"/>
        </w:rPr>
        <w:t xml:space="preserve"> feet in</w:t>
      </w:r>
      <w:r w:rsidR="004D6B1D">
        <w:rPr>
          <w:sz w:val="26"/>
          <w:szCs w:val="26"/>
        </w:rPr>
        <w:t xml:space="preserve"> height and are approximately twenty to thirty</w:t>
      </w:r>
      <w:r w:rsidR="00517729" w:rsidRPr="00194F9B">
        <w:rPr>
          <w:sz w:val="26"/>
          <w:szCs w:val="26"/>
        </w:rPr>
        <w:t xml:space="preserve"> feet from the center of the right-of-way</w:t>
      </w:r>
      <w:r w:rsidR="00DE0C73" w:rsidRPr="00194F9B">
        <w:rPr>
          <w:sz w:val="26"/>
          <w:szCs w:val="26"/>
        </w:rPr>
        <w:t xml:space="preserve">.  The Complainants indicated </w:t>
      </w:r>
      <w:r w:rsidR="00517729" w:rsidRPr="00194F9B">
        <w:rPr>
          <w:sz w:val="26"/>
          <w:szCs w:val="26"/>
        </w:rPr>
        <w:t xml:space="preserve">that instead of removing the trees, they have offered to take responsibility of trimming the trees to an appropriate height.  The Complainants do not believe the trees pose any threat to PPL’s </w:t>
      </w:r>
      <w:r w:rsidR="007C1A52" w:rsidRPr="00194F9B">
        <w:rPr>
          <w:sz w:val="26"/>
          <w:szCs w:val="26"/>
        </w:rPr>
        <w:t>facil</w:t>
      </w:r>
      <w:r w:rsidR="000D0A04">
        <w:rPr>
          <w:sz w:val="26"/>
          <w:szCs w:val="26"/>
        </w:rPr>
        <w:t>ities which are approximately eighty</w:t>
      </w:r>
      <w:r w:rsidR="007C1A52" w:rsidRPr="00194F9B">
        <w:rPr>
          <w:sz w:val="26"/>
          <w:szCs w:val="26"/>
        </w:rPr>
        <w:t xml:space="preserve"> feet high and provide</w:t>
      </w:r>
      <w:r w:rsidR="00DD3403" w:rsidRPr="00194F9B">
        <w:rPr>
          <w:sz w:val="26"/>
          <w:szCs w:val="26"/>
        </w:rPr>
        <w:t xml:space="preserve"> service to </w:t>
      </w:r>
      <w:r w:rsidR="0018689B" w:rsidRPr="00194F9B">
        <w:rPr>
          <w:sz w:val="26"/>
          <w:szCs w:val="26"/>
        </w:rPr>
        <w:t xml:space="preserve">only </w:t>
      </w:r>
      <w:r w:rsidR="00DD3403" w:rsidRPr="00194F9B">
        <w:rPr>
          <w:sz w:val="26"/>
          <w:szCs w:val="26"/>
        </w:rPr>
        <w:t>one commercial customer</w:t>
      </w:r>
      <w:r w:rsidR="00F373D9" w:rsidRPr="00194F9B">
        <w:rPr>
          <w:sz w:val="26"/>
          <w:szCs w:val="26"/>
        </w:rPr>
        <w:t>, the Benton Foundry</w:t>
      </w:r>
      <w:r w:rsidR="00DD3403" w:rsidRPr="00194F9B">
        <w:rPr>
          <w:sz w:val="26"/>
          <w:szCs w:val="26"/>
        </w:rPr>
        <w:t xml:space="preserve">.  </w:t>
      </w:r>
      <w:proofErr w:type="gramStart"/>
      <w:r w:rsidR="00123510" w:rsidRPr="00194F9B">
        <w:rPr>
          <w:sz w:val="26"/>
          <w:szCs w:val="26"/>
        </w:rPr>
        <w:t>Complaint at 2-3, I.D. at 1.</w:t>
      </w:r>
      <w:proofErr w:type="gramEnd"/>
    </w:p>
    <w:p w14:paraId="68B8932B" w14:textId="77777777" w:rsidR="00361DD8" w:rsidRPr="00194F9B" w:rsidRDefault="00361DD8" w:rsidP="00461DDC">
      <w:pPr>
        <w:widowControl/>
        <w:spacing w:line="360" w:lineRule="auto"/>
        <w:rPr>
          <w:sz w:val="26"/>
          <w:szCs w:val="26"/>
        </w:rPr>
      </w:pPr>
    </w:p>
    <w:p w14:paraId="0BF2C6D8" w14:textId="77777777" w:rsidR="00EB4948" w:rsidRPr="00194F9B" w:rsidRDefault="00361DD8" w:rsidP="00461DDC">
      <w:pPr>
        <w:widowControl/>
        <w:spacing w:line="360" w:lineRule="auto"/>
        <w:rPr>
          <w:sz w:val="26"/>
          <w:szCs w:val="26"/>
        </w:rPr>
      </w:pPr>
      <w:r w:rsidRPr="00194F9B">
        <w:rPr>
          <w:sz w:val="26"/>
          <w:szCs w:val="26"/>
        </w:rPr>
        <w:tab/>
      </w:r>
      <w:r w:rsidRPr="00194F9B">
        <w:rPr>
          <w:sz w:val="26"/>
          <w:szCs w:val="26"/>
        </w:rPr>
        <w:tab/>
      </w:r>
      <w:r w:rsidR="00091946" w:rsidRPr="00194F9B">
        <w:rPr>
          <w:sz w:val="26"/>
          <w:szCs w:val="26"/>
        </w:rPr>
        <w:t>On November 12, 2014, PPL</w:t>
      </w:r>
      <w:r w:rsidRPr="00194F9B">
        <w:rPr>
          <w:sz w:val="26"/>
          <w:szCs w:val="26"/>
        </w:rPr>
        <w:t xml:space="preserve"> filed an Answer to the </w:t>
      </w:r>
      <w:r w:rsidR="003D330B" w:rsidRPr="00194F9B">
        <w:rPr>
          <w:sz w:val="26"/>
          <w:szCs w:val="26"/>
        </w:rPr>
        <w:t>Complaint</w:t>
      </w:r>
      <w:r w:rsidRPr="00194F9B">
        <w:rPr>
          <w:sz w:val="26"/>
          <w:szCs w:val="26"/>
        </w:rPr>
        <w:t xml:space="preserve"> (Answer)</w:t>
      </w:r>
      <w:r w:rsidR="00470391" w:rsidRPr="00194F9B">
        <w:rPr>
          <w:sz w:val="26"/>
          <w:szCs w:val="26"/>
        </w:rPr>
        <w:t xml:space="preserve"> in which it admitted and denied certain allegations contained in the Complaint.</w:t>
      </w:r>
      <w:r w:rsidR="0034157C" w:rsidRPr="00194F9B">
        <w:rPr>
          <w:rStyle w:val="FootnoteReference"/>
          <w:sz w:val="26"/>
          <w:szCs w:val="26"/>
        </w:rPr>
        <w:footnoteReference w:id="3"/>
      </w:r>
      <w:r w:rsidR="003525C0">
        <w:rPr>
          <w:sz w:val="26"/>
          <w:szCs w:val="26"/>
        </w:rPr>
        <w:t xml:space="preserve">  </w:t>
      </w:r>
      <w:r w:rsidR="00091946" w:rsidRPr="00194F9B">
        <w:rPr>
          <w:sz w:val="26"/>
          <w:szCs w:val="26"/>
        </w:rPr>
        <w:t xml:space="preserve">In its Answer, PPL </w:t>
      </w:r>
      <w:r w:rsidR="00AA08A4" w:rsidRPr="00194F9B">
        <w:rPr>
          <w:sz w:val="26"/>
          <w:szCs w:val="26"/>
        </w:rPr>
        <w:t>averred</w:t>
      </w:r>
      <w:r w:rsidR="00091946" w:rsidRPr="00194F9B">
        <w:rPr>
          <w:sz w:val="26"/>
          <w:szCs w:val="26"/>
        </w:rPr>
        <w:t xml:space="preserve"> that it</w:t>
      </w:r>
      <w:r w:rsidR="000B1493" w:rsidRPr="00194F9B">
        <w:rPr>
          <w:sz w:val="26"/>
          <w:szCs w:val="26"/>
        </w:rPr>
        <w:t>s decision</w:t>
      </w:r>
      <w:r w:rsidR="00091946" w:rsidRPr="00194F9B">
        <w:rPr>
          <w:sz w:val="26"/>
          <w:szCs w:val="26"/>
        </w:rPr>
        <w:t xml:space="preserve"> to rem</w:t>
      </w:r>
      <w:r w:rsidR="00255CF6" w:rsidRPr="00194F9B">
        <w:rPr>
          <w:sz w:val="26"/>
          <w:szCs w:val="26"/>
        </w:rPr>
        <w:t>ove the trees that are located o</w:t>
      </w:r>
      <w:r w:rsidR="00091946" w:rsidRPr="00194F9B">
        <w:rPr>
          <w:sz w:val="26"/>
          <w:szCs w:val="26"/>
        </w:rPr>
        <w:t xml:space="preserve">n </w:t>
      </w:r>
      <w:r w:rsidR="000B1493" w:rsidRPr="00194F9B">
        <w:rPr>
          <w:sz w:val="26"/>
          <w:szCs w:val="26"/>
        </w:rPr>
        <w:t>its</w:t>
      </w:r>
      <w:r w:rsidR="00091946" w:rsidRPr="00194F9B">
        <w:rPr>
          <w:sz w:val="26"/>
          <w:szCs w:val="26"/>
        </w:rPr>
        <w:t xml:space="preserve"> right-of-way </w:t>
      </w:r>
      <w:r w:rsidR="000B1493" w:rsidRPr="00194F9B">
        <w:rPr>
          <w:sz w:val="26"/>
          <w:szCs w:val="26"/>
        </w:rPr>
        <w:t>is consistent with</w:t>
      </w:r>
      <w:r w:rsidR="00091946" w:rsidRPr="00194F9B">
        <w:rPr>
          <w:sz w:val="26"/>
          <w:szCs w:val="26"/>
        </w:rPr>
        <w:t xml:space="preserve"> its </w:t>
      </w:r>
      <w:r w:rsidR="007C1A52" w:rsidRPr="00194F9B">
        <w:rPr>
          <w:sz w:val="26"/>
          <w:szCs w:val="26"/>
        </w:rPr>
        <w:t xml:space="preserve">vegetation management </w:t>
      </w:r>
      <w:r w:rsidR="00AA08A4" w:rsidRPr="00194F9B">
        <w:rPr>
          <w:sz w:val="26"/>
          <w:szCs w:val="26"/>
        </w:rPr>
        <w:t>policies and procedures</w:t>
      </w:r>
      <w:r w:rsidR="00EB4948" w:rsidRPr="00194F9B">
        <w:rPr>
          <w:sz w:val="26"/>
          <w:szCs w:val="26"/>
        </w:rPr>
        <w:t xml:space="preserve">.  </w:t>
      </w:r>
      <w:r w:rsidR="00921F5A" w:rsidRPr="00194F9B">
        <w:rPr>
          <w:sz w:val="26"/>
          <w:szCs w:val="26"/>
        </w:rPr>
        <w:t>P</w:t>
      </w:r>
      <w:r w:rsidR="001B4FAF" w:rsidRPr="00194F9B">
        <w:rPr>
          <w:sz w:val="26"/>
          <w:szCs w:val="26"/>
        </w:rPr>
        <w:t>PL</w:t>
      </w:r>
      <w:r w:rsidR="00255CF6" w:rsidRPr="00194F9B">
        <w:rPr>
          <w:sz w:val="26"/>
          <w:szCs w:val="26"/>
        </w:rPr>
        <w:t xml:space="preserve"> indicated</w:t>
      </w:r>
      <w:r w:rsidR="0034157C" w:rsidRPr="00194F9B">
        <w:rPr>
          <w:sz w:val="26"/>
          <w:szCs w:val="26"/>
        </w:rPr>
        <w:t xml:space="preserve"> that</w:t>
      </w:r>
      <w:r w:rsidR="00255CF6" w:rsidRPr="00194F9B">
        <w:rPr>
          <w:sz w:val="26"/>
          <w:szCs w:val="26"/>
        </w:rPr>
        <w:t xml:space="preserve"> the existing right-of-way and easement </w:t>
      </w:r>
      <w:r w:rsidR="009E62D1" w:rsidRPr="00194F9B">
        <w:rPr>
          <w:sz w:val="26"/>
          <w:szCs w:val="26"/>
        </w:rPr>
        <w:t xml:space="preserve">agreement </w:t>
      </w:r>
      <w:r w:rsidR="00255CF6" w:rsidRPr="00194F9B">
        <w:rPr>
          <w:sz w:val="26"/>
          <w:szCs w:val="26"/>
        </w:rPr>
        <w:t>between the Company and the Complainant</w:t>
      </w:r>
      <w:r w:rsidR="00AA08A4" w:rsidRPr="00194F9B">
        <w:rPr>
          <w:sz w:val="26"/>
          <w:szCs w:val="26"/>
        </w:rPr>
        <w:t>s</w:t>
      </w:r>
      <w:r w:rsidR="00F373D9" w:rsidRPr="00194F9B">
        <w:rPr>
          <w:sz w:val="26"/>
          <w:szCs w:val="26"/>
        </w:rPr>
        <w:t xml:space="preserve"> allow</w:t>
      </w:r>
      <w:r w:rsidR="00255CF6" w:rsidRPr="00194F9B">
        <w:rPr>
          <w:sz w:val="26"/>
          <w:szCs w:val="26"/>
        </w:rPr>
        <w:t xml:space="preserve"> </w:t>
      </w:r>
      <w:r w:rsidR="000B1493" w:rsidRPr="00194F9B">
        <w:rPr>
          <w:sz w:val="26"/>
          <w:szCs w:val="26"/>
        </w:rPr>
        <w:t xml:space="preserve">the Company </w:t>
      </w:r>
      <w:r w:rsidR="00255CF6" w:rsidRPr="00194F9B">
        <w:rPr>
          <w:sz w:val="26"/>
          <w:szCs w:val="26"/>
        </w:rPr>
        <w:t>to remove and control trees, brush, or other undergrowth within the right-of-way</w:t>
      </w:r>
      <w:r w:rsidR="004D6B1D">
        <w:rPr>
          <w:sz w:val="26"/>
          <w:szCs w:val="26"/>
        </w:rPr>
        <w:t xml:space="preserve"> of </w:t>
      </w:r>
      <w:r w:rsidR="004D6B1D" w:rsidRPr="00194F9B">
        <w:rPr>
          <w:sz w:val="26"/>
          <w:szCs w:val="26"/>
        </w:rPr>
        <w:t>the</w:t>
      </w:r>
      <w:r w:rsidR="004D6B1D">
        <w:rPr>
          <w:sz w:val="26"/>
          <w:szCs w:val="26"/>
        </w:rPr>
        <w:t xml:space="preserve"> 69 </w:t>
      </w:r>
      <w:r w:rsidR="00255CF6" w:rsidRPr="00194F9B">
        <w:rPr>
          <w:sz w:val="26"/>
          <w:szCs w:val="26"/>
        </w:rPr>
        <w:t>kV</w:t>
      </w:r>
      <w:r w:rsidR="00921F5A" w:rsidRPr="00194F9B">
        <w:rPr>
          <w:sz w:val="26"/>
          <w:szCs w:val="26"/>
        </w:rPr>
        <w:t xml:space="preserve"> </w:t>
      </w:r>
      <w:r w:rsidR="00255CF6" w:rsidRPr="00194F9B">
        <w:rPr>
          <w:sz w:val="26"/>
          <w:szCs w:val="26"/>
        </w:rPr>
        <w:t xml:space="preserve">transmission </w:t>
      </w:r>
      <w:proofErr w:type="gramStart"/>
      <w:r w:rsidR="00255CF6" w:rsidRPr="00194F9B">
        <w:rPr>
          <w:sz w:val="26"/>
          <w:szCs w:val="26"/>
        </w:rPr>
        <w:t>line</w:t>
      </w:r>
      <w:proofErr w:type="gramEnd"/>
      <w:r w:rsidR="00255CF6" w:rsidRPr="00194F9B">
        <w:rPr>
          <w:sz w:val="26"/>
          <w:szCs w:val="26"/>
        </w:rPr>
        <w:t xml:space="preserve"> that traverses a </w:t>
      </w:r>
      <w:r w:rsidR="00255CF6" w:rsidRPr="00194F9B">
        <w:rPr>
          <w:sz w:val="26"/>
          <w:szCs w:val="26"/>
        </w:rPr>
        <w:lastRenderedPageBreak/>
        <w:t>portion of the Complainants</w:t>
      </w:r>
      <w:r w:rsidR="007C1A52" w:rsidRPr="00194F9B">
        <w:rPr>
          <w:sz w:val="26"/>
          <w:szCs w:val="26"/>
        </w:rPr>
        <w:t>’</w:t>
      </w:r>
      <w:r w:rsidR="0034157C" w:rsidRPr="00194F9B">
        <w:rPr>
          <w:sz w:val="26"/>
          <w:szCs w:val="26"/>
        </w:rPr>
        <w:t xml:space="preserve"> property.</w:t>
      </w:r>
      <w:r w:rsidR="0073012E" w:rsidRPr="00194F9B">
        <w:rPr>
          <w:rStyle w:val="FootnoteReference"/>
          <w:sz w:val="26"/>
          <w:szCs w:val="26"/>
        </w:rPr>
        <w:footnoteReference w:id="4"/>
      </w:r>
      <w:r w:rsidR="003525C0">
        <w:rPr>
          <w:sz w:val="26"/>
          <w:szCs w:val="26"/>
        </w:rPr>
        <w:t xml:space="preserve">  </w:t>
      </w:r>
      <w:proofErr w:type="gramStart"/>
      <w:r w:rsidR="0034157C" w:rsidRPr="00194F9B">
        <w:rPr>
          <w:sz w:val="26"/>
          <w:szCs w:val="26"/>
        </w:rPr>
        <w:t>Answer at 1-2.</w:t>
      </w:r>
      <w:proofErr w:type="gramEnd"/>
      <w:r w:rsidR="0034157C" w:rsidRPr="00194F9B">
        <w:rPr>
          <w:sz w:val="26"/>
          <w:szCs w:val="26"/>
        </w:rPr>
        <w:t xml:space="preserve"> </w:t>
      </w:r>
      <w:r w:rsidR="00255CF6" w:rsidRPr="00194F9B">
        <w:rPr>
          <w:sz w:val="26"/>
          <w:szCs w:val="26"/>
        </w:rPr>
        <w:t xml:space="preserve"> </w:t>
      </w:r>
      <w:r w:rsidR="00822460" w:rsidRPr="00194F9B">
        <w:rPr>
          <w:sz w:val="26"/>
          <w:szCs w:val="26"/>
        </w:rPr>
        <w:t xml:space="preserve">PPL averred that the removal of the trees is </w:t>
      </w:r>
      <w:r w:rsidR="006475D4">
        <w:rPr>
          <w:sz w:val="26"/>
          <w:szCs w:val="26"/>
        </w:rPr>
        <w:t xml:space="preserve">necessary </w:t>
      </w:r>
      <w:r w:rsidR="003A4841">
        <w:rPr>
          <w:sz w:val="26"/>
          <w:szCs w:val="26"/>
        </w:rPr>
        <w:t xml:space="preserve">to allow the Company </w:t>
      </w:r>
      <w:r w:rsidR="006475D4">
        <w:rPr>
          <w:sz w:val="26"/>
          <w:szCs w:val="26"/>
        </w:rPr>
        <w:t xml:space="preserve">to </w:t>
      </w:r>
      <w:r w:rsidR="00822460" w:rsidRPr="00194F9B">
        <w:rPr>
          <w:sz w:val="26"/>
          <w:szCs w:val="26"/>
        </w:rPr>
        <w:t>comply with specific clearances mandated between transmission lines and vegetation located on and adjacent to transmission rights-of-way</w:t>
      </w:r>
      <w:r w:rsidR="00DE0C73" w:rsidRPr="00194F9B">
        <w:rPr>
          <w:sz w:val="26"/>
          <w:szCs w:val="26"/>
        </w:rPr>
        <w:t xml:space="preserve"> as required by the National Electric Safety Code (NESC)</w:t>
      </w:r>
      <w:r w:rsidR="00822460" w:rsidRPr="00194F9B">
        <w:rPr>
          <w:sz w:val="26"/>
          <w:szCs w:val="26"/>
        </w:rPr>
        <w:t>.</w:t>
      </w:r>
      <w:r w:rsidR="00DE0C73" w:rsidRPr="00194F9B">
        <w:rPr>
          <w:rStyle w:val="FootnoteReference"/>
          <w:sz w:val="26"/>
          <w:szCs w:val="26"/>
        </w:rPr>
        <w:footnoteReference w:id="5"/>
      </w:r>
      <w:r w:rsidR="00822460" w:rsidRPr="00194F9B">
        <w:rPr>
          <w:sz w:val="26"/>
          <w:szCs w:val="26"/>
        </w:rPr>
        <w:t xml:space="preserve">  </w:t>
      </w:r>
      <w:r w:rsidR="00DE0C73" w:rsidRPr="00194F9B">
        <w:rPr>
          <w:i/>
          <w:sz w:val="26"/>
          <w:szCs w:val="26"/>
        </w:rPr>
        <w:t>Id.</w:t>
      </w:r>
      <w:r w:rsidR="00DE0C73" w:rsidRPr="00194F9B">
        <w:rPr>
          <w:sz w:val="26"/>
          <w:szCs w:val="26"/>
        </w:rPr>
        <w:t xml:space="preserve"> at 2-3</w:t>
      </w:r>
      <w:r w:rsidR="00EB4948" w:rsidRPr="00194F9B">
        <w:rPr>
          <w:sz w:val="26"/>
          <w:szCs w:val="26"/>
        </w:rPr>
        <w:t>.  According to PPL, the trees</w:t>
      </w:r>
      <w:r w:rsidR="001B4FAF" w:rsidRPr="00194F9B">
        <w:rPr>
          <w:sz w:val="26"/>
          <w:szCs w:val="26"/>
        </w:rPr>
        <w:t>, which are located within twenty-seven feet from the centerline</w:t>
      </w:r>
      <w:r w:rsidR="0018689B" w:rsidRPr="00194F9B">
        <w:rPr>
          <w:sz w:val="26"/>
          <w:szCs w:val="26"/>
        </w:rPr>
        <w:t xml:space="preserve"> of the 69</w:t>
      </w:r>
      <w:r w:rsidR="003525C0">
        <w:rPr>
          <w:sz w:val="26"/>
          <w:szCs w:val="26"/>
        </w:rPr>
        <w:t> </w:t>
      </w:r>
      <w:r w:rsidR="0018689B" w:rsidRPr="00194F9B">
        <w:rPr>
          <w:sz w:val="26"/>
          <w:szCs w:val="26"/>
        </w:rPr>
        <w:t>kV transmission line,</w:t>
      </w:r>
      <w:r w:rsidR="00EB4948" w:rsidRPr="00194F9B">
        <w:rPr>
          <w:sz w:val="26"/>
          <w:szCs w:val="26"/>
        </w:rPr>
        <w:t xml:space="preserve"> pose a significant threat to the safety and reliability of </w:t>
      </w:r>
      <w:r w:rsidR="001B4FAF" w:rsidRPr="00194F9B">
        <w:rPr>
          <w:sz w:val="26"/>
          <w:szCs w:val="26"/>
        </w:rPr>
        <w:t>it</w:t>
      </w:r>
      <w:r w:rsidR="00EB4948" w:rsidRPr="00194F9B">
        <w:rPr>
          <w:sz w:val="26"/>
          <w:szCs w:val="26"/>
        </w:rPr>
        <w:t>s electric transmission and distribution systems.  PPL also asserted that the trees are non</w:t>
      </w:r>
      <w:r w:rsidR="003525C0">
        <w:rPr>
          <w:sz w:val="26"/>
          <w:szCs w:val="26"/>
        </w:rPr>
        <w:t>-</w:t>
      </w:r>
      <w:r w:rsidR="00EB4948" w:rsidRPr="00194F9B">
        <w:rPr>
          <w:sz w:val="26"/>
          <w:szCs w:val="26"/>
        </w:rPr>
        <w:t>compatible species within a designated border zone and</w:t>
      </w:r>
      <w:r w:rsidR="003525C0">
        <w:rPr>
          <w:sz w:val="26"/>
          <w:szCs w:val="26"/>
        </w:rPr>
        <w:t>,</w:t>
      </w:r>
      <w:r w:rsidR="00EB4948" w:rsidRPr="00194F9B">
        <w:rPr>
          <w:sz w:val="26"/>
          <w:szCs w:val="26"/>
        </w:rPr>
        <w:t xml:space="preserve"> therefore</w:t>
      </w:r>
      <w:r w:rsidR="003525C0">
        <w:rPr>
          <w:sz w:val="26"/>
          <w:szCs w:val="26"/>
        </w:rPr>
        <w:t>,</w:t>
      </w:r>
      <w:r w:rsidR="00EB4948" w:rsidRPr="00194F9B">
        <w:rPr>
          <w:sz w:val="26"/>
          <w:szCs w:val="26"/>
        </w:rPr>
        <w:t xml:space="preserve"> must be removed.  </w:t>
      </w:r>
      <w:proofErr w:type="gramStart"/>
      <w:r w:rsidR="00EB4948" w:rsidRPr="00194F9B">
        <w:rPr>
          <w:i/>
          <w:sz w:val="26"/>
          <w:szCs w:val="26"/>
        </w:rPr>
        <w:t>Id.</w:t>
      </w:r>
      <w:r w:rsidR="003525C0">
        <w:rPr>
          <w:i/>
          <w:sz w:val="26"/>
          <w:szCs w:val="26"/>
        </w:rPr>
        <w:t> </w:t>
      </w:r>
      <w:r w:rsidR="00EB4948" w:rsidRPr="00194F9B">
        <w:rPr>
          <w:sz w:val="26"/>
          <w:szCs w:val="26"/>
        </w:rPr>
        <w:t>at 4-5; I.D. at 2.</w:t>
      </w:r>
      <w:proofErr w:type="gramEnd"/>
    </w:p>
    <w:p w14:paraId="7BC3075C" w14:textId="77777777" w:rsidR="007D57B3" w:rsidRPr="00194F9B" w:rsidRDefault="007D57B3" w:rsidP="00461DDC">
      <w:pPr>
        <w:widowControl/>
        <w:spacing w:line="360" w:lineRule="auto"/>
        <w:ind w:firstLine="1440"/>
        <w:rPr>
          <w:sz w:val="26"/>
          <w:szCs w:val="26"/>
        </w:rPr>
      </w:pPr>
    </w:p>
    <w:p w14:paraId="03FE4BC9" w14:textId="77777777" w:rsidR="00E55B3A" w:rsidRPr="00194F9B" w:rsidRDefault="00EB4948" w:rsidP="00461DDC">
      <w:pPr>
        <w:widowControl/>
        <w:spacing w:line="360" w:lineRule="auto"/>
        <w:ind w:firstLine="1440"/>
        <w:rPr>
          <w:sz w:val="26"/>
          <w:szCs w:val="26"/>
        </w:rPr>
      </w:pPr>
      <w:r w:rsidRPr="00194F9B">
        <w:rPr>
          <w:sz w:val="26"/>
          <w:szCs w:val="26"/>
        </w:rPr>
        <w:t xml:space="preserve">Additionally, PPL stated </w:t>
      </w:r>
      <w:r w:rsidR="001B4FAF" w:rsidRPr="00194F9B">
        <w:rPr>
          <w:sz w:val="26"/>
          <w:szCs w:val="26"/>
        </w:rPr>
        <w:t>in its Answer</w:t>
      </w:r>
      <w:r w:rsidR="00B50E8E" w:rsidRPr="00194F9B">
        <w:rPr>
          <w:sz w:val="26"/>
          <w:szCs w:val="26"/>
        </w:rPr>
        <w:t xml:space="preserve"> </w:t>
      </w:r>
      <w:r w:rsidRPr="00194F9B">
        <w:rPr>
          <w:sz w:val="26"/>
          <w:szCs w:val="26"/>
        </w:rPr>
        <w:t xml:space="preserve">that its vegetation management policies and procedures for all transmission lines operating at 69 kV are set forth in PPL’s </w:t>
      </w:r>
      <w:r w:rsidRPr="00194F9B">
        <w:rPr>
          <w:i/>
          <w:sz w:val="26"/>
          <w:szCs w:val="26"/>
        </w:rPr>
        <w:t xml:space="preserve">Specification for Transmission Vegetation Management, LA-79827-9 </w:t>
      </w:r>
      <w:r w:rsidRPr="00426DBF">
        <w:rPr>
          <w:sz w:val="26"/>
          <w:szCs w:val="26"/>
        </w:rPr>
        <w:t>and</w:t>
      </w:r>
      <w:r w:rsidRPr="00194F9B">
        <w:rPr>
          <w:i/>
          <w:sz w:val="26"/>
          <w:szCs w:val="26"/>
        </w:rPr>
        <w:t xml:space="preserve"> </w:t>
      </w:r>
      <w:r w:rsidR="003A4841">
        <w:rPr>
          <w:sz w:val="26"/>
          <w:szCs w:val="26"/>
        </w:rPr>
        <w:t xml:space="preserve">PPL’s </w:t>
      </w:r>
      <w:r w:rsidRPr="00194F9B">
        <w:rPr>
          <w:i/>
          <w:sz w:val="26"/>
          <w:szCs w:val="26"/>
        </w:rPr>
        <w:t>Distribution and 69 kV Vegetation Management Specification,</w:t>
      </w:r>
      <w:r w:rsidRPr="00194F9B">
        <w:rPr>
          <w:sz w:val="26"/>
          <w:szCs w:val="26"/>
        </w:rPr>
        <w:t xml:space="preserve"> </w:t>
      </w:r>
      <w:r w:rsidR="00AF03C4" w:rsidRPr="00194F9B">
        <w:rPr>
          <w:i/>
          <w:sz w:val="26"/>
          <w:szCs w:val="26"/>
        </w:rPr>
        <w:t xml:space="preserve">URS-3001, </w:t>
      </w:r>
      <w:r w:rsidRPr="00194F9B">
        <w:rPr>
          <w:sz w:val="26"/>
          <w:szCs w:val="26"/>
        </w:rPr>
        <w:t xml:space="preserve">which </w:t>
      </w:r>
      <w:r w:rsidR="00F53CA5">
        <w:rPr>
          <w:sz w:val="26"/>
          <w:szCs w:val="26"/>
        </w:rPr>
        <w:t>have</w:t>
      </w:r>
      <w:r w:rsidR="00F53CA5" w:rsidRPr="00194F9B">
        <w:rPr>
          <w:sz w:val="26"/>
          <w:szCs w:val="26"/>
        </w:rPr>
        <w:t xml:space="preserve"> </w:t>
      </w:r>
      <w:r w:rsidR="007D57B3" w:rsidRPr="00194F9B">
        <w:rPr>
          <w:sz w:val="26"/>
          <w:szCs w:val="26"/>
        </w:rPr>
        <w:t xml:space="preserve">been </w:t>
      </w:r>
      <w:r w:rsidRPr="00194F9B">
        <w:rPr>
          <w:sz w:val="26"/>
          <w:szCs w:val="26"/>
        </w:rPr>
        <w:t>revised and updated on numerous occasions</w:t>
      </w:r>
      <w:r w:rsidR="00D46B8B" w:rsidRPr="00194F9B">
        <w:rPr>
          <w:sz w:val="26"/>
          <w:szCs w:val="26"/>
        </w:rPr>
        <w:t xml:space="preserve"> to comply with changes in the law and </w:t>
      </w:r>
      <w:r w:rsidR="00D46B8B" w:rsidRPr="00194F9B">
        <w:rPr>
          <w:sz w:val="26"/>
          <w:szCs w:val="26"/>
        </w:rPr>
        <w:lastRenderedPageBreak/>
        <w:t>to ensure the safety, reliability and integrity of its electric facilities</w:t>
      </w:r>
      <w:r w:rsidRPr="00194F9B">
        <w:rPr>
          <w:sz w:val="26"/>
          <w:szCs w:val="26"/>
        </w:rPr>
        <w:t>.</w:t>
      </w:r>
      <w:r w:rsidR="00F373D9" w:rsidRPr="00194F9B">
        <w:rPr>
          <w:rStyle w:val="FootnoteReference"/>
          <w:sz w:val="26"/>
          <w:szCs w:val="26"/>
        </w:rPr>
        <w:footnoteReference w:id="6"/>
      </w:r>
      <w:r w:rsidRPr="00194F9B">
        <w:rPr>
          <w:sz w:val="26"/>
          <w:szCs w:val="26"/>
        </w:rPr>
        <w:t xml:space="preserve">  </w:t>
      </w:r>
      <w:r w:rsidR="00D46B8B" w:rsidRPr="00194F9B">
        <w:rPr>
          <w:sz w:val="26"/>
          <w:szCs w:val="26"/>
        </w:rPr>
        <w:t>According to PPL, its vegetation management policies and procedures for 69 kV transmission lines rely</w:t>
      </w:r>
      <w:r w:rsidR="00B50E8E" w:rsidRPr="00194F9B">
        <w:rPr>
          <w:sz w:val="26"/>
          <w:szCs w:val="26"/>
        </w:rPr>
        <w:t xml:space="preserve"> on the Wire Zone/Border Zone</w:t>
      </w:r>
      <w:r w:rsidR="00F53CA5" w:rsidRPr="00F53CA5">
        <w:rPr>
          <w:sz w:val="26"/>
          <w:szCs w:val="26"/>
        </w:rPr>
        <w:t xml:space="preserve"> (WZ/BZ)</w:t>
      </w:r>
      <w:r w:rsidR="00F53CA5" w:rsidRPr="00F53CA5">
        <w:rPr>
          <w:sz w:val="26"/>
          <w:szCs w:val="26"/>
          <w:vertAlign w:val="superscript"/>
        </w:rPr>
        <w:footnoteReference w:id="7"/>
      </w:r>
      <w:r w:rsidR="00B50E8E" w:rsidRPr="00194F9B">
        <w:rPr>
          <w:sz w:val="26"/>
          <w:szCs w:val="26"/>
        </w:rPr>
        <w:t xml:space="preserve"> vegetation management method that was developed from the Bramble and B</w:t>
      </w:r>
      <w:r w:rsidR="000B727A">
        <w:rPr>
          <w:sz w:val="26"/>
          <w:szCs w:val="26"/>
        </w:rPr>
        <w:t>y</w:t>
      </w:r>
      <w:r w:rsidR="00B50E8E" w:rsidRPr="00194F9B">
        <w:rPr>
          <w:sz w:val="26"/>
          <w:szCs w:val="26"/>
        </w:rPr>
        <w:t>rnes study, which is an industry best practice.</w:t>
      </w:r>
      <w:r w:rsidR="00B50E8E" w:rsidRPr="00194F9B">
        <w:rPr>
          <w:rStyle w:val="FootnoteReference"/>
          <w:sz w:val="26"/>
          <w:szCs w:val="26"/>
        </w:rPr>
        <w:footnoteReference w:id="8"/>
      </w:r>
      <w:r w:rsidR="00D46B8B" w:rsidRPr="00194F9B">
        <w:rPr>
          <w:sz w:val="26"/>
          <w:szCs w:val="26"/>
        </w:rPr>
        <w:t xml:space="preserve">  </w:t>
      </w:r>
      <w:proofErr w:type="gramStart"/>
      <w:r w:rsidR="00D46B8B" w:rsidRPr="00194F9B">
        <w:rPr>
          <w:sz w:val="26"/>
          <w:szCs w:val="26"/>
        </w:rPr>
        <w:t>Answer at 3-4.</w:t>
      </w:r>
      <w:proofErr w:type="gramEnd"/>
    </w:p>
    <w:p w14:paraId="4DAE1F22" w14:textId="77777777" w:rsidR="00B50E8E" w:rsidRPr="00194F9B" w:rsidRDefault="00B50E8E" w:rsidP="00461DDC">
      <w:pPr>
        <w:widowControl/>
        <w:spacing w:line="360" w:lineRule="auto"/>
        <w:ind w:firstLine="1440"/>
        <w:rPr>
          <w:sz w:val="26"/>
          <w:szCs w:val="26"/>
        </w:rPr>
      </w:pPr>
    </w:p>
    <w:p w14:paraId="2BED2F46" w14:textId="77777777" w:rsidR="001F5955" w:rsidRDefault="000B1493" w:rsidP="00461DDC">
      <w:pPr>
        <w:widowControl/>
        <w:spacing w:line="360" w:lineRule="auto"/>
        <w:ind w:firstLine="1440"/>
        <w:rPr>
          <w:sz w:val="26"/>
          <w:szCs w:val="26"/>
        </w:rPr>
      </w:pPr>
      <w:r w:rsidRPr="00194F9B">
        <w:rPr>
          <w:sz w:val="26"/>
          <w:szCs w:val="26"/>
        </w:rPr>
        <w:lastRenderedPageBreak/>
        <w:t>On January 8, 2015</w:t>
      </w:r>
      <w:r w:rsidR="00E55B3A" w:rsidRPr="00194F9B">
        <w:rPr>
          <w:sz w:val="26"/>
          <w:szCs w:val="26"/>
        </w:rPr>
        <w:t>, a</w:t>
      </w:r>
      <w:r w:rsidR="00D02B7D" w:rsidRPr="00194F9B">
        <w:rPr>
          <w:sz w:val="26"/>
          <w:szCs w:val="26"/>
        </w:rPr>
        <w:t xml:space="preserve"> </w:t>
      </w:r>
      <w:r w:rsidR="005770C8" w:rsidRPr="00194F9B">
        <w:rPr>
          <w:sz w:val="26"/>
          <w:szCs w:val="26"/>
        </w:rPr>
        <w:t xml:space="preserve">telephonic </w:t>
      </w:r>
      <w:r w:rsidR="006C1271" w:rsidRPr="00194F9B">
        <w:rPr>
          <w:sz w:val="26"/>
          <w:szCs w:val="26"/>
        </w:rPr>
        <w:t>hearing was held in this matter.  The Complainant</w:t>
      </w:r>
      <w:r w:rsidR="00E55B3A" w:rsidRPr="00194F9B">
        <w:rPr>
          <w:sz w:val="26"/>
          <w:szCs w:val="26"/>
        </w:rPr>
        <w:t>s</w:t>
      </w:r>
      <w:r w:rsidR="006C1271" w:rsidRPr="00194F9B">
        <w:rPr>
          <w:sz w:val="26"/>
          <w:szCs w:val="26"/>
        </w:rPr>
        <w:t xml:space="preserve"> </w:t>
      </w:r>
      <w:r w:rsidR="001E6885" w:rsidRPr="00194F9B">
        <w:rPr>
          <w:sz w:val="26"/>
          <w:szCs w:val="26"/>
        </w:rPr>
        <w:t xml:space="preserve">appeared </w:t>
      </w:r>
      <w:r w:rsidR="001E6885" w:rsidRPr="00194F9B">
        <w:rPr>
          <w:i/>
          <w:sz w:val="26"/>
          <w:szCs w:val="26"/>
        </w:rPr>
        <w:t xml:space="preserve">pro </w:t>
      </w:r>
      <w:r w:rsidR="001E6885" w:rsidRPr="00194F9B">
        <w:rPr>
          <w:sz w:val="26"/>
          <w:szCs w:val="26"/>
        </w:rPr>
        <w:t xml:space="preserve">se </w:t>
      </w:r>
      <w:r w:rsidR="00D02B7D" w:rsidRPr="00194F9B">
        <w:rPr>
          <w:sz w:val="26"/>
          <w:szCs w:val="26"/>
        </w:rPr>
        <w:t>and testified</w:t>
      </w:r>
      <w:r w:rsidR="006C1271" w:rsidRPr="00194F9B">
        <w:rPr>
          <w:sz w:val="26"/>
          <w:szCs w:val="26"/>
        </w:rPr>
        <w:t xml:space="preserve">.  </w:t>
      </w:r>
      <w:r w:rsidRPr="00194F9B">
        <w:rPr>
          <w:sz w:val="26"/>
          <w:szCs w:val="26"/>
        </w:rPr>
        <w:t>PPL</w:t>
      </w:r>
      <w:r w:rsidR="00D02B7D" w:rsidRPr="00194F9B">
        <w:rPr>
          <w:sz w:val="26"/>
          <w:szCs w:val="26"/>
        </w:rPr>
        <w:t xml:space="preserve"> appeared and was represented by </w:t>
      </w:r>
      <w:r w:rsidR="001F5955" w:rsidRPr="00194F9B">
        <w:rPr>
          <w:sz w:val="26"/>
          <w:szCs w:val="26"/>
        </w:rPr>
        <w:t>its counsel</w:t>
      </w:r>
      <w:r w:rsidR="00D02B7D" w:rsidRPr="00194F9B">
        <w:rPr>
          <w:sz w:val="26"/>
          <w:szCs w:val="26"/>
        </w:rPr>
        <w:t>, who presente</w:t>
      </w:r>
      <w:r w:rsidR="003141F1" w:rsidRPr="00194F9B">
        <w:rPr>
          <w:sz w:val="26"/>
          <w:szCs w:val="26"/>
        </w:rPr>
        <w:t xml:space="preserve">d the testimony of </w:t>
      </w:r>
      <w:r w:rsidR="00197192" w:rsidRPr="00194F9B">
        <w:rPr>
          <w:sz w:val="26"/>
          <w:szCs w:val="26"/>
        </w:rPr>
        <w:t>one witness</w:t>
      </w:r>
      <w:r w:rsidR="001F5955" w:rsidRPr="00194F9B">
        <w:rPr>
          <w:sz w:val="26"/>
          <w:szCs w:val="26"/>
        </w:rPr>
        <w:t>, Ms</w:t>
      </w:r>
      <w:r w:rsidR="00E55B3A" w:rsidRPr="00194F9B">
        <w:rPr>
          <w:sz w:val="26"/>
          <w:szCs w:val="26"/>
        </w:rPr>
        <w:t xml:space="preserve">. </w:t>
      </w:r>
      <w:r w:rsidR="001F5955" w:rsidRPr="00194F9B">
        <w:rPr>
          <w:sz w:val="26"/>
          <w:szCs w:val="26"/>
        </w:rPr>
        <w:t>Mary Baker (PPL’s Forester</w:t>
      </w:r>
      <w:r w:rsidR="00E55B3A" w:rsidRPr="00194F9B">
        <w:rPr>
          <w:sz w:val="26"/>
          <w:szCs w:val="26"/>
        </w:rPr>
        <w:t>)</w:t>
      </w:r>
      <w:r w:rsidR="001F5955" w:rsidRPr="00194F9B">
        <w:rPr>
          <w:sz w:val="26"/>
          <w:szCs w:val="26"/>
        </w:rPr>
        <w:t xml:space="preserve"> and offered five</w:t>
      </w:r>
      <w:r w:rsidR="00D02B7D" w:rsidRPr="00194F9B">
        <w:rPr>
          <w:sz w:val="26"/>
          <w:szCs w:val="26"/>
        </w:rPr>
        <w:t xml:space="preserve"> </w:t>
      </w:r>
      <w:r w:rsidR="00E55B3A" w:rsidRPr="00194F9B">
        <w:rPr>
          <w:sz w:val="26"/>
          <w:szCs w:val="26"/>
        </w:rPr>
        <w:t>exhibits (</w:t>
      </w:r>
      <w:r w:rsidRPr="00194F9B">
        <w:rPr>
          <w:sz w:val="26"/>
          <w:szCs w:val="26"/>
        </w:rPr>
        <w:t>PPL</w:t>
      </w:r>
      <w:r w:rsidR="001F5955" w:rsidRPr="00194F9B">
        <w:rPr>
          <w:sz w:val="26"/>
          <w:szCs w:val="26"/>
        </w:rPr>
        <w:t xml:space="preserve"> Exhibits 1 through 5</w:t>
      </w:r>
      <w:r w:rsidR="00D02B7D" w:rsidRPr="00194F9B">
        <w:rPr>
          <w:sz w:val="26"/>
          <w:szCs w:val="26"/>
        </w:rPr>
        <w:t>), which were all admitted into the record</w:t>
      </w:r>
      <w:r w:rsidR="00D324D4" w:rsidRPr="00194F9B">
        <w:rPr>
          <w:sz w:val="26"/>
          <w:szCs w:val="26"/>
        </w:rPr>
        <w:t xml:space="preserve">.  </w:t>
      </w:r>
      <w:r w:rsidR="001F5955" w:rsidRPr="00194F9B">
        <w:rPr>
          <w:sz w:val="26"/>
          <w:szCs w:val="26"/>
        </w:rPr>
        <w:t>The record in this case contains a fifty-six page transcript and five exhibits.  The record was closed on January 30, 2015.  I.D. at 2-3.</w:t>
      </w:r>
    </w:p>
    <w:p w14:paraId="453B54B0" w14:textId="77777777" w:rsidR="000B727A" w:rsidRDefault="000B727A" w:rsidP="00461DDC">
      <w:pPr>
        <w:widowControl/>
        <w:spacing w:line="360" w:lineRule="auto"/>
        <w:ind w:firstLine="1440"/>
        <w:rPr>
          <w:sz w:val="26"/>
          <w:szCs w:val="26"/>
        </w:rPr>
      </w:pPr>
    </w:p>
    <w:p w14:paraId="102CCFFD" w14:textId="77777777" w:rsidR="00B7619A" w:rsidRPr="00194F9B" w:rsidRDefault="00B7619A" w:rsidP="00461DDC">
      <w:pPr>
        <w:widowControl/>
        <w:spacing w:line="360" w:lineRule="auto"/>
        <w:rPr>
          <w:sz w:val="26"/>
          <w:szCs w:val="26"/>
        </w:rPr>
      </w:pPr>
      <w:r w:rsidRPr="00194F9B">
        <w:rPr>
          <w:sz w:val="26"/>
          <w:szCs w:val="26"/>
        </w:rPr>
        <w:tab/>
      </w:r>
      <w:r w:rsidRPr="00194F9B">
        <w:rPr>
          <w:sz w:val="26"/>
          <w:szCs w:val="26"/>
        </w:rPr>
        <w:tab/>
      </w:r>
      <w:r w:rsidR="003141F1" w:rsidRPr="00194F9B">
        <w:rPr>
          <w:sz w:val="26"/>
          <w:szCs w:val="26"/>
        </w:rPr>
        <w:t>In her</w:t>
      </w:r>
      <w:r w:rsidR="00E1419D" w:rsidRPr="00194F9B">
        <w:rPr>
          <w:sz w:val="26"/>
          <w:szCs w:val="26"/>
        </w:rPr>
        <w:t xml:space="preserve"> Init</w:t>
      </w:r>
      <w:r w:rsidR="003141F1" w:rsidRPr="00194F9B">
        <w:rPr>
          <w:sz w:val="26"/>
          <w:szCs w:val="26"/>
        </w:rPr>
        <w:t>ial</w:t>
      </w:r>
      <w:r w:rsidR="001F5955" w:rsidRPr="00194F9B">
        <w:rPr>
          <w:sz w:val="26"/>
          <w:szCs w:val="26"/>
        </w:rPr>
        <w:t xml:space="preserve"> Decision, issued on March 9, 2015</w:t>
      </w:r>
      <w:r w:rsidR="0003481E" w:rsidRPr="00194F9B">
        <w:rPr>
          <w:sz w:val="26"/>
          <w:szCs w:val="26"/>
        </w:rPr>
        <w:t xml:space="preserve">, the ALJ </w:t>
      </w:r>
      <w:r w:rsidR="001F5955" w:rsidRPr="00194F9B">
        <w:rPr>
          <w:sz w:val="26"/>
          <w:szCs w:val="26"/>
        </w:rPr>
        <w:t>sustained</w:t>
      </w:r>
      <w:r w:rsidR="003A64D0" w:rsidRPr="00194F9B">
        <w:rPr>
          <w:sz w:val="26"/>
          <w:szCs w:val="26"/>
        </w:rPr>
        <w:t xml:space="preserve"> </w:t>
      </w:r>
      <w:r w:rsidR="00E1419D" w:rsidRPr="00194F9B">
        <w:rPr>
          <w:sz w:val="26"/>
          <w:szCs w:val="26"/>
        </w:rPr>
        <w:t>the Complaint</w:t>
      </w:r>
      <w:r w:rsidR="00F6199B" w:rsidRPr="00194F9B">
        <w:rPr>
          <w:sz w:val="26"/>
          <w:szCs w:val="26"/>
        </w:rPr>
        <w:t xml:space="preserve"> for failure by </w:t>
      </w:r>
      <w:r w:rsidR="00124BF0" w:rsidRPr="00194F9B">
        <w:rPr>
          <w:sz w:val="26"/>
          <w:szCs w:val="26"/>
        </w:rPr>
        <w:t>PPL to carry its burden of persuasion rega</w:t>
      </w:r>
      <w:r w:rsidR="00F6199B" w:rsidRPr="00194F9B">
        <w:rPr>
          <w:sz w:val="26"/>
          <w:szCs w:val="26"/>
        </w:rPr>
        <w:t>rding the re</w:t>
      </w:r>
      <w:r w:rsidR="0040418E">
        <w:rPr>
          <w:sz w:val="26"/>
          <w:szCs w:val="26"/>
        </w:rPr>
        <w:t xml:space="preserve">asonableness of </w:t>
      </w:r>
      <w:r w:rsidR="003A4841">
        <w:rPr>
          <w:sz w:val="26"/>
          <w:szCs w:val="26"/>
        </w:rPr>
        <w:t>its vegetation</w:t>
      </w:r>
      <w:r w:rsidR="0040418E">
        <w:rPr>
          <w:sz w:val="26"/>
          <w:szCs w:val="26"/>
        </w:rPr>
        <w:t xml:space="preserve"> management program as it pertains to the Complainants</w:t>
      </w:r>
      <w:r w:rsidR="005C3821">
        <w:rPr>
          <w:sz w:val="26"/>
          <w:szCs w:val="26"/>
        </w:rPr>
        <w:t>’</w:t>
      </w:r>
      <w:r w:rsidR="003A4841">
        <w:rPr>
          <w:sz w:val="26"/>
          <w:szCs w:val="26"/>
        </w:rPr>
        <w:t xml:space="preserve"> trees</w:t>
      </w:r>
      <w:r w:rsidR="00B56D6B" w:rsidRPr="00194F9B">
        <w:rPr>
          <w:sz w:val="26"/>
          <w:szCs w:val="26"/>
        </w:rPr>
        <w:t xml:space="preserve">.  </w:t>
      </w:r>
      <w:proofErr w:type="gramStart"/>
      <w:r w:rsidR="00B56D6B" w:rsidRPr="00194F9B">
        <w:rPr>
          <w:sz w:val="26"/>
          <w:szCs w:val="26"/>
        </w:rPr>
        <w:t>I.D. at 20</w:t>
      </w:r>
      <w:r w:rsidR="00E1419D" w:rsidRPr="00194F9B">
        <w:rPr>
          <w:sz w:val="26"/>
          <w:szCs w:val="26"/>
        </w:rPr>
        <w:t>.</w:t>
      </w:r>
      <w:proofErr w:type="gramEnd"/>
      <w:r w:rsidR="00E1419D" w:rsidRPr="00194F9B">
        <w:rPr>
          <w:sz w:val="26"/>
          <w:szCs w:val="26"/>
        </w:rPr>
        <w:t xml:space="preserve">  As noted, </w:t>
      </w:r>
      <w:r w:rsidR="00E1419D" w:rsidRPr="00194F9B">
        <w:rPr>
          <w:i/>
          <w:sz w:val="26"/>
          <w:szCs w:val="26"/>
        </w:rPr>
        <w:t>supra</w:t>
      </w:r>
      <w:r w:rsidR="00E1419D" w:rsidRPr="00194F9B">
        <w:rPr>
          <w:sz w:val="26"/>
          <w:szCs w:val="26"/>
        </w:rPr>
        <w:t xml:space="preserve">, </w:t>
      </w:r>
      <w:r w:rsidR="00B56D6B" w:rsidRPr="00194F9B">
        <w:rPr>
          <w:sz w:val="26"/>
          <w:szCs w:val="26"/>
        </w:rPr>
        <w:t>PPL</w:t>
      </w:r>
      <w:r w:rsidR="00E1419D" w:rsidRPr="00194F9B">
        <w:rPr>
          <w:sz w:val="26"/>
          <w:szCs w:val="26"/>
        </w:rPr>
        <w:t xml:space="preserve"> filed </w:t>
      </w:r>
      <w:r w:rsidR="00B56D6B" w:rsidRPr="00194F9B">
        <w:rPr>
          <w:sz w:val="26"/>
          <w:szCs w:val="26"/>
        </w:rPr>
        <w:t>Exceptions on March 30, 2015.  The Complainants did not file</w:t>
      </w:r>
      <w:r w:rsidR="00E1419D" w:rsidRPr="00194F9B">
        <w:rPr>
          <w:sz w:val="26"/>
          <w:szCs w:val="26"/>
        </w:rPr>
        <w:t xml:space="preserve"> </w:t>
      </w:r>
      <w:r w:rsidR="003141F1" w:rsidRPr="00194F9B">
        <w:rPr>
          <w:sz w:val="26"/>
          <w:szCs w:val="26"/>
        </w:rPr>
        <w:t>Rep</w:t>
      </w:r>
      <w:r w:rsidR="00B56D6B" w:rsidRPr="00194F9B">
        <w:rPr>
          <w:sz w:val="26"/>
          <w:szCs w:val="26"/>
        </w:rPr>
        <w:t>lies to Exceptions</w:t>
      </w:r>
      <w:r w:rsidR="00E1419D" w:rsidRPr="00194F9B">
        <w:rPr>
          <w:sz w:val="26"/>
          <w:szCs w:val="26"/>
        </w:rPr>
        <w:t>.</w:t>
      </w:r>
    </w:p>
    <w:p w14:paraId="2233CD8A" w14:textId="77777777" w:rsidR="00BA2431" w:rsidRPr="00194F9B" w:rsidRDefault="00BA2431" w:rsidP="00461DDC">
      <w:pPr>
        <w:widowControl/>
        <w:spacing w:line="360" w:lineRule="auto"/>
        <w:rPr>
          <w:sz w:val="26"/>
          <w:szCs w:val="26"/>
        </w:rPr>
      </w:pPr>
    </w:p>
    <w:p w14:paraId="3860FC8D" w14:textId="77777777" w:rsidR="00BA2431" w:rsidRPr="00194F9B" w:rsidRDefault="00BA2431" w:rsidP="00461DDC">
      <w:pPr>
        <w:keepNext/>
        <w:widowControl/>
        <w:jc w:val="center"/>
        <w:rPr>
          <w:b/>
          <w:sz w:val="26"/>
          <w:szCs w:val="26"/>
        </w:rPr>
      </w:pPr>
      <w:r w:rsidRPr="00194F9B">
        <w:rPr>
          <w:b/>
          <w:sz w:val="26"/>
          <w:szCs w:val="26"/>
        </w:rPr>
        <w:t>Background</w:t>
      </w:r>
    </w:p>
    <w:p w14:paraId="7BC589C1" w14:textId="77777777" w:rsidR="00BA2431" w:rsidRPr="00194F9B" w:rsidRDefault="00BA2431" w:rsidP="00461DDC">
      <w:pPr>
        <w:keepNext/>
        <w:widowControl/>
        <w:spacing w:line="360" w:lineRule="auto"/>
        <w:rPr>
          <w:b/>
          <w:sz w:val="26"/>
          <w:szCs w:val="26"/>
        </w:rPr>
      </w:pPr>
    </w:p>
    <w:p w14:paraId="6442BDD4" w14:textId="77777777" w:rsidR="007441CB" w:rsidRPr="00194F9B" w:rsidRDefault="00BA2431" w:rsidP="00461DDC">
      <w:pPr>
        <w:widowControl/>
        <w:spacing w:line="360" w:lineRule="auto"/>
        <w:ind w:firstLine="1440"/>
        <w:rPr>
          <w:sz w:val="26"/>
          <w:szCs w:val="26"/>
        </w:rPr>
      </w:pPr>
      <w:r w:rsidRPr="00194F9B">
        <w:rPr>
          <w:sz w:val="26"/>
          <w:szCs w:val="26"/>
        </w:rPr>
        <w:t xml:space="preserve">The Complainants </w:t>
      </w:r>
      <w:r w:rsidR="006A1624" w:rsidRPr="00194F9B">
        <w:rPr>
          <w:sz w:val="26"/>
          <w:szCs w:val="26"/>
        </w:rPr>
        <w:t xml:space="preserve">averred that they started developing properties along State Route 487, </w:t>
      </w:r>
      <w:r w:rsidR="00F53CA5">
        <w:rPr>
          <w:sz w:val="26"/>
          <w:szCs w:val="26"/>
        </w:rPr>
        <w:t xml:space="preserve">in </w:t>
      </w:r>
      <w:r w:rsidR="006A1624" w:rsidRPr="00194F9B">
        <w:rPr>
          <w:sz w:val="26"/>
          <w:szCs w:val="26"/>
        </w:rPr>
        <w:t>Bento</w:t>
      </w:r>
      <w:r w:rsidR="00F51E48" w:rsidRPr="00194F9B">
        <w:rPr>
          <w:sz w:val="26"/>
          <w:szCs w:val="26"/>
        </w:rPr>
        <w:t>n, P</w:t>
      </w:r>
      <w:r w:rsidR="00F53CA5">
        <w:rPr>
          <w:sz w:val="26"/>
          <w:szCs w:val="26"/>
        </w:rPr>
        <w:t>ennsylvania,</w:t>
      </w:r>
      <w:r w:rsidR="00F51E48" w:rsidRPr="00194F9B">
        <w:rPr>
          <w:sz w:val="26"/>
          <w:szCs w:val="26"/>
        </w:rPr>
        <w:t xml:space="preserve"> </w:t>
      </w:r>
      <w:r w:rsidR="00D11DED" w:rsidRPr="00194F9B">
        <w:rPr>
          <w:sz w:val="26"/>
          <w:szCs w:val="26"/>
        </w:rPr>
        <w:t xml:space="preserve">approximately </w:t>
      </w:r>
      <w:r w:rsidR="00F51E48" w:rsidRPr="00194F9B">
        <w:rPr>
          <w:sz w:val="26"/>
          <w:szCs w:val="26"/>
        </w:rPr>
        <w:t xml:space="preserve">thirty-five years ago and </w:t>
      </w:r>
      <w:r w:rsidR="006A1624" w:rsidRPr="00194F9B">
        <w:rPr>
          <w:sz w:val="26"/>
          <w:szCs w:val="26"/>
        </w:rPr>
        <w:t xml:space="preserve">currently have thirty homes in the development.  </w:t>
      </w:r>
      <w:proofErr w:type="gramStart"/>
      <w:r w:rsidR="00D72031" w:rsidRPr="00194F9B">
        <w:rPr>
          <w:sz w:val="26"/>
          <w:szCs w:val="26"/>
        </w:rPr>
        <w:t>Tr. at 8.</w:t>
      </w:r>
      <w:proofErr w:type="gramEnd"/>
      <w:r w:rsidR="00D72031" w:rsidRPr="00194F9B">
        <w:rPr>
          <w:sz w:val="26"/>
          <w:szCs w:val="26"/>
        </w:rPr>
        <w:t xml:space="preserve">  </w:t>
      </w:r>
      <w:r w:rsidR="006A1624" w:rsidRPr="00194F9B">
        <w:rPr>
          <w:sz w:val="26"/>
          <w:szCs w:val="26"/>
        </w:rPr>
        <w:t xml:space="preserve">The Complainants have been planting </w:t>
      </w:r>
      <w:r w:rsidR="00D72031" w:rsidRPr="00194F9B">
        <w:rPr>
          <w:sz w:val="26"/>
          <w:szCs w:val="26"/>
        </w:rPr>
        <w:t>Bradford pear flowering trees (</w:t>
      </w:r>
      <w:r w:rsidR="00693505" w:rsidRPr="00194F9B">
        <w:rPr>
          <w:sz w:val="26"/>
          <w:szCs w:val="26"/>
        </w:rPr>
        <w:t xml:space="preserve">ornamental </w:t>
      </w:r>
      <w:r w:rsidR="00012A93" w:rsidRPr="00194F9B">
        <w:rPr>
          <w:sz w:val="26"/>
          <w:szCs w:val="26"/>
        </w:rPr>
        <w:t xml:space="preserve">pear </w:t>
      </w:r>
      <w:r w:rsidR="00D72031" w:rsidRPr="00194F9B">
        <w:rPr>
          <w:sz w:val="26"/>
          <w:szCs w:val="26"/>
        </w:rPr>
        <w:t xml:space="preserve">trees) </w:t>
      </w:r>
      <w:r w:rsidR="006A1624" w:rsidRPr="00194F9B">
        <w:rPr>
          <w:sz w:val="26"/>
          <w:szCs w:val="26"/>
        </w:rPr>
        <w:t>as a buffer to the housing development</w:t>
      </w:r>
      <w:r w:rsidR="00D11DED" w:rsidRPr="00194F9B">
        <w:rPr>
          <w:sz w:val="26"/>
          <w:szCs w:val="26"/>
        </w:rPr>
        <w:t xml:space="preserve"> since the year 2000</w:t>
      </w:r>
      <w:r w:rsidR="0018689B" w:rsidRPr="00194F9B">
        <w:rPr>
          <w:sz w:val="26"/>
          <w:szCs w:val="26"/>
        </w:rPr>
        <w:t>,</w:t>
      </w:r>
      <w:r w:rsidR="007441CB" w:rsidRPr="00194F9B">
        <w:rPr>
          <w:sz w:val="26"/>
          <w:szCs w:val="26"/>
        </w:rPr>
        <w:t xml:space="preserve"> as required by the</w:t>
      </w:r>
      <w:r w:rsidR="00E12314" w:rsidRPr="00194F9B">
        <w:rPr>
          <w:sz w:val="26"/>
          <w:szCs w:val="26"/>
        </w:rPr>
        <w:t xml:space="preserve"> Planning Commission</w:t>
      </w:r>
      <w:r w:rsidR="00D72031" w:rsidRPr="00194F9B">
        <w:rPr>
          <w:sz w:val="26"/>
          <w:szCs w:val="26"/>
        </w:rPr>
        <w:t>.</w:t>
      </w:r>
      <w:r w:rsidR="004139C3" w:rsidRPr="00194F9B">
        <w:rPr>
          <w:rStyle w:val="FootnoteReference"/>
          <w:sz w:val="26"/>
          <w:szCs w:val="26"/>
        </w:rPr>
        <w:footnoteReference w:id="9"/>
      </w:r>
      <w:r w:rsidR="00D72031" w:rsidRPr="00194F9B">
        <w:rPr>
          <w:sz w:val="26"/>
          <w:szCs w:val="26"/>
        </w:rPr>
        <w:t xml:space="preserve">  </w:t>
      </w:r>
      <w:proofErr w:type="gramStart"/>
      <w:r w:rsidR="00D72031" w:rsidRPr="00194F9B">
        <w:rPr>
          <w:sz w:val="26"/>
          <w:szCs w:val="26"/>
        </w:rPr>
        <w:t>Tr. at 16.</w:t>
      </w:r>
      <w:proofErr w:type="gramEnd"/>
      <w:r w:rsidR="00D72031" w:rsidRPr="00194F9B">
        <w:rPr>
          <w:sz w:val="26"/>
          <w:szCs w:val="26"/>
        </w:rPr>
        <w:t xml:space="preserve">  The </w:t>
      </w:r>
      <w:r w:rsidR="00F51E48" w:rsidRPr="00194F9B">
        <w:rPr>
          <w:sz w:val="26"/>
          <w:szCs w:val="26"/>
        </w:rPr>
        <w:t xml:space="preserve">Complainants stated that the </w:t>
      </w:r>
      <w:r w:rsidR="00693505" w:rsidRPr="00194F9B">
        <w:rPr>
          <w:sz w:val="26"/>
          <w:szCs w:val="26"/>
        </w:rPr>
        <w:t xml:space="preserve">ornamental </w:t>
      </w:r>
      <w:r w:rsidR="00012A93" w:rsidRPr="00194F9B">
        <w:rPr>
          <w:sz w:val="26"/>
          <w:szCs w:val="26"/>
        </w:rPr>
        <w:t xml:space="preserve">pear </w:t>
      </w:r>
      <w:r w:rsidR="00D72031" w:rsidRPr="00194F9B">
        <w:rPr>
          <w:sz w:val="26"/>
          <w:szCs w:val="26"/>
        </w:rPr>
        <w:t>trees</w:t>
      </w:r>
      <w:r w:rsidR="00F51E48" w:rsidRPr="00194F9B">
        <w:rPr>
          <w:sz w:val="26"/>
          <w:szCs w:val="26"/>
        </w:rPr>
        <w:t>,</w:t>
      </w:r>
      <w:r w:rsidR="00D72031" w:rsidRPr="00194F9B">
        <w:rPr>
          <w:sz w:val="26"/>
          <w:szCs w:val="26"/>
        </w:rPr>
        <w:t xml:space="preserve"> which are on the edge of the right-of-way</w:t>
      </w:r>
      <w:r w:rsidR="0040418E">
        <w:rPr>
          <w:sz w:val="26"/>
          <w:szCs w:val="26"/>
        </w:rPr>
        <w:t>, measure between sixteen and thirty</w:t>
      </w:r>
      <w:r w:rsidR="00F51E48" w:rsidRPr="00194F9B">
        <w:rPr>
          <w:sz w:val="26"/>
          <w:szCs w:val="26"/>
        </w:rPr>
        <w:t xml:space="preserve"> feet in height, depending on when they were planted.  </w:t>
      </w:r>
      <w:r w:rsidR="004139C3" w:rsidRPr="00194F9B">
        <w:rPr>
          <w:sz w:val="26"/>
          <w:szCs w:val="26"/>
        </w:rPr>
        <w:t>The Complainant</w:t>
      </w:r>
      <w:r w:rsidR="007D0721" w:rsidRPr="00194F9B">
        <w:rPr>
          <w:sz w:val="26"/>
          <w:szCs w:val="26"/>
        </w:rPr>
        <w:t>s indicated that there are currently</w:t>
      </w:r>
      <w:r w:rsidR="004139C3" w:rsidRPr="00194F9B">
        <w:rPr>
          <w:sz w:val="26"/>
          <w:szCs w:val="26"/>
        </w:rPr>
        <w:t xml:space="preserve"> thirty ornamental pear trees that are at risk of being removed by PPL.  </w:t>
      </w:r>
      <w:proofErr w:type="gramStart"/>
      <w:r w:rsidR="007441CB" w:rsidRPr="00194F9B">
        <w:rPr>
          <w:sz w:val="26"/>
          <w:szCs w:val="26"/>
        </w:rPr>
        <w:t>Tr. at 8.</w:t>
      </w:r>
      <w:proofErr w:type="gramEnd"/>
      <w:r w:rsidR="007441CB" w:rsidRPr="00194F9B">
        <w:rPr>
          <w:sz w:val="26"/>
          <w:szCs w:val="26"/>
        </w:rPr>
        <w:t xml:space="preserve">  </w:t>
      </w:r>
      <w:r w:rsidR="00C82D7D" w:rsidRPr="00194F9B">
        <w:rPr>
          <w:sz w:val="26"/>
          <w:szCs w:val="26"/>
        </w:rPr>
        <w:t xml:space="preserve">According to the Complainants, PPL </w:t>
      </w:r>
      <w:r w:rsidR="00795A4B" w:rsidRPr="00194F9B">
        <w:rPr>
          <w:sz w:val="26"/>
          <w:szCs w:val="26"/>
        </w:rPr>
        <w:t>is requesting to remove the</w:t>
      </w:r>
      <w:r w:rsidR="002C46E3" w:rsidRPr="00194F9B">
        <w:rPr>
          <w:sz w:val="26"/>
          <w:szCs w:val="26"/>
        </w:rPr>
        <w:t xml:space="preserve"> </w:t>
      </w:r>
      <w:r w:rsidR="00693505" w:rsidRPr="00194F9B">
        <w:rPr>
          <w:sz w:val="26"/>
          <w:szCs w:val="26"/>
        </w:rPr>
        <w:t xml:space="preserve">ornamental </w:t>
      </w:r>
      <w:r w:rsidR="00012A93" w:rsidRPr="00194F9B">
        <w:rPr>
          <w:sz w:val="26"/>
          <w:szCs w:val="26"/>
        </w:rPr>
        <w:t xml:space="preserve">pear </w:t>
      </w:r>
      <w:r w:rsidR="002C46E3" w:rsidRPr="00194F9B">
        <w:rPr>
          <w:sz w:val="26"/>
          <w:szCs w:val="26"/>
        </w:rPr>
        <w:t xml:space="preserve">trees </w:t>
      </w:r>
      <w:r w:rsidR="00795A4B" w:rsidRPr="00194F9B">
        <w:rPr>
          <w:sz w:val="26"/>
          <w:szCs w:val="26"/>
        </w:rPr>
        <w:t xml:space="preserve">because they </w:t>
      </w:r>
      <w:r w:rsidR="002C46E3" w:rsidRPr="00194F9B">
        <w:rPr>
          <w:sz w:val="26"/>
          <w:szCs w:val="26"/>
        </w:rPr>
        <w:t xml:space="preserve">are not on </w:t>
      </w:r>
      <w:r w:rsidR="00795A4B" w:rsidRPr="00194F9B">
        <w:rPr>
          <w:sz w:val="26"/>
          <w:szCs w:val="26"/>
        </w:rPr>
        <w:t>PPL’s</w:t>
      </w:r>
      <w:r w:rsidR="002C46E3" w:rsidRPr="00194F9B">
        <w:rPr>
          <w:sz w:val="26"/>
          <w:szCs w:val="26"/>
        </w:rPr>
        <w:t xml:space="preserve"> “compatible trees” list</w:t>
      </w:r>
      <w:r w:rsidR="007441CB" w:rsidRPr="00194F9B">
        <w:rPr>
          <w:sz w:val="26"/>
          <w:szCs w:val="26"/>
        </w:rPr>
        <w:t xml:space="preserve"> </w:t>
      </w:r>
      <w:r w:rsidR="00C3612F" w:rsidRPr="00194F9B">
        <w:rPr>
          <w:sz w:val="26"/>
          <w:szCs w:val="26"/>
        </w:rPr>
        <w:t>pe</w:t>
      </w:r>
      <w:r w:rsidR="00693505" w:rsidRPr="00194F9B">
        <w:rPr>
          <w:sz w:val="26"/>
          <w:szCs w:val="26"/>
        </w:rPr>
        <w:t xml:space="preserve">r </w:t>
      </w:r>
      <w:r w:rsidR="000764B2">
        <w:rPr>
          <w:sz w:val="26"/>
          <w:szCs w:val="26"/>
        </w:rPr>
        <w:t xml:space="preserve">PPL’s Updated </w:t>
      </w:r>
      <w:r w:rsidR="00D13F64">
        <w:rPr>
          <w:sz w:val="26"/>
          <w:szCs w:val="26"/>
        </w:rPr>
        <w:t xml:space="preserve">and </w:t>
      </w:r>
      <w:r w:rsidR="0007388A">
        <w:rPr>
          <w:sz w:val="26"/>
          <w:szCs w:val="26"/>
        </w:rPr>
        <w:t xml:space="preserve">STM </w:t>
      </w:r>
      <w:r w:rsidR="003A4841">
        <w:rPr>
          <w:sz w:val="26"/>
          <w:szCs w:val="26"/>
        </w:rPr>
        <w:t>Plan</w:t>
      </w:r>
      <w:r w:rsidR="000764B2">
        <w:rPr>
          <w:sz w:val="26"/>
          <w:szCs w:val="26"/>
        </w:rPr>
        <w:t>s</w:t>
      </w:r>
      <w:r w:rsidR="002C46E3" w:rsidRPr="00194F9B">
        <w:rPr>
          <w:sz w:val="26"/>
          <w:szCs w:val="26"/>
        </w:rPr>
        <w:t xml:space="preserve">.  The Complainants </w:t>
      </w:r>
      <w:r w:rsidR="007D0721" w:rsidRPr="00194F9B">
        <w:rPr>
          <w:sz w:val="26"/>
          <w:szCs w:val="26"/>
        </w:rPr>
        <w:t>requested</w:t>
      </w:r>
      <w:r w:rsidR="002C46E3" w:rsidRPr="00194F9B">
        <w:rPr>
          <w:sz w:val="26"/>
          <w:szCs w:val="26"/>
        </w:rPr>
        <w:t xml:space="preserve"> </w:t>
      </w:r>
      <w:r w:rsidR="009835EE" w:rsidRPr="00194F9B">
        <w:rPr>
          <w:sz w:val="26"/>
          <w:szCs w:val="26"/>
        </w:rPr>
        <w:lastRenderedPageBreak/>
        <w:t xml:space="preserve">that </w:t>
      </w:r>
      <w:r w:rsidR="002C46E3" w:rsidRPr="00194F9B">
        <w:rPr>
          <w:sz w:val="26"/>
          <w:szCs w:val="26"/>
        </w:rPr>
        <w:t xml:space="preserve">PPL exempt the </w:t>
      </w:r>
      <w:r w:rsidR="00693505" w:rsidRPr="00194F9B">
        <w:rPr>
          <w:sz w:val="26"/>
          <w:szCs w:val="26"/>
        </w:rPr>
        <w:t xml:space="preserve">ornamental </w:t>
      </w:r>
      <w:r w:rsidR="00012A93" w:rsidRPr="00194F9B">
        <w:rPr>
          <w:sz w:val="26"/>
          <w:szCs w:val="26"/>
        </w:rPr>
        <w:t xml:space="preserve">pear </w:t>
      </w:r>
      <w:r w:rsidR="002C46E3" w:rsidRPr="00194F9B">
        <w:rPr>
          <w:sz w:val="26"/>
          <w:szCs w:val="26"/>
        </w:rPr>
        <w:t>trees from its non-compatible list or</w:t>
      </w:r>
      <w:r w:rsidR="00F53CA5">
        <w:rPr>
          <w:sz w:val="26"/>
          <w:szCs w:val="26"/>
        </w:rPr>
        <w:t>, preferably</w:t>
      </w:r>
      <w:r w:rsidR="0040418E">
        <w:rPr>
          <w:sz w:val="26"/>
          <w:szCs w:val="26"/>
        </w:rPr>
        <w:t>,</w:t>
      </w:r>
      <w:r w:rsidR="002C46E3" w:rsidRPr="00194F9B">
        <w:rPr>
          <w:sz w:val="26"/>
          <w:szCs w:val="26"/>
        </w:rPr>
        <w:t xml:space="preserve"> delay the</w:t>
      </w:r>
      <w:r w:rsidR="007D0721" w:rsidRPr="00194F9B">
        <w:rPr>
          <w:sz w:val="26"/>
          <w:szCs w:val="26"/>
        </w:rPr>
        <w:t>ir</w:t>
      </w:r>
      <w:r w:rsidR="002C46E3" w:rsidRPr="00194F9B">
        <w:rPr>
          <w:sz w:val="26"/>
          <w:szCs w:val="26"/>
        </w:rPr>
        <w:t xml:space="preserve"> removal to give the newer </w:t>
      </w:r>
      <w:r w:rsidR="00693505" w:rsidRPr="00194F9B">
        <w:rPr>
          <w:sz w:val="26"/>
          <w:szCs w:val="26"/>
        </w:rPr>
        <w:t xml:space="preserve">ornamental </w:t>
      </w:r>
      <w:r w:rsidR="00012A93" w:rsidRPr="00194F9B">
        <w:rPr>
          <w:sz w:val="26"/>
          <w:szCs w:val="26"/>
        </w:rPr>
        <w:t xml:space="preserve">pear </w:t>
      </w:r>
      <w:r w:rsidR="002C46E3" w:rsidRPr="00194F9B">
        <w:rPr>
          <w:sz w:val="26"/>
          <w:szCs w:val="26"/>
        </w:rPr>
        <w:t xml:space="preserve">trees an opportunity to become established.  </w:t>
      </w:r>
      <w:proofErr w:type="gramStart"/>
      <w:r w:rsidR="002C46E3" w:rsidRPr="00194F9B">
        <w:rPr>
          <w:sz w:val="26"/>
          <w:szCs w:val="26"/>
        </w:rPr>
        <w:t>Tr. at 48.</w:t>
      </w:r>
      <w:proofErr w:type="gramEnd"/>
      <w:r w:rsidR="002C46E3" w:rsidRPr="00194F9B">
        <w:rPr>
          <w:sz w:val="26"/>
          <w:szCs w:val="26"/>
        </w:rPr>
        <w:t xml:space="preserve">  The Complainants </w:t>
      </w:r>
      <w:r w:rsidR="009835EE" w:rsidRPr="00194F9B">
        <w:rPr>
          <w:sz w:val="26"/>
          <w:szCs w:val="26"/>
        </w:rPr>
        <w:t>contended</w:t>
      </w:r>
      <w:r w:rsidR="002C46E3" w:rsidRPr="00194F9B">
        <w:rPr>
          <w:sz w:val="26"/>
          <w:szCs w:val="26"/>
        </w:rPr>
        <w:t xml:space="preserve"> that the </w:t>
      </w:r>
      <w:r w:rsidR="00693505" w:rsidRPr="00194F9B">
        <w:rPr>
          <w:sz w:val="26"/>
          <w:szCs w:val="26"/>
        </w:rPr>
        <w:t xml:space="preserve">ornamental </w:t>
      </w:r>
      <w:r w:rsidR="00012A93" w:rsidRPr="00194F9B">
        <w:rPr>
          <w:sz w:val="26"/>
          <w:szCs w:val="26"/>
        </w:rPr>
        <w:t xml:space="preserve">pear </w:t>
      </w:r>
      <w:r w:rsidR="002C46E3" w:rsidRPr="00194F9B">
        <w:rPr>
          <w:sz w:val="26"/>
          <w:szCs w:val="26"/>
        </w:rPr>
        <w:t>trees</w:t>
      </w:r>
      <w:r w:rsidR="00012A93" w:rsidRPr="00194F9B">
        <w:rPr>
          <w:sz w:val="26"/>
          <w:szCs w:val="26"/>
        </w:rPr>
        <w:t>,</w:t>
      </w:r>
      <w:r w:rsidR="002C46E3" w:rsidRPr="00194F9B">
        <w:rPr>
          <w:sz w:val="26"/>
          <w:szCs w:val="26"/>
        </w:rPr>
        <w:t xml:space="preserve"> which are </w:t>
      </w:r>
      <w:r w:rsidR="00012A93" w:rsidRPr="00194F9B">
        <w:rPr>
          <w:sz w:val="26"/>
          <w:szCs w:val="26"/>
        </w:rPr>
        <w:t>decorative, do not grow to a threatening height (</w:t>
      </w:r>
      <w:r w:rsidR="002E1AEA">
        <w:rPr>
          <w:sz w:val="26"/>
          <w:szCs w:val="26"/>
        </w:rPr>
        <w:t xml:space="preserve">growing to </w:t>
      </w:r>
      <w:r w:rsidR="0040418E">
        <w:rPr>
          <w:sz w:val="26"/>
          <w:szCs w:val="26"/>
        </w:rPr>
        <w:t>only sixteen to thirty</w:t>
      </w:r>
      <w:r w:rsidR="002C46E3" w:rsidRPr="00194F9B">
        <w:rPr>
          <w:sz w:val="26"/>
          <w:szCs w:val="26"/>
        </w:rPr>
        <w:t xml:space="preserve"> feet high</w:t>
      </w:r>
      <w:r w:rsidR="00012A93" w:rsidRPr="00194F9B">
        <w:rPr>
          <w:sz w:val="26"/>
          <w:szCs w:val="26"/>
        </w:rPr>
        <w:t>)</w:t>
      </w:r>
      <w:r w:rsidR="002C46E3" w:rsidRPr="00194F9B">
        <w:rPr>
          <w:sz w:val="26"/>
          <w:szCs w:val="26"/>
        </w:rPr>
        <w:t xml:space="preserve"> </w:t>
      </w:r>
      <w:r w:rsidR="00012A93" w:rsidRPr="00194F9B">
        <w:rPr>
          <w:sz w:val="26"/>
          <w:szCs w:val="26"/>
        </w:rPr>
        <w:t>and are not even located under PPL’s conductor</w:t>
      </w:r>
      <w:r w:rsidR="00C3612F" w:rsidRPr="00194F9B">
        <w:rPr>
          <w:sz w:val="26"/>
          <w:szCs w:val="26"/>
        </w:rPr>
        <w:t xml:space="preserve"> which is </w:t>
      </w:r>
      <w:r w:rsidR="0040418E">
        <w:rPr>
          <w:sz w:val="26"/>
          <w:szCs w:val="26"/>
        </w:rPr>
        <w:t xml:space="preserve">approximately eighty </w:t>
      </w:r>
      <w:r w:rsidR="00012A93" w:rsidRPr="00194F9B">
        <w:rPr>
          <w:sz w:val="26"/>
          <w:szCs w:val="26"/>
        </w:rPr>
        <w:t>fe</w:t>
      </w:r>
      <w:r w:rsidR="007D0721" w:rsidRPr="00194F9B">
        <w:rPr>
          <w:sz w:val="26"/>
          <w:szCs w:val="26"/>
        </w:rPr>
        <w:t xml:space="preserve">et high.  The Complainants </w:t>
      </w:r>
      <w:r w:rsidR="00012A93" w:rsidRPr="00194F9B">
        <w:rPr>
          <w:sz w:val="26"/>
          <w:szCs w:val="26"/>
        </w:rPr>
        <w:t>offere</w:t>
      </w:r>
      <w:r w:rsidR="003A4841">
        <w:rPr>
          <w:sz w:val="26"/>
          <w:szCs w:val="26"/>
        </w:rPr>
        <w:t>d to employ a PPL-</w:t>
      </w:r>
      <w:r w:rsidR="007D0721" w:rsidRPr="00194F9B">
        <w:rPr>
          <w:sz w:val="26"/>
          <w:szCs w:val="26"/>
        </w:rPr>
        <w:t>approved tree-</w:t>
      </w:r>
      <w:r w:rsidR="00012A93" w:rsidRPr="00194F9B">
        <w:rPr>
          <w:sz w:val="26"/>
          <w:szCs w:val="26"/>
        </w:rPr>
        <w:t xml:space="preserve">trimmer to maintain the height of the </w:t>
      </w:r>
      <w:r w:rsidR="00693505" w:rsidRPr="00194F9B">
        <w:rPr>
          <w:sz w:val="26"/>
          <w:szCs w:val="26"/>
        </w:rPr>
        <w:t xml:space="preserve">ornamental </w:t>
      </w:r>
      <w:r w:rsidR="00C3612F" w:rsidRPr="00194F9B">
        <w:rPr>
          <w:sz w:val="26"/>
          <w:szCs w:val="26"/>
        </w:rPr>
        <w:t xml:space="preserve">pear </w:t>
      </w:r>
      <w:r w:rsidR="00012A93" w:rsidRPr="00194F9B">
        <w:rPr>
          <w:sz w:val="26"/>
          <w:szCs w:val="26"/>
        </w:rPr>
        <w:t xml:space="preserve">trees rather than </w:t>
      </w:r>
      <w:r w:rsidR="003A4841">
        <w:rPr>
          <w:sz w:val="26"/>
          <w:szCs w:val="26"/>
        </w:rPr>
        <w:t xml:space="preserve">have the trees </w:t>
      </w:r>
      <w:r w:rsidR="007D0721" w:rsidRPr="00194F9B">
        <w:rPr>
          <w:sz w:val="26"/>
          <w:szCs w:val="26"/>
        </w:rPr>
        <w:t>remove</w:t>
      </w:r>
      <w:r w:rsidR="003A4841">
        <w:rPr>
          <w:sz w:val="26"/>
          <w:szCs w:val="26"/>
        </w:rPr>
        <w:t>d</w:t>
      </w:r>
      <w:r w:rsidR="00012A93" w:rsidRPr="00194F9B">
        <w:rPr>
          <w:sz w:val="26"/>
          <w:szCs w:val="26"/>
        </w:rPr>
        <w:t xml:space="preserve">.  </w:t>
      </w:r>
      <w:proofErr w:type="gramStart"/>
      <w:r w:rsidR="00012A93" w:rsidRPr="00194F9B">
        <w:rPr>
          <w:sz w:val="26"/>
          <w:szCs w:val="26"/>
        </w:rPr>
        <w:t>Tr. at 8, I.D. at 8.</w:t>
      </w:r>
      <w:proofErr w:type="gramEnd"/>
      <w:r w:rsidR="00012A93" w:rsidRPr="00194F9B">
        <w:rPr>
          <w:sz w:val="26"/>
          <w:szCs w:val="26"/>
        </w:rPr>
        <w:t xml:space="preserve">  </w:t>
      </w:r>
    </w:p>
    <w:p w14:paraId="6F794C7F" w14:textId="77777777" w:rsidR="00E12314" w:rsidRPr="00194F9B" w:rsidRDefault="00E12314" w:rsidP="00461DDC">
      <w:pPr>
        <w:widowControl/>
        <w:spacing w:line="360" w:lineRule="auto"/>
        <w:ind w:firstLine="1440"/>
        <w:rPr>
          <w:sz w:val="26"/>
          <w:szCs w:val="26"/>
        </w:rPr>
      </w:pPr>
    </w:p>
    <w:p w14:paraId="1B78A637" w14:textId="77777777" w:rsidR="00425B7A" w:rsidRPr="00194F9B" w:rsidRDefault="000B1493" w:rsidP="00461DDC">
      <w:pPr>
        <w:widowControl/>
        <w:spacing w:line="360" w:lineRule="auto"/>
        <w:ind w:firstLine="1440"/>
        <w:rPr>
          <w:sz w:val="26"/>
          <w:szCs w:val="26"/>
        </w:rPr>
      </w:pPr>
      <w:r w:rsidRPr="00194F9B">
        <w:rPr>
          <w:sz w:val="26"/>
          <w:szCs w:val="26"/>
        </w:rPr>
        <w:t>PPL</w:t>
      </w:r>
      <w:r w:rsidR="007441CB" w:rsidRPr="00194F9B">
        <w:rPr>
          <w:sz w:val="26"/>
          <w:szCs w:val="26"/>
        </w:rPr>
        <w:t>, on the other hand, contended that</w:t>
      </w:r>
      <w:r w:rsidR="00BA2431" w:rsidRPr="00194F9B">
        <w:rPr>
          <w:sz w:val="26"/>
          <w:szCs w:val="26"/>
        </w:rPr>
        <w:t xml:space="preserve"> </w:t>
      </w:r>
      <w:r w:rsidR="00635EA9" w:rsidRPr="00194F9B">
        <w:rPr>
          <w:sz w:val="26"/>
          <w:szCs w:val="26"/>
        </w:rPr>
        <w:t>it possesses</w:t>
      </w:r>
      <w:r w:rsidR="00693505" w:rsidRPr="00194F9B">
        <w:rPr>
          <w:sz w:val="26"/>
          <w:szCs w:val="26"/>
        </w:rPr>
        <w:t xml:space="preserve"> right-of-way agreements with the Complainants and the</w:t>
      </w:r>
      <w:r w:rsidR="007D0721" w:rsidRPr="00194F9B">
        <w:rPr>
          <w:sz w:val="26"/>
          <w:szCs w:val="26"/>
        </w:rPr>
        <w:t xml:space="preserve"> prior owner of the property</w:t>
      </w:r>
      <w:r w:rsidR="00693505" w:rsidRPr="00194F9B">
        <w:rPr>
          <w:sz w:val="26"/>
          <w:szCs w:val="26"/>
        </w:rPr>
        <w:t xml:space="preserve"> on a 69 kV transmission line </w:t>
      </w:r>
      <w:r w:rsidR="007D0721" w:rsidRPr="00194F9B">
        <w:rPr>
          <w:sz w:val="26"/>
          <w:szCs w:val="26"/>
        </w:rPr>
        <w:t xml:space="preserve">that </w:t>
      </w:r>
      <w:r w:rsidR="00693505" w:rsidRPr="00194F9B">
        <w:rPr>
          <w:sz w:val="26"/>
          <w:szCs w:val="26"/>
        </w:rPr>
        <w:t>traverses the Complainants’ property</w:t>
      </w:r>
      <w:r w:rsidR="0086062B">
        <w:rPr>
          <w:sz w:val="26"/>
          <w:szCs w:val="26"/>
        </w:rPr>
        <w:t xml:space="preserve"> and</w:t>
      </w:r>
      <w:r w:rsidR="00887075" w:rsidRPr="00194F9B">
        <w:rPr>
          <w:sz w:val="26"/>
          <w:szCs w:val="26"/>
        </w:rPr>
        <w:t xml:space="preserve"> that </w:t>
      </w:r>
      <w:r w:rsidR="0086062B">
        <w:rPr>
          <w:sz w:val="26"/>
          <w:szCs w:val="26"/>
        </w:rPr>
        <w:t>the right-of-way agreement permits</w:t>
      </w:r>
      <w:r w:rsidR="00887075" w:rsidRPr="00194F9B">
        <w:rPr>
          <w:sz w:val="26"/>
          <w:szCs w:val="26"/>
        </w:rPr>
        <w:t xml:space="preserve"> it to remove the trees in question</w:t>
      </w:r>
      <w:r w:rsidR="00693505" w:rsidRPr="00194F9B">
        <w:rPr>
          <w:sz w:val="26"/>
          <w:szCs w:val="26"/>
        </w:rPr>
        <w:t>.  Tr. at 21-22.  PPL averred that the Complainants</w:t>
      </w:r>
      <w:r w:rsidR="00887075" w:rsidRPr="00194F9B">
        <w:rPr>
          <w:sz w:val="26"/>
          <w:szCs w:val="26"/>
        </w:rPr>
        <w:t>’</w:t>
      </w:r>
      <w:r w:rsidR="00693505" w:rsidRPr="00194F9B">
        <w:rPr>
          <w:sz w:val="26"/>
          <w:szCs w:val="26"/>
        </w:rPr>
        <w:t xml:space="preserve"> ornamental pear trees are within the right-of-way </w:t>
      </w:r>
      <w:r w:rsidR="007D0721" w:rsidRPr="00194F9B">
        <w:rPr>
          <w:sz w:val="26"/>
          <w:szCs w:val="26"/>
        </w:rPr>
        <w:t>of</w:t>
      </w:r>
      <w:r w:rsidR="00693505" w:rsidRPr="00194F9B">
        <w:rPr>
          <w:sz w:val="26"/>
          <w:szCs w:val="26"/>
        </w:rPr>
        <w:t xml:space="preserve"> the 69 kV transm</w:t>
      </w:r>
      <w:r w:rsidR="00887075" w:rsidRPr="00194F9B">
        <w:rPr>
          <w:sz w:val="26"/>
          <w:szCs w:val="26"/>
        </w:rPr>
        <w:t>ission line</w:t>
      </w:r>
      <w:r w:rsidR="00693505" w:rsidRPr="00194F9B">
        <w:rPr>
          <w:sz w:val="26"/>
          <w:szCs w:val="26"/>
        </w:rPr>
        <w:t xml:space="preserve"> </w:t>
      </w:r>
      <w:r w:rsidR="0089632A" w:rsidRPr="00194F9B">
        <w:rPr>
          <w:sz w:val="26"/>
          <w:szCs w:val="26"/>
        </w:rPr>
        <w:t xml:space="preserve">and that </w:t>
      </w:r>
      <w:r w:rsidR="00887075" w:rsidRPr="00194F9B">
        <w:rPr>
          <w:sz w:val="26"/>
          <w:szCs w:val="26"/>
        </w:rPr>
        <w:t xml:space="preserve">PPL </w:t>
      </w:r>
      <w:r w:rsidR="009835EE" w:rsidRPr="00194F9B">
        <w:rPr>
          <w:sz w:val="26"/>
          <w:szCs w:val="26"/>
        </w:rPr>
        <w:t>intend</w:t>
      </w:r>
      <w:r w:rsidR="000741D1">
        <w:rPr>
          <w:sz w:val="26"/>
          <w:szCs w:val="26"/>
        </w:rPr>
        <w:t>ed</w:t>
      </w:r>
      <w:r w:rsidR="009835EE" w:rsidRPr="00194F9B">
        <w:rPr>
          <w:sz w:val="26"/>
          <w:szCs w:val="26"/>
        </w:rPr>
        <w:t xml:space="preserve"> to remove the</w:t>
      </w:r>
      <w:r w:rsidR="0089632A" w:rsidRPr="00194F9B">
        <w:rPr>
          <w:sz w:val="26"/>
          <w:szCs w:val="26"/>
        </w:rPr>
        <w:t xml:space="preserve"> trees</w:t>
      </w:r>
      <w:r w:rsidR="00635EA9" w:rsidRPr="00194F9B">
        <w:rPr>
          <w:sz w:val="26"/>
          <w:szCs w:val="26"/>
        </w:rPr>
        <w:t xml:space="preserve"> pursuant to </w:t>
      </w:r>
      <w:r w:rsidR="000764B2">
        <w:rPr>
          <w:sz w:val="26"/>
          <w:szCs w:val="26"/>
        </w:rPr>
        <w:t>its Updated</w:t>
      </w:r>
      <w:r w:rsidR="007D334A">
        <w:rPr>
          <w:sz w:val="26"/>
          <w:szCs w:val="26"/>
        </w:rPr>
        <w:t xml:space="preserve"> and </w:t>
      </w:r>
      <w:r w:rsidR="00E12314" w:rsidRPr="00194F9B">
        <w:rPr>
          <w:sz w:val="26"/>
          <w:szCs w:val="26"/>
        </w:rPr>
        <w:t>S</w:t>
      </w:r>
      <w:r w:rsidR="00350F9F">
        <w:rPr>
          <w:sz w:val="26"/>
          <w:szCs w:val="26"/>
        </w:rPr>
        <w:t>T</w:t>
      </w:r>
      <w:r w:rsidR="00E12314" w:rsidRPr="00194F9B">
        <w:rPr>
          <w:sz w:val="26"/>
          <w:szCs w:val="26"/>
        </w:rPr>
        <w:t>M Plan</w:t>
      </w:r>
      <w:r w:rsidR="007D334A">
        <w:rPr>
          <w:sz w:val="26"/>
          <w:szCs w:val="26"/>
        </w:rPr>
        <w:t>s</w:t>
      </w:r>
      <w:r w:rsidR="00635EA9" w:rsidRPr="00194F9B">
        <w:rPr>
          <w:sz w:val="26"/>
          <w:szCs w:val="26"/>
        </w:rPr>
        <w:t xml:space="preserve">.  PPL </w:t>
      </w:r>
      <w:r w:rsidR="00887075" w:rsidRPr="00194F9B">
        <w:rPr>
          <w:sz w:val="26"/>
          <w:szCs w:val="26"/>
        </w:rPr>
        <w:t>stated</w:t>
      </w:r>
      <w:r w:rsidR="00635EA9" w:rsidRPr="00194F9B">
        <w:rPr>
          <w:sz w:val="26"/>
          <w:szCs w:val="26"/>
        </w:rPr>
        <w:t xml:space="preserve"> that the ornamental pear trees </w:t>
      </w:r>
      <w:r w:rsidR="00887075" w:rsidRPr="00194F9B">
        <w:rPr>
          <w:sz w:val="26"/>
          <w:szCs w:val="26"/>
        </w:rPr>
        <w:t xml:space="preserve">are non-compatible species that </w:t>
      </w:r>
      <w:r w:rsidR="00635EA9" w:rsidRPr="00194F9B">
        <w:rPr>
          <w:sz w:val="26"/>
          <w:szCs w:val="26"/>
        </w:rPr>
        <w:t>pose a significant threat to the safety and reliability of its electric transmis</w:t>
      </w:r>
      <w:r w:rsidR="00887075" w:rsidRPr="00194F9B">
        <w:rPr>
          <w:sz w:val="26"/>
          <w:szCs w:val="26"/>
        </w:rPr>
        <w:t xml:space="preserve">sion and distribution systems.  </w:t>
      </w:r>
      <w:r w:rsidR="00635EA9" w:rsidRPr="00194F9B">
        <w:rPr>
          <w:sz w:val="26"/>
          <w:szCs w:val="26"/>
        </w:rPr>
        <w:t xml:space="preserve">PPL averred that the removal of the trees </w:t>
      </w:r>
      <w:r w:rsidR="005C74B1">
        <w:rPr>
          <w:sz w:val="26"/>
          <w:szCs w:val="26"/>
        </w:rPr>
        <w:t xml:space="preserve">will </w:t>
      </w:r>
      <w:r w:rsidR="00887075" w:rsidRPr="00194F9B">
        <w:rPr>
          <w:sz w:val="26"/>
          <w:szCs w:val="26"/>
        </w:rPr>
        <w:t>enhance its</w:t>
      </w:r>
      <w:r w:rsidR="00635EA9" w:rsidRPr="00194F9B">
        <w:rPr>
          <w:sz w:val="26"/>
          <w:szCs w:val="26"/>
        </w:rPr>
        <w:t xml:space="preserve"> compliance with specific clearances </w:t>
      </w:r>
      <w:r w:rsidR="00887075" w:rsidRPr="00194F9B">
        <w:rPr>
          <w:sz w:val="26"/>
          <w:szCs w:val="26"/>
        </w:rPr>
        <w:t xml:space="preserve">that are </w:t>
      </w:r>
      <w:r w:rsidR="00635EA9" w:rsidRPr="00194F9B">
        <w:rPr>
          <w:sz w:val="26"/>
          <w:szCs w:val="26"/>
        </w:rPr>
        <w:t xml:space="preserve">mandated </w:t>
      </w:r>
      <w:r w:rsidR="00154668" w:rsidRPr="00194F9B">
        <w:rPr>
          <w:sz w:val="26"/>
          <w:szCs w:val="26"/>
        </w:rPr>
        <w:t xml:space="preserve">in </w:t>
      </w:r>
      <w:r w:rsidR="007D334A">
        <w:rPr>
          <w:sz w:val="26"/>
          <w:szCs w:val="26"/>
        </w:rPr>
        <w:t xml:space="preserve">its Updated </w:t>
      </w:r>
      <w:r w:rsidR="0040418E">
        <w:rPr>
          <w:sz w:val="26"/>
          <w:szCs w:val="26"/>
        </w:rPr>
        <w:t>and S</w:t>
      </w:r>
      <w:r w:rsidR="00350F9F">
        <w:rPr>
          <w:sz w:val="26"/>
          <w:szCs w:val="26"/>
        </w:rPr>
        <w:t>T</w:t>
      </w:r>
      <w:r w:rsidR="0040418E">
        <w:rPr>
          <w:sz w:val="26"/>
          <w:szCs w:val="26"/>
        </w:rPr>
        <w:t>M Plan</w:t>
      </w:r>
      <w:r w:rsidR="007D334A">
        <w:rPr>
          <w:sz w:val="26"/>
          <w:szCs w:val="26"/>
        </w:rPr>
        <w:t>s</w:t>
      </w:r>
      <w:r w:rsidR="00154668" w:rsidRPr="00194F9B">
        <w:rPr>
          <w:sz w:val="26"/>
          <w:szCs w:val="26"/>
        </w:rPr>
        <w:t xml:space="preserve">.  </w:t>
      </w:r>
      <w:proofErr w:type="gramStart"/>
      <w:r w:rsidR="00154668" w:rsidRPr="00194F9B">
        <w:rPr>
          <w:sz w:val="26"/>
          <w:szCs w:val="26"/>
        </w:rPr>
        <w:t>Tr. at 29</w:t>
      </w:r>
      <w:r w:rsidR="00E12314" w:rsidRPr="00194F9B">
        <w:rPr>
          <w:sz w:val="26"/>
          <w:szCs w:val="26"/>
        </w:rPr>
        <w:t>-31 and 40; PPL Exhs.</w:t>
      </w:r>
      <w:proofErr w:type="gramEnd"/>
      <w:r w:rsidR="00E12314" w:rsidRPr="00194F9B">
        <w:rPr>
          <w:sz w:val="26"/>
          <w:szCs w:val="26"/>
        </w:rPr>
        <w:t xml:space="preserve"> </w:t>
      </w:r>
      <w:proofErr w:type="gramStart"/>
      <w:r w:rsidR="00E12314" w:rsidRPr="00194F9B">
        <w:rPr>
          <w:sz w:val="26"/>
          <w:szCs w:val="26"/>
        </w:rPr>
        <w:t xml:space="preserve">3 and </w:t>
      </w:r>
      <w:r w:rsidR="00154668" w:rsidRPr="00194F9B">
        <w:rPr>
          <w:sz w:val="26"/>
          <w:szCs w:val="26"/>
        </w:rPr>
        <w:t>4, I.D. at 2</w:t>
      </w:r>
      <w:r w:rsidR="00BA2431" w:rsidRPr="00194F9B">
        <w:rPr>
          <w:sz w:val="26"/>
          <w:szCs w:val="26"/>
        </w:rPr>
        <w:t>.</w:t>
      </w:r>
      <w:proofErr w:type="gramEnd"/>
      <w:r w:rsidR="00154668" w:rsidRPr="00194F9B">
        <w:rPr>
          <w:sz w:val="26"/>
          <w:szCs w:val="26"/>
        </w:rPr>
        <w:t xml:space="preserve">  </w:t>
      </w:r>
    </w:p>
    <w:p w14:paraId="7E8D4C0A" w14:textId="77777777" w:rsidR="009835EE" w:rsidRPr="00194F9B" w:rsidRDefault="009835EE" w:rsidP="00461DDC">
      <w:pPr>
        <w:widowControl/>
        <w:spacing w:line="360" w:lineRule="auto"/>
        <w:ind w:firstLine="1440"/>
        <w:rPr>
          <w:sz w:val="26"/>
          <w:szCs w:val="26"/>
        </w:rPr>
      </w:pPr>
    </w:p>
    <w:p w14:paraId="0DAB2774" w14:textId="77777777" w:rsidR="00502F00" w:rsidRPr="00194F9B" w:rsidRDefault="00502F00" w:rsidP="00461DDC">
      <w:pPr>
        <w:keepNext/>
        <w:widowControl/>
        <w:spacing w:line="360" w:lineRule="auto"/>
        <w:jc w:val="center"/>
        <w:rPr>
          <w:b/>
          <w:sz w:val="26"/>
          <w:szCs w:val="26"/>
        </w:rPr>
      </w:pPr>
      <w:r w:rsidRPr="00194F9B">
        <w:rPr>
          <w:b/>
          <w:sz w:val="26"/>
          <w:szCs w:val="26"/>
        </w:rPr>
        <w:t>Discussion</w:t>
      </w:r>
    </w:p>
    <w:p w14:paraId="7A153E5E" w14:textId="77777777" w:rsidR="003B615B" w:rsidRPr="00194F9B" w:rsidRDefault="003B615B" w:rsidP="00461DDC">
      <w:pPr>
        <w:keepNext/>
        <w:widowControl/>
        <w:spacing w:line="360" w:lineRule="auto"/>
        <w:jc w:val="center"/>
        <w:rPr>
          <w:b/>
          <w:sz w:val="26"/>
          <w:szCs w:val="26"/>
        </w:rPr>
      </w:pPr>
    </w:p>
    <w:p w14:paraId="1C0682F4" w14:textId="77777777" w:rsidR="00502F00" w:rsidRPr="00194F9B" w:rsidRDefault="003B615B" w:rsidP="00461DDC">
      <w:pPr>
        <w:keepNext/>
        <w:widowControl/>
        <w:spacing w:line="360" w:lineRule="auto"/>
        <w:rPr>
          <w:sz w:val="26"/>
          <w:szCs w:val="26"/>
        </w:rPr>
      </w:pPr>
      <w:r w:rsidRPr="00194F9B">
        <w:rPr>
          <w:sz w:val="26"/>
          <w:szCs w:val="26"/>
        </w:rPr>
        <w:tab/>
      </w:r>
      <w:r w:rsidR="00502F00" w:rsidRPr="00194F9B">
        <w:rPr>
          <w:sz w:val="26"/>
          <w:szCs w:val="26"/>
        </w:rPr>
        <w:tab/>
        <w:t>As the proponent of a rule or order, the Complainant</w:t>
      </w:r>
      <w:r w:rsidR="00767FC8" w:rsidRPr="00194F9B">
        <w:rPr>
          <w:sz w:val="26"/>
          <w:szCs w:val="26"/>
        </w:rPr>
        <w:t>s</w:t>
      </w:r>
      <w:r w:rsidR="00502F00" w:rsidRPr="00194F9B">
        <w:rPr>
          <w:sz w:val="26"/>
          <w:szCs w:val="26"/>
        </w:rPr>
        <w:t xml:space="preserve"> in this proceeding bear the burden of proof pursuant to Section 332(a) of the Public Utility Code (Code), 66</w:t>
      </w:r>
      <w:r w:rsidRPr="00194F9B">
        <w:rPr>
          <w:sz w:val="26"/>
          <w:szCs w:val="26"/>
        </w:rPr>
        <w:t> </w:t>
      </w:r>
      <w:r w:rsidR="00D55875" w:rsidRPr="00194F9B">
        <w:rPr>
          <w:sz w:val="26"/>
          <w:szCs w:val="26"/>
        </w:rPr>
        <w:t xml:space="preserve">Pa. C.S. § 332(a).  </w:t>
      </w:r>
      <w:r w:rsidR="00502F00" w:rsidRPr="00194F9B">
        <w:rPr>
          <w:sz w:val="26"/>
          <w:szCs w:val="26"/>
        </w:rPr>
        <w:t>To establish a sufficient case and satisfy the burden of pr</w:t>
      </w:r>
      <w:r w:rsidR="00485445" w:rsidRPr="00194F9B">
        <w:rPr>
          <w:sz w:val="26"/>
          <w:szCs w:val="26"/>
        </w:rPr>
        <w:t>oof, the Complainant</w:t>
      </w:r>
      <w:r w:rsidR="00767FC8" w:rsidRPr="00194F9B">
        <w:rPr>
          <w:sz w:val="26"/>
          <w:szCs w:val="26"/>
        </w:rPr>
        <w:t>s</w:t>
      </w:r>
      <w:r w:rsidR="00767FC8" w:rsidRPr="00194F9B">
        <w:rPr>
          <w:color w:val="FF0000"/>
          <w:sz w:val="26"/>
          <w:szCs w:val="26"/>
        </w:rPr>
        <w:t xml:space="preserve"> </w:t>
      </w:r>
      <w:r w:rsidR="00502F00" w:rsidRPr="00194F9B">
        <w:rPr>
          <w:sz w:val="26"/>
          <w:szCs w:val="26"/>
        </w:rPr>
        <w:t xml:space="preserve">must show that </w:t>
      </w:r>
      <w:r w:rsidR="000B1493" w:rsidRPr="00194F9B">
        <w:rPr>
          <w:sz w:val="26"/>
          <w:szCs w:val="26"/>
        </w:rPr>
        <w:t>PPL</w:t>
      </w:r>
      <w:r w:rsidR="00502F00" w:rsidRPr="00194F9B">
        <w:rPr>
          <w:sz w:val="26"/>
          <w:szCs w:val="26"/>
        </w:rPr>
        <w:t xml:space="preserve"> is responsible or accountable for the problem described in the Complaint.  </w:t>
      </w:r>
      <w:proofErr w:type="gramStart"/>
      <w:r w:rsidR="00502F00" w:rsidRPr="00194F9B">
        <w:rPr>
          <w:i/>
          <w:sz w:val="26"/>
          <w:szCs w:val="26"/>
        </w:rPr>
        <w:t>Patterson v.</w:t>
      </w:r>
      <w:proofErr w:type="gramEnd"/>
      <w:r w:rsidR="00502F00" w:rsidRPr="00194F9B">
        <w:rPr>
          <w:i/>
          <w:sz w:val="26"/>
          <w:szCs w:val="26"/>
        </w:rPr>
        <w:t xml:space="preserve"> </w:t>
      </w:r>
      <w:proofErr w:type="gramStart"/>
      <w:r w:rsidR="00502F00" w:rsidRPr="00194F9B">
        <w:rPr>
          <w:i/>
          <w:sz w:val="26"/>
          <w:szCs w:val="26"/>
        </w:rPr>
        <w:t>The Bell Telephone Company of Pennsylvania</w:t>
      </w:r>
      <w:r w:rsidR="00502F00" w:rsidRPr="00194F9B">
        <w:rPr>
          <w:sz w:val="26"/>
          <w:szCs w:val="26"/>
        </w:rPr>
        <w:t>, 72 Pa. P.U.C. 196 (1990).</w:t>
      </w:r>
      <w:proofErr w:type="gramEnd"/>
      <w:r w:rsidR="00502F00" w:rsidRPr="00194F9B">
        <w:rPr>
          <w:sz w:val="26"/>
          <w:szCs w:val="26"/>
        </w:rPr>
        <w:t xml:space="preserve">  Such a showing must be by a preponderance of the evidence.  </w:t>
      </w:r>
      <w:proofErr w:type="gramStart"/>
      <w:r w:rsidR="00502F00" w:rsidRPr="00194F9B">
        <w:rPr>
          <w:i/>
          <w:iCs/>
          <w:sz w:val="26"/>
          <w:szCs w:val="26"/>
        </w:rPr>
        <w:lastRenderedPageBreak/>
        <w:t>Samuel J. Lansberry, Inc. v. Pa. PUC</w:t>
      </w:r>
      <w:r w:rsidR="00502F00" w:rsidRPr="00194F9B">
        <w:rPr>
          <w:sz w:val="26"/>
          <w:szCs w:val="26"/>
        </w:rPr>
        <w:t xml:space="preserve">, 578 A.2d 600 (Pa. Cmwlth. 1990), </w:t>
      </w:r>
      <w:r w:rsidR="00502F00" w:rsidRPr="00194F9B">
        <w:rPr>
          <w:i/>
          <w:sz w:val="26"/>
          <w:szCs w:val="26"/>
        </w:rPr>
        <w:t>alloc.</w:t>
      </w:r>
      <w:proofErr w:type="gramEnd"/>
      <w:r w:rsidR="00502F00" w:rsidRPr="00194F9B">
        <w:rPr>
          <w:i/>
          <w:sz w:val="26"/>
          <w:szCs w:val="26"/>
        </w:rPr>
        <w:t xml:space="preserve"> </w:t>
      </w:r>
      <w:proofErr w:type="gramStart"/>
      <w:r w:rsidR="00502F00" w:rsidRPr="00194F9B">
        <w:rPr>
          <w:i/>
          <w:sz w:val="26"/>
          <w:szCs w:val="26"/>
        </w:rPr>
        <w:t>denied</w:t>
      </w:r>
      <w:proofErr w:type="gramEnd"/>
      <w:r w:rsidR="00502F00" w:rsidRPr="00194F9B">
        <w:rPr>
          <w:i/>
          <w:sz w:val="26"/>
          <w:szCs w:val="26"/>
        </w:rPr>
        <w:t>,</w:t>
      </w:r>
      <w:r w:rsidR="00502F00" w:rsidRPr="00194F9B">
        <w:rPr>
          <w:sz w:val="26"/>
          <w:szCs w:val="26"/>
        </w:rPr>
        <w:t xml:space="preserve"> 529 Pa. 654, 602 A.2d 863 (1992).  That is, the Complainants</w:t>
      </w:r>
      <w:r w:rsidR="00767FC8" w:rsidRPr="00194F9B">
        <w:rPr>
          <w:sz w:val="26"/>
          <w:szCs w:val="26"/>
        </w:rPr>
        <w:t>’</w:t>
      </w:r>
      <w:r w:rsidR="00767FC8" w:rsidRPr="00194F9B">
        <w:rPr>
          <w:color w:val="FF0000"/>
          <w:sz w:val="26"/>
          <w:szCs w:val="26"/>
        </w:rPr>
        <w:t xml:space="preserve"> </w:t>
      </w:r>
      <w:r w:rsidR="00502F00" w:rsidRPr="00194F9B">
        <w:rPr>
          <w:sz w:val="26"/>
          <w:szCs w:val="26"/>
        </w:rPr>
        <w:t xml:space="preserve">evidence must be more convincing, by even the smallest amount, than that presented by </w:t>
      </w:r>
      <w:r w:rsidR="000B1493" w:rsidRPr="00194F9B">
        <w:rPr>
          <w:sz w:val="26"/>
          <w:szCs w:val="26"/>
        </w:rPr>
        <w:t>PPL</w:t>
      </w:r>
      <w:r w:rsidR="00502F00" w:rsidRPr="00194F9B">
        <w:rPr>
          <w:sz w:val="26"/>
          <w:szCs w:val="26"/>
        </w:rPr>
        <w:t xml:space="preserve">.  </w:t>
      </w:r>
      <w:proofErr w:type="gramStart"/>
      <w:r w:rsidR="00502F00" w:rsidRPr="00194F9B">
        <w:rPr>
          <w:i/>
          <w:sz w:val="26"/>
          <w:szCs w:val="26"/>
        </w:rPr>
        <w:t>Se-Ling Hosiery, Inc. v. Margulies</w:t>
      </w:r>
      <w:r w:rsidR="00502F00" w:rsidRPr="00194F9B">
        <w:rPr>
          <w:sz w:val="26"/>
          <w:szCs w:val="26"/>
        </w:rPr>
        <w:t>, 364 Pa. 45, 70 A.2d 854 (1950).</w:t>
      </w:r>
      <w:proofErr w:type="gramEnd"/>
      <w:r w:rsidR="00502F00" w:rsidRPr="00194F9B">
        <w:rPr>
          <w:sz w:val="26"/>
          <w:szCs w:val="26"/>
        </w:rPr>
        <w:t xml:space="preserve">  Additionally, this Commission’s decision must be supported by substantial evidence in the record.  </w:t>
      </w:r>
      <w:proofErr w:type="gramStart"/>
      <w:r w:rsidR="00502F00" w:rsidRPr="00194F9B">
        <w:rPr>
          <w:i/>
          <w:sz w:val="26"/>
          <w:szCs w:val="26"/>
        </w:rPr>
        <w:t>Mill v. Pa P.U.C.</w:t>
      </w:r>
      <w:r w:rsidR="00502F00" w:rsidRPr="00194F9B">
        <w:rPr>
          <w:sz w:val="26"/>
          <w:szCs w:val="26"/>
        </w:rPr>
        <w:t xml:space="preserve"> 447 A.2d 1100 (Pa. Cmwlth. 1982).</w:t>
      </w:r>
      <w:proofErr w:type="gramEnd"/>
      <w:r w:rsidR="00502F00" w:rsidRPr="00194F9B">
        <w:rPr>
          <w:sz w:val="26"/>
          <w:szCs w:val="26"/>
        </w:rPr>
        <w:t xml:space="preserve">  More is required than a mere trace of evidence or a suspicion of the existence of a fact sought to be established.  </w:t>
      </w:r>
      <w:proofErr w:type="gramStart"/>
      <w:r w:rsidR="00502F00" w:rsidRPr="00194F9B">
        <w:rPr>
          <w:i/>
          <w:sz w:val="26"/>
          <w:szCs w:val="26"/>
        </w:rPr>
        <w:t xml:space="preserve">Norfolk &amp; Western Ry. Co. v. Pa. PUC, </w:t>
      </w:r>
      <w:r w:rsidR="00502F00" w:rsidRPr="00194F9B">
        <w:rPr>
          <w:sz w:val="26"/>
          <w:szCs w:val="26"/>
        </w:rPr>
        <w:t>489 Pa. 109, 413 A.2d 1037 (1980).</w:t>
      </w:r>
      <w:proofErr w:type="gramEnd"/>
    </w:p>
    <w:p w14:paraId="40DA8635" w14:textId="77777777" w:rsidR="00502F00" w:rsidRPr="00194F9B" w:rsidRDefault="00502F00" w:rsidP="00461DDC">
      <w:pPr>
        <w:widowControl/>
        <w:spacing w:line="360" w:lineRule="auto"/>
        <w:rPr>
          <w:sz w:val="26"/>
          <w:szCs w:val="26"/>
        </w:rPr>
      </w:pPr>
    </w:p>
    <w:p w14:paraId="1A5B889B" w14:textId="77777777" w:rsidR="00502F00" w:rsidRPr="00194F9B" w:rsidRDefault="00502F00" w:rsidP="00461DDC">
      <w:pPr>
        <w:widowControl/>
        <w:spacing w:line="360" w:lineRule="auto"/>
        <w:ind w:firstLine="1440"/>
        <w:rPr>
          <w:i/>
          <w:sz w:val="26"/>
          <w:szCs w:val="26"/>
        </w:rPr>
      </w:pPr>
      <w:r w:rsidRPr="00194F9B">
        <w:rPr>
          <w:sz w:val="26"/>
          <w:szCs w:val="26"/>
        </w:rPr>
        <w:t>Upon the presentation by the Complainant</w:t>
      </w:r>
      <w:r w:rsidR="00767FC8" w:rsidRPr="00194F9B">
        <w:rPr>
          <w:sz w:val="26"/>
          <w:szCs w:val="26"/>
        </w:rPr>
        <w:t>s</w:t>
      </w:r>
      <w:r w:rsidRPr="00194F9B">
        <w:rPr>
          <w:sz w:val="26"/>
          <w:szCs w:val="26"/>
        </w:rPr>
        <w:t xml:space="preserve"> of evidence sufficient to initially satisfy the burden of proof, the burden of going forward with the evidence</w:t>
      </w:r>
      <w:r w:rsidR="000741D1" w:rsidRPr="000741D1">
        <w:rPr>
          <w:sz w:val="26"/>
          <w:szCs w:val="26"/>
        </w:rPr>
        <w:t>, also referred to as the burden of persuasion,</w:t>
      </w:r>
      <w:r w:rsidRPr="00194F9B">
        <w:rPr>
          <w:sz w:val="26"/>
          <w:szCs w:val="26"/>
        </w:rPr>
        <w:t xml:space="preserve"> to rebut the evidence of the customer shifts to </w:t>
      </w:r>
      <w:r w:rsidR="000B1493" w:rsidRPr="00194F9B">
        <w:rPr>
          <w:sz w:val="26"/>
          <w:szCs w:val="26"/>
        </w:rPr>
        <w:t>PPL</w:t>
      </w:r>
      <w:r w:rsidRPr="00194F9B">
        <w:rPr>
          <w:sz w:val="26"/>
          <w:szCs w:val="26"/>
        </w:rPr>
        <w:t xml:space="preserve">.  If the evidence presented by </w:t>
      </w:r>
      <w:r w:rsidR="000B1493" w:rsidRPr="00194F9B">
        <w:rPr>
          <w:sz w:val="26"/>
          <w:szCs w:val="26"/>
        </w:rPr>
        <w:t>PPL</w:t>
      </w:r>
      <w:r w:rsidRPr="00194F9B">
        <w:rPr>
          <w:sz w:val="26"/>
          <w:szCs w:val="26"/>
        </w:rPr>
        <w:t xml:space="preserve"> is of co</w:t>
      </w:r>
      <w:r w:rsidRPr="00194F9B">
        <w:rPr>
          <w:sz w:val="26"/>
          <w:szCs w:val="26"/>
        </w:rPr>
        <w:noBreakHyphen/>
        <w:t>equal value or “weight,” the burden of proof has not been satisfied.  The Complainant</w:t>
      </w:r>
      <w:r w:rsidR="00767FC8" w:rsidRPr="00194F9B">
        <w:rPr>
          <w:sz w:val="26"/>
          <w:szCs w:val="26"/>
        </w:rPr>
        <w:t xml:space="preserve">s </w:t>
      </w:r>
      <w:r w:rsidR="00C757B8" w:rsidRPr="00194F9B">
        <w:rPr>
          <w:sz w:val="26"/>
          <w:szCs w:val="26"/>
        </w:rPr>
        <w:t>now have</w:t>
      </w:r>
      <w:r w:rsidRPr="00194F9B">
        <w:rPr>
          <w:sz w:val="26"/>
          <w:szCs w:val="26"/>
        </w:rPr>
        <w:t xml:space="preserve"> to provide some additional evidence to rebut that of </w:t>
      </w:r>
      <w:r w:rsidR="000B1493" w:rsidRPr="00194F9B">
        <w:rPr>
          <w:sz w:val="26"/>
          <w:szCs w:val="26"/>
        </w:rPr>
        <w:t>PPL</w:t>
      </w:r>
      <w:r w:rsidRPr="00194F9B">
        <w:rPr>
          <w:sz w:val="26"/>
          <w:szCs w:val="26"/>
        </w:rPr>
        <w:t xml:space="preserve">. </w:t>
      </w:r>
      <w:r w:rsidRPr="00194F9B">
        <w:rPr>
          <w:iCs/>
          <w:sz w:val="26"/>
          <w:szCs w:val="26"/>
        </w:rPr>
        <w:t xml:space="preserve"> </w:t>
      </w:r>
      <w:hyperlink r:id="rId9" w:history="1">
        <w:r w:rsidRPr="00194F9B">
          <w:rPr>
            <w:rStyle w:val="Hyperlink"/>
            <w:i/>
            <w:iCs/>
            <w:color w:val="auto"/>
            <w:sz w:val="26"/>
            <w:szCs w:val="26"/>
            <w:u w:val="none"/>
          </w:rPr>
          <w:t>Burleson v. Pa. PUC,</w:t>
        </w:r>
        <w:r w:rsidRPr="00194F9B">
          <w:rPr>
            <w:rStyle w:val="Hyperlink"/>
            <w:iCs/>
            <w:color w:val="auto"/>
            <w:sz w:val="26"/>
            <w:szCs w:val="26"/>
            <w:u w:val="none"/>
          </w:rPr>
          <w:t xml:space="preserve"> 443 A.2d 1373 (Pa. Cmwlth. 1982), </w:t>
        </w:r>
        <w:r w:rsidRPr="00194F9B">
          <w:rPr>
            <w:rStyle w:val="Hyperlink"/>
            <w:i/>
            <w:iCs/>
            <w:color w:val="auto"/>
            <w:sz w:val="26"/>
            <w:szCs w:val="26"/>
            <w:u w:val="none"/>
          </w:rPr>
          <w:t>aff’d,</w:t>
        </w:r>
        <w:r w:rsidRPr="00194F9B">
          <w:rPr>
            <w:rStyle w:val="Hyperlink"/>
            <w:iCs/>
            <w:color w:val="auto"/>
            <w:sz w:val="26"/>
            <w:szCs w:val="26"/>
            <w:u w:val="none"/>
          </w:rPr>
          <w:t xml:space="preserve"> 501 Pa. 433, 461 A.2d 1234 (1983).</w:t>
        </w:r>
      </w:hyperlink>
    </w:p>
    <w:p w14:paraId="4494649F" w14:textId="77777777" w:rsidR="00502F00" w:rsidRPr="00194F9B" w:rsidRDefault="00502F00" w:rsidP="00461DDC">
      <w:pPr>
        <w:widowControl/>
        <w:spacing w:line="360" w:lineRule="auto"/>
        <w:ind w:firstLine="1440"/>
        <w:rPr>
          <w:sz w:val="26"/>
          <w:szCs w:val="26"/>
        </w:rPr>
      </w:pPr>
    </w:p>
    <w:p w14:paraId="0BE4F817" w14:textId="77777777" w:rsidR="00502F00" w:rsidRPr="00194F9B" w:rsidRDefault="00502F00" w:rsidP="00461DDC">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proofErr w:type="gramStart"/>
      <w:r w:rsidRPr="00194F9B">
        <w:rPr>
          <w:i/>
          <w:sz w:val="26"/>
          <w:szCs w:val="26"/>
        </w:rPr>
        <w:t xml:space="preserve">Milkie v. Pa. PUC, </w:t>
      </w:r>
      <w:r w:rsidRPr="00194F9B">
        <w:rPr>
          <w:sz w:val="26"/>
          <w:szCs w:val="26"/>
        </w:rPr>
        <w:t>768 A.2d 1217 (Pa. Cmwlth. 2001).</w:t>
      </w:r>
      <w:proofErr w:type="gramEnd"/>
    </w:p>
    <w:p w14:paraId="6A0E330A" w14:textId="77777777" w:rsidR="00502F00" w:rsidRPr="00194F9B" w:rsidRDefault="00502F00" w:rsidP="00461DDC">
      <w:pPr>
        <w:widowControl/>
        <w:spacing w:line="360" w:lineRule="auto"/>
        <w:ind w:firstLine="1440"/>
        <w:rPr>
          <w:sz w:val="26"/>
          <w:szCs w:val="26"/>
        </w:rPr>
      </w:pPr>
    </w:p>
    <w:p w14:paraId="3DC8F8AD" w14:textId="77777777" w:rsidR="005C1AA0" w:rsidRPr="00194F9B" w:rsidRDefault="009835EE" w:rsidP="00461DDC">
      <w:pPr>
        <w:widowControl/>
        <w:spacing w:line="360" w:lineRule="auto"/>
        <w:ind w:firstLine="1440"/>
        <w:rPr>
          <w:sz w:val="26"/>
          <w:szCs w:val="26"/>
        </w:rPr>
      </w:pPr>
      <w:r w:rsidRPr="00194F9B">
        <w:rPr>
          <w:sz w:val="26"/>
          <w:szCs w:val="26"/>
        </w:rPr>
        <w:t>With</w:t>
      </w:r>
      <w:r w:rsidR="005C1AA0" w:rsidRPr="00194F9B">
        <w:rPr>
          <w:sz w:val="26"/>
          <w:szCs w:val="26"/>
        </w:rPr>
        <w:t xml:space="preserve"> vegetation management, the Commission </w:t>
      </w:r>
      <w:r w:rsidR="002E1AEA">
        <w:rPr>
          <w:sz w:val="26"/>
          <w:szCs w:val="26"/>
        </w:rPr>
        <w:t>may</w:t>
      </w:r>
      <w:r w:rsidR="002E1AEA" w:rsidRPr="00194F9B">
        <w:rPr>
          <w:sz w:val="26"/>
          <w:szCs w:val="26"/>
        </w:rPr>
        <w:t xml:space="preserve"> </w:t>
      </w:r>
      <w:r w:rsidR="005C1AA0" w:rsidRPr="00194F9B">
        <w:rPr>
          <w:sz w:val="26"/>
          <w:szCs w:val="26"/>
        </w:rPr>
        <w:t xml:space="preserve">determine whether the policies of a </w:t>
      </w:r>
      <w:r w:rsidR="002E1AEA">
        <w:rPr>
          <w:sz w:val="26"/>
          <w:szCs w:val="26"/>
        </w:rPr>
        <w:t>c</w:t>
      </w:r>
      <w:r w:rsidR="005C1AA0" w:rsidRPr="00194F9B">
        <w:rPr>
          <w:sz w:val="26"/>
          <w:szCs w:val="26"/>
        </w:rPr>
        <w:t xml:space="preserve">ompany are consistent with the statutory requirement that service offered by the </w:t>
      </w:r>
      <w:r w:rsidR="002E1AEA">
        <w:rPr>
          <w:sz w:val="26"/>
          <w:szCs w:val="26"/>
        </w:rPr>
        <w:t>c</w:t>
      </w:r>
      <w:r w:rsidR="005C1AA0" w:rsidRPr="00194F9B">
        <w:rPr>
          <w:sz w:val="26"/>
          <w:szCs w:val="26"/>
        </w:rPr>
        <w:t xml:space="preserve">ompany is just, reasonable, adequate and safe.  </w:t>
      </w:r>
      <w:proofErr w:type="gramStart"/>
      <w:r w:rsidR="005C1AA0" w:rsidRPr="00194F9B">
        <w:rPr>
          <w:sz w:val="26"/>
          <w:szCs w:val="26"/>
        </w:rPr>
        <w:t>66 Pa.C.S.</w:t>
      </w:r>
      <w:proofErr w:type="gramEnd"/>
      <w:r w:rsidR="005C1AA0" w:rsidRPr="00194F9B">
        <w:rPr>
          <w:sz w:val="26"/>
          <w:szCs w:val="26"/>
        </w:rPr>
        <w:t xml:space="preserve"> § 1501.  The Commonwealth Court </w:t>
      </w:r>
      <w:r w:rsidR="0062387A">
        <w:rPr>
          <w:sz w:val="26"/>
          <w:szCs w:val="26"/>
        </w:rPr>
        <w:t xml:space="preserve">of Pennsylvania </w:t>
      </w:r>
      <w:r w:rsidR="005C1AA0" w:rsidRPr="00194F9B">
        <w:rPr>
          <w:sz w:val="26"/>
          <w:szCs w:val="26"/>
        </w:rPr>
        <w:t xml:space="preserve">has </w:t>
      </w:r>
      <w:r w:rsidR="0062387A">
        <w:rPr>
          <w:sz w:val="26"/>
          <w:szCs w:val="26"/>
        </w:rPr>
        <w:t>previously ruled</w:t>
      </w:r>
      <w:r w:rsidR="005C1AA0" w:rsidRPr="00194F9B">
        <w:rPr>
          <w:sz w:val="26"/>
          <w:szCs w:val="26"/>
        </w:rPr>
        <w:t>:</w:t>
      </w:r>
    </w:p>
    <w:p w14:paraId="61F8C9DB" w14:textId="77777777" w:rsidR="005C1AA0" w:rsidRPr="00194F9B" w:rsidRDefault="005C1AA0" w:rsidP="00461DDC">
      <w:pPr>
        <w:widowControl/>
        <w:rPr>
          <w:sz w:val="26"/>
          <w:szCs w:val="26"/>
        </w:rPr>
      </w:pPr>
    </w:p>
    <w:p w14:paraId="2064BB90" w14:textId="77777777" w:rsidR="009E2860" w:rsidRDefault="005C1AA0" w:rsidP="00461DDC">
      <w:pPr>
        <w:widowControl/>
        <w:ind w:left="1440" w:right="1440" w:firstLine="720"/>
        <w:rPr>
          <w:color w:val="333333"/>
          <w:sz w:val="26"/>
          <w:szCs w:val="26"/>
        </w:rPr>
      </w:pPr>
      <w:r w:rsidRPr="00194F9B">
        <w:rPr>
          <w:color w:val="333333"/>
          <w:sz w:val="26"/>
          <w:szCs w:val="26"/>
        </w:rPr>
        <w:t xml:space="preserve">We agree with the positions advanced by PECO and the PUC.  First, we conclude </w:t>
      </w:r>
      <w:bookmarkStart w:id="2" w:name="clsccl11"/>
      <w:bookmarkEnd w:id="2"/>
      <w:r w:rsidR="00C4784A" w:rsidRPr="00194F9B">
        <w:rPr>
          <w:color w:val="333333"/>
          <w:sz w:val="26"/>
          <w:szCs w:val="26"/>
        </w:rPr>
        <w:t xml:space="preserve">that </w:t>
      </w:r>
      <w:r w:rsidRPr="00194F9B">
        <w:rPr>
          <w:color w:val="333333"/>
          <w:sz w:val="26"/>
          <w:szCs w:val="26"/>
        </w:rPr>
        <w:t xml:space="preserve">public utility service embraces vegetation management.  The PUC has full </w:t>
      </w:r>
      <w:r w:rsidRPr="00194F9B">
        <w:rPr>
          <w:color w:val="333333"/>
          <w:sz w:val="26"/>
          <w:szCs w:val="26"/>
        </w:rPr>
        <w:lastRenderedPageBreak/>
        <w:t>authority to enforce the p</w:t>
      </w:r>
      <w:r w:rsidR="009835EE" w:rsidRPr="00194F9B">
        <w:rPr>
          <w:color w:val="333333"/>
          <w:sz w:val="26"/>
          <w:szCs w:val="26"/>
        </w:rPr>
        <w:t xml:space="preserve">rovisions of the </w:t>
      </w:r>
      <w:r w:rsidR="00DB2DE5" w:rsidRPr="00194F9B">
        <w:rPr>
          <w:color w:val="333333"/>
          <w:sz w:val="26"/>
          <w:szCs w:val="26"/>
        </w:rPr>
        <w:t xml:space="preserve">Code.  </w:t>
      </w:r>
      <w:r w:rsidR="00DB2DE5" w:rsidRPr="00426DBF">
        <w:rPr>
          <w:i/>
          <w:color w:val="333333"/>
          <w:sz w:val="26"/>
          <w:szCs w:val="26"/>
        </w:rPr>
        <w:t>W.</w:t>
      </w:r>
      <w:r w:rsidRPr="00426DBF">
        <w:rPr>
          <w:i/>
          <w:color w:val="333333"/>
          <w:sz w:val="26"/>
          <w:szCs w:val="26"/>
        </w:rPr>
        <w:t xml:space="preserve"> Penn Power</w:t>
      </w:r>
      <w:r w:rsidR="009E2860" w:rsidRPr="005C1AA0">
        <w:rPr>
          <w:sz w:val="26"/>
          <w:szCs w:val="26"/>
        </w:rPr>
        <w:t>.</w:t>
      </w:r>
      <w:r w:rsidR="009E2860">
        <w:rPr>
          <w:sz w:val="26"/>
          <w:szCs w:val="26"/>
        </w:rPr>
        <w:t xml:space="preserve">  </w:t>
      </w:r>
      <w:r w:rsidRPr="00194F9B">
        <w:rPr>
          <w:color w:val="333333"/>
          <w:sz w:val="26"/>
          <w:szCs w:val="26"/>
        </w:rPr>
        <w:t xml:space="preserve">Certain acts, done while rendering utility service, fall within the ambit of the PUC's jurisdiction </w:t>
      </w:r>
      <w:r w:rsidRPr="00194F9B">
        <w:rPr>
          <w:sz w:val="26"/>
          <w:szCs w:val="26"/>
        </w:rPr>
        <w:t xml:space="preserve">under </w:t>
      </w:r>
      <w:hyperlink r:id="rId10" w:history="1">
        <w:r w:rsidRPr="00194F9B">
          <w:rPr>
            <w:rStyle w:val="Hyperlink"/>
            <w:color w:val="auto"/>
            <w:sz w:val="26"/>
            <w:szCs w:val="26"/>
            <w:u w:val="none"/>
          </w:rPr>
          <w:t>66 Pa.C.S. §</w:t>
        </w:r>
        <w:r w:rsidR="0062387A">
          <w:rPr>
            <w:rStyle w:val="Hyperlink"/>
            <w:color w:val="auto"/>
            <w:sz w:val="26"/>
            <w:szCs w:val="26"/>
            <w:u w:val="none"/>
          </w:rPr>
          <w:t> </w:t>
        </w:r>
        <w:r w:rsidRPr="00194F9B">
          <w:rPr>
            <w:rStyle w:val="Hyperlink"/>
            <w:color w:val="auto"/>
            <w:sz w:val="26"/>
            <w:szCs w:val="26"/>
            <w:u w:val="none"/>
          </w:rPr>
          <w:t>1501</w:t>
        </w:r>
      </w:hyperlink>
      <w:r w:rsidRPr="00194F9B">
        <w:rPr>
          <w:sz w:val="26"/>
          <w:szCs w:val="26"/>
        </w:rPr>
        <w:t xml:space="preserve"> over character of utility service.  See </w:t>
      </w:r>
      <w:hyperlink r:id="rId11" w:history="1">
        <w:r w:rsidRPr="00194F9B">
          <w:rPr>
            <w:rStyle w:val="Hyperlink"/>
            <w:i/>
            <w:color w:val="auto"/>
            <w:sz w:val="26"/>
            <w:szCs w:val="26"/>
            <w:u w:val="none"/>
          </w:rPr>
          <w:t xml:space="preserve">W. Penn Power, </w:t>
        </w:r>
        <w:proofErr w:type="gramStart"/>
        <w:r w:rsidRPr="00426DBF">
          <w:rPr>
            <w:rStyle w:val="Hyperlink"/>
            <w:color w:val="auto"/>
            <w:sz w:val="26"/>
            <w:szCs w:val="26"/>
            <w:u w:val="none"/>
          </w:rPr>
          <w:t>578 A.2d at 77</w:t>
        </w:r>
        <w:proofErr w:type="gramEnd"/>
      </w:hyperlink>
      <w:r w:rsidRPr="00194F9B">
        <w:rPr>
          <w:i/>
          <w:sz w:val="26"/>
          <w:szCs w:val="26"/>
        </w:rPr>
        <w:t>.</w:t>
      </w:r>
      <w:r w:rsidRPr="00194F9B">
        <w:rPr>
          <w:sz w:val="26"/>
          <w:szCs w:val="26"/>
        </w:rPr>
        <w:t xml:space="preserve">  In particular, vegetation management activities by an electric utilit</w:t>
      </w:r>
      <w:r w:rsidR="009835EE" w:rsidRPr="00194F9B">
        <w:rPr>
          <w:sz w:val="26"/>
          <w:szCs w:val="26"/>
        </w:rPr>
        <w:t>y fall within the</w:t>
      </w:r>
      <w:r w:rsidRPr="00194F9B">
        <w:rPr>
          <w:sz w:val="26"/>
          <w:szCs w:val="26"/>
        </w:rPr>
        <w:t xml:space="preserve"> Code's definition of service in </w:t>
      </w:r>
      <w:hyperlink r:id="rId12" w:history="1">
        <w:r w:rsidRPr="00194F9B">
          <w:rPr>
            <w:rStyle w:val="Hyperlink"/>
            <w:color w:val="auto"/>
            <w:sz w:val="26"/>
            <w:szCs w:val="26"/>
            <w:u w:val="none"/>
          </w:rPr>
          <w:t>66 Pa.C.S. § 102</w:t>
        </w:r>
      </w:hyperlink>
      <w:r w:rsidRPr="00194F9B">
        <w:rPr>
          <w:sz w:val="26"/>
          <w:szCs w:val="26"/>
        </w:rPr>
        <w:t xml:space="preserve">.  </w:t>
      </w:r>
      <w:r w:rsidRPr="00194F9B">
        <w:rPr>
          <w:i/>
          <w:sz w:val="26"/>
          <w:szCs w:val="26"/>
        </w:rPr>
        <w:t>Id.</w:t>
      </w:r>
      <w:r w:rsidRPr="00194F9B">
        <w:rPr>
          <w:sz w:val="26"/>
          <w:szCs w:val="26"/>
        </w:rPr>
        <w:t xml:space="preserve">  Utility service </w:t>
      </w:r>
      <w:r w:rsidR="0062387A">
        <w:rPr>
          <w:sz w:val="26"/>
          <w:szCs w:val="26"/>
        </w:rPr>
        <w:t>“</w:t>
      </w:r>
      <w:r w:rsidRPr="00194F9B">
        <w:rPr>
          <w:sz w:val="26"/>
          <w:szCs w:val="26"/>
        </w:rPr>
        <w:t xml:space="preserve">is not confined to the distribution of electrical energy, but includes </w:t>
      </w:r>
      <w:r w:rsidR="0062387A">
        <w:rPr>
          <w:sz w:val="26"/>
          <w:szCs w:val="26"/>
        </w:rPr>
        <w:t>‘</w:t>
      </w:r>
      <w:r w:rsidRPr="00194F9B">
        <w:rPr>
          <w:sz w:val="26"/>
          <w:szCs w:val="26"/>
        </w:rPr>
        <w:t>any and all acts</w:t>
      </w:r>
      <w:r w:rsidR="0062387A">
        <w:rPr>
          <w:sz w:val="26"/>
          <w:szCs w:val="26"/>
        </w:rPr>
        <w:t>’</w:t>
      </w:r>
      <w:r w:rsidRPr="00194F9B">
        <w:rPr>
          <w:sz w:val="26"/>
          <w:szCs w:val="26"/>
        </w:rPr>
        <w:t xml:space="preserve"> related to that function.</w:t>
      </w:r>
      <w:r w:rsidR="0062387A">
        <w:rPr>
          <w:sz w:val="26"/>
          <w:szCs w:val="26"/>
        </w:rPr>
        <w:t>”</w:t>
      </w:r>
      <w:r w:rsidRPr="00194F9B">
        <w:rPr>
          <w:sz w:val="26"/>
          <w:szCs w:val="26"/>
        </w:rPr>
        <w:t xml:space="preserve">  </w:t>
      </w:r>
      <w:proofErr w:type="gramStart"/>
      <w:r w:rsidRPr="00194F9B">
        <w:rPr>
          <w:i/>
          <w:sz w:val="26"/>
          <w:szCs w:val="26"/>
        </w:rPr>
        <w:t>Id.</w:t>
      </w:r>
      <w:r w:rsidR="000764B2">
        <w:rPr>
          <w:sz w:val="26"/>
          <w:szCs w:val="26"/>
        </w:rPr>
        <w:t xml:space="preserve">, </w:t>
      </w:r>
      <w:r w:rsidRPr="00194F9B">
        <w:rPr>
          <w:sz w:val="26"/>
          <w:szCs w:val="26"/>
        </w:rPr>
        <w:t xml:space="preserve">citing </w:t>
      </w:r>
      <w:hyperlink r:id="rId13" w:history="1">
        <w:r w:rsidRPr="00194F9B">
          <w:rPr>
            <w:rStyle w:val="Hyperlink"/>
            <w:color w:val="auto"/>
            <w:sz w:val="26"/>
            <w:szCs w:val="26"/>
            <w:u w:val="none"/>
          </w:rPr>
          <w:t>66 Pa. C.S. § 102</w:t>
        </w:r>
      </w:hyperlink>
      <w:r w:rsidRPr="00194F9B">
        <w:rPr>
          <w:sz w:val="26"/>
          <w:szCs w:val="26"/>
        </w:rPr>
        <w:t>.</w:t>
      </w:r>
      <w:proofErr w:type="gramEnd"/>
      <w:r w:rsidRPr="00194F9B">
        <w:rPr>
          <w:sz w:val="26"/>
          <w:szCs w:val="26"/>
        </w:rPr>
        <w:t xml:space="preserve">  </w:t>
      </w:r>
      <w:r w:rsidRPr="00194F9B">
        <w:rPr>
          <w:i/>
          <w:sz w:val="26"/>
          <w:szCs w:val="26"/>
        </w:rPr>
        <w:t xml:space="preserve">See also </w:t>
      </w:r>
      <w:hyperlink r:id="rId14" w:history="1">
        <w:r w:rsidRPr="00194F9B">
          <w:rPr>
            <w:rStyle w:val="Hyperlink"/>
            <w:i/>
            <w:color w:val="auto"/>
            <w:sz w:val="26"/>
            <w:szCs w:val="26"/>
            <w:u w:val="none"/>
          </w:rPr>
          <w:t>Popowsky, 653 A.2d at 1389</w:t>
        </w:r>
      </w:hyperlink>
      <w:r w:rsidR="009E2860">
        <w:rPr>
          <w:rStyle w:val="Hyperlink"/>
          <w:i/>
          <w:color w:val="auto"/>
          <w:sz w:val="26"/>
          <w:szCs w:val="26"/>
          <w:u w:val="none"/>
        </w:rPr>
        <w:t xml:space="preserve"> </w:t>
      </w:r>
      <w:r w:rsidRPr="00194F9B">
        <w:rPr>
          <w:sz w:val="26"/>
          <w:szCs w:val="26"/>
        </w:rPr>
        <w:t>(</w:t>
      </w:r>
      <w:r w:rsidR="0062387A">
        <w:rPr>
          <w:sz w:val="26"/>
          <w:szCs w:val="26"/>
        </w:rPr>
        <w:t>“</w:t>
      </w:r>
      <w:r w:rsidRPr="00194F9B">
        <w:rPr>
          <w:sz w:val="26"/>
          <w:szCs w:val="26"/>
        </w:rPr>
        <w:t>utility's maintenance of vegetation is a regulated service even though fault, either on the part of the utility or the customer</w:t>
      </w:r>
      <w:r w:rsidRPr="00194F9B">
        <w:rPr>
          <w:color w:val="333333"/>
          <w:sz w:val="26"/>
          <w:szCs w:val="26"/>
        </w:rPr>
        <w:t>, has no relevance to the existence of vegetation maintenance as a service.</w:t>
      </w:r>
      <w:r w:rsidR="0062387A">
        <w:rPr>
          <w:color w:val="333333"/>
          <w:sz w:val="26"/>
          <w:szCs w:val="26"/>
        </w:rPr>
        <w:t>”</w:t>
      </w:r>
      <w:r w:rsidRPr="00194F9B">
        <w:rPr>
          <w:color w:val="333333"/>
          <w:sz w:val="26"/>
          <w:szCs w:val="26"/>
        </w:rPr>
        <w:t>)</w:t>
      </w:r>
      <w:r w:rsidR="009E2860">
        <w:rPr>
          <w:color w:val="333333"/>
          <w:sz w:val="26"/>
          <w:szCs w:val="26"/>
        </w:rPr>
        <w:t xml:space="preserve">.  </w:t>
      </w:r>
    </w:p>
    <w:p w14:paraId="537C5775" w14:textId="77777777" w:rsidR="00AF3F2E" w:rsidRPr="005C1AA0" w:rsidRDefault="00AF3F2E" w:rsidP="00461DDC">
      <w:pPr>
        <w:widowControl/>
        <w:ind w:left="1440" w:right="1440" w:firstLine="720"/>
        <w:rPr>
          <w:rFonts w:ascii="Calibri" w:hAnsi="Calibri"/>
          <w:sz w:val="26"/>
          <w:szCs w:val="26"/>
        </w:rPr>
      </w:pPr>
    </w:p>
    <w:p w14:paraId="6433FCAB" w14:textId="77777777" w:rsidR="009E2860" w:rsidRDefault="009E2860" w:rsidP="00461DDC">
      <w:pPr>
        <w:widowControl/>
        <w:ind w:left="1440" w:right="1440"/>
        <w:rPr>
          <w:sz w:val="26"/>
          <w:szCs w:val="26"/>
        </w:rPr>
      </w:pPr>
    </w:p>
    <w:p w14:paraId="39710BCE" w14:textId="77777777" w:rsidR="005C1AA0" w:rsidRPr="00194F9B" w:rsidRDefault="009E2860" w:rsidP="0062387A">
      <w:pPr>
        <w:widowControl/>
        <w:spacing w:before="240" w:after="240"/>
        <w:contextualSpacing/>
        <w:rPr>
          <w:color w:val="333333"/>
          <w:sz w:val="26"/>
          <w:szCs w:val="26"/>
        </w:rPr>
      </w:pPr>
      <w:proofErr w:type="gramStart"/>
      <w:r>
        <w:rPr>
          <w:color w:val="333333"/>
          <w:sz w:val="26"/>
          <w:szCs w:val="26"/>
        </w:rPr>
        <w:t xml:space="preserve">I.D. at 10 (citing </w:t>
      </w:r>
      <w:r w:rsidR="005C1AA0" w:rsidRPr="00194F9B">
        <w:rPr>
          <w:i/>
          <w:color w:val="333333"/>
          <w:sz w:val="26"/>
          <w:szCs w:val="26"/>
        </w:rPr>
        <w:t>PECO Energy Company v. Township of Upper Dublin</w:t>
      </w:r>
      <w:r w:rsidR="005C1AA0" w:rsidRPr="00194F9B">
        <w:rPr>
          <w:color w:val="333333"/>
          <w:sz w:val="26"/>
          <w:szCs w:val="26"/>
        </w:rPr>
        <w:t>, 922 A.2d 996, 1005-06 (Pa.Cmwlth. 2007)</w:t>
      </w:r>
      <w:r w:rsidR="00F843B8">
        <w:rPr>
          <w:color w:val="333333"/>
          <w:sz w:val="26"/>
          <w:szCs w:val="26"/>
        </w:rPr>
        <w:t>) (footnotes omitted)</w:t>
      </w:r>
      <w:r w:rsidR="005C1AA0" w:rsidRPr="00194F9B">
        <w:rPr>
          <w:color w:val="333333"/>
          <w:sz w:val="26"/>
          <w:szCs w:val="26"/>
        </w:rPr>
        <w:t>.</w:t>
      </w:r>
      <w:proofErr w:type="gramEnd"/>
    </w:p>
    <w:p w14:paraId="40DEB5F4" w14:textId="77777777" w:rsidR="005C1AA0" w:rsidRPr="00194F9B" w:rsidRDefault="005C1AA0" w:rsidP="00461DDC">
      <w:pPr>
        <w:widowControl/>
        <w:spacing w:line="360" w:lineRule="auto"/>
        <w:ind w:firstLine="1440"/>
        <w:rPr>
          <w:sz w:val="26"/>
          <w:szCs w:val="26"/>
        </w:rPr>
      </w:pPr>
    </w:p>
    <w:p w14:paraId="3AF71C7F" w14:textId="77777777" w:rsidR="005C1AA0" w:rsidRDefault="005C1AA0" w:rsidP="00461DDC">
      <w:pPr>
        <w:widowControl/>
        <w:spacing w:line="360" w:lineRule="auto"/>
        <w:ind w:firstLine="1440"/>
        <w:rPr>
          <w:sz w:val="26"/>
          <w:szCs w:val="26"/>
        </w:rPr>
      </w:pPr>
      <w:r w:rsidRPr="00194F9B">
        <w:rPr>
          <w:sz w:val="26"/>
          <w:szCs w:val="26"/>
        </w:rPr>
        <w:t>Additionally, the Commission recognizes the importance of proper vegetation management and has established oversight requirements:</w:t>
      </w:r>
    </w:p>
    <w:p w14:paraId="350CF939" w14:textId="77777777" w:rsidR="007534FA" w:rsidRPr="00194F9B" w:rsidRDefault="007534FA" w:rsidP="00461DDC">
      <w:pPr>
        <w:widowControl/>
        <w:spacing w:line="360" w:lineRule="auto"/>
        <w:ind w:firstLine="1440"/>
        <w:rPr>
          <w:sz w:val="26"/>
          <w:szCs w:val="26"/>
        </w:rPr>
      </w:pPr>
    </w:p>
    <w:p w14:paraId="4DC1C551" w14:textId="77777777" w:rsidR="005C1AA0" w:rsidRPr="00194F9B" w:rsidRDefault="005C1AA0" w:rsidP="00461DDC">
      <w:pPr>
        <w:widowControl/>
        <w:ind w:left="1440" w:right="1440"/>
        <w:outlineLvl w:val="3"/>
        <w:rPr>
          <w:b/>
          <w:bCs/>
          <w:sz w:val="26"/>
          <w:szCs w:val="26"/>
        </w:rPr>
      </w:pPr>
      <w:r w:rsidRPr="00194F9B">
        <w:rPr>
          <w:b/>
          <w:bCs/>
          <w:sz w:val="26"/>
          <w:szCs w:val="26"/>
        </w:rPr>
        <w:t>§ 57.198. </w:t>
      </w:r>
      <w:proofErr w:type="gramStart"/>
      <w:r w:rsidRPr="00194F9B">
        <w:rPr>
          <w:b/>
          <w:bCs/>
          <w:sz w:val="26"/>
          <w:szCs w:val="26"/>
        </w:rPr>
        <w:t>Inspection and maintenance standards.</w:t>
      </w:r>
      <w:proofErr w:type="gramEnd"/>
    </w:p>
    <w:p w14:paraId="1DBB8474" w14:textId="77777777" w:rsidR="005C1AA0" w:rsidRPr="00194F9B" w:rsidRDefault="005C1AA0" w:rsidP="00461DDC">
      <w:pPr>
        <w:widowControl/>
        <w:ind w:left="1440" w:right="1440"/>
        <w:outlineLvl w:val="3"/>
        <w:rPr>
          <w:sz w:val="26"/>
          <w:szCs w:val="26"/>
        </w:rPr>
      </w:pPr>
    </w:p>
    <w:p w14:paraId="3DD50951" w14:textId="77777777" w:rsidR="005C1AA0" w:rsidRPr="00194F9B" w:rsidRDefault="005C1AA0" w:rsidP="00461DDC">
      <w:pPr>
        <w:widowControl/>
        <w:ind w:left="1440" w:right="1440"/>
        <w:rPr>
          <w:sz w:val="26"/>
          <w:szCs w:val="26"/>
        </w:rPr>
      </w:pPr>
      <w:r w:rsidRPr="00194F9B">
        <w:rPr>
          <w:sz w:val="26"/>
          <w:szCs w:val="26"/>
        </w:rPr>
        <w:t> (a)  </w:t>
      </w:r>
      <w:r w:rsidRPr="00194F9B">
        <w:rPr>
          <w:i/>
          <w:iCs/>
          <w:sz w:val="26"/>
          <w:szCs w:val="26"/>
        </w:rPr>
        <w:t>Filing date and plan components</w:t>
      </w:r>
      <w:r w:rsidRPr="00194F9B">
        <w:rPr>
          <w:sz w:val="26"/>
          <w:szCs w:val="26"/>
        </w:rPr>
        <w:t>.  Every 2 years, by October 1, an EDC shall prepare and file with the Commission a biennial plan for the periodic inspection, maintenance, repair and replacement of its facilities that is designed to meet its performance benchmarks and standards under this subchapter. . . .</w:t>
      </w:r>
    </w:p>
    <w:p w14:paraId="30D34497" w14:textId="77777777" w:rsidR="005C1AA0" w:rsidRPr="00194F9B" w:rsidRDefault="005C1AA0" w:rsidP="00461DDC">
      <w:pPr>
        <w:widowControl/>
        <w:ind w:left="1440" w:right="1440"/>
        <w:rPr>
          <w:sz w:val="26"/>
          <w:szCs w:val="26"/>
        </w:rPr>
      </w:pPr>
      <w:r w:rsidRPr="00194F9B">
        <w:rPr>
          <w:sz w:val="26"/>
          <w:szCs w:val="26"/>
        </w:rPr>
        <w:t> </w:t>
      </w:r>
    </w:p>
    <w:p w14:paraId="33FB185E" w14:textId="77777777" w:rsidR="005C1AA0" w:rsidRPr="00194F9B" w:rsidRDefault="005C1AA0" w:rsidP="00461DDC">
      <w:pPr>
        <w:widowControl/>
        <w:ind w:left="1440" w:right="1440"/>
        <w:jc w:val="center"/>
        <w:rPr>
          <w:sz w:val="26"/>
          <w:szCs w:val="26"/>
        </w:rPr>
      </w:pPr>
      <w:r w:rsidRPr="00194F9B">
        <w:rPr>
          <w:sz w:val="26"/>
          <w:szCs w:val="26"/>
        </w:rPr>
        <w:t>* * *</w:t>
      </w:r>
    </w:p>
    <w:p w14:paraId="42E29AE0" w14:textId="77777777" w:rsidR="005C1AA0" w:rsidRPr="00194F9B" w:rsidRDefault="005C1AA0" w:rsidP="00461DDC">
      <w:pPr>
        <w:widowControl/>
        <w:spacing w:before="100" w:beforeAutospacing="1" w:after="100" w:afterAutospacing="1"/>
        <w:ind w:left="1440" w:right="1440"/>
        <w:rPr>
          <w:sz w:val="26"/>
          <w:szCs w:val="26"/>
        </w:rPr>
      </w:pPr>
      <w:r w:rsidRPr="00194F9B">
        <w:rPr>
          <w:sz w:val="26"/>
          <w:szCs w:val="26"/>
        </w:rPr>
        <w:t> (f)  </w:t>
      </w:r>
      <w:r w:rsidRPr="00194F9B">
        <w:rPr>
          <w:i/>
          <w:iCs/>
          <w:sz w:val="26"/>
          <w:szCs w:val="26"/>
        </w:rPr>
        <w:t>Clearance of vegetation</w:t>
      </w:r>
      <w:r w:rsidRPr="00194F9B">
        <w:rPr>
          <w:sz w:val="26"/>
          <w:szCs w:val="26"/>
        </w:rPr>
        <w:t>.  The plan must include a program for the maintenance of clearances of vegetation from the EDC’s overhead distribution facilities.</w:t>
      </w:r>
    </w:p>
    <w:p w14:paraId="0A5C5D38" w14:textId="77777777" w:rsidR="005C1AA0" w:rsidRPr="00194F9B" w:rsidRDefault="005C1AA0" w:rsidP="00461DDC">
      <w:pPr>
        <w:widowControl/>
        <w:spacing w:before="100" w:beforeAutospacing="1" w:after="100" w:afterAutospacing="1"/>
        <w:ind w:left="1440" w:right="1440"/>
        <w:jc w:val="center"/>
        <w:rPr>
          <w:sz w:val="26"/>
          <w:szCs w:val="26"/>
        </w:rPr>
      </w:pPr>
      <w:r w:rsidRPr="00194F9B">
        <w:rPr>
          <w:sz w:val="26"/>
          <w:szCs w:val="26"/>
        </w:rPr>
        <w:t>* * *</w:t>
      </w:r>
    </w:p>
    <w:p w14:paraId="1470D8A8" w14:textId="77777777" w:rsidR="005C1AA0" w:rsidRPr="00194F9B" w:rsidRDefault="005C1AA0" w:rsidP="00461DDC">
      <w:pPr>
        <w:widowControl/>
        <w:spacing w:before="100" w:beforeAutospacing="1" w:after="100" w:afterAutospacing="1"/>
        <w:ind w:left="1440" w:right="1440"/>
        <w:rPr>
          <w:sz w:val="26"/>
          <w:szCs w:val="26"/>
        </w:rPr>
      </w:pPr>
      <w:r w:rsidRPr="00194F9B">
        <w:rPr>
          <w:sz w:val="26"/>
          <w:szCs w:val="26"/>
        </w:rPr>
        <w:lastRenderedPageBreak/>
        <w:t> (n)  </w:t>
      </w:r>
      <w:r w:rsidRPr="00194F9B">
        <w:rPr>
          <w:i/>
          <w:iCs/>
          <w:sz w:val="26"/>
          <w:szCs w:val="26"/>
        </w:rPr>
        <w:t>Inspection and maintenance intervals</w:t>
      </w:r>
      <w:r w:rsidRPr="00194F9B">
        <w:rPr>
          <w:sz w:val="26"/>
          <w:szCs w:val="26"/>
        </w:rPr>
        <w:t>.  An EDC shall maintain the following inspection and maintenance plan intervals:</w:t>
      </w:r>
    </w:p>
    <w:p w14:paraId="4834580F" w14:textId="77777777" w:rsidR="005C1AA0" w:rsidRPr="00194F9B" w:rsidRDefault="005C1AA0" w:rsidP="00461DDC">
      <w:pPr>
        <w:widowControl/>
        <w:spacing w:before="100" w:beforeAutospacing="1" w:after="100" w:afterAutospacing="1"/>
        <w:ind w:left="1440" w:right="1440"/>
        <w:jc w:val="center"/>
        <w:rPr>
          <w:sz w:val="26"/>
          <w:szCs w:val="26"/>
        </w:rPr>
      </w:pPr>
      <w:r w:rsidRPr="00194F9B">
        <w:rPr>
          <w:sz w:val="26"/>
          <w:szCs w:val="26"/>
        </w:rPr>
        <w:t>* * *</w:t>
      </w:r>
    </w:p>
    <w:p w14:paraId="1B2305AD" w14:textId="77777777" w:rsidR="005C1AA0" w:rsidRDefault="005C1AA0" w:rsidP="00461DDC">
      <w:pPr>
        <w:widowControl/>
        <w:ind w:left="1440" w:right="1440"/>
        <w:rPr>
          <w:sz w:val="26"/>
          <w:szCs w:val="26"/>
        </w:rPr>
      </w:pPr>
      <w:r w:rsidRPr="00194F9B">
        <w:rPr>
          <w:sz w:val="26"/>
          <w:szCs w:val="26"/>
        </w:rPr>
        <w:t>   (1)  </w:t>
      </w:r>
      <w:r w:rsidRPr="00194F9B">
        <w:rPr>
          <w:i/>
          <w:iCs/>
          <w:sz w:val="26"/>
          <w:szCs w:val="26"/>
        </w:rPr>
        <w:t>Vegetation management</w:t>
      </w:r>
      <w:r w:rsidRPr="00194F9B">
        <w:rPr>
          <w:sz w:val="26"/>
          <w:szCs w:val="26"/>
        </w:rPr>
        <w:t xml:space="preserve">.  The Statewide minimum inspection and treatment cycle for vegetation management is between 4-8 years for distribution facilities.  An EDC shall submit </w:t>
      </w:r>
      <w:r w:rsidRPr="00194F9B">
        <w:rPr>
          <w:b/>
          <w:sz w:val="26"/>
          <w:szCs w:val="26"/>
        </w:rPr>
        <w:t>a condition-based plan</w:t>
      </w:r>
      <w:r w:rsidRPr="00194F9B">
        <w:rPr>
          <w:sz w:val="26"/>
          <w:szCs w:val="26"/>
        </w:rPr>
        <w:t xml:space="preserve"> for vegetation management for its distribution system facilities explaining its treatment cycle.</w:t>
      </w:r>
    </w:p>
    <w:p w14:paraId="299D899A" w14:textId="77777777" w:rsidR="00AF3F2E" w:rsidRDefault="00AF3F2E" w:rsidP="00461DDC">
      <w:pPr>
        <w:widowControl/>
        <w:ind w:left="1440" w:right="1440"/>
        <w:rPr>
          <w:sz w:val="26"/>
          <w:szCs w:val="26"/>
        </w:rPr>
      </w:pPr>
    </w:p>
    <w:p w14:paraId="1BB4A4ED" w14:textId="77777777" w:rsidR="00F843B8" w:rsidRPr="00194F9B" w:rsidRDefault="00F843B8" w:rsidP="00461DDC">
      <w:pPr>
        <w:widowControl/>
        <w:ind w:left="1440" w:right="1440"/>
        <w:rPr>
          <w:sz w:val="26"/>
          <w:szCs w:val="26"/>
        </w:rPr>
      </w:pPr>
    </w:p>
    <w:p w14:paraId="7C27D29D" w14:textId="77777777" w:rsidR="003B615B" w:rsidRPr="00194F9B" w:rsidRDefault="000764B2" w:rsidP="00461DDC">
      <w:pPr>
        <w:widowControl/>
        <w:spacing w:line="360" w:lineRule="auto"/>
        <w:rPr>
          <w:sz w:val="26"/>
          <w:szCs w:val="26"/>
        </w:rPr>
      </w:pPr>
      <w:r>
        <w:rPr>
          <w:sz w:val="26"/>
          <w:szCs w:val="26"/>
        </w:rPr>
        <w:t xml:space="preserve">I.D. at 13-14, </w:t>
      </w:r>
      <w:r w:rsidR="00EB1797">
        <w:rPr>
          <w:sz w:val="26"/>
          <w:szCs w:val="26"/>
        </w:rPr>
        <w:t xml:space="preserve">citing </w:t>
      </w:r>
      <w:r w:rsidR="005C1AA0" w:rsidRPr="00194F9B">
        <w:rPr>
          <w:sz w:val="26"/>
          <w:szCs w:val="26"/>
        </w:rPr>
        <w:t>52 Pa.</w:t>
      </w:r>
      <w:r w:rsidR="00EB1797">
        <w:rPr>
          <w:sz w:val="26"/>
          <w:szCs w:val="26"/>
        </w:rPr>
        <w:t xml:space="preserve"> </w:t>
      </w:r>
      <w:r>
        <w:rPr>
          <w:sz w:val="26"/>
          <w:szCs w:val="26"/>
        </w:rPr>
        <w:t xml:space="preserve">Code § 57.198 </w:t>
      </w:r>
      <w:r w:rsidR="005C1AA0" w:rsidRPr="00194F9B">
        <w:rPr>
          <w:sz w:val="26"/>
          <w:szCs w:val="26"/>
        </w:rPr>
        <w:t>(emphasis added).</w:t>
      </w:r>
    </w:p>
    <w:p w14:paraId="1EC7CBEB" w14:textId="77777777" w:rsidR="00E822CB" w:rsidRPr="00194F9B" w:rsidRDefault="00E822CB" w:rsidP="00461DDC">
      <w:pPr>
        <w:widowControl/>
        <w:spacing w:line="360" w:lineRule="auto"/>
        <w:ind w:firstLine="1440"/>
        <w:rPr>
          <w:sz w:val="26"/>
          <w:szCs w:val="26"/>
        </w:rPr>
      </w:pPr>
    </w:p>
    <w:bookmarkEnd w:id="0"/>
    <w:bookmarkEnd w:id="1"/>
    <w:p w14:paraId="71E6CC03" w14:textId="77777777" w:rsidR="00ED60FB" w:rsidRPr="00194F9B" w:rsidRDefault="00ED60FB" w:rsidP="00461DDC">
      <w:pPr>
        <w:keepNext/>
        <w:keepLines/>
        <w:widowControl/>
        <w:spacing w:line="360" w:lineRule="auto"/>
        <w:rPr>
          <w:b/>
          <w:sz w:val="26"/>
          <w:szCs w:val="26"/>
        </w:rPr>
      </w:pPr>
      <w:r w:rsidRPr="00194F9B">
        <w:rPr>
          <w:b/>
          <w:sz w:val="26"/>
          <w:szCs w:val="26"/>
        </w:rPr>
        <w:t>ALJ’s Initial Decision</w:t>
      </w:r>
    </w:p>
    <w:p w14:paraId="3E2D8088" w14:textId="77777777" w:rsidR="00ED60FB" w:rsidRPr="00194F9B" w:rsidRDefault="00ED60FB" w:rsidP="00461DDC">
      <w:pPr>
        <w:keepNext/>
        <w:keepLines/>
        <w:widowControl/>
        <w:spacing w:line="360" w:lineRule="auto"/>
        <w:rPr>
          <w:sz w:val="26"/>
          <w:szCs w:val="26"/>
        </w:rPr>
      </w:pPr>
    </w:p>
    <w:p w14:paraId="72A8BB64" w14:textId="77777777" w:rsidR="00D11DED" w:rsidRDefault="00D11DED" w:rsidP="00461DDC">
      <w:pPr>
        <w:widowControl/>
        <w:tabs>
          <w:tab w:val="left" w:pos="720"/>
          <w:tab w:val="left" w:pos="1440"/>
        </w:tabs>
        <w:spacing w:line="360" w:lineRule="auto"/>
        <w:rPr>
          <w:sz w:val="26"/>
          <w:szCs w:val="26"/>
        </w:rPr>
      </w:pPr>
      <w:r w:rsidRPr="00194F9B">
        <w:rPr>
          <w:sz w:val="26"/>
          <w:szCs w:val="26"/>
        </w:rPr>
        <w:tab/>
      </w:r>
      <w:r w:rsidRPr="00194F9B">
        <w:rPr>
          <w:sz w:val="26"/>
          <w:szCs w:val="26"/>
        </w:rPr>
        <w:tab/>
        <w:t>ALJ Colwell made thirty-seven Findings of Fact and reached fifteen Conclusions of Law.  I.D. at 3-7, 17-20.  The Findings of Fact and Conclusions of Law are incorporated herein by reference and are adopted without comment unless they are either expressly or by necessary implication rejected or modified by this Opinion and Order.</w:t>
      </w:r>
    </w:p>
    <w:p w14:paraId="4E29F14D" w14:textId="77777777" w:rsidR="005C5394" w:rsidRPr="00194F9B" w:rsidRDefault="005C5394" w:rsidP="00461DDC">
      <w:pPr>
        <w:widowControl/>
        <w:tabs>
          <w:tab w:val="left" w:pos="720"/>
          <w:tab w:val="left" w:pos="1440"/>
        </w:tabs>
        <w:spacing w:line="360" w:lineRule="auto"/>
        <w:rPr>
          <w:sz w:val="26"/>
          <w:szCs w:val="26"/>
        </w:rPr>
      </w:pPr>
    </w:p>
    <w:p w14:paraId="3A1AE81F" w14:textId="77777777" w:rsidR="00B36231" w:rsidRDefault="00C4784A" w:rsidP="00461DDC">
      <w:pPr>
        <w:widowControl/>
        <w:spacing w:line="360" w:lineRule="auto"/>
        <w:ind w:firstLine="1440"/>
        <w:rPr>
          <w:sz w:val="26"/>
          <w:szCs w:val="26"/>
        </w:rPr>
      </w:pPr>
      <w:r w:rsidRPr="00194F9B">
        <w:rPr>
          <w:sz w:val="26"/>
          <w:szCs w:val="26"/>
        </w:rPr>
        <w:t>In</w:t>
      </w:r>
      <w:r w:rsidR="00135A5B" w:rsidRPr="00194F9B">
        <w:rPr>
          <w:sz w:val="26"/>
          <w:szCs w:val="26"/>
        </w:rPr>
        <w:t xml:space="preserve"> </w:t>
      </w:r>
      <w:r w:rsidR="000F0263" w:rsidRPr="00194F9B">
        <w:rPr>
          <w:sz w:val="26"/>
          <w:szCs w:val="26"/>
        </w:rPr>
        <w:t>her</w:t>
      </w:r>
      <w:r w:rsidRPr="00194F9B">
        <w:rPr>
          <w:sz w:val="26"/>
          <w:szCs w:val="26"/>
        </w:rPr>
        <w:t xml:space="preserve"> analysis</w:t>
      </w:r>
      <w:r w:rsidR="00135A5B" w:rsidRPr="00194F9B">
        <w:rPr>
          <w:sz w:val="26"/>
          <w:szCs w:val="26"/>
        </w:rPr>
        <w:t>, t</w:t>
      </w:r>
      <w:r w:rsidR="00455920" w:rsidRPr="00194F9B">
        <w:rPr>
          <w:sz w:val="26"/>
          <w:szCs w:val="26"/>
        </w:rPr>
        <w:t xml:space="preserve">he ALJ stated </w:t>
      </w:r>
      <w:r w:rsidR="00735DC0" w:rsidRPr="00194F9B">
        <w:rPr>
          <w:sz w:val="26"/>
          <w:szCs w:val="26"/>
        </w:rPr>
        <w:t>that</w:t>
      </w:r>
      <w:r w:rsidR="00455920" w:rsidRPr="00194F9B">
        <w:rPr>
          <w:sz w:val="26"/>
          <w:szCs w:val="26"/>
        </w:rPr>
        <w:t xml:space="preserve"> the Complainants have been planting the ornamental pear trees for fifteen years and PPL has been to the area </w:t>
      </w:r>
      <w:r w:rsidR="009F1D2E" w:rsidRPr="00194F9B">
        <w:rPr>
          <w:sz w:val="26"/>
          <w:szCs w:val="26"/>
        </w:rPr>
        <w:t xml:space="preserve">several times </w:t>
      </w:r>
      <w:r w:rsidR="00455920" w:rsidRPr="00194F9B">
        <w:rPr>
          <w:sz w:val="26"/>
          <w:szCs w:val="26"/>
        </w:rPr>
        <w:t>to perform vegetat</w:t>
      </w:r>
      <w:r w:rsidR="00952D0E" w:rsidRPr="00194F9B">
        <w:rPr>
          <w:sz w:val="26"/>
          <w:szCs w:val="26"/>
        </w:rPr>
        <w:t xml:space="preserve">ion management over </w:t>
      </w:r>
      <w:r w:rsidR="000D3F43" w:rsidRPr="00194F9B">
        <w:rPr>
          <w:sz w:val="26"/>
          <w:szCs w:val="26"/>
        </w:rPr>
        <w:t xml:space="preserve">the </w:t>
      </w:r>
      <w:r w:rsidR="00952D0E" w:rsidRPr="00194F9B">
        <w:rPr>
          <w:sz w:val="26"/>
          <w:szCs w:val="26"/>
        </w:rPr>
        <w:t xml:space="preserve">years.  </w:t>
      </w:r>
      <w:r w:rsidR="00455920" w:rsidRPr="00194F9B">
        <w:rPr>
          <w:sz w:val="26"/>
          <w:szCs w:val="26"/>
        </w:rPr>
        <w:t xml:space="preserve">Yet, PPL </w:t>
      </w:r>
      <w:r w:rsidR="00952D0E" w:rsidRPr="00194F9B">
        <w:rPr>
          <w:sz w:val="26"/>
          <w:szCs w:val="26"/>
        </w:rPr>
        <w:t>failed to</w:t>
      </w:r>
      <w:r w:rsidR="00455920" w:rsidRPr="00194F9B">
        <w:rPr>
          <w:sz w:val="26"/>
          <w:szCs w:val="26"/>
        </w:rPr>
        <w:t xml:space="preserve"> warn the Complainants about the non-compliance or non-compatibility of the trees until the implementation of </w:t>
      </w:r>
      <w:r w:rsidRPr="00194F9B">
        <w:rPr>
          <w:sz w:val="26"/>
          <w:szCs w:val="26"/>
        </w:rPr>
        <w:t>its Updated Plan</w:t>
      </w:r>
      <w:r w:rsidR="00455920" w:rsidRPr="00194F9B">
        <w:rPr>
          <w:sz w:val="26"/>
          <w:szCs w:val="26"/>
        </w:rPr>
        <w:t xml:space="preserve">.  </w:t>
      </w:r>
      <w:proofErr w:type="gramStart"/>
      <w:r w:rsidR="00DB2DE5" w:rsidRPr="00194F9B">
        <w:rPr>
          <w:sz w:val="26"/>
          <w:szCs w:val="26"/>
        </w:rPr>
        <w:t>I.D. at 8</w:t>
      </w:r>
      <w:r w:rsidR="00EF2C76">
        <w:rPr>
          <w:sz w:val="26"/>
          <w:szCs w:val="26"/>
        </w:rPr>
        <w:t xml:space="preserve">, </w:t>
      </w:r>
      <w:r w:rsidR="00DB2DE5" w:rsidRPr="00194F9B">
        <w:rPr>
          <w:sz w:val="26"/>
          <w:szCs w:val="26"/>
        </w:rPr>
        <w:t>citing Tr. at 8 and 18.</w:t>
      </w:r>
      <w:proofErr w:type="gramEnd"/>
      <w:r w:rsidR="00DB2DE5" w:rsidRPr="00194F9B">
        <w:rPr>
          <w:sz w:val="26"/>
          <w:szCs w:val="26"/>
        </w:rPr>
        <w:t xml:space="preserve">  Furtherm</w:t>
      </w:r>
      <w:r w:rsidR="00552A51">
        <w:rPr>
          <w:sz w:val="26"/>
          <w:szCs w:val="26"/>
        </w:rPr>
        <w:t>ore, the ALJ acknowledg</w:t>
      </w:r>
      <w:r w:rsidR="00552A51" w:rsidRPr="00194F9B">
        <w:rPr>
          <w:sz w:val="26"/>
          <w:szCs w:val="26"/>
        </w:rPr>
        <w:t>ed</w:t>
      </w:r>
      <w:r w:rsidR="00DB2DE5" w:rsidRPr="00194F9B">
        <w:rPr>
          <w:sz w:val="26"/>
          <w:szCs w:val="26"/>
        </w:rPr>
        <w:t xml:space="preserve"> the Complainants</w:t>
      </w:r>
      <w:r w:rsidR="001E3837">
        <w:rPr>
          <w:sz w:val="26"/>
          <w:szCs w:val="26"/>
        </w:rPr>
        <w:t>’</w:t>
      </w:r>
      <w:r w:rsidR="00DB2DE5" w:rsidRPr="00194F9B">
        <w:rPr>
          <w:sz w:val="26"/>
          <w:szCs w:val="26"/>
        </w:rPr>
        <w:t xml:space="preserve"> contention that the trees are decorative and do not grow to a threatening height.  More so, the ALJ stated that the trees are not even located under PPL’s cond</w:t>
      </w:r>
      <w:r w:rsidR="00552A51">
        <w:rPr>
          <w:sz w:val="26"/>
          <w:szCs w:val="26"/>
        </w:rPr>
        <w:t xml:space="preserve">uctor which is approximately eighty </w:t>
      </w:r>
      <w:r w:rsidR="001E3837">
        <w:rPr>
          <w:sz w:val="26"/>
          <w:szCs w:val="26"/>
        </w:rPr>
        <w:t xml:space="preserve">feet above the ground.  </w:t>
      </w:r>
      <w:r w:rsidR="00DB2DE5" w:rsidRPr="00194F9B">
        <w:rPr>
          <w:sz w:val="26"/>
          <w:szCs w:val="26"/>
        </w:rPr>
        <w:t xml:space="preserve">The </w:t>
      </w:r>
      <w:r w:rsidR="00552A51">
        <w:rPr>
          <w:sz w:val="26"/>
          <w:szCs w:val="26"/>
        </w:rPr>
        <w:t xml:space="preserve">ALJ also acknowledged </w:t>
      </w:r>
      <w:r w:rsidR="00DB2DE5" w:rsidRPr="00194F9B">
        <w:rPr>
          <w:sz w:val="26"/>
          <w:szCs w:val="26"/>
        </w:rPr>
        <w:t>the Complainants</w:t>
      </w:r>
      <w:r w:rsidR="001E3837">
        <w:rPr>
          <w:sz w:val="26"/>
          <w:szCs w:val="26"/>
        </w:rPr>
        <w:t>’</w:t>
      </w:r>
      <w:r w:rsidR="00DB2DE5" w:rsidRPr="00194F9B">
        <w:rPr>
          <w:sz w:val="26"/>
          <w:szCs w:val="26"/>
        </w:rPr>
        <w:t xml:space="preserve"> position that they would pay a PPL-approved </w:t>
      </w:r>
      <w:r w:rsidR="00DB2DE5" w:rsidRPr="00194F9B">
        <w:rPr>
          <w:sz w:val="26"/>
          <w:szCs w:val="26"/>
        </w:rPr>
        <w:lastRenderedPageBreak/>
        <w:t>contractor to maintain the height of the trees r</w:t>
      </w:r>
      <w:r w:rsidR="00352D3D" w:rsidRPr="00194F9B">
        <w:rPr>
          <w:sz w:val="26"/>
          <w:szCs w:val="26"/>
        </w:rPr>
        <w:t>ather than lose them.  The ALJ agreed with the Complainants that the trees, which have been in place for fifteen years, do not pose a threat</w:t>
      </w:r>
      <w:r w:rsidR="008A400C">
        <w:rPr>
          <w:sz w:val="26"/>
          <w:szCs w:val="26"/>
        </w:rPr>
        <w:t xml:space="preserve"> to PPL’s facilities</w:t>
      </w:r>
      <w:r w:rsidR="00352D3D" w:rsidRPr="00194F9B">
        <w:rPr>
          <w:sz w:val="26"/>
          <w:szCs w:val="26"/>
        </w:rPr>
        <w:t xml:space="preserve">.  The ALJ </w:t>
      </w:r>
      <w:r w:rsidR="003466CB" w:rsidRPr="00194F9B">
        <w:rPr>
          <w:sz w:val="26"/>
          <w:szCs w:val="26"/>
        </w:rPr>
        <w:t>noted that</w:t>
      </w:r>
      <w:r w:rsidR="00352D3D" w:rsidRPr="00194F9B">
        <w:rPr>
          <w:sz w:val="26"/>
          <w:szCs w:val="26"/>
        </w:rPr>
        <w:t xml:space="preserve"> just because PPL suddenly decided to tag the trees non-compliant due to its Updated Plan does not make them non-compatible species.  Hence, the ALJ concluded that the Complainants have established a </w:t>
      </w:r>
      <w:r w:rsidR="00352D3D" w:rsidRPr="00B53337">
        <w:rPr>
          <w:i/>
          <w:sz w:val="26"/>
          <w:szCs w:val="26"/>
        </w:rPr>
        <w:t>prima facie</w:t>
      </w:r>
      <w:r w:rsidR="00352D3D" w:rsidRPr="00194F9B">
        <w:rPr>
          <w:sz w:val="26"/>
          <w:szCs w:val="26"/>
        </w:rPr>
        <w:t xml:space="preserve"> case that the application of PPL’s new vegetation management program in this case is unreasonable.  </w:t>
      </w:r>
      <w:proofErr w:type="gramStart"/>
      <w:r w:rsidR="00DB2DE5" w:rsidRPr="00194F9B">
        <w:rPr>
          <w:sz w:val="26"/>
          <w:szCs w:val="26"/>
        </w:rPr>
        <w:t>I.D. at 8.</w:t>
      </w:r>
      <w:proofErr w:type="gramEnd"/>
    </w:p>
    <w:p w14:paraId="3547BC3D" w14:textId="77777777" w:rsidR="00B53337" w:rsidRDefault="00B53337" w:rsidP="00461DDC">
      <w:pPr>
        <w:widowControl/>
        <w:spacing w:line="360" w:lineRule="auto"/>
        <w:ind w:firstLine="1440"/>
        <w:rPr>
          <w:sz w:val="26"/>
          <w:szCs w:val="26"/>
        </w:rPr>
      </w:pPr>
    </w:p>
    <w:p w14:paraId="1C0D34DF" w14:textId="77777777" w:rsidR="003D79E8" w:rsidRPr="00194F9B" w:rsidRDefault="003466CB" w:rsidP="00461DDC">
      <w:pPr>
        <w:widowControl/>
        <w:spacing w:line="360" w:lineRule="auto"/>
        <w:ind w:firstLine="1440"/>
        <w:rPr>
          <w:sz w:val="26"/>
          <w:szCs w:val="26"/>
        </w:rPr>
      </w:pPr>
      <w:r w:rsidRPr="00194F9B">
        <w:rPr>
          <w:sz w:val="26"/>
          <w:szCs w:val="26"/>
        </w:rPr>
        <w:t>On the other hand</w:t>
      </w:r>
      <w:r w:rsidR="000D3F43" w:rsidRPr="00194F9B">
        <w:rPr>
          <w:sz w:val="26"/>
          <w:szCs w:val="26"/>
        </w:rPr>
        <w:t xml:space="preserve">, the ALJ commended </w:t>
      </w:r>
      <w:r w:rsidR="00082D7F" w:rsidRPr="00194F9B">
        <w:rPr>
          <w:sz w:val="26"/>
          <w:szCs w:val="26"/>
        </w:rPr>
        <w:t>PPL</w:t>
      </w:r>
      <w:r w:rsidR="000D3F43" w:rsidRPr="00194F9B">
        <w:rPr>
          <w:sz w:val="26"/>
          <w:szCs w:val="26"/>
        </w:rPr>
        <w:t xml:space="preserve">’s </w:t>
      </w:r>
      <w:r w:rsidR="00EB1797">
        <w:rPr>
          <w:sz w:val="26"/>
          <w:szCs w:val="26"/>
        </w:rPr>
        <w:t xml:space="preserve">proactive vegetation management approach in </w:t>
      </w:r>
      <w:r w:rsidR="000D3F43" w:rsidRPr="00194F9B">
        <w:rPr>
          <w:sz w:val="26"/>
          <w:szCs w:val="26"/>
        </w:rPr>
        <w:t>appl</w:t>
      </w:r>
      <w:r w:rsidR="00EB1797">
        <w:rPr>
          <w:sz w:val="26"/>
          <w:szCs w:val="26"/>
        </w:rPr>
        <w:t xml:space="preserve">ying the </w:t>
      </w:r>
      <w:r w:rsidR="00082D7F" w:rsidRPr="00194F9B">
        <w:rPr>
          <w:sz w:val="26"/>
          <w:szCs w:val="26"/>
        </w:rPr>
        <w:t>vegetation clearance standards collectively known as FAC-003-1</w:t>
      </w:r>
      <w:r w:rsidR="003D79E8" w:rsidRPr="00194F9B">
        <w:rPr>
          <w:sz w:val="26"/>
          <w:szCs w:val="26"/>
        </w:rPr>
        <w:t>,</w:t>
      </w:r>
      <w:r w:rsidR="00082D7F" w:rsidRPr="00194F9B">
        <w:rPr>
          <w:sz w:val="26"/>
          <w:szCs w:val="26"/>
        </w:rPr>
        <w:t xml:space="preserve"> e</w:t>
      </w:r>
      <w:r w:rsidR="000D3F43" w:rsidRPr="00194F9B">
        <w:rPr>
          <w:sz w:val="26"/>
          <w:szCs w:val="26"/>
        </w:rPr>
        <w:t>nforced by NERC under FERC,</w:t>
      </w:r>
      <w:r w:rsidR="003D79E8" w:rsidRPr="00194F9B">
        <w:rPr>
          <w:sz w:val="26"/>
          <w:szCs w:val="26"/>
        </w:rPr>
        <w:t xml:space="preserve"> in its </w:t>
      </w:r>
      <w:r w:rsidR="00C4784A" w:rsidRPr="00194F9B">
        <w:rPr>
          <w:sz w:val="26"/>
          <w:szCs w:val="26"/>
        </w:rPr>
        <w:t>Updated Plan.  T</w:t>
      </w:r>
      <w:r w:rsidR="00082D7F" w:rsidRPr="00194F9B">
        <w:rPr>
          <w:sz w:val="26"/>
          <w:szCs w:val="26"/>
        </w:rPr>
        <w:t>he</w:t>
      </w:r>
      <w:r w:rsidR="00D63C58" w:rsidRPr="00194F9B">
        <w:rPr>
          <w:sz w:val="26"/>
          <w:szCs w:val="26"/>
        </w:rPr>
        <w:t xml:space="preserve"> ALJ </w:t>
      </w:r>
      <w:r w:rsidR="00C4784A" w:rsidRPr="00194F9B">
        <w:rPr>
          <w:sz w:val="26"/>
          <w:szCs w:val="26"/>
        </w:rPr>
        <w:t>noted that</w:t>
      </w:r>
      <w:r w:rsidR="00D63C58" w:rsidRPr="00194F9B">
        <w:rPr>
          <w:sz w:val="26"/>
          <w:szCs w:val="26"/>
        </w:rPr>
        <w:t xml:space="preserve"> that </w:t>
      </w:r>
      <w:r w:rsidR="00C4784A" w:rsidRPr="00194F9B">
        <w:rPr>
          <w:sz w:val="26"/>
          <w:szCs w:val="26"/>
        </w:rPr>
        <w:t>NERC FAC</w:t>
      </w:r>
      <w:r w:rsidR="00BD6F8D">
        <w:rPr>
          <w:sz w:val="26"/>
          <w:szCs w:val="26"/>
        </w:rPr>
        <w:t>-</w:t>
      </w:r>
      <w:r w:rsidR="00C4784A" w:rsidRPr="00194F9B">
        <w:rPr>
          <w:sz w:val="26"/>
          <w:szCs w:val="26"/>
        </w:rPr>
        <w:t>003</w:t>
      </w:r>
      <w:r w:rsidR="00EB1797">
        <w:rPr>
          <w:sz w:val="26"/>
          <w:szCs w:val="26"/>
        </w:rPr>
        <w:t>-1</w:t>
      </w:r>
      <w:r w:rsidR="00082D7F" w:rsidRPr="00194F9B">
        <w:rPr>
          <w:sz w:val="26"/>
          <w:szCs w:val="26"/>
        </w:rPr>
        <w:t xml:space="preserve"> standards apply to transmiss</w:t>
      </w:r>
      <w:r w:rsidR="003B770C">
        <w:rPr>
          <w:sz w:val="26"/>
          <w:szCs w:val="26"/>
        </w:rPr>
        <w:t>ion lines rated 200 kV and higher</w:t>
      </w:r>
      <w:r w:rsidR="00082D7F" w:rsidRPr="00194F9B">
        <w:rPr>
          <w:sz w:val="26"/>
          <w:szCs w:val="26"/>
        </w:rPr>
        <w:t xml:space="preserve">, or lower-voltage lines that are critical to the </w:t>
      </w:r>
      <w:r w:rsidR="003D79E8" w:rsidRPr="00194F9B">
        <w:rPr>
          <w:sz w:val="26"/>
          <w:szCs w:val="26"/>
        </w:rPr>
        <w:t xml:space="preserve">system.  </w:t>
      </w:r>
      <w:r w:rsidR="000D3F43" w:rsidRPr="00194F9B">
        <w:rPr>
          <w:sz w:val="26"/>
          <w:szCs w:val="26"/>
        </w:rPr>
        <w:t>However, the</w:t>
      </w:r>
      <w:r w:rsidR="003D79E8" w:rsidRPr="00194F9B">
        <w:rPr>
          <w:sz w:val="26"/>
          <w:szCs w:val="26"/>
        </w:rPr>
        <w:t xml:space="preserve"> ALJ </w:t>
      </w:r>
      <w:r w:rsidR="00EB1797">
        <w:rPr>
          <w:sz w:val="26"/>
          <w:szCs w:val="26"/>
        </w:rPr>
        <w:t xml:space="preserve">disagreed with </w:t>
      </w:r>
      <w:r w:rsidR="00CC55B5">
        <w:rPr>
          <w:sz w:val="26"/>
          <w:szCs w:val="26"/>
        </w:rPr>
        <w:t>P</w:t>
      </w:r>
      <w:r w:rsidR="003D79E8" w:rsidRPr="00194F9B">
        <w:rPr>
          <w:sz w:val="26"/>
          <w:szCs w:val="26"/>
        </w:rPr>
        <w:t>PL</w:t>
      </w:r>
      <w:r w:rsidR="000D3F43" w:rsidRPr="00194F9B">
        <w:rPr>
          <w:sz w:val="26"/>
          <w:szCs w:val="26"/>
        </w:rPr>
        <w:t xml:space="preserve">’s </w:t>
      </w:r>
      <w:r w:rsidR="00552A51">
        <w:rPr>
          <w:sz w:val="26"/>
          <w:szCs w:val="26"/>
        </w:rPr>
        <w:t>application of NERC’s</w:t>
      </w:r>
      <w:r w:rsidR="00552A51" w:rsidRPr="00194F9B">
        <w:rPr>
          <w:sz w:val="26"/>
          <w:szCs w:val="26"/>
        </w:rPr>
        <w:t xml:space="preserve"> FAC</w:t>
      </w:r>
      <w:r w:rsidR="00BD6F8D">
        <w:rPr>
          <w:sz w:val="26"/>
          <w:szCs w:val="26"/>
        </w:rPr>
        <w:t>-</w:t>
      </w:r>
      <w:r w:rsidR="00552A51" w:rsidRPr="00194F9B">
        <w:rPr>
          <w:sz w:val="26"/>
          <w:szCs w:val="26"/>
        </w:rPr>
        <w:t>003</w:t>
      </w:r>
      <w:r w:rsidR="00EB1797">
        <w:rPr>
          <w:sz w:val="26"/>
          <w:szCs w:val="26"/>
        </w:rPr>
        <w:t>-1</w:t>
      </w:r>
      <w:r w:rsidR="00552A51" w:rsidRPr="00194F9B">
        <w:rPr>
          <w:sz w:val="26"/>
          <w:szCs w:val="26"/>
        </w:rPr>
        <w:t xml:space="preserve"> </w:t>
      </w:r>
      <w:r w:rsidR="003D79E8" w:rsidRPr="00194F9B">
        <w:rPr>
          <w:sz w:val="26"/>
          <w:szCs w:val="26"/>
        </w:rPr>
        <w:t xml:space="preserve">zero tolerance </w:t>
      </w:r>
      <w:r w:rsidRPr="00194F9B">
        <w:rPr>
          <w:sz w:val="26"/>
          <w:szCs w:val="26"/>
        </w:rPr>
        <w:t xml:space="preserve">standards </w:t>
      </w:r>
      <w:r w:rsidR="003D79E8" w:rsidRPr="00194F9B">
        <w:rPr>
          <w:sz w:val="26"/>
          <w:szCs w:val="26"/>
        </w:rPr>
        <w:t>to its lower voltage transmission lines</w:t>
      </w:r>
      <w:r w:rsidR="00552A51">
        <w:rPr>
          <w:sz w:val="26"/>
          <w:szCs w:val="26"/>
        </w:rPr>
        <w:t>,</w:t>
      </w:r>
      <w:r w:rsidR="003D79E8" w:rsidRPr="00194F9B">
        <w:rPr>
          <w:sz w:val="26"/>
          <w:szCs w:val="26"/>
        </w:rPr>
        <w:t xml:space="preserve"> after </w:t>
      </w:r>
      <w:r w:rsidR="00BD6F8D">
        <w:rPr>
          <w:sz w:val="26"/>
          <w:szCs w:val="26"/>
        </w:rPr>
        <w:t xml:space="preserve">having implemented </w:t>
      </w:r>
      <w:r w:rsidR="003D79E8" w:rsidRPr="00194F9B">
        <w:rPr>
          <w:sz w:val="26"/>
          <w:szCs w:val="26"/>
        </w:rPr>
        <w:t>several years of more lenient vegetation</w:t>
      </w:r>
      <w:r w:rsidR="00C4784A" w:rsidRPr="00194F9B">
        <w:rPr>
          <w:sz w:val="26"/>
          <w:szCs w:val="26"/>
        </w:rPr>
        <w:t xml:space="preserve"> management</w:t>
      </w:r>
      <w:r w:rsidR="005C5394">
        <w:rPr>
          <w:sz w:val="26"/>
          <w:szCs w:val="26"/>
        </w:rPr>
        <w:t>,</w:t>
      </w:r>
      <w:r w:rsidR="00285BDF">
        <w:rPr>
          <w:sz w:val="26"/>
          <w:szCs w:val="26"/>
        </w:rPr>
        <w:t xml:space="preserve"> </w:t>
      </w:r>
      <w:r w:rsidR="00D61AA9">
        <w:rPr>
          <w:sz w:val="26"/>
          <w:szCs w:val="26"/>
        </w:rPr>
        <w:t xml:space="preserve">despite </w:t>
      </w:r>
      <w:r w:rsidR="00285BDF">
        <w:rPr>
          <w:sz w:val="26"/>
          <w:szCs w:val="26"/>
        </w:rPr>
        <w:t>PPL</w:t>
      </w:r>
      <w:r w:rsidR="00D61AA9">
        <w:rPr>
          <w:sz w:val="26"/>
          <w:szCs w:val="26"/>
        </w:rPr>
        <w:t>’s</w:t>
      </w:r>
      <w:r w:rsidR="00285BDF">
        <w:rPr>
          <w:sz w:val="26"/>
          <w:szCs w:val="26"/>
        </w:rPr>
        <w:t xml:space="preserve"> c</w:t>
      </w:r>
      <w:r w:rsidR="003B770C">
        <w:rPr>
          <w:sz w:val="26"/>
          <w:szCs w:val="26"/>
        </w:rPr>
        <w:t>laim</w:t>
      </w:r>
      <w:r w:rsidR="003D79E8" w:rsidRPr="00194F9B">
        <w:rPr>
          <w:sz w:val="26"/>
          <w:szCs w:val="26"/>
        </w:rPr>
        <w:t xml:space="preserve"> that the application </w:t>
      </w:r>
      <w:r w:rsidR="00285BDF">
        <w:rPr>
          <w:sz w:val="26"/>
          <w:szCs w:val="26"/>
        </w:rPr>
        <w:t xml:space="preserve">of the NERC standards </w:t>
      </w:r>
      <w:r w:rsidR="003D79E8" w:rsidRPr="00194F9B">
        <w:rPr>
          <w:sz w:val="26"/>
          <w:szCs w:val="26"/>
        </w:rPr>
        <w:t xml:space="preserve">stems from the success attained from higher voltage lines.  </w:t>
      </w:r>
      <w:r w:rsidR="00847097" w:rsidRPr="00194F9B">
        <w:rPr>
          <w:sz w:val="26"/>
          <w:szCs w:val="26"/>
        </w:rPr>
        <w:t xml:space="preserve">The ALJ </w:t>
      </w:r>
      <w:r w:rsidR="00D63C58" w:rsidRPr="00194F9B">
        <w:rPr>
          <w:sz w:val="26"/>
          <w:szCs w:val="26"/>
        </w:rPr>
        <w:t>faults</w:t>
      </w:r>
      <w:r w:rsidR="00847097" w:rsidRPr="00194F9B">
        <w:rPr>
          <w:sz w:val="26"/>
          <w:szCs w:val="26"/>
        </w:rPr>
        <w:t xml:space="preserve"> PPL</w:t>
      </w:r>
      <w:r w:rsidR="00D63C58" w:rsidRPr="00194F9B">
        <w:rPr>
          <w:sz w:val="26"/>
          <w:szCs w:val="26"/>
        </w:rPr>
        <w:t xml:space="preserve"> for applying the </w:t>
      </w:r>
      <w:r w:rsidR="00C4784A" w:rsidRPr="00194F9B">
        <w:rPr>
          <w:sz w:val="26"/>
          <w:szCs w:val="26"/>
        </w:rPr>
        <w:t>same FAC</w:t>
      </w:r>
      <w:r w:rsidR="00BD6F8D">
        <w:rPr>
          <w:sz w:val="26"/>
          <w:szCs w:val="26"/>
        </w:rPr>
        <w:t>-</w:t>
      </w:r>
      <w:r w:rsidR="00C4784A" w:rsidRPr="00194F9B">
        <w:rPr>
          <w:sz w:val="26"/>
          <w:szCs w:val="26"/>
        </w:rPr>
        <w:t>003</w:t>
      </w:r>
      <w:r w:rsidR="00332174">
        <w:rPr>
          <w:sz w:val="26"/>
          <w:szCs w:val="26"/>
        </w:rPr>
        <w:t>-1</w:t>
      </w:r>
      <w:r w:rsidR="00C4784A" w:rsidRPr="00194F9B">
        <w:rPr>
          <w:sz w:val="26"/>
          <w:szCs w:val="26"/>
        </w:rPr>
        <w:t xml:space="preserve"> standards on a 69 kV line that serves a single customer and </w:t>
      </w:r>
      <w:r w:rsidR="00D63C58" w:rsidRPr="00194F9B">
        <w:rPr>
          <w:sz w:val="26"/>
          <w:szCs w:val="26"/>
        </w:rPr>
        <w:t>is neither crucial to the bulk system nor c</w:t>
      </w:r>
      <w:r w:rsidR="00C4784A" w:rsidRPr="00194F9B">
        <w:rPr>
          <w:sz w:val="26"/>
          <w:szCs w:val="26"/>
        </w:rPr>
        <w:t>arries a threshold voltage</w:t>
      </w:r>
      <w:r w:rsidR="00D63C58" w:rsidRPr="00194F9B">
        <w:rPr>
          <w:sz w:val="26"/>
          <w:szCs w:val="26"/>
        </w:rPr>
        <w:t xml:space="preserve">.  </w:t>
      </w:r>
      <w:r w:rsidR="003D79E8" w:rsidRPr="00194F9B">
        <w:rPr>
          <w:sz w:val="26"/>
          <w:szCs w:val="26"/>
        </w:rPr>
        <w:t xml:space="preserve">I.D. at 11-12. </w:t>
      </w:r>
      <w:r w:rsidR="00D63C58" w:rsidRPr="00194F9B">
        <w:rPr>
          <w:sz w:val="26"/>
          <w:szCs w:val="26"/>
        </w:rPr>
        <w:t xml:space="preserve"> Specifically, </w:t>
      </w:r>
      <w:r w:rsidR="00404B55" w:rsidRPr="00194F9B">
        <w:rPr>
          <w:sz w:val="26"/>
          <w:szCs w:val="26"/>
        </w:rPr>
        <w:t xml:space="preserve">the ALJ noted </w:t>
      </w:r>
      <w:r w:rsidR="00D63C58" w:rsidRPr="00194F9B">
        <w:rPr>
          <w:sz w:val="26"/>
          <w:szCs w:val="26"/>
        </w:rPr>
        <w:t xml:space="preserve">that the </w:t>
      </w:r>
      <w:r w:rsidR="00404B55" w:rsidRPr="00194F9B">
        <w:rPr>
          <w:sz w:val="26"/>
          <w:szCs w:val="26"/>
        </w:rPr>
        <w:t>69 kV transmission line</w:t>
      </w:r>
      <w:r w:rsidR="00B53337">
        <w:rPr>
          <w:sz w:val="26"/>
          <w:szCs w:val="26"/>
        </w:rPr>
        <w:t>’s</w:t>
      </w:r>
      <w:r w:rsidR="00D63C58" w:rsidRPr="00194F9B">
        <w:rPr>
          <w:sz w:val="26"/>
          <w:szCs w:val="26"/>
        </w:rPr>
        <w:t xml:space="preserve"> conductor</w:t>
      </w:r>
      <w:r w:rsidR="00552A51">
        <w:rPr>
          <w:sz w:val="26"/>
          <w:szCs w:val="26"/>
        </w:rPr>
        <w:t xml:space="preserve">s </w:t>
      </w:r>
      <w:r w:rsidR="00622F70">
        <w:rPr>
          <w:sz w:val="26"/>
          <w:szCs w:val="26"/>
        </w:rPr>
        <w:t xml:space="preserve">are </w:t>
      </w:r>
      <w:r w:rsidR="00552A51">
        <w:rPr>
          <w:sz w:val="26"/>
          <w:szCs w:val="26"/>
        </w:rPr>
        <w:t xml:space="preserve">approximately eighty </w:t>
      </w:r>
      <w:r w:rsidR="00404B55" w:rsidRPr="00194F9B">
        <w:rPr>
          <w:sz w:val="26"/>
          <w:szCs w:val="26"/>
        </w:rPr>
        <w:t xml:space="preserve">feet </w:t>
      </w:r>
      <w:r w:rsidR="00622F70">
        <w:rPr>
          <w:sz w:val="26"/>
          <w:szCs w:val="26"/>
        </w:rPr>
        <w:t xml:space="preserve">high and that there is approximately </w:t>
      </w:r>
      <w:r w:rsidR="00552A51">
        <w:rPr>
          <w:sz w:val="26"/>
          <w:szCs w:val="26"/>
        </w:rPr>
        <w:t xml:space="preserve">forty-five to fifty </w:t>
      </w:r>
      <w:r w:rsidR="00D63C58" w:rsidRPr="00194F9B">
        <w:rPr>
          <w:sz w:val="26"/>
          <w:szCs w:val="26"/>
        </w:rPr>
        <w:t xml:space="preserve">feet </w:t>
      </w:r>
      <w:r w:rsidR="00622F70">
        <w:rPr>
          <w:sz w:val="26"/>
          <w:szCs w:val="26"/>
        </w:rPr>
        <w:t xml:space="preserve">between the conductors and </w:t>
      </w:r>
      <w:r w:rsidR="00D63C58" w:rsidRPr="00194F9B">
        <w:rPr>
          <w:sz w:val="26"/>
          <w:szCs w:val="26"/>
        </w:rPr>
        <w:t>the height of t</w:t>
      </w:r>
      <w:r w:rsidR="004A0ED6" w:rsidRPr="00194F9B">
        <w:rPr>
          <w:sz w:val="26"/>
          <w:szCs w:val="26"/>
        </w:rPr>
        <w:t xml:space="preserve">he </w:t>
      </w:r>
      <w:r w:rsidR="00552A51">
        <w:rPr>
          <w:sz w:val="26"/>
          <w:szCs w:val="26"/>
        </w:rPr>
        <w:t xml:space="preserve">Complainants </w:t>
      </w:r>
      <w:r w:rsidR="004A0ED6" w:rsidRPr="00194F9B">
        <w:rPr>
          <w:sz w:val="26"/>
          <w:szCs w:val="26"/>
        </w:rPr>
        <w:t>tallest ornamental pear tree</w:t>
      </w:r>
      <w:r w:rsidR="00404B55" w:rsidRPr="00194F9B">
        <w:rPr>
          <w:sz w:val="26"/>
          <w:szCs w:val="26"/>
        </w:rPr>
        <w:t>.</w:t>
      </w:r>
      <w:r w:rsidR="00404B55" w:rsidRPr="00194F9B">
        <w:rPr>
          <w:rStyle w:val="FootnoteReference"/>
          <w:sz w:val="26"/>
          <w:szCs w:val="26"/>
        </w:rPr>
        <w:footnoteReference w:id="10"/>
      </w:r>
      <w:r w:rsidR="00404B55" w:rsidRPr="00194F9B">
        <w:rPr>
          <w:sz w:val="26"/>
          <w:szCs w:val="26"/>
        </w:rPr>
        <w:t xml:space="preserve">  According to the ALJ, the facts that the trees are not even located beneath the conductors</w:t>
      </w:r>
      <w:r w:rsidR="004E5624" w:rsidRPr="00194F9B">
        <w:rPr>
          <w:sz w:val="26"/>
          <w:szCs w:val="26"/>
        </w:rPr>
        <w:t xml:space="preserve"> and pose no danger to the </w:t>
      </w:r>
      <w:r w:rsidR="004A0ED6" w:rsidRPr="00194F9B">
        <w:rPr>
          <w:sz w:val="26"/>
          <w:szCs w:val="26"/>
        </w:rPr>
        <w:t xml:space="preserve">transmission </w:t>
      </w:r>
      <w:r w:rsidR="004E5624" w:rsidRPr="00194F9B">
        <w:rPr>
          <w:sz w:val="26"/>
          <w:szCs w:val="26"/>
        </w:rPr>
        <w:t>line</w:t>
      </w:r>
      <w:r w:rsidR="00404B55" w:rsidRPr="00194F9B">
        <w:rPr>
          <w:sz w:val="26"/>
          <w:szCs w:val="26"/>
        </w:rPr>
        <w:t xml:space="preserve"> </w:t>
      </w:r>
      <w:r w:rsidR="00552A51">
        <w:rPr>
          <w:sz w:val="26"/>
          <w:szCs w:val="26"/>
        </w:rPr>
        <w:t xml:space="preserve">in question, </w:t>
      </w:r>
      <w:r w:rsidR="00404B55" w:rsidRPr="00194F9B">
        <w:rPr>
          <w:sz w:val="26"/>
          <w:szCs w:val="26"/>
        </w:rPr>
        <w:t xml:space="preserve">make it all the more </w:t>
      </w:r>
      <w:r w:rsidR="00DC6099" w:rsidRPr="00194F9B">
        <w:rPr>
          <w:sz w:val="26"/>
          <w:szCs w:val="26"/>
        </w:rPr>
        <w:t xml:space="preserve">unfair and </w:t>
      </w:r>
      <w:r w:rsidR="00404B55" w:rsidRPr="00194F9B">
        <w:rPr>
          <w:sz w:val="26"/>
          <w:szCs w:val="26"/>
        </w:rPr>
        <w:t xml:space="preserve">unreasonable for PPL to </w:t>
      </w:r>
      <w:r w:rsidR="00404B55" w:rsidRPr="00194F9B">
        <w:rPr>
          <w:sz w:val="26"/>
          <w:szCs w:val="26"/>
        </w:rPr>
        <w:lastRenderedPageBreak/>
        <w:t>apply the same standards in this case.</w:t>
      </w:r>
      <w:r w:rsidR="004E5624" w:rsidRPr="00194F9B">
        <w:rPr>
          <w:rStyle w:val="FootnoteReference"/>
          <w:sz w:val="26"/>
          <w:szCs w:val="26"/>
        </w:rPr>
        <w:footnoteReference w:id="11"/>
      </w:r>
      <w:r w:rsidR="00404B55" w:rsidRPr="00194F9B">
        <w:rPr>
          <w:sz w:val="26"/>
          <w:szCs w:val="26"/>
        </w:rPr>
        <w:t xml:space="preserve">  </w:t>
      </w:r>
      <w:r w:rsidR="00622F70">
        <w:rPr>
          <w:sz w:val="26"/>
          <w:szCs w:val="26"/>
        </w:rPr>
        <w:t>F</w:t>
      </w:r>
      <w:r w:rsidR="00404B55" w:rsidRPr="00194F9B">
        <w:rPr>
          <w:sz w:val="26"/>
          <w:szCs w:val="26"/>
        </w:rPr>
        <w:t xml:space="preserve">urthermore, the ALJ noted that </w:t>
      </w:r>
      <w:r w:rsidR="00325ABD" w:rsidRPr="00194F9B">
        <w:rPr>
          <w:sz w:val="26"/>
          <w:szCs w:val="26"/>
        </w:rPr>
        <w:t>PPL’s witness</w:t>
      </w:r>
      <w:r w:rsidR="009C1BCD">
        <w:rPr>
          <w:sz w:val="26"/>
          <w:szCs w:val="26"/>
        </w:rPr>
        <w:t xml:space="preserve"> </w:t>
      </w:r>
      <w:r w:rsidR="00325ABD" w:rsidRPr="00194F9B">
        <w:rPr>
          <w:sz w:val="26"/>
          <w:szCs w:val="26"/>
        </w:rPr>
        <w:t>could not confirm during her testimony</w:t>
      </w:r>
      <w:r w:rsidR="004A0ED6" w:rsidRPr="00194F9B">
        <w:rPr>
          <w:sz w:val="26"/>
          <w:szCs w:val="26"/>
        </w:rPr>
        <w:t xml:space="preserve"> that</w:t>
      </w:r>
      <w:r w:rsidR="00325ABD" w:rsidRPr="00194F9B">
        <w:rPr>
          <w:sz w:val="26"/>
          <w:szCs w:val="26"/>
        </w:rPr>
        <w:t xml:space="preserve"> the </w:t>
      </w:r>
      <w:r w:rsidR="00C4784A" w:rsidRPr="00194F9B">
        <w:rPr>
          <w:sz w:val="26"/>
          <w:szCs w:val="26"/>
        </w:rPr>
        <w:t>Updated Plan</w:t>
      </w:r>
      <w:r w:rsidR="00325ABD" w:rsidRPr="00194F9B">
        <w:rPr>
          <w:sz w:val="26"/>
          <w:szCs w:val="26"/>
        </w:rPr>
        <w:t xml:space="preserve"> had been approved by the Commission.  </w:t>
      </w:r>
      <w:r w:rsidR="002125C2">
        <w:rPr>
          <w:sz w:val="26"/>
          <w:szCs w:val="26"/>
        </w:rPr>
        <w:t xml:space="preserve">The ALJ also noted the </w:t>
      </w:r>
      <w:r w:rsidRPr="00194F9B">
        <w:rPr>
          <w:sz w:val="26"/>
          <w:szCs w:val="26"/>
        </w:rPr>
        <w:t xml:space="preserve">obvious lack of importance of the </w:t>
      </w:r>
      <w:r w:rsidR="00C11BEE">
        <w:rPr>
          <w:sz w:val="26"/>
          <w:szCs w:val="26"/>
        </w:rPr>
        <w:t xml:space="preserve">subject </w:t>
      </w:r>
      <w:r w:rsidRPr="00194F9B">
        <w:rPr>
          <w:sz w:val="26"/>
          <w:szCs w:val="26"/>
        </w:rPr>
        <w:t>transmission line to the bulk transmission system</w:t>
      </w:r>
      <w:r w:rsidR="00FB45A0" w:rsidRPr="00194F9B">
        <w:rPr>
          <w:sz w:val="26"/>
          <w:szCs w:val="26"/>
        </w:rPr>
        <w:t xml:space="preserve"> and the obvious lack of threat </w:t>
      </w:r>
      <w:r w:rsidR="00285BDF">
        <w:rPr>
          <w:sz w:val="26"/>
          <w:szCs w:val="26"/>
        </w:rPr>
        <w:t>posed by</w:t>
      </w:r>
      <w:r w:rsidR="002125C2">
        <w:rPr>
          <w:sz w:val="26"/>
          <w:szCs w:val="26"/>
        </w:rPr>
        <w:t xml:space="preserve"> the trees to PPL’s facilities.  Yet, according to the ALJ, PPL persistently</w:t>
      </w:r>
      <w:r w:rsidR="00FB45A0" w:rsidRPr="00194F9B">
        <w:rPr>
          <w:sz w:val="26"/>
          <w:szCs w:val="26"/>
        </w:rPr>
        <w:t xml:space="preserve"> refused to grant an exception to the zero tole</w:t>
      </w:r>
      <w:r w:rsidR="002125C2">
        <w:rPr>
          <w:sz w:val="26"/>
          <w:szCs w:val="26"/>
        </w:rPr>
        <w:t>rant WZ/BZ vegetation management approach as it relates to the Complainants’ trees</w:t>
      </w:r>
      <w:r w:rsidR="00FB45A0" w:rsidRPr="00194F9B">
        <w:rPr>
          <w:sz w:val="26"/>
          <w:szCs w:val="26"/>
        </w:rPr>
        <w:t xml:space="preserve">.  </w:t>
      </w:r>
      <w:r w:rsidR="00404B55" w:rsidRPr="00194F9B">
        <w:rPr>
          <w:i/>
          <w:sz w:val="26"/>
          <w:szCs w:val="26"/>
        </w:rPr>
        <w:t xml:space="preserve">Id. </w:t>
      </w:r>
      <w:r w:rsidR="00404B55" w:rsidRPr="00194F9B">
        <w:rPr>
          <w:sz w:val="26"/>
          <w:szCs w:val="26"/>
        </w:rPr>
        <w:t>at 13</w:t>
      </w:r>
      <w:r w:rsidR="00DC6099" w:rsidRPr="00194F9B">
        <w:rPr>
          <w:sz w:val="26"/>
          <w:szCs w:val="26"/>
        </w:rPr>
        <w:t>-15</w:t>
      </w:r>
      <w:r w:rsidR="00404B55" w:rsidRPr="00194F9B">
        <w:rPr>
          <w:sz w:val="26"/>
          <w:szCs w:val="26"/>
        </w:rPr>
        <w:t>.</w:t>
      </w:r>
    </w:p>
    <w:p w14:paraId="41B21824" w14:textId="77777777" w:rsidR="003D79E8" w:rsidRPr="00194F9B" w:rsidRDefault="003D79E8" w:rsidP="00461DDC">
      <w:pPr>
        <w:widowControl/>
        <w:spacing w:line="360" w:lineRule="auto"/>
        <w:ind w:firstLine="1440"/>
        <w:rPr>
          <w:sz w:val="26"/>
          <w:szCs w:val="26"/>
        </w:rPr>
      </w:pPr>
    </w:p>
    <w:p w14:paraId="685501B4" w14:textId="77777777" w:rsidR="00DC6099" w:rsidRPr="00194F9B" w:rsidRDefault="00D63C58" w:rsidP="00461DDC">
      <w:pPr>
        <w:widowControl/>
        <w:spacing w:line="360" w:lineRule="auto"/>
        <w:ind w:firstLine="1440"/>
        <w:rPr>
          <w:sz w:val="26"/>
          <w:szCs w:val="26"/>
        </w:rPr>
      </w:pPr>
      <w:r w:rsidRPr="00194F9B">
        <w:rPr>
          <w:sz w:val="26"/>
          <w:szCs w:val="26"/>
        </w:rPr>
        <w:t xml:space="preserve">Additionally, the ALJ </w:t>
      </w:r>
      <w:r w:rsidR="00DC6099" w:rsidRPr="00194F9B">
        <w:rPr>
          <w:sz w:val="26"/>
          <w:szCs w:val="26"/>
        </w:rPr>
        <w:t>highlighted PPL’s inconsistent “consistency</w:t>
      </w:r>
      <w:r w:rsidR="001165FD" w:rsidRPr="00194F9B">
        <w:rPr>
          <w:sz w:val="26"/>
          <w:szCs w:val="26"/>
        </w:rPr>
        <w:t xml:space="preserve">” </w:t>
      </w:r>
      <w:r w:rsidR="001165FD">
        <w:rPr>
          <w:sz w:val="26"/>
          <w:szCs w:val="26"/>
        </w:rPr>
        <w:t xml:space="preserve">stance </w:t>
      </w:r>
      <w:r w:rsidR="00FB45A0" w:rsidRPr="00194F9B">
        <w:rPr>
          <w:sz w:val="26"/>
          <w:szCs w:val="26"/>
        </w:rPr>
        <w:t>in</w:t>
      </w:r>
      <w:r w:rsidR="00DC6099" w:rsidRPr="00194F9B">
        <w:rPr>
          <w:sz w:val="26"/>
          <w:szCs w:val="26"/>
        </w:rPr>
        <w:t xml:space="preserve"> </w:t>
      </w:r>
      <w:r w:rsidR="004A0ED6" w:rsidRPr="00194F9B">
        <w:rPr>
          <w:sz w:val="26"/>
          <w:szCs w:val="26"/>
        </w:rPr>
        <w:t xml:space="preserve">the </w:t>
      </w:r>
      <w:r w:rsidR="00DC6099" w:rsidRPr="00194F9B">
        <w:rPr>
          <w:sz w:val="26"/>
          <w:szCs w:val="26"/>
        </w:rPr>
        <w:t xml:space="preserve">application of </w:t>
      </w:r>
      <w:r w:rsidR="00C4784A" w:rsidRPr="00194F9B">
        <w:rPr>
          <w:sz w:val="26"/>
          <w:szCs w:val="26"/>
        </w:rPr>
        <w:t>its Updated Plan</w:t>
      </w:r>
      <w:r w:rsidR="00DC6099" w:rsidRPr="00194F9B">
        <w:rPr>
          <w:sz w:val="26"/>
          <w:szCs w:val="26"/>
        </w:rPr>
        <w:t xml:space="preserve"> </w:t>
      </w:r>
      <w:r w:rsidR="00285BDF">
        <w:rPr>
          <w:sz w:val="26"/>
          <w:szCs w:val="26"/>
        </w:rPr>
        <w:t>going by</w:t>
      </w:r>
      <w:r w:rsidR="00DC6099" w:rsidRPr="00194F9B">
        <w:rPr>
          <w:sz w:val="26"/>
          <w:szCs w:val="26"/>
        </w:rPr>
        <w:t xml:space="preserve"> its testimony and content of the </w:t>
      </w:r>
      <w:r w:rsidR="00C4784A" w:rsidRPr="00194F9B">
        <w:rPr>
          <w:sz w:val="26"/>
          <w:szCs w:val="26"/>
        </w:rPr>
        <w:t>Updated Plan</w:t>
      </w:r>
      <w:r w:rsidR="00DC6099" w:rsidRPr="00194F9B">
        <w:rPr>
          <w:sz w:val="26"/>
          <w:szCs w:val="26"/>
        </w:rPr>
        <w:t xml:space="preserve"> as stated below:</w:t>
      </w:r>
    </w:p>
    <w:p w14:paraId="202F546C" w14:textId="77777777" w:rsidR="00DC6099" w:rsidRPr="00194F9B" w:rsidRDefault="00DC6099" w:rsidP="00461DDC">
      <w:pPr>
        <w:widowControl/>
        <w:spacing w:line="360" w:lineRule="auto"/>
        <w:ind w:firstLine="1440"/>
        <w:rPr>
          <w:sz w:val="26"/>
          <w:szCs w:val="26"/>
        </w:rPr>
      </w:pPr>
    </w:p>
    <w:p w14:paraId="52C67AA4" w14:textId="77777777" w:rsidR="00DC6099" w:rsidRDefault="00DC6099" w:rsidP="00461DDC">
      <w:pPr>
        <w:widowControl/>
        <w:ind w:left="1440" w:right="1440"/>
        <w:rPr>
          <w:sz w:val="26"/>
          <w:szCs w:val="26"/>
        </w:rPr>
      </w:pPr>
      <w:r w:rsidRPr="00194F9B">
        <w:rPr>
          <w:sz w:val="26"/>
          <w:szCs w:val="26"/>
        </w:rPr>
        <w:t>PPL applies the wire zone/border zone method to all 69 kV and 138 kV transmission lines where PPL has position rights under applicable easements or right of ways.  In areas with insufficient right of ways or easement restrictions, they</w:t>
      </w:r>
      <w:r w:rsidR="00C11BEE">
        <w:rPr>
          <w:sz w:val="26"/>
          <w:szCs w:val="26"/>
        </w:rPr>
        <w:t>’</w:t>
      </w:r>
      <w:r w:rsidRPr="00194F9B">
        <w:rPr>
          <w:sz w:val="26"/>
          <w:szCs w:val="26"/>
        </w:rPr>
        <w:t>re at their limitations, when PPL will only employ a selective clearing or restrictive clearing method.</w:t>
      </w:r>
    </w:p>
    <w:p w14:paraId="235BC364" w14:textId="77777777" w:rsidR="00332174" w:rsidRPr="00194F9B" w:rsidRDefault="00332174" w:rsidP="00461DDC">
      <w:pPr>
        <w:widowControl/>
        <w:ind w:left="1440" w:right="1440"/>
        <w:rPr>
          <w:sz w:val="26"/>
          <w:szCs w:val="26"/>
        </w:rPr>
      </w:pPr>
    </w:p>
    <w:p w14:paraId="126396B1" w14:textId="77777777" w:rsidR="00DC6099" w:rsidRPr="00194F9B" w:rsidRDefault="00DC6099" w:rsidP="00461DDC">
      <w:pPr>
        <w:widowControl/>
        <w:ind w:left="1440" w:right="1440"/>
        <w:rPr>
          <w:sz w:val="26"/>
          <w:szCs w:val="26"/>
        </w:rPr>
      </w:pPr>
    </w:p>
    <w:p w14:paraId="1198C318" w14:textId="77777777" w:rsidR="00DC6099" w:rsidRPr="00194F9B" w:rsidRDefault="00DC6099" w:rsidP="00461DDC">
      <w:pPr>
        <w:widowControl/>
        <w:spacing w:line="360" w:lineRule="auto"/>
        <w:rPr>
          <w:sz w:val="26"/>
          <w:szCs w:val="26"/>
        </w:rPr>
      </w:pPr>
      <w:proofErr w:type="gramStart"/>
      <w:r w:rsidRPr="00194F9B">
        <w:rPr>
          <w:sz w:val="26"/>
          <w:szCs w:val="26"/>
        </w:rPr>
        <w:t>I.D. at 16</w:t>
      </w:r>
      <w:r w:rsidR="003B770C">
        <w:rPr>
          <w:sz w:val="26"/>
          <w:szCs w:val="26"/>
        </w:rPr>
        <w:t xml:space="preserve">, </w:t>
      </w:r>
      <w:r w:rsidRPr="00194F9B">
        <w:rPr>
          <w:sz w:val="26"/>
          <w:szCs w:val="26"/>
        </w:rPr>
        <w:t>citing Tr. at 37</w:t>
      </w:r>
      <w:r w:rsidR="00332174">
        <w:rPr>
          <w:sz w:val="26"/>
          <w:szCs w:val="26"/>
        </w:rPr>
        <w:t xml:space="preserve">, </w:t>
      </w:r>
      <w:r w:rsidR="00D36432">
        <w:rPr>
          <w:sz w:val="26"/>
          <w:szCs w:val="26"/>
        </w:rPr>
        <w:t>testimony of PPL Witness</w:t>
      </w:r>
      <w:r w:rsidRPr="00194F9B">
        <w:rPr>
          <w:sz w:val="26"/>
          <w:szCs w:val="26"/>
        </w:rPr>
        <w:t>.</w:t>
      </w:r>
      <w:proofErr w:type="gramEnd"/>
    </w:p>
    <w:p w14:paraId="2C812B70" w14:textId="77777777" w:rsidR="00C4784A" w:rsidRPr="00194F9B" w:rsidRDefault="00C4784A" w:rsidP="00461DDC">
      <w:pPr>
        <w:widowControl/>
        <w:spacing w:line="360" w:lineRule="auto"/>
        <w:rPr>
          <w:sz w:val="26"/>
          <w:szCs w:val="26"/>
        </w:rPr>
      </w:pPr>
    </w:p>
    <w:p w14:paraId="726C389B" w14:textId="77777777" w:rsidR="00DC6099" w:rsidRPr="00194F9B" w:rsidRDefault="00DC6099" w:rsidP="00461DDC">
      <w:pPr>
        <w:widowControl/>
        <w:spacing w:line="360" w:lineRule="auto"/>
        <w:rPr>
          <w:sz w:val="26"/>
          <w:szCs w:val="26"/>
        </w:rPr>
      </w:pPr>
      <w:r w:rsidRPr="00194F9B">
        <w:rPr>
          <w:sz w:val="26"/>
          <w:szCs w:val="26"/>
        </w:rPr>
        <w:tab/>
      </w:r>
      <w:r w:rsidRPr="00194F9B">
        <w:rPr>
          <w:sz w:val="26"/>
          <w:szCs w:val="26"/>
        </w:rPr>
        <w:tab/>
      </w:r>
      <w:r w:rsidR="001165FD">
        <w:rPr>
          <w:sz w:val="26"/>
          <w:szCs w:val="26"/>
        </w:rPr>
        <w:t>According to the ALJ, t</w:t>
      </w:r>
      <w:r w:rsidRPr="00194F9B">
        <w:rPr>
          <w:sz w:val="26"/>
          <w:szCs w:val="26"/>
        </w:rPr>
        <w:t xml:space="preserve">he </w:t>
      </w:r>
      <w:r w:rsidR="00C4784A" w:rsidRPr="00194F9B">
        <w:rPr>
          <w:sz w:val="26"/>
          <w:szCs w:val="26"/>
        </w:rPr>
        <w:t>Updated Plan</w:t>
      </w:r>
      <w:r w:rsidRPr="00194F9B">
        <w:rPr>
          <w:sz w:val="26"/>
          <w:szCs w:val="26"/>
        </w:rPr>
        <w:t xml:space="preserve"> itself recognizes differences</w:t>
      </w:r>
      <w:r w:rsidR="001165FD">
        <w:rPr>
          <w:sz w:val="26"/>
          <w:szCs w:val="26"/>
        </w:rPr>
        <w:t xml:space="preserve"> as stated below</w:t>
      </w:r>
      <w:r w:rsidRPr="00194F9B">
        <w:rPr>
          <w:sz w:val="26"/>
          <w:szCs w:val="26"/>
        </w:rPr>
        <w:t>:</w:t>
      </w:r>
    </w:p>
    <w:p w14:paraId="3CC4991B" w14:textId="77777777" w:rsidR="00F74336" w:rsidRPr="00194F9B" w:rsidRDefault="00F74336" w:rsidP="00461DDC">
      <w:pPr>
        <w:widowControl/>
        <w:spacing w:line="360" w:lineRule="auto"/>
        <w:rPr>
          <w:sz w:val="26"/>
          <w:szCs w:val="26"/>
        </w:rPr>
      </w:pPr>
    </w:p>
    <w:p w14:paraId="5D3271F4" w14:textId="77777777" w:rsidR="00DC6099" w:rsidRPr="00194F9B" w:rsidRDefault="00DC6099" w:rsidP="00461DDC">
      <w:pPr>
        <w:widowControl/>
        <w:ind w:left="1440" w:right="1440"/>
        <w:rPr>
          <w:sz w:val="26"/>
          <w:szCs w:val="26"/>
        </w:rPr>
      </w:pPr>
      <w:r w:rsidRPr="00194F9B">
        <w:rPr>
          <w:sz w:val="26"/>
          <w:szCs w:val="26"/>
        </w:rPr>
        <w:t>The 69</w:t>
      </w:r>
      <w:r w:rsidR="00FE2D8A" w:rsidRPr="00194F9B">
        <w:rPr>
          <w:sz w:val="26"/>
          <w:szCs w:val="26"/>
        </w:rPr>
        <w:t xml:space="preserve"> kV</w:t>
      </w:r>
      <w:r w:rsidRPr="00194F9B">
        <w:rPr>
          <w:sz w:val="26"/>
          <w:szCs w:val="26"/>
        </w:rPr>
        <w:t xml:space="preserve"> lines will be maintained through a selective approach.  The areas under the conductors will be selectively cleared of all incompatible species and the edges will be </w:t>
      </w:r>
      <w:r w:rsidRPr="00194F9B">
        <w:rPr>
          <w:sz w:val="26"/>
          <w:szCs w:val="26"/>
        </w:rPr>
        <w:lastRenderedPageBreak/>
        <w:t>selectively cleared to enable all compatible species to remain, where practical.</w:t>
      </w:r>
    </w:p>
    <w:p w14:paraId="734A92FA" w14:textId="77777777" w:rsidR="00DC6099" w:rsidRPr="00194F9B" w:rsidRDefault="00DC6099" w:rsidP="00461DDC">
      <w:pPr>
        <w:widowControl/>
        <w:ind w:left="1440" w:right="1440"/>
        <w:rPr>
          <w:sz w:val="26"/>
          <w:szCs w:val="26"/>
        </w:rPr>
      </w:pPr>
    </w:p>
    <w:p w14:paraId="0EF56BE5" w14:textId="77777777" w:rsidR="00DC6099" w:rsidRDefault="00FE2D8A" w:rsidP="00C11BEE">
      <w:pPr>
        <w:keepNext/>
        <w:keepLines/>
        <w:widowControl/>
        <w:ind w:left="1440" w:right="1440"/>
        <w:rPr>
          <w:sz w:val="26"/>
          <w:szCs w:val="26"/>
        </w:rPr>
      </w:pPr>
      <w:r w:rsidRPr="00194F9B">
        <w:rPr>
          <w:sz w:val="26"/>
          <w:szCs w:val="26"/>
        </w:rPr>
        <w:t>In rural areas, all 69 kV</w:t>
      </w:r>
      <w:r w:rsidR="00DC6099" w:rsidRPr="00194F9B">
        <w:rPr>
          <w:sz w:val="26"/>
          <w:szCs w:val="26"/>
        </w:rPr>
        <w:t xml:space="preserve"> lines will be cleared to the full extent of the existing right-of-way agreements.  In residential/urban areas, every effort will be made to clear all incompatible vegetation from underneath the conductors.</w:t>
      </w:r>
    </w:p>
    <w:p w14:paraId="7838F965" w14:textId="77777777" w:rsidR="00332174" w:rsidRPr="00194F9B" w:rsidRDefault="00332174" w:rsidP="00C11BEE">
      <w:pPr>
        <w:keepNext/>
        <w:keepLines/>
        <w:widowControl/>
        <w:ind w:left="1440" w:right="1440"/>
        <w:rPr>
          <w:sz w:val="26"/>
          <w:szCs w:val="26"/>
        </w:rPr>
      </w:pPr>
    </w:p>
    <w:p w14:paraId="3CC4834A" w14:textId="77777777" w:rsidR="00FE2D8A" w:rsidRPr="00194F9B" w:rsidRDefault="00DC6099" w:rsidP="00C11BEE">
      <w:pPr>
        <w:keepNext/>
        <w:keepLines/>
        <w:widowControl/>
        <w:rPr>
          <w:sz w:val="26"/>
          <w:szCs w:val="26"/>
        </w:rPr>
      </w:pPr>
      <w:proofErr w:type="gramStart"/>
      <w:r w:rsidRPr="00194F9B">
        <w:rPr>
          <w:sz w:val="26"/>
          <w:szCs w:val="26"/>
        </w:rPr>
        <w:t>I.D. at 16</w:t>
      </w:r>
      <w:r w:rsidR="003B770C">
        <w:rPr>
          <w:sz w:val="26"/>
          <w:szCs w:val="26"/>
        </w:rPr>
        <w:t xml:space="preserve">, </w:t>
      </w:r>
      <w:r w:rsidRPr="00194F9B">
        <w:rPr>
          <w:sz w:val="26"/>
          <w:szCs w:val="26"/>
        </w:rPr>
        <w:t>citing PPL Exhibit 4, Distribution and 69 kV Vegetation Management Specification, p. 24 § 6.0.</w:t>
      </w:r>
      <w:proofErr w:type="gramEnd"/>
    </w:p>
    <w:p w14:paraId="59ED816D" w14:textId="77777777" w:rsidR="00FE2D8A" w:rsidRPr="00194F9B" w:rsidRDefault="00FE2D8A" w:rsidP="00461DDC">
      <w:pPr>
        <w:widowControl/>
        <w:spacing w:line="360" w:lineRule="auto"/>
        <w:rPr>
          <w:sz w:val="26"/>
          <w:szCs w:val="26"/>
        </w:rPr>
      </w:pPr>
    </w:p>
    <w:p w14:paraId="078B20BF" w14:textId="77777777" w:rsidR="00EA29B3" w:rsidRPr="00194F9B" w:rsidRDefault="00FE2D8A" w:rsidP="00461DDC">
      <w:pPr>
        <w:widowControl/>
        <w:spacing w:line="360" w:lineRule="auto"/>
        <w:rPr>
          <w:sz w:val="26"/>
          <w:szCs w:val="26"/>
        </w:rPr>
      </w:pPr>
      <w:r w:rsidRPr="00194F9B">
        <w:rPr>
          <w:sz w:val="26"/>
          <w:szCs w:val="26"/>
        </w:rPr>
        <w:tab/>
      </w:r>
      <w:r w:rsidRPr="00194F9B">
        <w:rPr>
          <w:sz w:val="26"/>
          <w:szCs w:val="26"/>
        </w:rPr>
        <w:tab/>
        <w:t>The ALJ noted that while there is nothi</w:t>
      </w:r>
      <w:r w:rsidR="009C1BCD">
        <w:rPr>
          <w:sz w:val="26"/>
          <w:szCs w:val="26"/>
        </w:rPr>
        <w:t>ng i</w:t>
      </w:r>
      <w:r w:rsidR="00E47E87" w:rsidRPr="00194F9B">
        <w:rPr>
          <w:sz w:val="26"/>
          <w:szCs w:val="26"/>
        </w:rPr>
        <w:t>n the record that stipulate</w:t>
      </w:r>
      <w:r w:rsidR="005C5394">
        <w:rPr>
          <w:sz w:val="26"/>
          <w:szCs w:val="26"/>
        </w:rPr>
        <w:t>s</w:t>
      </w:r>
      <w:r w:rsidRPr="00194F9B">
        <w:rPr>
          <w:sz w:val="26"/>
          <w:szCs w:val="26"/>
        </w:rPr>
        <w:t xml:space="preserve"> if the Complainants’ property is in a rural </w:t>
      </w:r>
      <w:r w:rsidR="00E47E87" w:rsidRPr="00194F9B">
        <w:rPr>
          <w:sz w:val="26"/>
          <w:szCs w:val="26"/>
        </w:rPr>
        <w:t xml:space="preserve">area </w:t>
      </w:r>
      <w:r w:rsidRPr="00194F9B">
        <w:rPr>
          <w:sz w:val="26"/>
          <w:szCs w:val="26"/>
        </w:rPr>
        <w:t xml:space="preserve">or not, </w:t>
      </w:r>
      <w:r w:rsidR="00E47E87" w:rsidRPr="00194F9B">
        <w:rPr>
          <w:sz w:val="26"/>
          <w:szCs w:val="26"/>
        </w:rPr>
        <w:t>the subject area is a</w:t>
      </w:r>
      <w:r w:rsidRPr="00194F9B">
        <w:rPr>
          <w:sz w:val="26"/>
          <w:szCs w:val="26"/>
        </w:rPr>
        <w:t xml:space="preserve"> housing development</w:t>
      </w:r>
      <w:r w:rsidR="00E47E87" w:rsidRPr="00194F9B">
        <w:rPr>
          <w:sz w:val="26"/>
          <w:szCs w:val="26"/>
        </w:rPr>
        <w:t>,</w:t>
      </w:r>
      <w:r w:rsidRPr="00194F9B">
        <w:rPr>
          <w:sz w:val="26"/>
          <w:szCs w:val="26"/>
        </w:rPr>
        <w:t xml:space="preserve"> which indicates </w:t>
      </w:r>
      <w:r w:rsidR="00E47E87" w:rsidRPr="00194F9B">
        <w:rPr>
          <w:sz w:val="26"/>
          <w:szCs w:val="26"/>
        </w:rPr>
        <w:t xml:space="preserve">that </w:t>
      </w:r>
      <w:r w:rsidRPr="00194F9B">
        <w:rPr>
          <w:sz w:val="26"/>
          <w:szCs w:val="26"/>
        </w:rPr>
        <w:t xml:space="preserve">it is </w:t>
      </w:r>
      <w:r w:rsidR="001165FD">
        <w:rPr>
          <w:sz w:val="26"/>
          <w:szCs w:val="26"/>
        </w:rPr>
        <w:t xml:space="preserve">in </w:t>
      </w:r>
      <w:r w:rsidRPr="00194F9B">
        <w:rPr>
          <w:sz w:val="26"/>
          <w:szCs w:val="26"/>
        </w:rPr>
        <w:t xml:space="preserve">a residential area.  According to the ALJ, based </w:t>
      </w:r>
      <w:r w:rsidR="00E47E87" w:rsidRPr="00194F9B">
        <w:rPr>
          <w:sz w:val="26"/>
          <w:szCs w:val="26"/>
        </w:rPr>
        <w:t xml:space="preserve">on </w:t>
      </w:r>
      <w:r w:rsidRPr="00194F9B">
        <w:rPr>
          <w:sz w:val="26"/>
          <w:szCs w:val="26"/>
        </w:rPr>
        <w:t>PPL</w:t>
      </w:r>
      <w:r w:rsidR="00E47E87" w:rsidRPr="00194F9B">
        <w:rPr>
          <w:sz w:val="26"/>
          <w:szCs w:val="26"/>
        </w:rPr>
        <w:t>’s</w:t>
      </w:r>
      <w:r w:rsidRPr="00194F9B">
        <w:rPr>
          <w:sz w:val="26"/>
          <w:szCs w:val="26"/>
        </w:rPr>
        <w:t xml:space="preserve"> Updated Plan</w:t>
      </w:r>
      <w:r w:rsidR="00E47E87" w:rsidRPr="00194F9B">
        <w:rPr>
          <w:sz w:val="26"/>
          <w:szCs w:val="26"/>
        </w:rPr>
        <w:t>, this means incompatible trees are to be cleared from under</w:t>
      </w:r>
      <w:r w:rsidR="00CC55B5">
        <w:rPr>
          <w:sz w:val="26"/>
          <w:szCs w:val="26"/>
        </w:rPr>
        <w:t>neath</w:t>
      </w:r>
      <w:r w:rsidR="00E47E87" w:rsidRPr="00194F9B">
        <w:rPr>
          <w:sz w:val="26"/>
          <w:szCs w:val="26"/>
        </w:rPr>
        <w:t xml:space="preserve"> the conductors.  The ALJ noted that</w:t>
      </w:r>
      <w:r w:rsidR="00610BD4" w:rsidRPr="00194F9B">
        <w:rPr>
          <w:sz w:val="26"/>
          <w:szCs w:val="26"/>
        </w:rPr>
        <w:t xml:space="preserve"> the Complainants</w:t>
      </w:r>
      <w:r w:rsidR="00610BD4">
        <w:rPr>
          <w:sz w:val="26"/>
          <w:szCs w:val="26"/>
        </w:rPr>
        <w:t>’</w:t>
      </w:r>
      <w:r w:rsidR="00610BD4" w:rsidRPr="00194F9B">
        <w:rPr>
          <w:sz w:val="26"/>
          <w:szCs w:val="26"/>
        </w:rPr>
        <w:t xml:space="preserve"> trees are not under</w:t>
      </w:r>
      <w:r w:rsidR="00610BD4">
        <w:rPr>
          <w:sz w:val="26"/>
          <w:szCs w:val="26"/>
        </w:rPr>
        <w:t>neath</w:t>
      </w:r>
      <w:r w:rsidR="00610BD4" w:rsidRPr="00194F9B">
        <w:rPr>
          <w:sz w:val="26"/>
          <w:szCs w:val="26"/>
        </w:rPr>
        <w:t xml:space="preserve"> the conductors but are in the border zone</w:t>
      </w:r>
      <w:r w:rsidR="00610BD4">
        <w:rPr>
          <w:sz w:val="26"/>
          <w:szCs w:val="26"/>
        </w:rPr>
        <w:t xml:space="preserve"> and the </w:t>
      </w:r>
      <w:r w:rsidR="00E47E87" w:rsidRPr="00194F9B">
        <w:rPr>
          <w:sz w:val="26"/>
          <w:szCs w:val="26"/>
        </w:rPr>
        <w:t xml:space="preserve">goal of the Updated Plan is to allow compatible species to remain </w:t>
      </w:r>
      <w:r w:rsidR="00610BD4">
        <w:rPr>
          <w:sz w:val="26"/>
          <w:szCs w:val="26"/>
        </w:rPr>
        <w:t>in the border zone.</w:t>
      </w:r>
      <w:r w:rsidR="00E47E87" w:rsidRPr="00194F9B">
        <w:rPr>
          <w:sz w:val="26"/>
          <w:szCs w:val="26"/>
        </w:rPr>
        <w:t xml:space="preserve"> </w:t>
      </w:r>
      <w:r w:rsidR="000309FA">
        <w:rPr>
          <w:sz w:val="26"/>
          <w:szCs w:val="26"/>
        </w:rPr>
        <w:t xml:space="preserve"> </w:t>
      </w:r>
      <w:proofErr w:type="gramStart"/>
      <w:r w:rsidR="00E47E87" w:rsidRPr="00194F9B">
        <w:rPr>
          <w:sz w:val="26"/>
          <w:szCs w:val="26"/>
        </w:rPr>
        <w:t>I.D. at 16.</w:t>
      </w:r>
      <w:proofErr w:type="gramEnd"/>
      <w:r w:rsidR="006779E2" w:rsidRPr="00194F9B">
        <w:rPr>
          <w:rStyle w:val="FootnoteReference"/>
          <w:sz w:val="26"/>
          <w:szCs w:val="26"/>
        </w:rPr>
        <w:footnoteReference w:id="12"/>
      </w:r>
      <w:r w:rsidR="00E47E87" w:rsidRPr="00194F9B">
        <w:rPr>
          <w:sz w:val="26"/>
          <w:szCs w:val="26"/>
        </w:rPr>
        <w:t xml:space="preserve">  </w:t>
      </w:r>
      <w:r w:rsidR="00EA29B3" w:rsidRPr="00194F9B">
        <w:rPr>
          <w:sz w:val="26"/>
          <w:szCs w:val="26"/>
        </w:rPr>
        <w:t>The</w:t>
      </w:r>
      <w:r w:rsidRPr="00194F9B">
        <w:rPr>
          <w:sz w:val="26"/>
          <w:szCs w:val="26"/>
        </w:rPr>
        <w:t>refore, the</w:t>
      </w:r>
      <w:r w:rsidR="00EA29B3" w:rsidRPr="00194F9B">
        <w:rPr>
          <w:sz w:val="26"/>
          <w:szCs w:val="26"/>
        </w:rPr>
        <w:t xml:space="preserve"> ALJ concluded that </w:t>
      </w:r>
      <w:r w:rsidR="002072C3" w:rsidRPr="00194F9B">
        <w:rPr>
          <w:sz w:val="26"/>
          <w:szCs w:val="26"/>
        </w:rPr>
        <w:t xml:space="preserve">PPL’s application of its </w:t>
      </w:r>
      <w:r w:rsidR="005862A4" w:rsidRPr="00194F9B">
        <w:rPr>
          <w:sz w:val="26"/>
          <w:szCs w:val="26"/>
        </w:rPr>
        <w:t>Updated Plan</w:t>
      </w:r>
      <w:r w:rsidR="002072C3" w:rsidRPr="00194F9B">
        <w:rPr>
          <w:sz w:val="26"/>
          <w:szCs w:val="26"/>
        </w:rPr>
        <w:t xml:space="preserve"> on the 69 kV transmission </w:t>
      </w:r>
      <w:r w:rsidR="006779E2" w:rsidRPr="00194F9B">
        <w:rPr>
          <w:sz w:val="26"/>
          <w:szCs w:val="26"/>
        </w:rPr>
        <w:t>lines</w:t>
      </w:r>
      <w:r w:rsidR="002072C3" w:rsidRPr="00194F9B">
        <w:rPr>
          <w:sz w:val="26"/>
          <w:szCs w:val="26"/>
        </w:rPr>
        <w:t xml:space="preserve"> that crosses the Complainants</w:t>
      </w:r>
      <w:r w:rsidR="00610BD4">
        <w:rPr>
          <w:sz w:val="26"/>
          <w:szCs w:val="26"/>
        </w:rPr>
        <w:t>’</w:t>
      </w:r>
      <w:r w:rsidR="002072C3" w:rsidRPr="00194F9B">
        <w:rPr>
          <w:sz w:val="26"/>
          <w:szCs w:val="26"/>
        </w:rPr>
        <w:t xml:space="preserve"> property is unreasonable, arbitrary, and not consistently applied to landowners.   </w:t>
      </w:r>
      <w:proofErr w:type="gramStart"/>
      <w:r w:rsidR="002072C3" w:rsidRPr="00194F9B">
        <w:rPr>
          <w:sz w:val="26"/>
          <w:szCs w:val="26"/>
        </w:rPr>
        <w:t>I.D. at 8 and 17.</w:t>
      </w:r>
      <w:proofErr w:type="gramEnd"/>
      <w:r w:rsidR="002072C3" w:rsidRPr="00194F9B">
        <w:rPr>
          <w:sz w:val="26"/>
          <w:szCs w:val="26"/>
        </w:rPr>
        <w:t xml:space="preserve">  </w:t>
      </w:r>
    </w:p>
    <w:p w14:paraId="7F73F34F" w14:textId="77777777" w:rsidR="005862A4" w:rsidRPr="00194F9B" w:rsidRDefault="005862A4" w:rsidP="00461DDC">
      <w:pPr>
        <w:pStyle w:val="Style"/>
        <w:widowControl/>
        <w:spacing w:line="360" w:lineRule="auto"/>
        <w:ind w:firstLine="1440"/>
        <w:rPr>
          <w:sz w:val="26"/>
          <w:szCs w:val="26"/>
        </w:rPr>
      </w:pPr>
    </w:p>
    <w:p w14:paraId="1E4A192F" w14:textId="77777777" w:rsidR="00EA29B3" w:rsidRPr="00194F9B" w:rsidRDefault="00EA29B3" w:rsidP="00461DDC">
      <w:pPr>
        <w:pStyle w:val="Style"/>
        <w:widowControl/>
        <w:spacing w:line="360" w:lineRule="auto"/>
        <w:ind w:firstLine="1440"/>
        <w:rPr>
          <w:sz w:val="26"/>
          <w:szCs w:val="26"/>
        </w:rPr>
      </w:pPr>
      <w:r w:rsidRPr="00194F9B">
        <w:rPr>
          <w:rFonts w:eastAsia="Calibri"/>
          <w:sz w:val="26"/>
          <w:szCs w:val="26"/>
        </w:rPr>
        <w:t xml:space="preserve">Consistent with the above findings, the ALJ sustained the Complaint </w:t>
      </w:r>
      <w:r w:rsidR="009C1BCD">
        <w:rPr>
          <w:rFonts w:eastAsia="Calibri"/>
          <w:sz w:val="26"/>
          <w:szCs w:val="26"/>
        </w:rPr>
        <w:t>that PPL should not remove the Complainants</w:t>
      </w:r>
      <w:r w:rsidR="00BD6F8D">
        <w:rPr>
          <w:rFonts w:eastAsia="Calibri"/>
          <w:sz w:val="26"/>
          <w:szCs w:val="26"/>
        </w:rPr>
        <w:t>’</w:t>
      </w:r>
      <w:r w:rsidR="009C1BCD">
        <w:rPr>
          <w:rFonts w:eastAsia="Calibri"/>
          <w:sz w:val="26"/>
          <w:szCs w:val="26"/>
        </w:rPr>
        <w:t xml:space="preserve"> trees </w:t>
      </w:r>
      <w:r w:rsidRPr="00194F9B">
        <w:rPr>
          <w:rFonts w:eastAsia="Calibri"/>
          <w:sz w:val="26"/>
          <w:szCs w:val="26"/>
        </w:rPr>
        <w:t xml:space="preserve">because the </w:t>
      </w:r>
      <w:r w:rsidR="002072C3" w:rsidRPr="00194F9B">
        <w:rPr>
          <w:sz w:val="26"/>
          <w:szCs w:val="26"/>
        </w:rPr>
        <w:t xml:space="preserve">Complainants established a </w:t>
      </w:r>
      <w:r w:rsidR="002072C3" w:rsidRPr="00610BD4">
        <w:rPr>
          <w:i/>
          <w:sz w:val="26"/>
          <w:szCs w:val="26"/>
        </w:rPr>
        <w:t>prima facie</w:t>
      </w:r>
      <w:r w:rsidR="002072C3" w:rsidRPr="00194F9B">
        <w:rPr>
          <w:sz w:val="26"/>
          <w:szCs w:val="26"/>
        </w:rPr>
        <w:t xml:space="preserve"> case that PPL’s application of </w:t>
      </w:r>
      <w:r w:rsidR="004A0ED6" w:rsidRPr="00194F9B">
        <w:rPr>
          <w:sz w:val="26"/>
          <w:szCs w:val="26"/>
        </w:rPr>
        <w:t xml:space="preserve">its </w:t>
      </w:r>
      <w:r w:rsidR="002072C3" w:rsidRPr="00194F9B">
        <w:rPr>
          <w:sz w:val="26"/>
          <w:szCs w:val="26"/>
        </w:rPr>
        <w:t xml:space="preserve">new vegetation management methodology in its </w:t>
      </w:r>
      <w:r w:rsidR="005862A4" w:rsidRPr="00194F9B">
        <w:rPr>
          <w:sz w:val="26"/>
          <w:szCs w:val="26"/>
        </w:rPr>
        <w:t>Updated Plan</w:t>
      </w:r>
      <w:r w:rsidR="002072C3" w:rsidRPr="00194F9B">
        <w:rPr>
          <w:sz w:val="26"/>
          <w:szCs w:val="26"/>
        </w:rPr>
        <w:t xml:space="preserve"> is unreasonable</w:t>
      </w:r>
      <w:r w:rsidR="009C1BCD">
        <w:rPr>
          <w:sz w:val="26"/>
          <w:szCs w:val="26"/>
        </w:rPr>
        <w:t>.  The ALJ also concluded that</w:t>
      </w:r>
      <w:r w:rsidR="002072C3" w:rsidRPr="00194F9B">
        <w:rPr>
          <w:sz w:val="26"/>
          <w:szCs w:val="26"/>
        </w:rPr>
        <w:t xml:space="preserve"> </w:t>
      </w:r>
      <w:r w:rsidR="00610BD4">
        <w:rPr>
          <w:sz w:val="26"/>
          <w:szCs w:val="26"/>
        </w:rPr>
        <w:t>t</w:t>
      </w:r>
      <w:r w:rsidR="00610BD4" w:rsidRPr="00610BD4">
        <w:rPr>
          <w:sz w:val="26"/>
          <w:szCs w:val="26"/>
        </w:rPr>
        <w:t>he arbitrary exclusion of the</w:t>
      </w:r>
      <w:r w:rsidR="00610BD4">
        <w:rPr>
          <w:sz w:val="26"/>
          <w:szCs w:val="26"/>
        </w:rPr>
        <w:t xml:space="preserve"> Complainant’s </w:t>
      </w:r>
      <w:r w:rsidR="00610BD4" w:rsidRPr="00610BD4">
        <w:rPr>
          <w:sz w:val="26"/>
          <w:szCs w:val="26"/>
        </w:rPr>
        <w:t>trees while including others is not reasonable service</w:t>
      </w:r>
      <w:r w:rsidR="00610BD4">
        <w:rPr>
          <w:sz w:val="26"/>
          <w:szCs w:val="26"/>
        </w:rPr>
        <w:t xml:space="preserve"> and that</w:t>
      </w:r>
      <w:r w:rsidR="00610BD4" w:rsidRPr="00194F9B">
        <w:rPr>
          <w:sz w:val="26"/>
          <w:szCs w:val="26"/>
        </w:rPr>
        <w:t xml:space="preserve"> </w:t>
      </w:r>
      <w:r w:rsidR="002072C3" w:rsidRPr="00194F9B">
        <w:rPr>
          <w:sz w:val="26"/>
          <w:szCs w:val="26"/>
        </w:rPr>
        <w:t>PPL failed to carry its burden of persuasion regarding</w:t>
      </w:r>
      <w:r w:rsidR="001165FD">
        <w:rPr>
          <w:sz w:val="26"/>
          <w:szCs w:val="26"/>
        </w:rPr>
        <w:t xml:space="preserve"> the</w:t>
      </w:r>
      <w:r w:rsidR="002072C3" w:rsidRPr="00194F9B">
        <w:rPr>
          <w:sz w:val="26"/>
          <w:szCs w:val="26"/>
        </w:rPr>
        <w:t xml:space="preserve"> reasonableness in </w:t>
      </w:r>
      <w:r w:rsidR="005862A4" w:rsidRPr="00194F9B">
        <w:rPr>
          <w:sz w:val="26"/>
          <w:szCs w:val="26"/>
        </w:rPr>
        <w:t xml:space="preserve">applying </w:t>
      </w:r>
      <w:r w:rsidR="001165FD">
        <w:rPr>
          <w:sz w:val="26"/>
          <w:szCs w:val="26"/>
        </w:rPr>
        <w:t xml:space="preserve">its </w:t>
      </w:r>
      <w:r w:rsidR="005862A4" w:rsidRPr="00194F9B">
        <w:rPr>
          <w:sz w:val="26"/>
          <w:szCs w:val="26"/>
        </w:rPr>
        <w:t>Updated Plan</w:t>
      </w:r>
      <w:r w:rsidR="006779E2" w:rsidRPr="00194F9B">
        <w:rPr>
          <w:sz w:val="26"/>
          <w:szCs w:val="26"/>
        </w:rPr>
        <w:t xml:space="preserve"> </w:t>
      </w:r>
      <w:r w:rsidR="001165FD">
        <w:rPr>
          <w:sz w:val="26"/>
          <w:szCs w:val="26"/>
        </w:rPr>
        <w:t>concerning the Complainants’ ornamental trees</w:t>
      </w:r>
      <w:r w:rsidR="00610BD4" w:rsidRPr="00610BD4">
        <w:rPr>
          <w:sz w:val="26"/>
          <w:szCs w:val="26"/>
        </w:rPr>
        <w:t>.</w:t>
      </w:r>
      <w:r w:rsidR="002072C3" w:rsidRPr="00194F9B">
        <w:rPr>
          <w:sz w:val="26"/>
          <w:szCs w:val="26"/>
        </w:rPr>
        <w:t xml:space="preserve">  </w:t>
      </w:r>
      <w:r w:rsidR="002072C3" w:rsidRPr="00194F9B">
        <w:rPr>
          <w:i/>
          <w:sz w:val="26"/>
          <w:szCs w:val="26"/>
        </w:rPr>
        <w:t>Id.</w:t>
      </w:r>
    </w:p>
    <w:p w14:paraId="1BB4E0BD" w14:textId="77777777" w:rsidR="00EA29B3" w:rsidRPr="00194F9B" w:rsidRDefault="00EA29B3" w:rsidP="00461DDC">
      <w:pPr>
        <w:widowControl/>
        <w:spacing w:line="360" w:lineRule="auto"/>
        <w:ind w:firstLine="1440"/>
        <w:rPr>
          <w:sz w:val="26"/>
          <w:szCs w:val="26"/>
        </w:rPr>
      </w:pPr>
    </w:p>
    <w:p w14:paraId="051E8323" w14:textId="77777777" w:rsidR="00ED60FB" w:rsidRPr="00194F9B" w:rsidRDefault="00ED60FB" w:rsidP="00461DDC">
      <w:pPr>
        <w:keepNext/>
        <w:keepLines/>
        <w:widowControl/>
        <w:spacing w:line="360" w:lineRule="auto"/>
        <w:rPr>
          <w:rFonts w:eastAsia="Calibri"/>
          <w:b/>
          <w:sz w:val="26"/>
          <w:szCs w:val="26"/>
        </w:rPr>
      </w:pPr>
      <w:r w:rsidRPr="00194F9B">
        <w:rPr>
          <w:rFonts w:eastAsia="Calibri"/>
          <w:b/>
          <w:sz w:val="26"/>
          <w:szCs w:val="26"/>
        </w:rPr>
        <w:t>Exceptions and Replies</w:t>
      </w:r>
    </w:p>
    <w:p w14:paraId="7E998C56" w14:textId="77777777" w:rsidR="00ED60FB" w:rsidRPr="00194F9B" w:rsidRDefault="00ED60FB" w:rsidP="00461DDC">
      <w:pPr>
        <w:keepNext/>
        <w:keepLines/>
        <w:widowControl/>
        <w:spacing w:line="360" w:lineRule="auto"/>
        <w:rPr>
          <w:rFonts w:eastAsia="Calibri"/>
          <w:b/>
          <w:sz w:val="26"/>
          <w:szCs w:val="26"/>
        </w:rPr>
      </w:pPr>
    </w:p>
    <w:p w14:paraId="63A9A90A" w14:textId="77777777" w:rsidR="00EA29B3" w:rsidRDefault="00EA29B3" w:rsidP="00461DDC">
      <w:pPr>
        <w:widowControl/>
        <w:spacing w:line="360" w:lineRule="auto"/>
        <w:ind w:firstLine="1440"/>
        <w:rPr>
          <w:sz w:val="26"/>
          <w:szCs w:val="26"/>
        </w:rPr>
      </w:pPr>
      <w:r w:rsidRPr="00194F9B">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194F9B">
        <w:rPr>
          <w:i/>
          <w:sz w:val="26"/>
          <w:szCs w:val="26"/>
        </w:rPr>
        <w:t>Consolidated Rail Corporation v. Pa. PUC</w:t>
      </w:r>
      <w:r w:rsidRPr="00194F9B">
        <w:rPr>
          <w:sz w:val="26"/>
          <w:szCs w:val="26"/>
        </w:rPr>
        <w:t xml:space="preserve">, 625 A.2d 741 (Pa. Cmwlth. 1993); </w:t>
      </w:r>
      <w:r w:rsidRPr="00194F9B">
        <w:rPr>
          <w:i/>
          <w:sz w:val="26"/>
          <w:szCs w:val="26"/>
        </w:rPr>
        <w:t>see also, generally</w:t>
      </w:r>
      <w:r w:rsidRPr="00194F9B">
        <w:rPr>
          <w:sz w:val="26"/>
          <w:szCs w:val="26"/>
        </w:rPr>
        <w:t xml:space="preserve">, </w:t>
      </w:r>
      <w:r w:rsidRPr="00194F9B">
        <w:rPr>
          <w:i/>
          <w:sz w:val="26"/>
          <w:szCs w:val="26"/>
        </w:rPr>
        <w:t>University of Pennsylvania v. Pa. PUC</w:t>
      </w:r>
      <w:r w:rsidRPr="00194F9B">
        <w:rPr>
          <w:sz w:val="26"/>
          <w:szCs w:val="26"/>
        </w:rPr>
        <w:t>, 485 A.2d 1217 (Pa. Cmwlth. 1984).</w:t>
      </w:r>
      <w:proofErr w:type="gramEnd"/>
    </w:p>
    <w:p w14:paraId="7EC6D0C0" w14:textId="77777777" w:rsidR="00610BD4" w:rsidRPr="00194F9B" w:rsidRDefault="00610BD4" w:rsidP="00461DDC">
      <w:pPr>
        <w:widowControl/>
        <w:spacing w:line="360" w:lineRule="auto"/>
        <w:ind w:firstLine="1440"/>
        <w:rPr>
          <w:sz w:val="26"/>
          <w:szCs w:val="26"/>
        </w:rPr>
      </w:pPr>
    </w:p>
    <w:p w14:paraId="2C435A13" w14:textId="77777777" w:rsidR="00EA29B3" w:rsidRDefault="004705CC" w:rsidP="00461DDC">
      <w:pPr>
        <w:widowControl/>
        <w:spacing w:line="360" w:lineRule="auto"/>
        <w:rPr>
          <w:sz w:val="26"/>
          <w:szCs w:val="26"/>
        </w:rPr>
      </w:pPr>
      <w:r w:rsidRPr="00194F9B">
        <w:rPr>
          <w:sz w:val="26"/>
          <w:szCs w:val="26"/>
        </w:rPr>
        <w:tab/>
      </w:r>
      <w:r w:rsidRPr="00194F9B">
        <w:rPr>
          <w:sz w:val="26"/>
          <w:szCs w:val="26"/>
        </w:rPr>
        <w:tab/>
      </w:r>
      <w:r w:rsidR="000B1493" w:rsidRPr="00194F9B">
        <w:rPr>
          <w:sz w:val="26"/>
          <w:szCs w:val="26"/>
        </w:rPr>
        <w:t>PPL</w:t>
      </w:r>
      <w:r w:rsidR="005770C8" w:rsidRPr="00194F9B">
        <w:rPr>
          <w:sz w:val="26"/>
          <w:szCs w:val="26"/>
        </w:rPr>
        <w:t xml:space="preserve"> </w:t>
      </w:r>
      <w:r w:rsidR="002072C3" w:rsidRPr="00194F9B">
        <w:rPr>
          <w:sz w:val="26"/>
          <w:szCs w:val="26"/>
        </w:rPr>
        <w:t xml:space="preserve">states that it </w:t>
      </w:r>
      <w:r w:rsidR="00EA29B3" w:rsidRPr="00194F9B">
        <w:rPr>
          <w:sz w:val="26"/>
          <w:szCs w:val="26"/>
        </w:rPr>
        <w:t xml:space="preserve">does not </w:t>
      </w:r>
      <w:r w:rsidR="002072C3" w:rsidRPr="00194F9B">
        <w:rPr>
          <w:sz w:val="26"/>
          <w:szCs w:val="26"/>
        </w:rPr>
        <w:t xml:space="preserve">take exception to the </w:t>
      </w:r>
      <w:r w:rsidR="00656218" w:rsidRPr="00194F9B">
        <w:rPr>
          <w:sz w:val="26"/>
          <w:szCs w:val="26"/>
        </w:rPr>
        <w:t xml:space="preserve">conclusion of </w:t>
      </w:r>
      <w:r w:rsidR="007475F1">
        <w:rPr>
          <w:sz w:val="26"/>
          <w:szCs w:val="26"/>
        </w:rPr>
        <w:t xml:space="preserve">the </w:t>
      </w:r>
      <w:r w:rsidR="002072C3" w:rsidRPr="00194F9B">
        <w:rPr>
          <w:sz w:val="26"/>
          <w:szCs w:val="26"/>
        </w:rPr>
        <w:t>ALJ’s Initial Decision that PPL should not remove the ornamental pear trees planted by</w:t>
      </w:r>
      <w:r w:rsidR="0073012E" w:rsidRPr="00194F9B">
        <w:rPr>
          <w:sz w:val="26"/>
          <w:szCs w:val="26"/>
        </w:rPr>
        <w:t xml:space="preserve"> the Complainants.  </w:t>
      </w:r>
      <w:r w:rsidR="00610BD4">
        <w:rPr>
          <w:sz w:val="26"/>
          <w:szCs w:val="26"/>
        </w:rPr>
        <w:t xml:space="preserve">Rather, it </w:t>
      </w:r>
      <w:r w:rsidR="002072C3" w:rsidRPr="00194F9B">
        <w:rPr>
          <w:sz w:val="26"/>
          <w:szCs w:val="26"/>
        </w:rPr>
        <w:t xml:space="preserve">challenges certain Findings of Fact made by the ALJ and requests that the Initial Decision be limited to the specific and unique facts </w:t>
      </w:r>
      <w:r w:rsidR="007475F1">
        <w:rPr>
          <w:sz w:val="26"/>
          <w:szCs w:val="26"/>
        </w:rPr>
        <w:t>of this</w:t>
      </w:r>
      <w:r w:rsidR="009E62D1" w:rsidRPr="00194F9B">
        <w:rPr>
          <w:sz w:val="26"/>
          <w:szCs w:val="26"/>
        </w:rPr>
        <w:t xml:space="preserve"> case.  </w:t>
      </w:r>
      <w:proofErr w:type="gramStart"/>
      <w:r w:rsidR="009E62D1" w:rsidRPr="00194F9B">
        <w:rPr>
          <w:sz w:val="26"/>
          <w:szCs w:val="26"/>
        </w:rPr>
        <w:t>Exc. at 1.</w:t>
      </w:r>
      <w:proofErr w:type="gramEnd"/>
    </w:p>
    <w:p w14:paraId="2EE35C33" w14:textId="77777777" w:rsidR="00667DBB" w:rsidRPr="00194F9B" w:rsidRDefault="00667DBB" w:rsidP="00461DDC">
      <w:pPr>
        <w:widowControl/>
        <w:spacing w:line="360" w:lineRule="auto"/>
        <w:rPr>
          <w:sz w:val="26"/>
          <w:szCs w:val="26"/>
        </w:rPr>
      </w:pPr>
    </w:p>
    <w:p w14:paraId="6354ED70" w14:textId="77777777" w:rsidR="0097126B" w:rsidRPr="00194F9B" w:rsidRDefault="003A0BBE" w:rsidP="00461DDC">
      <w:pPr>
        <w:widowControl/>
        <w:spacing w:line="360" w:lineRule="auto"/>
        <w:rPr>
          <w:sz w:val="26"/>
          <w:szCs w:val="26"/>
        </w:rPr>
      </w:pPr>
      <w:r w:rsidRPr="00194F9B">
        <w:rPr>
          <w:sz w:val="26"/>
          <w:szCs w:val="26"/>
        </w:rPr>
        <w:tab/>
      </w:r>
      <w:r w:rsidRPr="00194F9B">
        <w:rPr>
          <w:sz w:val="26"/>
          <w:szCs w:val="26"/>
        </w:rPr>
        <w:tab/>
        <w:t xml:space="preserve">In its first Exception, PPL contends that </w:t>
      </w:r>
      <w:r w:rsidR="00975625" w:rsidRPr="00194F9B">
        <w:rPr>
          <w:sz w:val="26"/>
          <w:szCs w:val="26"/>
        </w:rPr>
        <w:t xml:space="preserve">its </w:t>
      </w:r>
      <w:r w:rsidR="00667DBB">
        <w:rPr>
          <w:sz w:val="26"/>
          <w:szCs w:val="26"/>
        </w:rPr>
        <w:t xml:space="preserve">Updated and </w:t>
      </w:r>
      <w:r w:rsidR="004705CC" w:rsidRPr="00194F9B">
        <w:rPr>
          <w:sz w:val="26"/>
          <w:szCs w:val="26"/>
        </w:rPr>
        <w:t>ST</w:t>
      </w:r>
      <w:r w:rsidR="00350F9F">
        <w:rPr>
          <w:sz w:val="26"/>
          <w:szCs w:val="26"/>
        </w:rPr>
        <w:t>M</w:t>
      </w:r>
      <w:r w:rsidR="004705CC" w:rsidRPr="00194F9B">
        <w:rPr>
          <w:sz w:val="26"/>
          <w:szCs w:val="26"/>
        </w:rPr>
        <w:t xml:space="preserve"> Plan</w:t>
      </w:r>
      <w:r w:rsidR="00667DBB">
        <w:rPr>
          <w:sz w:val="26"/>
          <w:szCs w:val="26"/>
        </w:rPr>
        <w:t>s</w:t>
      </w:r>
      <w:r w:rsidR="004705CC" w:rsidRPr="00194F9B">
        <w:rPr>
          <w:sz w:val="26"/>
          <w:szCs w:val="26"/>
        </w:rPr>
        <w:t xml:space="preserve"> </w:t>
      </w:r>
      <w:r w:rsidR="00975625" w:rsidRPr="00194F9B">
        <w:rPr>
          <w:sz w:val="26"/>
          <w:szCs w:val="26"/>
        </w:rPr>
        <w:t xml:space="preserve">for transmission lines operating at 69 kV </w:t>
      </w:r>
      <w:r w:rsidR="007475F1">
        <w:rPr>
          <w:sz w:val="26"/>
          <w:szCs w:val="26"/>
        </w:rPr>
        <w:t xml:space="preserve">and </w:t>
      </w:r>
      <w:r w:rsidR="006C38A3">
        <w:rPr>
          <w:sz w:val="26"/>
          <w:szCs w:val="26"/>
        </w:rPr>
        <w:t xml:space="preserve">higher </w:t>
      </w:r>
      <w:r w:rsidR="00C14EAE">
        <w:rPr>
          <w:sz w:val="26"/>
          <w:szCs w:val="26"/>
        </w:rPr>
        <w:t xml:space="preserve">are </w:t>
      </w:r>
      <w:r w:rsidR="00975625" w:rsidRPr="00194F9B">
        <w:rPr>
          <w:sz w:val="26"/>
          <w:szCs w:val="26"/>
        </w:rPr>
        <w:t xml:space="preserve">reasonable and consistent with </w:t>
      </w:r>
      <w:r w:rsidR="00667DBB">
        <w:rPr>
          <w:sz w:val="26"/>
          <w:szCs w:val="26"/>
        </w:rPr>
        <w:t xml:space="preserve">its </w:t>
      </w:r>
      <w:r w:rsidR="00975625" w:rsidRPr="00194F9B">
        <w:rPr>
          <w:sz w:val="26"/>
          <w:szCs w:val="26"/>
        </w:rPr>
        <w:t>statutory obligation to provide safe and reliable electric service despite the ALJ’</w:t>
      </w:r>
      <w:r w:rsidR="00DC5A68" w:rsidRPr="00194F9B">
        <w:rPr>
          <w:sz w:val="26"/>
          <w:szCs w:val="26"/>
        </w:rPr>
        <w:t xml:space="preserve">s position on </w:t>
      </w:r>
      <w:r w:rsidR="00295478" w:rsidRPr="00194F9B">
        <w:rPr>
          <w:sz w:val="26"/>
          <w:szCs w:val="26"/>
        </w:rPr>
        <w:t>this issue</w:t>
      </w:r>
      <w:r w:rsidR="007475F1">
        <w:rPr>
          <w:sz w:val="26"/>
          <w:szCs w:val="26"/>
        </w:rPr>
        <w:t>.</w:t>
      </w:r>
      <w:r w:rsidR="00975625" w:rsidRPr="00194F9B">
        <w:rPr>
          <w:rStyle w:val="FootnoteReference"/>
          <w:sz w:val="26"/>
          <w:szCs w:val="26"/>
        </w:rPr>
        <w:footnoteReference w:id="13"/>
      </w:r>
      <w:r w:rsidR="00975625" w:rsidRPr="00194F9B">
        <w:rPr>
          <w:sz w:val="26"/>
          <w:szCs w:val="26"/>
        </w:rPr>
        <w:t xml:space="preserve">  </w:t>
      </w:r>
      <w:r w:rsidR="00F53864" w:rsidRPr="00194F9B">
        <w:rPr>
          <w:sz w:val="26"/>
          <w:szCs w:val="26"/>
        </w:rPr>
        <w:t>PPL cite</w:t>
      </w:r>
      <w:r w:rsidR="004A0ED6" w:rsidRPr="00194F9B">
        <w:rPr>
          <w:sz w:val="26"/>
          <w:szCs w:val="26"/>
        </w:rPr>
        <w:t>s</w:t>
      </w:r>
      <w:r w:rsidR="00F53864" w:rsidRPr="00194F9B">
        <w:rPr>
          <w:sz w:val="26"/>
          <w:szCs w:val="26"/>
        </w:rPr>
        <w:t xml:space="preserve"> to its requirements as an electric utility as delineated in 66</w:t>
      </w:r>
      <w:r w:rsidR="00CB7C0C">
        <w:rPr>
          <w:sz w:val="26"/>
          <w:szCs w:val="26"/>
        </w:rPr>
        <w:t> </w:t>
      </w:r>
      <w:r w:rsidR="00F53864" w:rsidRPr="00194F9B">
        <w:rPr>
          <w:sz w:val="26"/>
          <w:szCs w:val="26"/>
        </w:rPr>
        <w:t xml:space="preserve">Pa.C.S. </w:t>
      </w:r>
      <w:proofErr w:type="gramStart"/>
      <w:r w:rsidR="00F53864" w:rsidRPr="00194F9B">
        <w:rPr>
          <w:sz w:val="26"/>
          <w:szCs w:val="26"/>
        </w:rPr>
        <w:t>§ 150</w:t>
      </w:r>
      <w:r w:rsidR="00BD6F8D">
        <w:rPr>
          <w:sz w:val="26"/>
          <w:szCs w:val="26"/>
        </w:rPr>
        <w:t>1</w:t>
      </w:r>
      <w:r w:rsidR="00F53864" w:rsidRPr="00194F9B">
        <w:rPr>
          <w:sz w:val="26"/>
          <w:szCs w:val="26"/>
        </w:rPr>
        <w:t>, 52 Pa.</w:t>
      </w:r>
      <w:r w:rsidR="008E1846">
        <w:rPr>
          <w:sz w:val="26"/>
          <w:szCs w:val="26"/>
        </w:rPr>
        <w:t xml:space="preserve"> </w:t>
      </w:r>
      <w:r w:rsidR="00F53864" w:rsidRPr="00194F9B">
        <w:rPr>
          <w:sz w:val="26"/>
          <w:szCs w:val="26"/>
        </w:rPr>
        <w:t>Code § 57.194 (a)</w:t>
      </w:r>
      <w:r w:rsidR="009C38D6" w:rsidRPr="00194F9B">
        <w:rPr>
          <w:sz w:val="26"/>
          <w:szCs w:val="26"/>
        </w:rPr>
        <w:t xml:space="preserve"> and (b)</w:t>
      </w:r>
      <w:r w:rsidR="00F53864" w:rsidRPr="00194F9B">
        <w:rPr>
          <w:sz w:val="26"/>
          <w:szCs w:val="26"/>
        </w:rPr>
        <w:t xml:space="preserve">, </w:t>
      </w:r>
      <w:r w:rsidR="007475F1">
        <w:rPr>
          <w:sz w:val="26"/>
          <w:szCs w:val="26"/>
        </w:rPr>
        <w:t>and NESC</w:t>
      </w:r>
      <w:r w:rsidR="00BD6F8D">
        <w:rPr>
          <w:sz w:val="26"/>
          <w:szCs w:val="26"/>
        </w:rPr>
        <w:t>.</w:t>
      </w:r>
      <w:proofErr w:type="gramEnd"/>
      <w:r w:rsidR="009C38D6" w:rsidRPr="00194F9B">
        <w:rPr>
          <w:rStyle w:val="FootnoteReference"/>
          <w:sz w:val="26"/>
          <w:szCs w:val="26"/>
        </w:rPr>
        <w:footnoteReference w:id="14"/>
      </w:r>
      <w:r w:rsidR="00861975" w:rsidRPr="00194F9B">
        <w:rPr>
          <w:sz w:val="26"/>
          <w:szCs w:val="26"/>
        </w:rPr>
        <w:t xml:space="preserve">  PPL asserts that </w:t>
      </w:r>
      <w:r w:rsidR="009C38D6" w:rsidRPr="00194F9B">
        <w:rPr>
          <w:sz w:val="26"/>
          <w:szCs w:val="26"/>
        </w:rPr>
        <w:t>to meet these req</w:t>
      </w:r>
      <w:r w:rsidR="00016246" w:rsidRPr="00194F9B">
        <w:rPr>
          <w:sz w:val="26"/>
          <w:szCs w:val="26"/>
        </w:rPr>
        <w:t xml:space="preserve">uirements, it must maintain </w:t>
      </w:r>
      <w:r w:rsidR="009C38D6" w:rsidRPr="00194F9B">
        <w:rPr>
          <w:sz w:val="26"/>
          <w:szCs w:val="26"/>
        </w:rPr>
        <w:t xml:space="preserve">vegetation on and along its transmission and distribution rights-of-way.  </w:t>
      </w:r>
      <w:r w:rsidR="00295478" w:rsidRPr="00194F9B">
        <w:rPr>
          <w:sz w:val="26"/>
          <w:szCs w:val="26"/>
        </w:rPr>
        <w:t>PPL places</w:t>
      </w:r>
      <w:r w:rsidR="00A25452" w:rsidRPr="00194F9B">
        <w:rPr>
          <w:sz w:val="26"/>
          <w:szCs w:val="26"/>
        </w:rPr>
        <w:t xml:space="preserve"> emphasis on </w:t>
      </w:r>
      <w:r w:rsidR="00975625" w:rsidRPr="00194F9B">
        <w:rPr>
          <w:sz w:val="26"/>
          <w:szCs w:val="26"/>
        </w:rPr>
        <w:t xml:space="preserve">the importance of vegetation </w:t>
      </w:r>
      <w:r w:rsidR="00975625" w:rsidRPr="00194F9B">
        <w:rPr>
          <w:sz w:val="26"/>
          <w:szCs w:val="26"/>
        </w:rPr>
        <w:lastRenderedPageBreak/>
        <w:t>management stating that vegetation contact with electric transmission and distribution conductors is the leading cause of power outages.</w:t>
      </w:r>
      <w:r w:rsidR="00975625" w:rsidRPr="00194F9B">
        <w:rPr>
          <w:rStyle w:val="FootnoteReference"/>
          <w:sz w:val="26"/>
          <w:szCs w:val="26"/>
        </w:rPr>
        <w:footnoteReference w:id="15"/>
      </w:r>
      <w:r w:rsidR="00975625" w:rsidRPr="00194F9B">
        <w:rPr>
          <w:sz w:val="26"/>
          <w:szCs w:val="26"/>
        </w:rPr>
        <w:t xml:space="preserve">  </w:t>
      </w:r>
      <w:r w:rsidR="00DC5A68" w:rsidRPr="00194F9B">
        <w:rPr>
          <w:sz w:val="26"/>
          <w:szCs w:val="26"/>
        </w:rPr>
        <w:t>In addition, PPL avers that vegetation management also enhances public safety and prevents fire hazard</w:t>
      </w:r>
      <w:r w:rsidR="00A25452" w:rsidRPr="00194F9B">
        <w:rPr>
          <w:sz w:val="26"/>
          <w:szCs w:val="26"/>
        </w:rPr>
        <w:t>s</w:t>
      </w:r>
      <w:r w:rsidR="00DC5A68" w:rsidRPr="00194F9B">
        <w:rPr>
          <w:sz w:val="26"/>
          <w:szCs w:val="26"/>
        </w:rPr>
        <w:t xml:space="preserve">.  </w:t>
      </w:r>
      <w:proofErr w:type="gramStart"/>
      <w:r w:rsidR="00861975" w:rsidRPr="00194F9B">
        <w:rPr>
          <w:sz w:val="26"/>
          <w:szCs w:val="26"/>
        </w:rPr>
        <w:t>Exc. at</w:t>
      </w:r>
      <w:r w:rsidR="00CB7C0C">
        <w:rPr>
          <w:sz w:val="26"/>
          <w:szCs w:val="26"/>
        </w:rPr>
        <w:t> </w:t>
      </w:r>
      <w:r w:rsidR="00861975" w:rsidRPr="00194F9B">
        <w:rPr>
          <w:sz w:val="26"/>
          <w:szCs w:val="26"/>
        </w:rPr>
        <w:t>5</w:t>
      </w:r>
      <w:r w:rsidR="00CB7C0C">
        <w:rPr>
          <w:sz w:val="26"/>
          <w:szCs w:val="26"/>
        </w:rPr>
        <w:noBreakHyphen/>
      </w:r>
      <w:r w:rsidR="00861975" w:rsidRPr="00194F9B">
        <w:rPr>
          <w:sz w:val="26"/>
          <w:szCs w:val="26"/>
        </w:rPr>
        <w:t>6.</w:t>
      </w:r>
      <w:proofErr w:type="gramEnd"/>
    </w:p>
    <w:p w14:paraId="4C25C484" w14:textId="77777777" w:rsidR="0097126B" w:rsidRPr="00194F9B" w:rsidRDefault="0097126B" w:rsidP="00461DDC">
      <w:pPr>
        <w:widowControl/>
        <w:spacing w:line="360" w:lineRule="auto"/>
        <w:rPr>
          <w:sz w:val="26"/>
          <w:szCs w:val="26"/>
        </w:rPr>
      </w:pPr>
    </w:p>
    <w:p w14:paraId="5FF0EC32" w14:textId="77777777" w:rsidR="003A0BBE" w:rsidRPr="00194F9B" w:rsidRDefault="0097126B" w:rsidP="00461DDC">
      <w:pPr>
        <w:widowControl/>
        <w:spacing w:line="360" w:lineRule="auto"/>
        <w:ind w:firstLine="1440"/>
        <w:rPr>
          <w:sz w:val="26"/>
          <w:szCs w:val="26"/>
        </w:rPr>
      </w:pPr>
      <w:r w:rsidRPr="00194F9B">
        <w:rPr>
          <w:sz w:val="26"/>
          <w:szCs w:val="26"/>
        </w:rPr>
        <w:t xml:space="preserve">Additionally, </w:t>
      </w:r>
      <w:r w:rsidR="00DC5A68" w:rsidRPr="00194F9B">
        <w:rPr>
          <w:sz w:val="26"/>
          <w:szCs w:val="26"/>
        </w:rPr>
        <w:t xml:space="preserve">PPL explains that the WZ/BZ vegetation management methods for transmission </w:t>
      </w:r>
      <w:r w:rsidR="004705CC" w:rsidRPr="00194F9B">
        <w:rPr>
          <w:sz w:val="26"/>
          <w:szCs w:val="26"/>
        </w:rPr>
        <w:t xml:space="preserve">lines operating at 69 kV and </w:t>
      </w:r>
      <w:r w:rsidR="006C38A3">
        <w:rPr>
          <w:sz w:val="26"/>
          <w:szCs w:val="26"/>
        </w:rPr>
        <w:t>higher</w:t>
      </w:r>
      <w:r w:rsidR="004705CC" w:rsidRPr="00194F9B">
        <w:rPr>
          <w:sz w:val="26"/>
          <w:szCs w:val="26"/>
        </w:rPr>
        <w:t xml:space="preserve"> in its ST</w:t>
      </w:r>
      <w:r w:rsidR="00350F9F">
        <w:rPr>
          <w:sz w:val="26"/>
          <w:szCs w:val="26"/>
        </w:rPr>
        <w:t>M</w:t>
      </w:r>
      <w:r w:rsidR="004705CC" w:rsidRPr="00194F9B">
        <w:rPr>
          <w:sz w:val="26"/>
          <w:szCs w:val="26"/>
        </w:rPr>
        <w:t xml:space="preserve"> Plan</w:t>
      </w:r>
      <w:r w:rsidR="003E0E68">
        <w:rPr>
          <w:sz w:val="26"/>
          <w:szCs w:val="26"/>
        </w:rPr>
        <w:t xml:space="preserve"> are </w:t>
      </w:r>
      <w:r w:rsidR="003E0E68" w:rsidRPr="00194F9B">
        <w:rPr>
          <w:sz w:val="26"/>
          <w:szCs w:val="26"/>
        </w:rPr>
        <w:t>based</w:t>
      </w:r>
      <w:r w:rsidRPr="00194F9B">
        <w:rPr>
          <w:sz w:val="26"/>
          <w:szCs w:val="26"/>
        </w:rPr>
        <w:t xml:space="preserve"> </w:t>
      </w:r>
      <w:r w:rsidR="00DC5A68" w:rsidRPr="00194F9B">
        <w:rPr>
          <w:sz w:val="26"/>
          <w:szCs w:val="26"/>
        </w:rPr>
        <w:t xml:space="preserve">on lessons learned from Hurricane Irene, the 2011 Halloween snow storm, and Super Storm Sandy.  </w:t>
      </w:r>
      <w:r w:rsidR="00861975" w:rsidRPr="00194F9B">
        <w:rPr>
          <w:i/>
          <w:sz w:val="26"/>
          <w:szCs w:val="26"/>
        </w:rPr>
        <w:t>Id.</w:t>
      </w:r>
      <w:r w:rsidR="00861975" w:rsidRPr="00194F9B">
        <w:rPr>
          <w:sz w:val="26"/>
          <w:szCs w:val="26"/>
        </w:rPr>
        <w:t xml:space="preserve"> at 7-8.  According to PPL, at the time of these storms, its 69 kV and 138 kV transmission rights-of-way were not cleared to </w:t>
      </w:r>
      <w:r w:rsidR="0038267E" w:rsidRPr="00194F9B">
        <w:rPr>
          <w:sz w:val="26"/>
          <w:szCs w:val="26"/>
        </w:rPr>
        <w:t xml:space="preserve">the </w:t>
      </w:r>
      <w:r w:rsidR="00861975" w:rsidRPr="00194F9B">
        <w:rPr>
          <w:sz w:val="26"/>
          <w:szCs w:val="26"/>
        </w:rPr>
        <w:t xml:space="preserve">extent required </w:t>
      </w:r>
      <w:r w:rsidR="00122975">
        <w:rPr>
          <w:sz w:val="26"/>
          <w:szCs w:val="26"/>
        </w:rPr>
        <w:t xml:space="preserve">in the higher voltage lines </w:t>
      </w:r>
      <w:r w:rsidR="00861975" w:rsidRPr="00194F9B">
        <w:rPr>
          <w:sz w:val="26"/>
          <w:szCs w:val="26"/>
        </w:rPr>
        <w:t xml:space="preserve">because </w:t>
      </w:r>
      <w:r w:rsidRPr="00194F9B">
        <w:rPr>
          <w:sz w:val="26"/>
          <w:szCs w:val="26"/>
        </w:rPr>
        <w:t xml:space="preserve">the practice </w:t>
      </w:r>
      <w:r w:rsidR="00861975" w:rsidRPr="00194F9B">
        <w:rPr>
          <w:sz w:val="26"/>
          <w:szCs w:val="26"/>
        </w:rPr>
        <w:t>only applie</w:t>
      </w:r>
      <w:r w:rsidR="00A07905">
        <w:rPr>
          <w:sz w:val="26"/>
          <w:szCs w:val="26"/>
        </w:rPr>
        <w:t>d</w:t>
      </w:r>
      <w:r w:rsidR="00861975" w:rsidRPr="00194F9B">
        <w:rPr>
          <w:sz w:val="26"/>
          <w:szCs w:val="26"/>
        </w:rPr>
        <w:t xml:space="preserve"> to transmission lines operating at 230 kV or higher and other PJM essential transmission lines.</w:t>
      </w:r>
      <w:r w:rsidR="007D12FF" w:rsidRPr="00194F9B">
        <w:rPr>
          <w:sz w:val="26"/>
          <w:szCs w:val="26"/>
        </w:rPr>
        <w:t xml:space="preserve">  Hence</w:t>
      </w:r>
      <w:r w:rsidR="00861975" w:rsidRPr="00194F9B">
        <w:rPr>
          <w:sz w:val="26"/>
          <w:szCs w:val="26"/>
        </w:rPr>
        <w:t xml:space="preserve">, </w:t>
      </w:r>
      <w:r w:rsidR="003E0E68">
        <w:rPr>
          <w:sz w:val="26"/>
          <w:szCs w:val="26"/>
        </w:rPr>
        <w:t xml:space="preserve">PPL indicates that </w:t>
      </w:r>
      <w:r w:rsidR="00861975" w:rsidRPr="00194F9B">
        <w:rPr>
          <w:sz w:val="26"/>
          <w:szCs w:val="26"/>
        </w:rPr>
        <w:t xml:space="preserve">while the conductors operating at 138 kV or less experienced </w:t>
      </w:r>
      <w:r w:rsidRPr="00194F9B">
        <w:rPr>
          <w:sz w:val="26"/>
          <w:szCs w:val="26"/>
        </w:rPr>
        <w:t>significant power outages</w:t>
      </w:r>
      <w:r w:rsidR="007D12FF" w:rsidRPr="00194F9B">
        <w:rPr>
          <w:sz w:val="26"/>
          <w:szCs w:val="26"/>
        </w:rPr>
        <w:t>,</w:t>
      </w:r>
      <w:r w:rsidRPr="00194F9B">
        <w:rPr>
          <w:sz w:val="26"/>
          <w:szCs w:val="26"/>
        </w:rPr>
        <w:t xml:space="preserve"> none of the conductors operating at 230 kV or higher experienced an outage.  PPL attributes this lack of power outage </w:t>
      </w:r>
      <w:r w:rsidR="00016246" w:rsidRPr="00194F9B">
        <w:rPr>
          <w:sz w:val="26"/>
          <w:szCs w:val="26"/>
        </w:rPr>
        <w:t xml:space="preserve">on </w:t>
      </w:r>
      <w:r w:rsidR="007D12FF" w:rsidRPr="00194F9B">
        <w:rPr>
          <w:sz w:val="26"/>
          <w:szCs w:val="26"/>
        </w:rPr>
        <w:t>the higher voltage conductors at the time of the storms</w:t>
      </w:r>
      <w:r w:rsidRPr="00194F9B">
        <w:rPr>
          <w:sz w:val="26"/>
          <w:szCs w:val="26"/>
        </w:rPr>
        <w:t xml:space="preserve"> </w:t>
      </w:r>
      <w:r w:rsidR="007D12FF" w:rsidRPr="00194F9B">
        <w:rPr>
          <w:sz w:val="26"/>
          <w:szCs w:val="26"/>
        </w:rPr>
        <w:t>to</w:t>
      </w:r>
      <w:r w:rsidR="00295478" w:rsidRPr="00194F9B">
        <w:rPr>
          <w:sz w:val="26"/>
          <w:szCs w:val="26"/>
        </w:rPr>
        <w:t xml:space="preserve"> its </w:t>
      </w:r>
      <w:r w:rsidR="007D12FF" w:rsidRPr="00194F9B">
        <w:rPr>
          <w:sz w:val="26"/>
          <w:szCs w:val="26"/>
        </w:rPr>
        <w:t xml:space="preserve">current </w:t>
      </w:r>
      <w:r w:rsidR="00295478" w:rsidRPr="00194F9B">
        <w:rPr>
          <w:sz w:val="26"/>
          <w:szCs w:val="26"/>
        </w:rPr>
        <w:t xml:space="preserve">vegetation management </w:t>
      </w:r>
      <w:r w:rsidR="007D12FF" w:rsidRPr="00194F9B">
        <w:rPr>
          <w:sz w:val="26"/>
          <w:szCs w:val="26"/>
        </w:rPr>
        <w:t>practice</w:t>
      </w:r>
      <w:r w:rsidRPr="00194F9B">
        <w:rPr>
          <w:sz w:val="26"/>
          <w:szCs w:val="26"/>
        </w:rPr>
        <w:t>.  Therefore, PPL decided to extend the current vegetation management practice to conductors operating at 69 kV or</w:t>
      </w:r>
      <w:r w:rsidR="00016246" w:rsidRPr="00194F9B">
        <w:rPr>
          <w:sz w:val="26"/>
          <w:szCs w:val="26"/>
        </w:rPr>
        <w:t xml:space="preserve"> higher in its </w:t>
      </w:r>
      <w:r w:rsidR="00295478" w:rsidRPr="00194F9B">
        <w:rPr>
          <w:sz w:val="26"/>
          <w:szCs w:val="26"/>
        </w:rPr>
        <w:t>ST</w:t>
      </w:r>
      <w:r w:rsidR="00350F9F">
        <w:rPr>
          <w:sz w:val="26"/>
          <w:szCs w:val="26"/>
        </w:rPr>
        <w:t>M</w:t>
      </w:r>
      <w:r w:rsidR="00874BCA" w:rsidRPr="00194F9B">
        <w:rPr>
          <w:sz w:val="26"/>
          <w:szCs w:val="26"/>
        </w:rPr>
        <w:t xml:space="preserve"> Plan</w:t>
      </w:r>
      <w:r w:rsidRPr="00194F9B">
        <w:rPr>
          <w:sz w:val="26"/>
          <w:szCs w:val="26"/>
        </w:rPr>
        <w:t>.</w:t>
      </w:r>
      <w:r w:rsidR="00884C12" w:rsidRPr="00194F9B">
        <w:rPr>
          <w:sz w:val="26"/>
          <w:szCs w:val="26"/>
        </w:rPr>
        <w:t xml:space="preserve">  PPL concludes that </w:t>
      </w:r>
      <w:r w:rsidR="0047532D">
        <w:rPr>
          <w:sz w:val="26"/>
          <w:szCs w:val="26"/>
        </w:rPr>
        <w:t xml:space="preserve">for </w:t>
      </w:r>
      <w:r w:rsidR="00884C12" w:rsidRPr="00194F9B">
        <w:rPr>
          <w:sz w:val="26"/>
          <w:szCs w:val="26"/>
        </w:rPr>
        <w:t xml:space="preserve">all </w:t>
      </w:r>
      <w:r w:rsidR="007D12FF" w:rsidRPr="00194F9B">
        <w:rPr>
          <w:sz w:val="26"/>
          <w:szCs w:val="26"/>
        </w:rPr>
        <w:t xml:space="preserve">of </w:t>
      </w:r>
      <w:r w:rsidR="00884C12" w:rsidRPr="00194F9B">
        <w:rPr>
          <w:sz w:val="26"/>
          <w:szCs w:val="26"/>
        </w:rPr>
        <w:t>the above reasons and the fact that its current vegetation management practice is based on a proven and su</w:t>
      </w:r>
      <w:r w:rsidR="00295478" w:rsidRPr="00194F9B">
        <w:rPr>
          <w:sz w:val="26"/>
          <w:szCs w:val="26"/>
        </w:rPr>
        <w:t xml:space="preserve">ccessful industry best practice confirm </w:t>
      </w:r>
      <w:r w:rsidR="00122975">
        <w:rPr>
          <w:sz w:val="26"/>
          <w:szCs w:val="26"/>
        </w:rPr>
        <w:t>that its Updated</w:t>
      </w:r>
      <w:r w:rsidR="00884C12" w:rsidRPr="00194F9B">
        <w:rPr>
          <w:sz w:val="26"/>
          <w:szCs w:val="26"/>
        </w:rPr>
        <w:t xml:space="preserve"> </w:t>
      </w:r>
      <w:r w:rsidR="00295478" w:rsidRPr="00194F9B">
        <w:rPr>
          <w:sz w:val="26"/>
          <w:szCs w:val="26"/>
        </w:rPr>
        <w:t>and ST</w:t>
      </w:r>
      <w:r w:rsidR="00350F9F">
        <w:rPr>
          <w:sz w:val="26"/>
          <w:szCs w:val="26"/>
        </w:rPr>
        <w:t>M</w:t>
      </w:r>
      <w:r w:rsidR="00295478" w:rsidRPr="00194F9B">
        <w:rPr>
          <w:sz w:val="26"/>
          <w:szCs w:val="26"/>
        </w:rPr>
        <w:t xml:space="preserve"> </w:t>
      </w:r>
      <w:r w:rsidR="006330F2" w:rsidRPr="00194F9B">
        <w:rPr>
          <w:sz w:val="26"/>
          <w:szCs w:val="26"/>
        </w:rPr>
        <w:t>Plan</w:t>
      </w:r>
      <w:r w:rsidR="00122975">
        <w:rPr>
          <w:sz w:val="26"/>
          <w:szCs w:val="26"/>
        </w:rPr>
        <w:t>s</w:t>
      </w:r>
      <w:r w:rsidR="006330F2" w:rsidRPr="00194F9B">
        <w:rPr>
          <w:sz w:val="26"/>
          <w:szCs w:val="26"/>
        </w:rPr>
        <w:t xml:space="preserve"> </w:t>
      </w:r>
      <w:r w:rsidR="00295478" w:rsidRPr="00194F9B">
        <w:rPr>
          <w:sz w:val="26"/>
          <w:szCs w:val="26"/>
        </w:rPr>
        <w:t>are</w:t>
      </w:r>
      <w:r w:rsidR="00884C12" w:rsidRPr="00194F9B">
        <w:rPr>
          <w:sz w:val="26"/>
          <w:szCs w:val="26"/>
        </w:rPr>
        <w:t xml:space="preserve"> reasonable and consistent with its statutory obligation to provide safe and reliable electric service.  </w:t>
      </w:r>
      <w:r w:rsidR="00884C12" w:rsidRPr="00194F9B">
        <w:rPr>
          <w:i/>
          <w:sz w:val="26"/>
          <w:szCs w:val="26"/>
        </w:rPr>
        <w:t>Id.</w:t>
      </w:r>
      <w:r w:rsidR="00884C12" w:rsidRPr="00194F9B">
        <w:rPr>
          <w:sz w:val="26"/>
          <w:szCs w:val="26"/>
        </w:rPr>
        <w:t xml:space="preserve"> at 8-9. </w:t>
      </w:r>
    </w:p>
    <w:p w14:paraId="38A217C0" w14:textId="77777777" w:rsidR="00884C12" w:rsidRPr="00194F9B" w:rsidRDefault="00884C12" w:rsidP="00461DDC">
      <w:pPr>
        <w:widowControl/>
        <w:spacing w:line="360" w:lineRule="auto"/>
        <w:ind w:firstLine="1440"/>
        <w:rPr>
          <w:sz w:val="26"/>
          <w:szCs w:val="26"/>
        </w:rPr>
      </w:pPr>
    </w:p>
    <w:p w14:paraId="3D75F592" w14:textId="77777777" w:rsidR="00A07905" w:rsidRDefault="00884C12" w:rsidP="00461DDC">
      <w:pPr>
        <w:widowControl/>
        <w:spacing w:line="360" w:lineRule="auto"/>
        <w:ind w:firstLine="1440"/>
        <w:rPr>
          <w:sz w:val="26"/>
          <w:szCs w:val="26"/>
        </w:rPr>
      </w:pPr>
      <w:r w:rsidRPr="00194F9B">
        <w:rPr>
          <w:sz w:val="26"/>
          <w:szCs w:val="26"/>
        </w:rPr>
        <w:t xml:space="preserve">In its second Exception, PPL contends that it would be impractical and cost-prohibitive to apply its current vegetation management practice on a case-by-case basis.  </w:t>
      </w:r>
      <w:r w:rsidR="008C5FF1" w:rsidRPr="00194F9B">
        <w:rPr>
          <w:sz w:val="26"/>
          <w:szCs w:val="26"/>
        </w:rPr>
        <w:t>PPL explains that i</w:t>
      </w:r>
      <w:r w:rsidRPr="00194F9B">
        <w:rPr>
          <w:sz w:val="26"/>
          <w:szCs w:val="26"/>
        </w:rPr>
        <w:t>n the Initi</w:t>
      </w:r>
      <w:r w:rsidR="00DA75A2" w:rsidRPr="00194F9B">
        <w:rPr>
          <w:sz w:val="26"/>
          <w:szCs w:val="26"/>
        </w:rPr>
        <w:t xml:space="preserve">al Decision, the ALJ found </w:t>
      </w:r>
      <w:r w:rsidRPr="00194F9B">
        <w:rPr>
          <w:sz w:val="26"/>
          <w:szCs w:val="26"/>
        </w:rPr>
        <w:t xml:space="preserve">PPL’s list of compatible </w:t>
      </w:r>
      <w:r w:rsidRPr="00194F9B">
        <w:rPr>
          <w:sz w:val="26"/>
          <w:szCs w:val="26"/>
        </w:rPr>
        <w:lastRenderedPageBreak/>
        <w:t xml:space="preserve">species is arbitrary and could vary depending on the specific property at issue.   </w:t>
      </w:r>
      <w:proofErr w:type="gramStart"/>
      <w:r w:rsidRPr="00194F9B">
        <w:rPr>
          <w:i/>
          <w:sz w:val="26"/>
          <w:szCs w:val="26"/>
        </w:rPr>
        <w:t>Id.</w:t>
      </w:r>
      <w:r w:rsidRPr="00194F9B">
        <w:rPr>
          <w:sz w:val="26"/>
          <w:szCs w:val="26"/>
        </w:rPr>
        <w:t xml:space="preserve"> at 9</w:t>
      </w:r>
      <w:r w:rsidR="00FA4D7A">
        <w:rPr>
          <w:sz w:val="26"/>
          <w:szCs w:val="26"/>
        </w:rPr>
        <w:t xml:space="preserve">, </w:t>
      </w:r>
      <w:r w:rsidRPr="00194F9B">
        <w:rPr>
          <w:sz w:val="26"/>
          <w:szCs w:val="26"/>
        </w:rPr>
        <w:t>citing I.D. at 15-17.</w:t>
      </w:r>
      <w:proofErr w:type="gramEnd"/>
      <w:r w:rsidRPr="00194F9B">
        <w:rPr>
          <w:sz w:val="26"/>
          <w:szCs w:val="26"/>
        </w:rPr>
        <w:t xml:space="preserve">  </w:t>
      </w:r>
      <w:r w:rsidR="008C5FF1" w:rsidRPr="00194F9B">
        <w:rPr>
          <w:sz w:val="26"/>
          <w:szCs w:val="26"/>
        </w:rPr>
        <w:t xml:space="preserve">PPL asserts that this finding could be misconstrued as </w:t>
      </w:r>
      <w:r w:rsidR="00516825">
        <w:rPr>
          <w:sz w:val="26"/>
          <w:szCs w:val="26"/>
        </w:rPr>
        <w:t>the Company</w:t>
      </w:r>
      <w:r w:rsidR="00A07905">
        <w:rPr>
          <w:sz w:val="26"/>
          <w:szCs w:val="26"/>
        </w:rPr>
        <w:t>’s</w:t>
      </w:r>
      <w:r w:rsidR="00516825">
        <w:rPr>
          <w:sz w:val="26"/>
          <w:szCs w:val="26"/>
        </w:rPr>
        <w:t xml:space="preserve"> </w:t>
      </w:r>
      <w:r w:rsidR="008C5FF1" w:rsidRPr="00194F9B">
        <w:rPr>
          <w:sz w:val="26"/>
          <w:szCs w:val="26"/>
        </w:rPr>
        <w:t>undertaking an individual property-</w:t>
      </w:r>
      <w:r w:rsidR="0080643D" w:rsidRPr="00194F9B">
        <w:rPr>
          <w:sz w:val="26"/>
          <w:szCs w:val="26"/>
        </w:rPr>
        <w:t xml:space="preserve">specific </w:t>
      </w:r>
      <w:r w:rsidR="008C5FF1" w:rsidRPr="00194F9B">
        <w:rPr>
          <w:sz w:val="26"/>
          <w:szCs w:val="26"/>
        </w:rPr>
        <w:t xml:space="preserve">vegetation management </w:t>
      </w:r>
      <w:r w:rsidR="0080643D" w:rsidRPr="00194F9B">
        <w:rPr>
          <w:sz w:val="26"/>
          <w:szCs w:val="26"/>
        </w:rPr>
        <w:t xml:space="preserve">approach, </w:t>
      </w:r>
      <w:r w:rsidR="008C5FF1" w:rsidRPr="00194F9B">
        <w:rPr>
          <w:sz w:val="26"/>
          <w:szCs w:val="26"/>
        </w:rPr>
        <w:t xml:space="preserve">which </w:t>
      </w:r>
      <w:r w:rsidR="00DA75A2" w:rsidRPr="00194F9B">
        <w:rPr>
          <w:sz w:val="26"/>
          <w:szCs w:val="26"/>
        </w:rPr>
        <w:t xml:space="preserve">according to the Company </w:t>
      </w:r>
      <w:r w:rsidR="008C5FF1" w:rsidRPr="00194F9B">
        <w:rPr>
          <w:sz w:val="26"/>
          <w:szCs w:val="26"/>
        </w:rPr>
        <w:t>is impractical and cost-prohibitive.  PPL asserts tha</w:t>
      </w:r>
      <w:r w:rsidR="006C38A3">
        <w:rPr>
          <w:sz w:val="26"/>
          <w:szCs w:val="26"/>
        </w:rPr>
        <w:t>t it currently applies the WZ/BZ v</w:t>
      </w:r>
      <w:r w:rsidR="008C5FF1" w:rsidRPr="00194F9B">
        <w:rPr>
          <w:sz w:val="26"/>
          <w:szCs w:val="26"/>
        </w:rPr>
        <w:t>egetation management approach to all 69 kV and 138 kV transmission lines where it has sufficient rights under the applicable easement or right-of-way.</w:t>
      </w:r>
      <w:r w:rsidR="0080643D" w:rsidRPr="00194F9B">
        <w:rPr>
          <w:sz w:val="26"/>
          <w:szCs w:val="26"/>
        </w:rPr>
        <w:t xml:space="preserve">  PPL avers that because it has over 5,000 miles of transmission lines and approximately 43,000 miles of distribution lines, it would be extremely difficult and astronomically expensive to require the Company to make a case-by-case assessment of individual properties in its vegetation management approach.  </w:t>
      </w:r>
      <w:proofErr w:type="gramStart"/>
      <w:r w:rsidR="0080643D" w:rsidRPr="00194F9B">
        <w:rPr>
          <w:i/>
          <w:sz w:val="26"/>
          <w:szCs w:val="26"/>
        </w:rPr>
        <w:t>Id.</w:t>
      </w:r>
      <w:r w:rsidR="0080643D" w:rsidRPr="00194F9B">
        <w:rPr>
          <w:sz w:val="26"/>
          <w:szCs w:val="26"/>
        </w:rPr>
        <w:t xml:space="preserve"> at 9-10</w:t>
      </w:r>
      <w:r w:rsidR="00FA4D7A">
        <w:rPr>
          <w:sz w:val="26"/>
          <w:szCs w:val="26"/>
        </w:rPr>
        <w:t xml:space="preserve">, </w:t>
      </w:r>
      <w:r w:rsidR="0080643D" w:rsidRPr="00194F9B">
        <w:rPr>
          <w:sz w:val="26"/>
          <w:szCs w:val="26"/>
        </w:rPr>
        <w:t>citing Tr. at</w:t>
      </w:r>
      <w:r w:rsidR="0047532D">
        <w:rPr>
          <w:sz w:val="26"/>
          <w:szCs w:val="26"/>
        </w:rPr>
        <w:t> </w:t>
      </w:r>
      <w:r w:rsidR="0080643D" w:rsidRPr="00194F9B">
        <w:rPr>
          <w:sz w:val="26"/>
          <w:szCs w:val="26"/>
        </w:rPr>
        <w:t>37 and 41.</w:t>
      </w:r>
      <w:proofErr w:type="gramEnd"/>
    </w:p>
    <w:p w14:paraId="715AAD31" w14:textId="77777777" w:rsidR="009C6343" w:rsidRDefault="009C6343" w:rsidP="00461DDC">
      <w:pPr>
        <w:widowControl/>
        <w:spacing w:line="360" w:lineRule="auto"/>
        <w:ind w:firstLine="1440"/>
        <w:rPr>
          <w:sz w:val="26"/>
          <w:szCs w:val="26"/>
        </w:rPr>
      </w:pPr>
    </w:p>
    <w:p w14:paraId="3EB311C2" w14:textId="77777777" w:rsidR="00B53208" w:rsidRDefault="00395B95" w:rsidP="00461DDC">
      <w:pPr>
        <w:widowControl/>
        <w:spacing w:line="360" w:lineRule="auto"/>
        <w:ind w:firstLine="1440"/>
        <w:rPr>
          <w:sz w:val="26"/>
          <w:szCs w:val="26"/>
        </w:rPr>
      </w:pPr>
      <w:r w:rsidRPr="00194F9B">
        <w:rPr>
          <w:sz w:val="26"/>
          <w:szCs w:val="26"/>
        </w:rPr>
        <w:t>Additionally, PPL argues that in order to provide safe and reliable service, it has to maintain a consistent vegetation management approach within its rights-of-way and not depend on individual landowners to maintain vegetation within their rights-of-way.  According to PPL, this is especially important because tree-trimming near high voltage transmission line</w:t>
      </w:r>
      <w:r w:rsidR="0047532D">
        <w:rPr>
          <w:sz w:val="26"/>
          <w:szCs w:val="26"/>
        </w:rPr>
        <w:t>s</w:t>
      </w:r>
      <w:r w:rsidRPr="00194F9B">
        <w:rPr>
          <w:sz w:val="26"/>
          <w:szCs w:val="26"/>
        </w:rPr>
        <w:t xml:space="preserve"> is very hazardous and should be performed only by certified contractors with the skill, training, equipment, and knowledge required for working in close proximity to hazardous high voltage transmission lines</w:t>
      </w:r>
      <w:r w:rsidR="00706769" w:rsidRPr="00194F9B">
        <w:rPr>
          <w:sz w:val="26"/>
          <w:szCs w:val="26"/>
        </w:rPr>
        <w:t xml:space="preserve">.  </w:t>
      </w:r>
      <w:proofErr w:type="gramStart"/>
      <w:r w:rsidR="00706769" w:rsidRPr="00194F9B">
        <w:rPr>
          <w:sz w:val="26"/>
          <w:szCs w:val="26"/>
        </w:rPr>
        <w:t>Exc.</w:t>
      </w:r>
      <w:r w:rsidRPr="00194F9B">
        <w:rPr>
          <w:sz w:val="26"/>
          <w:szCs w:val="26"/>
        </w:rPr>
        <w:t xml:space="preserve"> at 10</w:t>
      </w:r>
      <w:r w:rsidR="00A07905">
        <w:rPr>
          <w:sz w:val="26"/>
          <w:szCs w:val="26"/>
        </w:rPr>
        <w:t>,</w:t>
      </w:r>
      <w:r w:rsidRPr="00194F9B">
        <w:rPr>
          <w:sz w:val="26"/>
          <w:szCs w:val="26"/>
        </w:rPr>
        <w:t xml:space="preserve"> </w:t>
      </w:r>
      <w:r w:rsidR="00725E7A" w:rsidRPr="00194F9B">
        <w:rPr>
          <w:sz w:val="26"/>
          <w:szCs w:val="26"/>
        </w:rPr>
        <w:t>citing Tr. at</w:t>
      </w:r>
      <w:r w:rsidR="0047532D">
        <w:rPr>
          <w:sz w:val="26"/>
          <w:szCs w:val="26"/>
        </w:rPr>
        <w:t> </w:t>
      </w:r>
      <w:r w:rsidRPr="00194F9B">
        <w:rPr>
          <w:sz w:val="26"/>
          <w:szCs w:val="26"/>
        </w:rPr>
        <w:t>41</w:t>
      </w:r>
      <w:r w:rsidR="0047532D">
        <w:rPr>
          <w:sz w:val="26"/>
          <w:szCs w:val="26"/>
        </w:rPr>
        <w:noBreakHyphen/>
      </w:r>
      <w:r w:rsidR="00725E7A" w:rsidRPr="00194F9B">
        <w:rPr>
          <w:sz w:val="26"/>
          <w:szCs w:val="26"/>
        </w:rPr>
        <w:t>42</w:t>
      </w:r>
      <w:r w:rsidRPr="00194F9B">
        <w:rPr>
          <w:sz w:val="26"/>
          <w:szCs w:val="26"/>
        </w:rPr>
        <w:t>.</w:t>
      </w:r>
      <w:proofErr w:type="gramEnd"/>
    </w:p>
    <w:p w14:paraId="76BD1AF6" w14:textId="77777777" w:rsidR="00E41569" w:rsidRPr="00194F9B" w:rsidRDefault="00E41569" w:rsidP="00461DDC">
      <w:pPr>
        <w:widowControl/>
        <w:spacing w:line="360" w:lineRule="auto"/>
        <w:ind w:firstLine="1440"/>
        <w:rPr>
          <w:sz w:val="26"/>
          <w:szCs w:val="26"/>
        </w:rPr>
      </w:pPr>
    </w:p>
    <w:p w14:paraId="4FC04740" w14:textId="77777777" w:rsidR="003F2E3D" w:rsidRPr="00194F9B" w:rsidRDefault="003F2E3D" w:rsidP="00461DDC">
      <w:pPr>
        <w:widowControl/>
        <w:spacing w:line="360" w:lineRule="auto"/>
        <w:ind w:firstLine="1440"/>
        <w:rPr>
          <w:sz w:val="26"/>
          <w:szCs w:val="26"/>
        </w:rPr>
      </w:pPr>
      <w:r w:rsidRPr="00194F9B">
        <w:rPr>
          <w:sz w:val="26"/>
          <w:szCs w:val="26"/>
        </w:rPr>
        <w:t xml:space="preserve">In its third Exception, PPL contends that its </w:t>
      </w:r>
      <w:r w:rsidR="00E41569">
        <w:rPr>
          <w:sz w:val="26"/>
          <w:szCs w:val="26"/>
        </w:rPr>
        <w:t xml:space="preserve">Updated </w:t>
      </w:r>
      <w:r w:rsidR="00942B32" w:rsidRPr="00194F9B">
        <w:rPr>
          <w:sz w:val="26"/>
          <w:szCs w:val="26"/>
        </w:rPr>
        <w:t>and S</w:t>
      </w:r>
      <w:r w:rsidR="00350F9F">
        <w:rPr>
          <w:sz w:val="26"/>
          <w:szCs w:val="26"/>
        </w:rPr>
        <w:t>T</w:t>
      </w:r>
      <w:r w:rsidR="00942B32" w:rsidRPr="00194F9B">
        <w:rPr>
          <w:sz w:val="26"/>
          <w:szCs w:val="26"/>
        </w:rPr>
        <w:t>M Plan</w:t>
      </w:r>
      <w:r w:rsidR="00E41569">
        <w:rPr>
          <w:sz w:val="26"/>
          <w:szCs w:val="26"/>
        </w:rPr>
        <w:t>s</w:t>
      </w:r>
      <w:r w:rsidR="00942B32" w:rsidRPr="00194F9B">
        <w:rPr>
          <w:sz w:val="26"/>
          <w:szCs w:val="26"/>
        </w:rPr>
        <w:t xml:space="preserve"> </w:t>
      </w:r>
      <w:r w:rsidR="00E41569">
        <w:rPr>
          <w:sz w:val="26"/>
          <w:szCs w:val="26"/>
        </w:rPr>
        <w:t xml:space="preserve">are </w:t>
      </w:r>
      <w:r w:rsidR="00E41569" w:rsidRPr="00194F9B">
        <w:rPr>
          <w:sz w:val="26"/>
          <w:szCs w:val="26"/>
        </w:rPr>
        <w:t>consistently</w:t>
      </w:r>
      <w:r w:rsidRPr="00194F9B">
        <w:rPr>
          <w:sz w:val="26"/>
          <w:szCs w:val="26"/>
        </w:rPr>
        <w:t xml:space="preserve"> applied to all transmission line rights-of-way.  </w:t>
      </w:r>
      <w:r w:rsidR="002C36A9" w:rsidRPr="00194F9B">
        <w:rPr>
          <w:sz w:val="26"/>
          <w:szCs w:val="26"/>
        </w:rPr>
        <w:t>PPL asserts that</w:t>
      </w:r>
      <w:r w:rsidRPr="00194F9B">
        <w:rPr>
          <w:sz w:val="26"/>
          <w:szCs w:val="26"/>
        </w:rPr>
        <w:t xml:space="preserve"> </w:t>
      </w:r>
      <w:r w:rsidR="00706769" w:rsidRPr="00194F9B">
        <w:rPr>
          <w:sz w:val="26"/>
          <w:szCs w:val="26"/>
        </w:rPr>
        <w:t xml:space="preserve">the ALJ found </w:t>
      </w:r>
      <w:r w:rsidRPr="00194F9B">
        <w:rPr>
          <w:sz w:val="26"/>
          <w:szCs w:val="26"/>
        </w:rPr>
        <w:t>in her In</w:t>
      </w:r>
      <w:r w:rsidR="00706769" w:rsidRPr="00194F9B">
        <w:rPr>
          <w:sz w:val="26"/>
          <w:szCs w:val="26"/>
        </w:rPr>
        <w:t xml:space="preserve">itial Decision </w:t>
      </w:r>
      <w:r w:rsidRPr="00194F9B">
        <w:rPr>
          <w:sz w:val="26"/>
          <w:szCs w:val="26"/>
        </w:rPr>
        <w:t xml:space="preserve">that </w:t>
      </w:r>
      <w:r w:rsidR="00706769" w:rsidRPr="00194F9B">
        <w:rPr>
          <w:sz w:val="26"/>
          <w:szCs w:val="26"/>
        </w:rPr>
        <w:t>PPL’s</w:t>
      </w:r>
      <w:r w:rsidRPr="00194F9B">
        <w:rPr>
          <w:sz w:val="26"/>
          <w:szCs w:val="26"/>
        </w:rPr>
        <w:t xml:space="preserve"> application of </w:t>
      </w:r>
      <w:r w:rsidR="00706769" w:rsidRPr="00194F9B">
        <w:rPr>
          <w:sz w:val="26"/>
          <w:szCs w:val="26"/>
        </w:rPr>
        <w:t>its</w:t>
      </w:r>
      <w:r w:rsidR="002C36A9" w:rsidRPr="00194F9B">
        <w:rPr>
          <w:sz w:val="26"/>
          <w:szCs w:val="26"/>
        </w:rPr>
        <w:t xml:space="preserve"> </w:t>
      </w:r>
      <w:r w:rsidR="00430159" w:rsidRPr="00194F9B">
        <w:rPr>
          <w:sz w:val="26"/>
          <w:szCs w:val="26"/>
        </w:rPr>
        <w:t>Updated Plan</w:t>
      </w:r>
      <w:r w:rsidRPr="00194F9B">
        <w:rPr>
          <w:sz w:val="26"/>
          <w:szCs w:val="26"/>
        </w:rPr>
        <w:t xml:space="preserve"> is not consistent because the width of the right-of-way granted by easements could vary from property to property.  </w:t>
      </w:r>
      <w:proofErr w:type="gramStart"/>
      <w:r w:rsidR="00706769" w:rsidRPr="00194F9B">
        <w:rPr>
          <w:sz w:val="26"/>
          <w:szCs w:val="26"/>
        </w:rPr>
        <w:t xml:space="preserve">Exc. </w:t>
      </w:r>
      <w:r w:rsidRPr="00194F9B">
        <w:rPr>
          <w:sz w:val="26"/>
          <w:szCs w:val="26"/>
        </w:rPr>
        <w:t>at 11</w:t>
      </w:r>
      <w:r w:rsidR="00A07905">
        <w:rPr>
          <w:sz w:val="26"/>
          <w:szCs w:val="26"/>
        </w:rPr>
        <w:t>,</w:t>
      </w:r>
      <w:r w:rsidRPr="00194F9B">
        <w:rPr>
          <w:sz w:val="26"/>
          <w:szCs w:val="26"/>
        </w:rPr>
        <w:t xml:space="preserve"> citing I.D. at 15.</w:t>
      </w:r>
      <w:proofErr w:type="gramEnd"/>
      <w:r w:rsidRPr="00194F9B">
        <w:rPr>
          <w:sz w:val="26"/>
          <w:szCs w:val="26"/>
        </w:rPr>
        <w:t xml:space="preserve">  However, PPL avers tha</w:t>
      </w:r>
      <w:r w:rsidR="00966427">
        <w:rPr>
          <w:sz w:val="26"/>
          <w:szCs w:val="26"/>
        </w:rPr>
        <w:t>t it currently applies the WZ/BZ</w:t>
      </w:r>
      <w:r w:rsidRPr="00194F9B">
        <w:rPr>
          <w:sz w:val="26"/>
          <w:szCs w:val="26"/>
        </w:rPr>
        <w:t xml:space="preserve"> vegetation management approach to all 69 kV and 138 kV transmission line</w:t>
      </w:r>
      <w:r w:rsidR="00942B32" w:rsidRPr="00194F9B">
        <w:rPr>
          <w:sz w:val="26"/>
          <w:szCs w:val="26"/>
        </w:rPr>
        <w:t>s</w:t>
      </w:r>
      <w:r w:rsidRPr="00194F9B">
        <w:rPr>
          <w:sz w:val="26"/>
          <w:szCs w:val="26"/>
        </w:rPr>
        <w:t xml:space="preserve"> where the Company has sufficient rights under the applicable easement or right-of-way.  PPL indicates that </w:t>
      </w:r>
      <w:r w:rsidR="002C36A9" w:rsidRPr="00194F9B">
        <w:rPr>
          <w:sz w:val="26"/>
          <w:szCs w:val="26"/>
        </w:rPr>
        <w:t xml:space="preserve">it cannot and does not exceed the legal rights granted by a valid and </w:t>
      </w:r>
      <w:r w:rsidR="002C36A9" w:rsidRPr="00194F9B">
        <w:rPr>
          <w:sz w:val="26"/>
          <w:szCs w:val="26"/>
        </w:rPr>
        <w:lastRenderedPageBreak/>
        <w:t>irrevocable right-of-way or easement agreement.</w:t>
      </w:r>
      <w:r w:rsidR="00122526" w:rsidRPr="00194F9B">
        <w:rPr>
          <w:rStyle w:val="FootnoteReference"/>
          <w:sz w:val="26"/>
          <w:szCs w:val="26"/>
        </w:rPr>
        <w:footnoteReference w:id="16"/>
      </w:r>
      <w:r w:rsidR="002C36A9" w:rsidRPr="00194F9B">
        <w:rPr>
          <w:sz w:val="26"/>
          <w:szCs w:val="26"/>
        </w:rPr>
        <w:t xml:space="preserve">  According to PPL, the terms and conditions of a right-of-way granted by a property owner includin</w:t>
      </w:r>
      <w:r w:rsidR="00942B32" w:rsidRPr="00194F9B">
        <w:rPr>
          <w:sz w:val="26"/>
          <w:szCs w:val="26"/>
        </w:rPr>
        <w:t>g the width of the right-of-way</w:t>
      </w:r>
      <w:r w:rsidR="002C36A9" w:rsidRPr="00194F9B">
        <w:rPr>
          <w:sz w:val="26"/>
          <w:szCs w:val="26"/>
        </w:rPr>
        <w:t xml:space="preserve"> is already pre-determined by and between the property owner and the Company.</w:t>
      </w:r>
      <w:r w:rsidR="00706769" w:rsidRPr="00194F9B">
        <w:rPr>
          <w:sz w:val="26"/>
          <w:szCs w:val="26"/>
        </w:rPr>
        <w:t xml:space="preserve">  </w:t>
      </w:r>
      <w:proofErr w:type="gramStart"/>
      <w:r w:rsidR="00706769" w:rsidRPr="00194F9B">
        <w:rPr>
          <w:sz w:val="26"/>
          <w:szCs w:val="26"/>
        </w:rPr>
        <w:t>Exc. at 11.</w:t>
      </w:r>
      <w:proofErr w:type="gramEnd"/>
    </w:p>
    <w:p w14:paraId="1E7A5412" w14:textId="77777777" w:rsidR="00706769" w:rsidRPr="00194F9B" w:rsidRDefault="00706769" w:rsidP="00461DDC">
      <w:pPr>
        <w:widowControl/>
        <w:spacing w:line="360" w:lineRule="auto"/>
        <w:ind w:firstLine="1440"/>
        <w:rPr>
          <w:sz w:val="26"/>
          <w:szCs w:val="26"/>
        </w:rPr>
      </w:pPr>
    </w:p>
    <w:p w14:paraId="55F7E6A4" w14:textId="77777777" w:rsidR="00F843B8" w:rsidRDefault="00706769" w:rsidP="00461DDC">
      <w:pPr>
        <w:widowControl/>
        <w:spacing w:line="360" w:lineRule="auto"/>
        <w:ind w:firstLine="1440"/>
        <w:rPr>
          <w:sz w:val="26"/>
          <w:szCs w:val="26"/>
        </w:rPr>
      </w:pPr>
      <w:r w:rsidRPr="00194F9B">
        <w:rPr>
          <w:sz w:val="26"/>
          <w:szCs w:val="26"/>
        </w:rPr>
        <w:t xml:space="preserve">PPL </w:t>
      </w:r>
      <w:r w:rsidR="00D868A8" w:rsidRPr="00194F9B">
        <w:rPr>
          <w:sz w:val="26"/>
          <w:szCs w:val="26"/>
        </w:rPr>
        <w:t>states that</w:t>
      </w:r>
      <w:r w:rsidRPr="00194F9B">
        <w:rPr>
          <w:sz w:val="26"/>
          <w:szCs w:val="26"/>
        </w:rPr>
        <w:t xml:space="preserve"> th</w:t>
      </w:r>
      <w:r w:rsidR="003E0E68">
        <w:rPr>
          <w:sz w:val="26"/>
          <w:szCs w:val="26"/>
        </w:rPr>
        <w:t>e ALJ i</w:t>
      </w:r>
      <w:r w:rsidRPr="00194F9B">
        <w:rPr>
          <w:sz w:val="26"/>
          <w:szCs w:val="26"/>
        </w:rPr>
        <w:t>s correct in her finding that the width of transmission line rights-of-way granted by different and separately negotiated easement agreements could vary from property to property</w:t>
      </w:r>
      <w:r w:rsidR="00D868A8" w:rsidRPr="00194F9B">
        <w:rPr>
          <w:sz w:val="26"/>
          <w:szCs w:val="26"/>
        </w:rPr>
        <w:t xml:space="preserve">.  However, </w:t>
      </w:r>
      <w:r w:rsidRPr="00194F9B">
        <w:rPr>
          <w:sz w:val="26"/>
          <w:szCs w:val="26"/>
        </w:rPr>
        <w:t xml:space="preserve">PPL </w:t>
      </w:r>
      <w:r w:rsidR="00D868A8" w:rsidRPr="00194F9B">
        <w:rPr>
          <w:sz w:val="26"/>
          <w:szCs w:val="26"/>
        </w:rPr>
        <w:t xml:space="preserve">asserts that it </w:t>
      </w:r>
      <w:r w:rsidR="003E0E68">
        <w:rPr>
          <w:sz w:val="26"/>
          <w:szCs w:val="26"/>
        </w:rPr>
        <w:t>does not discriminate</w:t>
      </w:r>
      <w:r w:rsidR="00D868A8" w:rsidRPr="00194F9B">
        <w:rPr>
          <w:sz w:val="26"/>
          <w:szCs w:val="26"/>
        </w:rPr>
        <w:t xml:space="preserve"> in </w:t>
      </w:r>
      <w:r w:rsidR="003E0E68">
        <w:rPr>
          <w:sz w:val="26"/>
          <w:szCs w:val="26"/>
        </w:rPr>
        <w:t>the application of</w:t>
      </w:r>
      <w:r w:rsidR="00D868A8" w:rsidRPr="00194F9B">
        <w:rPr>
          <w:sz w:val="26"/>
          <w:szCs w:val="26"/>
        </w:rPr>
        <w:t xml:space="preserve"> its vegetation management policies and practices to the full extent of each right</w:t>
      </w:r>
      <w:r w:rsidR="00A07905">
        <w:rPr>
          <w:sz w:val="26"/>
          <w:szCs w:val="26"/>
        </w:rPr>
        <w:t>-</w:t>
      </w:r>
      <w:r w:rsidR="00D868A8" w:rsidRPr="00194F9B">
        <w:rPr>
          <w:sz w:val="26"/>
          <w:szCs w:val="26"/>
        </w:rPr>
        <w:t>of</w:t>
      </w:r>
      <w:r w:rsidR="00A07905">
        <w:rPr>
          <w:sz w:val="26"/>
          <w:szCs w:val="26"/>
        </w:rPr>
        <w:t>-</w:t>
      </w:r>
      <w:r w:rsidR="00D868A8" w:rsidRPr="00194F9B">
        <w:rPr>
          <w:sz w:val="26"/>
          <w:szCs w:val="26"/>
        </w:rPr>
        <w:t xml:space="preserve">way granted, as it would be unfair to be selective in its vegetation management practices.  </w:t>
      </w:r>
      <w:proofErr w:type="gramStart"/>
      <w:r w:rsidR="00D868A8" w:rsidRPr="00194F9B">
        <w:rPr>
          <w:i/>
          <w:sz w:val="26"/>
          <w:szCs w:val="26"/>
        </w:rPr>
        <w:t xml:space="preserve">Id. </w:t>
      </w:r>
      <w:r w:rsidR="00D868A8" w:rsidRPr="00194F9B">
        <w:rPr>
          <w:sz w:val="26"/>
          <w:szCs w:val="26"/>
        </w:rPr>
        <w:t>at 11</w:t>
      </w:r>
      <w:r w:rsidR="00A07905">
        <w:rPr>
          <w:sz w:val="26"/>
          <w:szCs w:val="26"/>
        </w:rPr>
        <w:t>,</w:t>
      </w:r>
      <w:r w:rsidR="00D868A8" w:rsidRPr="00194F9B">
        <w:rPr>
          <w:sz w:val="26"/>
          <w:szCs w:val="26"/>
        </w:rPr>
        <w:t xml:space="preserve"> citing Tr. at 37 and 41.</w:t>
      </w:r>
      <w:proofErr w:type="gramEnd"/>
      <w:r w:rsidR="00D868A8" w:rsidRPr="00194F9B">
        <w:rPr>
          <w:sz w:val="26"/>
          <w:szCs w:val="26"/>
        </w:rPr>
        <w:t xml:space="preserve">  Furthermore, PPL notes that in line with this, it has developed and maintains a list of compatible wire zone and border zone species that generally will not encr</w:t>
      </w:r>
      <w:r w:rsidR="00E41569">
        <w:rPr>
          <w:sz w:val="26"/>
          <w:szCs w:val="26"/>
        </w:rPr>
        <w:t>oach on the required clearances</w:t>
      </w:r>
      <w:r w:rsidR="00D868A8" w:rsidRPr="00194F9B">
        <w:rPr>
          <w:sz w:val="26"/>
          <w:szCs w:val="26"/>
        </w:rPr>
        <w:t xml:space="preserve"> or otherwise interfere with the saf</w:t>
      </w:r>
      <w:r w:rsidR="004E20E3" w:rsidRPr="00194F9B">
        <w:rPr>
          <w:sz w:val="26"/>
          <w:szCs w:val="26"/>
        </w:rPr>
        <w:t xml:space="preserve">e and reliable operation of its </w:t>
      </w:r>
      <w:r w:rsidR="00D868A8" w:rsidRPr="00194F9B">
        <w:rPr>
          <w:sz w:val="26"/>
          <w:szCs w:val="26"/>
        </w:rPr>
        <w:t>transmission line</w:t>
      </w:r>
      <w:r w:rsidR="004E20E3" w:rsidRPr="00194F9B">
        <w:rPr>
          <w:sz w:val="26"/>
          <w:szCs w:val="26"/>
        </w:rPr>
        <w:t>s</w:t>
      </w:r>
      <w:r w:rsidR="00A07905" w:rsidRPr="00A07905">
        <w:rPr>
          <w:sz w:val="26"/>
          <w:szCs w:val="26"/>
        </w:rPr>
        <w:t xml:space="preserve"> based on maximum sag of the applicable transmission line</w:t>
      </w:r>
      <w:r w:rsidR="00D868A8" w:rsidRPr="00194F9B">
        <w:rPr>
          <w:sz w:val="26"/>
          <w:szCs w:val="26"/>
        </w:rPr>
        <w:t>.  PPL avers that it uses</w:t>
      </w:r>
      <w:r w:rsidR="008F79B9" w:rsidRPr="00194F9B">
        <w:rPr>
          <w:sz w:val="26"/>
          <w:szCs w:val="26"/>
        </w:rPr>
        <w:t xml:space="preserve"> the list as a general guide for compatible species across its entire transmission system.  </w:t>
      </w:r>
      <w:proofErr w:type="gramStart"/>
      <w:r w:rsidR="008F79B9" w:rsidRPr="00194F9B">
        <w:rPr>
          <w:sz w:val="26"/>
          <w:szCs w:val="26"/>
        </w:rPr>
        <w:t>Exc. at 12</w:t>
      </w:r>
      <w:r w:rsidR="00A07905">
        <w:rPr>
          <w:sz w:val="26"/>
          <w:szCs w:val="26"/>
        </w:rPr>
        <w:t>,</w:t>
      </w:r>
      <w:r w:rsidR="008F79B9" w:rsidRPr="00194F9B">
        <w:rPr>
          <w:sz w:val="26"/>
          <w:szCs w:val="26"/>
        </w:rPr>
        <w:t xml:space="preserve"> citing Tr. at 34; PPL Exh</w:t>
      </w:r>
      <w:r w:rsidR="00A07905">
        <w:rPr>
          <w:sz w:val="26"/>
          <w:szCs w:val="26"/>
        </w:rPr>
        <w:t>s</w:t>
      </w:r>
      <w:r w:rsidR="008F79B9" w:rsidRPr="00194F9B">
        <w:rPr>
          <w:sz w:val="26"/>
          <w:szCs w:val="26"/>
        </w:rPr>
        <w:t>.</w:t>
      </w:r>
      <w:proofErr w:type="gramEnd"/>
      <w:r w:rsidR="008F79B9" w:rsidRPr="00194F9B">
        <w:rPr>
          <w:sz w:val="26"/>
          <w:szCs w:val="26"/>
        </w:rPr>
        <w:t xml:space="preserve"> </w:t>
      </w:r>
      <w:proofErr w:type="gramStart"/>
      <w:r w:rsidR="008F79B9" w:rsidRPr="00194F9B">
        <w:rPr>
          <w:sz w:val="26"/>
          <w:szCs w:val="26"/>
        </w:rPr>
        <w:t>3 and 4.</w:t>
      </w:r>
      <w:proofErr w:type="gramEnd"/>
      <w:r w:rsidR="00682B47">
        <w:rPr>
          <w:sz w:val="26"/>
          <w:szCs w:val="26"/>
        </w:rPr>
        <w:t xml:space="preserve">  </w:t>
      </w:r>
      <w:r w:rsidR="008F79B9" w:rsidRPr="00194F9B">
        <w:rPr>
          <w:sz w:val="26"/>
          <w:szCs w:val="26"/>
        </w:rPr>
        <w:t xml:space="preserve">Additionally, PPL states that it provides all landowners with notice of the type of compatible species that are acceptable in the wire and border zones of its transmission line rights-of-way.  Specifically, PPL asserts that it provides a brochure to owners of land that </w:t>
      </w:r>
      <w:r w:rsidR="009614A1">
        <w:rPr>
          <w:sz w:val="26"/>
          <w:szCs w:val="26"/>
        </w:rPr>
        <w:t>is</w:t>
      </w:r>
      <w:r w:rsidR="009614A1" w:rsidRPr="00194F9B">
        <w:rPr>
          <w:sz w:val="26"/>
          <w:szCs w:val="26"/>
        </w:rPr>
        <w:t xml:space="preserve"> </w:t>
      </w:r>
      <w:r w:rsidR="008F79B9" w:rsidRPr="00194F9B">
        <w:rPr>
          <w:sz w:val="26"/>
          <w:szCs w:val="26"/>
        </w:rPr>
        <w:t xml:space="preserve">traversed by </w:t>
      </w:r>
      <w:r w:rsidR="003E0E68">
        <w:rPr>
          <w:sz w:val="26"/>
          <w:szCs w:val="26"/>
        </w:rPr>
        <w:t xml:space="preserve">its </w:t>
      </w:r>
      <w:r w:rsidR="008F79B9" w:rsidRPr="00194F9B">
        <w:rPr>
          <w:sz w:val="26"/>
          <w:szCs w:val="26"/>
        </w:rPr>
        <w:t xml:space="preserve">69 kV transmission lines.  </w:t>
      </w:r>
      <w:proofErr w:type="gramStart"/>
      <w:r w:rsidR="008F79B9" w:rsidRPr="00194F9B">
        <w:rPr>
          <w:sz w:val="26"/>
          <w:szCs w:val="26"/>
        </w:rPr>
        <w:t>Exc. at 12</w:t>
      </w:r>
      <w:r w:rsidR="009614A1">
        <w:rPr>
          <w:sz w:val="26"/>
          <w:szCs w:val="26"/>
        </w:rPr>
        <w:t>,</w:t>
      </w:r>
      <w:r w:rsidR="008F79B9" w:rsidRPr="00194F9B">
        <w:rPr>
          <w:sz w:val="26"/>
          <w:szCs w:val="26"/>
        </w:rPr>
        <w:t xml:space="preserve"> citing Tr. at 38; PPL Exh.</w:t>
      </w:r>
      <w:proofErr w:type="gramEnd"/>
      <w:r w:rsidR="008F79B9" w:rsidRPr="00194F9B">
        <w:rPr>
          <w:sz w:val="26"/>
          <w:szCs w:val="26"/>
        </w:rPr>
        <w:t xml:space="preserve"> 5.</w:t>
      </w:r>
      <w:r w:rsidR="005D2563" w:rsidRPr="00194F9B">
        <w:rPr>
          <w:sz w:val="26"/>
          <w:szCs w:val="26"/>
        </w:rPr>
        <w:t xml:space="preserve">  According to PPL, the brochure provides </w:t>
      </w:r>
      <w:r w:rsidR="00682B47" w:rsidRPr="00194F9B">
        <w:rPr>
          <w:sz w:val="26"/>
          <w:szCs w:val="26"/>
        </w:rPr>
        <w:t xml:space="preserve">landowners </w:t>
      </w:r>
      <w:r w:rsidR="005D2563" w:rsidRPr="00194F9B">
        <w:rPr>
          <w:sz w:val="26"/>
          <w:szCs w:val="26"/>
        </w:rPr>
        <w:t>information on PPL’s vegetation management policies and practices including the type</w:t>
      </w:r>
      <w:r w:rsidR="009614A1">
        <w:rPr>
          <w:sz w:val="26"/>
          <w:szCs w:val="26"/>
        </w:rPr>
        <w:t>s</w:t>
      </w:r>
      <w:r w:rsidR="005D2563" w:rsidRPr="00194F9B">
        <w:rPr>
          <w:sz w:val="26"/>
          <w:szCs w:val="26"/>
        </w:rPr>
        <w:t xml:space="preserve"> of compatible species that are acceptable in the wire and border zones.  PPL avers that it provided a copy of the brochure to the Complainants.  </w:t>
      </w:r>
      <w:proofErr w:type="gramStart"/>
      <w:r w:rsidR="005D2563" w:rsidRPr="00194F9B">
        <w:rPr>
          <w:sz w:val="26"/>
          <w:szCs w:val="26"/>
        </w:rPr>
        <w:t>Exc. at</w:t>
      </w:r>
      <w:r w:rsidR="0047532D">
        <w:rPr>
          <w:sz w:val="26"/>
          <w:szCs w:val="26"/>
        </w:rPr>
        <w:t> </w:t>
      </w:r>
      <w:r w:rsidR="005D2563" w:rsidRPr="00194F9B">
        <w:rPr>
          <w:sz w:val="26"/>
          <w:szCs w:val="26"/>
        </w:rPr>
        <w:t>12</w:t>
      </w:r>
      <w:r w:rsidR="009614A1">
        <w:rPr>
          <w:sz w:val="26"/>
          <w:szCs w:val="26"/>
        </w:rPr>
        <w:t>,</w:t>
      </w:r>
      <w:r w:rsidR="005D2563" w:rsidRPr="00194F9B">
        <w:rPr>
          <w:sz w:val="26"/>
          <w:szCs w:val="26"/>
        </w:rPr>
        <w:t xml:space="preserve"> citing Tr. at 39.</w:t>
      </w:r>
      <w:proofErr w:type="gramEnd"/>
    </w:p>
    <w:p w14:paraId="225812F2" w14:textId="77777777" w:rsidR="00F843B8" w:rsidRDefault="00F843B8" w:rsidP="00461DDC">
      <w:pPr>
        <w:widowControl/>
        <w:spacing w:line="360" w:lineRule="auto"/>
        <w:ind w:firstLine="1440"/>
        <w:rPr>
          <w:sz w:val="26"/>
          <w:szCs w:val="26"/>
        </w:rPr>
      </w:pPr>
    </w:p>
    <w:p w14:paraId="27DBA0F0" w14:textId="77777777" w:rsidR="005D2563" w:rsidRPr="00194F9B" w:rsidRDefault="005D2563" w:rsidP="00461DDC">
      <w:pPr>
        <w:widowControl/>
        <w:spacing w:line="360" w:lineRule="auto"/>
        <w:ind w:firstLine="1440"/>
        <w:rPr>
          <w:sz w:val="26"/>
          <w:szCs w:val="26"/>
        </w:rPr>
      </w:pPr>
      <w:r w:rsidRPr="00194F9B">
        <w:rPr>
          <w:sz w:val="26"/>
          <w:szCs w:val="26"/>
        </w:rPr>
        <w:t xml:space="preserve">In its final Exception, PPL submits that </w:t>
      </w:r>
      <w:r w:rsidR="00CD34F0" w:rsidRPr="00194F9B">
        <w:rPr>
          <w:sz w:val="26"/>
          <w:szCs w:val="26"/>
        </w:rPr>
        <w:t xml:space="preserve">the Commission should take official notice that </w:t>
      </w:r>
      <w:r w:rsidRPr="00194F9B">
        <w:rPr>
          <w:sz w:val="26"/>
          <w:szCs w:val="26"/>
        </w:rPr>
        <w:t xml:space="preserve">its </w:t>
      </w:r>
      <w:r w:rsidR="00572193">
        <w:rPr>
          <w:sz w:val="26"/>
          <w:szCs w:val="26"/>
        </w:rPr>
        <w:t xml:space="preserve">Updated and </w:t>
      </w:r>
      <w:r w:rsidR="00CD34F0" w:rsidRPr="00194F9B">
        <w:rPr>
          <w:sz w:val="26"/>
          <w:szCs w:val="26"/>
        </w:rPr>
        <w:t>ST</w:t>
      </w:r>
      <w:r w:rsidR="00350F9F">
        <w:rPr>
          <w:sz w:val="26"/>
          <w:szCs w:val="26"/>
        </w:rPr>
        <w:t>M</w:t>
      </w:r>
      <w:r w:rsidR="00CD34F0" w:rsidRPr="00194F9B">
        <w:rPr>
          <w:sz w:val="26"/>
          <w:szCs w:val="26"/>
        </w:rPr>
        <w:t xml:space="preserve"> Plan</w:t>
      </w:r>
      <w:r w:rsidR="00572193">
        <w:rPr>
          <w:sz w:val="26"/>
          <w:szCs w:val="26"/>
        </w:rPr>
        <w:t>s</w:t>
      </w:r>
      <w:r w:rsidR="00CD34F0" w:rsidRPr="00194F9B">
        <w:rPr>
          <w:sz w:val="26"/>
          <w:szCs w:val="26"/>
        </w:rPr>
        <w:t xml:space="preserve"> </w:t>
      </w:r>
      <w:r w:rsidR="00572193">
        <w:rPr>
          <w:sz w:val="26"/>
          <w:szCs w:val="26"/>
        </w:rPr>
        <w:t>were</w:t>
      </w:r>
      <w:r w:rsidRPr="00194F9B">
        <w:rPr>
          <w:sz w:val="26"/>
          <w:szCs w:val="26"/>
        </w:rPr>
        <w:t xml:space="preserve"> </w:t>
      </w:r>
      <w:r w:rsidR="00CD34F0" w:rsidRPr="00194F9B">
        <w:rPr>
          <w:sz w:val="26"/>
          <w:szCs w:val="26"/>
        </w:rPr>
        <w:t>submitted to and reviewed</w:t>
      </w:r>
      <w:r w:rsidRPr="00194F9B">
        <w:rPr>
          <w:sz w:val="26"/>
          <w:szCs w:val="26"/>
        </w:rPr>
        <w:t xml:space="preserve"> by the Commission.</w:t>
      </w:r>
      <w:r w:rsidR="00C62D55" w:rsidRPr="00194F9B">
        <w:rPr>
          <w:rStyle w:val="FootnoteReference"/>
          <w:sz w:val="26"/>
          <w:szCs w:val="26"/>
        </w:rPr>
        <w:footnoteReference w:id="17"/>
      </w:r>
      <w:r w:rsidR="00C62D55" w:rsidRPr="00194F9B">
        <w:rPr>
          <w:sz w:val="26"/>
          <w:szCs w:val="26"/>
        </w:rPr>
        <w:t xml:space="preserve">  </w:t>
      </w:r>
      <w:r w:rsidRPr="00194F9B">
        <w:rPr>
          <w:sz w:val="26"/>
          <w:szCs w:val="26"/>
        </w:rPr>
        <w:t xml:space="preserve">PPL </w:t>
      </w:r>
      <w:r w:rsidR="0047532D">
        <w:rPr>
          <w:sz w:val="26"/>
          <w:szCs w:val="26"/>
        </w:rPr>
        <w:t xml:space="preserve">explains </w:t>
      </w:r>
      <w:r w:rsidRPr="00194F9B">
        <w:rPr>
          <w:sz w:val="26"/>
          <w:szCs w:val="26"/>
        </w:rPr>
        <w:t xml:space="preserve">that during the hearing, its witness did not have personal knowledge </w:t>
      </w:r>
      <w:r w:rsidR="00417220" w:rsidRPr="00194F9B">
        <w:rPr>
          <w:sz w:val="26"/>
          <w:szCs w:val="26"/>
        </w:rPr>
        <w:t xml:space="preserve">of this information </w:t>
      </w:r>
      <w:r w:rsidRPr="00194F9B">
        <w:rPr>
          <w:sz w:val="26"/>
          <w:szCs w:val="26"/>
        </w:rPr>
        <w:t>and so could not confi</w:t>
      </w:r>
      <w:r w:rsidR="00CD34F0" w:rsidRPr="00194F9B">
        <w:rPr>
          <w:sz w:val="26"/>
          <w:szCs w:val="26"/>
        </w:rPr>
        <w:t xml:space="preserve">rm if the plans were </w:t>
      </w:r>
      <w:r w:rsidR="0047532D">
        <w:rPr>
          <w:sz w:val="26"/>
          <w:szCs w:val="26"/>
        </w:rPr>
        <w:t>Commission-</w:t>
      </w:r>
      <w:r w:rsidR="00CD34F0" w:rsidRPr="00194F9B">
        <w:rPr>
          <w:sz w:val="26"/>
          <w:szCs w:val="26"/>
        </w:rPr>
        <w:t>approved or not</w:t>
      </w:r>
      <w:r w:rsidRPr="00194F9B">
        <w:rPr>
          <w:sz w:val="26"/>
          <w:szCs w:val="26"/>
        </w:rPr>
        <w:t xml:space="preserve">.  </w:t>
      </w:r>
      <w:r w:rsidR="005D5C04" w:rsidRPr="00194F9B">
        <w:rPr>
          <w:sz w:val="26"/>
          <w:szCs w:val="26"/>
        </w:rPr>
        <w:t>PPL asserts that based on its witness’ response</w:t>
      </w:r>
      <w:r w:rsidR="00417220" w:rsidRPr="00194F9B">
        <w:rPr>
          <w:sz w:val="26"/>
          <w:szCs w:val="26"/>
        </w:rPr>
        <w:t>,</w:t>
      </w:r>
      <w:r w:rsidR="00664CCC" w:rsidRPr="00194F9B">
        <w:rPr>
          <w:sz w:val="26"/>
          <w:szCs w:val="26"/>
        </w:rPr>
        <w:t xml:space="preserve"> the ALJ concluded that </w:t>
      </w:r>
      <w:r w:rsidR="00430159" w:rsidRPr="00194F9B">
        <w:rPr>
          <w:sz w:val="26"/>
          <w:szCs w:val="26"/>
        </w:rPr>
        <w:t xml:space="preserve">its Updated </w:t>
      </w:r>
      <w:r w:rsidR="00375CCD" w:rsidRPr="00194F9B">
        <w:rPr>
          <w:sz w:val="26"/>
          <w:szCs w:val="26"/>
        </w:rPr>
        <w:t xml:space="preserve">Plan </w:t>
      </w:r>
      <w:r w:rsidR="00664CCC" w:rsidRPr="00194F9B">
        <w:rPr>
          <w:sz w:val="26"/>
          <w:szCs w:val="26"/>
        </w:rPr>
        <w:t>was unreasonable because it ha</w:t>
      </w:r>
      <w:r w:rsidR="0047532D">
        <w:rPr>
          <w:sz w:val="26"/>
          <w:szCs w:val="26"/>
        </w:rPr>
        <w:t>d</w:t>
      </w:r>
      <w:r w:rsidR="00664CCC" w:rsidRPr="00194F9B">
        <w:rPr>
          <w:sz w:val="26"/>
          <w:szCs w:val="26"/>
        </w:rPr>
        <w:t xml:space="preserve"> not been approved by the Commission pursuant to Section 57.198 of the Commission’s Regulation</w:t>
      </w:r>
      <w:r w:rsidR="001C3FB6">
        <w:rPr>
          <w:sz w:val="26"/>
          <w:szCs w:val="26"/>
        </w:rPr>
        <w:t xml:space="preserve">s, </w:t>
      </w:r>
      <w:r w:rsidR="001C3FB6" w:rsidRPr="001C3FB6">
        <w:rPr>
          <w:sz w:val="26"/>
          <w:szCs w:val="26"/>
        </w:rPr>
        <w:t>52 Pa. Code § 57.198</w:t>
      </w:r>
      <w:r w:rsidR="00664CCC" w:rsidRPr="00194F9B">
        <w:rPr>
          <w:sz w:val="26"/>
          <w:szCs w:val="26"/>
        </w:rPr>
        <w:t xml:space="preserve">.  </w:t>
      </w:r>
      <w:r w:rsidR="005D5C04" w:rsidRPr="00194F9B">
        <w:rPr>
          <w:sz w:val="26"/>
          <w:szCs w:val="26"/>
        </w:rPr>
        <w:t xml:space="preserve">However, PPL contends that despite the fact that </w:t>
      </w:r>
      <w:r w:rsidR="001C3FB6">
        <w:rPr>
          <w:sz w:val="26"/>
          <w:szCs w:val="26"/>
        </w:rPr>
        <w:t xml:space="preserve">Section </w:t>
      </w:r>
      <w:r w:rsidR="00664CCC" w:rsidRPr="00194F9B">
        <w:rPr>
          <w:sz w:val="26"/>
          <w:szCs w:val="26"/>
        </w:rPr>
        <w:t>57.198</w:t>
      </w:r>
      <w:r w:rsidR="005D5C04" w:rsidRPr="00194F9B">
        <w:rPr>
          <w:sz w:val="26"/>
          <w:szCs w:val="26"/>
        </w:rPr>
        <w:t xml:space="preserve"> applies to “distribution facilities” and is not applicable to the 69 kV transmission line in question, it has fully complied with the requirements of </w:t>
      </w:r>
      <w:r w:rsidR="001C3FB6">
        <w:rPr>
          <w:sz w:val="26"/>
          <w:szCs w:val="26"/>
        </w:rPr>
        <w:t>Section</w:t>
      </w:r>
      <w:r w:rsidR="005D5C04" w:rsidRPr="00194F9B">
        <w:rPr>
          <w:sz w:val="26"/>
          <w:szCs w:val="26"/>
        </w:rPr>
        <w:t xml:space="preserve"> 57.198, and submitted its bi-annual inspection and maintenance plan</w:t>
      </w:r>
      <w:r w:rsidR="00CD34F0" w:rsidRPr="00194F9B">
        <w:rPr>
          <w:sz w:val="26"/>
          <w:szCs w:val="26"/>
        </w:rPr>
        <w:t xml:space="preserve"> to</w:t>
      </w:r>
      <w:r w:rsidR="005D5C04" w:rsidRPr="00194F9B">
        <w:rPr>
          <w:sz w:val="26"/>
          <w:szCs w:val="26"/>
        </w:rPr>
        <w:t xml:space="preserve"> the Commission.  Furthermore, PPL avers that a summary of its vegetation clearance management program for overhead distribution facilities as required by </w:t>
      </w:r>
      <w:r w:rsidR="001C3FB6">
        <w:rPr>
          <w:sz w:val="26"/>
          <w:szCs w:val="26"/>
        </w:rPr>
        <w:t>Section </w:t>
      </w:r>
      <w:r w:rsidR="005D5C04" w:rsidRPr="00194F9B">
        <w:rPr>
          <w:sz w:val="26"/>
          <w:szCs w:val="26"/>
        </w:rPr>
        <w:t xml:space="preserve">57.198 was also included in </w:t>
      </w:r>
      <w:r w:rsidR="00430159" w:rsidRPr="00194F9B">
        <w:rPr>
          <w:sz w:val="26"/>
          <w:szCs w:val="26"/>
        </w:rPr>
        <w:t>its Updated Plan</w:t>
      </w:r>
      <w:r w:rsidR="005D5C04" w:rsidRPr="00194F9B">
        <w:rPr>
          <w:sz w:val="26"/>
          <w:szCs w:val="26"/>
        </w:rPr>
        <w:t xml:space="preserve">.  Therefore, PPL requests that the Commission take official notice </w:t>
      </w:r>
      <w:r w:rsidR="00375CCD" w:rsidRPr="00194F9B">
        <w:rPr>
          <w:sz w:val="26"/>
          <w:szCs w:val="26"/>
        </w:rPr>
        <w:t xml:space="preserve">that </w:t>
      </w:r>
      <w:r w:rsidR="005D5C04" w:rsidRPr="00194F9B">
        <w:rPr>
          <w:sz w:val="26"/>
          <w:szCs w:val="26"/>
        </w:rPr>
        <w:t>its bi-annual inspection and maintenance plan</w:t>
      </w:r>
      <w:r w:rsidR="00375CCD" w:rsidRPr="00194F9B">
        <w:rPr>
          <w:sz w:val="26"/>
          <w:szCs w:val="26"/>
        </w:rPr>
        <w:t xml:space="preserve"> was</w:t>
      </w:r>
      <w:r w:rsidR="005D5C04" w:rsidRPr="00194F9B">
        <w:rPr>
          <w:sz w:val="26"/>
          <w:szCs w:val="26"/>
        </w:rPr>
        <w:t xml:space="preserve"> submitted to the Commission.</w:t>
      </w:r>
      <w:r w:rsidR="00C62D55" w:rsidRPr="00194F9B">
        <w:rPr>
          <w:sz w:val="26"/>
          <w:szCs w:val="26"/>
        </w:rPr>
        <w:t xml:space="preserve"> </w:t>
      </w:r>
      <w:r w:rsidR="00B342C7" w:rsidRPr="00194F9B">
        <w:rPr>
          <w:sz w:val="26"/>
          <w:szCs w:val="26"/>
        </w:rPr>
        <w:t xml:space="preserve"> </w:t>
      </w:r>
      <w:proofErr w:type="gramStart"/>
      <w:r w:rsidR="00B342C7" w:rsidRPr="00194F9B">
        <w:rPr>
          <w:sz w:val="26"/>
          <w:szCs w:val="26"/>
        </w:rPr>
        <w:t>Exc. at 12-14</w:t>
      </w:r>
      <w:r w:rsidR="001C3FB6">
        <w:rPr>
          <w:sz w:val="26"/>
          <w:szCs w:val="26"/>
        </w:rPr>
        <w:t>,</w:t>
      </w:r>
      <w:r w:rsidR="00B342C7" w:rsidRPr="00194F9B">
        <w:rPr>
          <w:sz w:val="26"/>
          <w:szCs w:val="26"/>
        </w:rPr>
        <w:t xml:space="preserve"> citing 52 Pa.</w:t>
      </w:r>
      <w:r w:rsidR="001C3FB6">
        <w:rPr>
          <w:sz w:val="26"/>
          <w:szCs w:val="26"/>
        </w:rPr>
        <w:t xml:space="preserve"> </w:t>
      </w:r>
      <w:r w:rsidR="00B342C7" w:rsidRPr="00194F9B">
        <w:rPr>
          <w:sz w:val="26"/>
          <w:szCs w:val="26"/>
        </w:rPr>
        <w:t>Code § 57.198.</w:t>
      </w:r>
      <w:proofErr w:type="gramEnd"/>
    </w:p>
    <w:p w14:paraId="2FB9D48E" w14:textId="77777777" w:rsidR="00B53208" w:rsidRPr="00194F9B" w:rsidRDefault="00B53208" w:rsidP="00461DDC">
      <w:pPr>
        <w:widowControl/>
        <w:spacing w:line="360" w:lineRule="auto"/>
        <w:ind w:firstLine="1440"/>
        <w:rPr>
          <w:sz w:val="26"/>
          <w:szCs w:val="26"/>
        </w:rPr>
      </w:pPr>
    </w:p>
    <w:p w14:paraId="071C1C5D" w14:textId="77777777" w:rsidR="00417220" w:rsidRPr="00194F9B" w:rsidRDefault="00417220" w:rsidP="00461DDC">
      <w:pPr>
        <w:widowControl/>
        <w:spacing w:line="360" w:lineRule="auto"/>
        <w:ind w:firstLine="1440"/>
        <w:rPr>
          <w:sz w:val="26"/>
          <w:szCs w:val="26"/>
        </w:rPr>
      </w:pPr>
      <w:r w:rsidRPr="00194F9B">
        <w:rPr>
          <w:sz w:val="26"/>
          <w:szCs w:val="26"/>
        </w:rPr>
        <w:t>Addit</w:t>
      </w:r>
      <w:r w:rsidR="004B1499" w:rsidRPr="00194F9B">
        <w:rPr>
          <w:sz w:val="26"/>
          <w:szCs w:val="26"/>
        </w:rPr>
        <w:t xml:space="preserve">ionally, PPL </w:t>
      </w:r>
      <w:r w:rsidR="00C62D55" w:rsidRPr="00194F9B">
        <w:rPr>
          <w:sz w:val="26"/>
          <w:szCs w:val="26"/>
        </w:rPr>
        <w:t xml:space="preserve">avers that </w:t>
      </w:r>
      <w:proofErr w:type="gramStart"/>
      <w:r w:rsidR="00C62D55" w:rsidRPr="00194F9B">
        <w:rPr>
          <w:sz w:val="26"/>
          <w:szCs w:val="26"/>
        </w:rPr>
        <w:t>its</w:t>
      </w:r>
      <w:proofErr w:type="gramEnd"/>
      <w:r w:rsidR="00C62D55" w:rsidRPr="00194F9B">
        <w:rPr>
          <w:sz w:val="26"/>
          <w:szCs w:val="26"/>
        </w:rPr>
        <w:t xml:space="preserve"> STM P</w:t>
      </w:r>
      <w:r w:rsidR="004B1499" w:rsidRPr="00194F9B">
        <w:rPr>
          <w:sz w:val="26"/>
          <w:szCs w:val="26"/>
        </w:rPr>
        <w:t>lan</w:t>
      </w:r>
      <w:r w:rsidRPr="00194F9B">
        <w:rPr>
          <w:sz w:val="26"/>
          <w:szCs w:val="26"/>
        </w:rPr>
        <w:t xml:space="preserve">, which applies to lines operating at 69 kV and </w:t>
      </w:r>
      <w:r w:rsidR="00966427">
        <w:rPr>
          <w:sz w:val="26"/>
          <w:szCs w:val="26"/>
        </w:rPr>
        <w:t>higher</w:t>
      </w:r>
      <w:r w:rsidR="00D72C57" w:rsidRPr="00194F9B">
        <w:rPr>
          <w:sz w:val="26"/>
          <w:szCs w:val="26"/>
        </w:rPr>
        <w:t>,</w:t>
      </w:r>
      <w:r w:rsidR="00D72C57">
        <w:rPr>
          <w:sz w:val="26"/>
          <w:szCs w:val="26"/>
        </w:rPr>
        <w:t xml:space="preserve"> </w:t>
      </w:r>
      <w:r w:rsidR="00C62D55" w:rsidRPr="00194F9B">
        <w:rPr>
          <w:sz w:val="26"/>
          <w:szCs w:val="26"/>
        </w:rPr>
        <w:t xml:space="preserve">was also submitted to and </w:t>
      </w:r>
      <w:r w:rsidRPr="00194F9B">
        <w:rPr>
          <w:sz w:val="26"/>
          <w:szCs w:val="26"/>
        </w:rPr>
        <w:t xml:space="preserve">has </w:t>
      </w:r>
      <w:r w:rsidR="004B1499" w:rsidRPr="00194F9B">
        <w:rPr>
          <w:sz w:val="26"/>
          <w:szCs w:val="26"/>
        </w:rPr>
        <w:t xml:space="preserve">also been reviewed </w:t>
      </w:r>
      <w:r w:rsidRPr="00194F9B">
        <w:rPr>
          <w:sz w:val="26"/>
          <w:szCs w:val="26"/>
        </w:rPr>
        <w:t xml:space="preserve">by the </w:t>
      </w:r>
      <w:r w:rsidRPr="00194F9B">
        <w:rPr>
          <w:sz w:val="26"/>
          <w:szCs w:val="26"/>
        </w:rPr>
        <w:lastRenderedPageBreak/>
        <w:t xml:space="preserve">Commission.  </w:t>
      </w:r>
      <w:r w:rsidR="00B342C7" w:rsidRPr="00194F9B">
        <w:rPr>
          <w:sz w:val="26"/>
          <w:szCs w:val="26"/>
        </w:rPr>
        <w:t xml:space="preserve">According to PPL, the STM </w:t>
      </w:r>
      <w:r w:rsidR="00C62D55" w:rsidRPr="00194F9B">
        <w:rPr>
          <w:sz w:val="26"/>
          <w:szCs w:val="26"/>
        </w:rPr>
        <w:t xml:space="preserve">Plan </w:t>
      </w:r>
      <w:r w:rsidR="00B342C7" w:rsidRPr="00194F9B">
        <w:rPr>
          <w:sz w:val="26"/>
          <w:szCs w:val="26"/>
        </w:rPr>
        <w:t>that applies to the transmission line right-of-way in this</w:t>
      </w:r>
      <w:r w:rsidR="00CE2431" w:rsidRPr="00194F9B">
        <w:rPr>
          <w:sz w:val="26"/>
          <w:szCs w:val="26"/>
        </w:rPr>
        <w:t xml:space="preserve"> case</w:t>
      </w:r>
      <w:r w:rsidR="00A80061">
        <w:rPr>
          <w:sz w:val="26"/>
          <w:szCs w:val="26"/>
        </w:rPr>
        <w:t>,</w:t>
      </w:r>
      <w:r w:rsidR="00CE2431" w:rsidRPr="00194F9B">
        <w:rPr>
          <w:sz w:val="26"/>
          <w:szCs w:val="26"/>
        </w:rPr>
        <w:t xml:space="preserve"> was reviewed </w:t>
      </w:r>
      <w:r w:rsidR="00B342C7" w:rsidRPr="00194F9B">
        <w:rPr>
          <w:sz w:val="26"/>
          <w:szCs w:val="26"/>
        </w:rPr>
        <w:t>as part of the Commission’s review and approval of several transmission line siting applications and let</w:t>
      </w:r>
      <w:r w:rsidR="00C62D55" w:rsidRPr="00194F9B">
        <w:rPr>
          <w:sz w:val="26"/>
          <w:szCs w:val="26"/>
        </w:rPr>
        <w:t xml:space="preserve">ters of notification.  PPL </w:t>
      </w:r>
      <w:r w:rsidR="00B342C7" w:rsidRPr="00194F9B">
        <w:rPr>
          <w:sz w:val="26"/>
          <w:szCs w:val="26"/>
        </w:rPr>
        <w:t xml:space="preserve">states that the </w:t>
      </w:r>
      <w:r w:rsidR="00C62D55" w:rsidRPr="00194F9B">
        <w:rPr>
          <w:sz w:val="26"/>
          <w:szCs w:val="26"/>
        </w:rPr>
        <w:t>STM Plan was</w:t>
      </w:r>
      <w:r w:rsidR="00B342C7" w:rsidRPr="00194F9B">
        <w:rPr>
          <w:sz w:val="26"/>
          <w:szCs w:val="26"/>
        </w:rPr>
        <w:t xml:space="preserve"> submitted as an exhibit to PPL’s filings requesting Commission approval of the siting and construction of 138 kV transmission line projects</w:t>
      </w:r>
      <w:r w:rsidR="00CE2431" w:rsidRPr="00194F9B">
        <w:rPr>
          <w:sz w:val="26"/>
          <w:szCs w:val="26"/>
        </w:rPr>
        <w:t xml:space="preserve">.  </w:t>
      </w:r>
      <w:proofErr w:type="gramStart"/>
      <w:r w:rsidR="00CE2431" w:rsidRPr="00194F9B">
        <w:rPr>
          <w:sz w:val="26"/>
          <w:szCs w:val="26"/>
        </w:rPr>
        <w:t>Exc. at 14</w:t>
      </w:r>
      <w:r w:rsidR="001C3FB6">
        <w:rPr>
          <w:sz w:val="26"/>
          <w:szCs w:val="26"/>
        </w:rPr>
        <w:t>,</w:t>
      </w:r>
      <w:r w:rsidR="00CE2431" w:rsidRPr="00194F9B">
        <w:rPr>
          <w:sz w:val="26"/>
          <w:szCs w:val="26"/>
        </w:rPr>
        <w:t xml:space="preserve"> citing Tr.</w:t>
      </w:r>
      <w:r w:rsidR="0083149E">
        <w:rPr>
          <w:sz w:val="26"/>
          <w:szCs w:val="26"/>
        </w:rPr>
        <w:t> </w:t>
      </w:r>
      <w:r w:rsidR="00CE2431" w:rsidRPr="00194F9B">
        <w:rPr>
          <w:sz w:val="26"/>
          <w:szCs w:val="26"/>
        </w:rPr>
        <w:t>at 31</w:t>
      </w:r>
      <w:r w:rsidR="00B342C7" w:rsidRPr="00194F9B">
        <w:rPr>
          <w:sz w:val="26"/>
          <w:szCs w:val="26"/>
        </w:rPr>
        <w:t>.</w:t>
      </w:r>
      <w:proofErr w:type="gramEnd"/>
      <w:r w:rsidR="00B342C7" w:rsidRPr="00194F9B">
        <w:rPr>
          <w:sz w:val="26"/>
          <w:szCs w:val="26"/>
        </w:rPr>
        <w:t xml:space="preserve">  Specifically, PPL </w:t>
      </w:r>
      <w:r w:rsidR="00C62D55" w:rsidRPr="00194F9B">
        <w:rPr>
          <w:sz w:val="26"/>
          <w:szCs w:val="26"/>
        </w:rPr>
        <w:t>states that the STM P</w:t>
      </w:r>
      <w:r w:rsidR="0006758C" w:rsidRPr="00194F9B">
        <w:rPr>
          <w:sz w:val="26"/>
          <w:szCs w:val="26"/>
        </w:rPr>
        <w:t xml:space="preserve">lan </w:t>
      </w:r>
      <w:r w:rsidR="00B342C7" w:rsidRPr="00194F9B">
        <w:rPr>
          <w:sz w:val="26"/>
          <w:szCs w:val="26"/>
        </w:rPr>
        <w:t xml:space="preserve">was submitted with its full siting application at Docket Nos. </w:t>
      </w:r>
      <w:proofErr w:type="gramStart"/>
      <w:r w:rsidR="00B342C7" w:rsidRPr="00194F9B">
        <w:rPr>
          <w:sz w:val="26"/>
          <w:szCs w:val="26"/>
        </w:rPr>
        <w:t xml:space="preserve">A-2012-2340872, </w:t>
      </w:r>
      <w:r w:rsidR="00764C0F" w:rsidRPr="0083149E">
        <w:rPr>
          <w:i/>
          <w:sz w:val="26"/>
          <w:szCs w:val="26"/>
        </w:rPr>
        <w:t>et</w:t>
      </w:r>
      <w:r w:rsidR="00966427" w:rsidRPr="0083149E">
        <w:rPr>
          <w:i/>
          <w:sz w:val="26"/>
          <w:szCs w:val="26"/>
        </w:rPr>
        <w:t xml:space="preserve"> </w:t>
      </w:r>
      <w:r w:rsidR="00764C0F" w:rsidRPr="0083149E">
        <w:rPr>
          <w:i/>
          <w:sz w:val="26"/>
          <w:szCs w:val="26"/>
        </w:rPr>
        <w:t>al</w:t>
      </w:r>
      <w:r w:rsidR="00364532" w:rsidRPr="0083149E">
        <w:rPr>
          <w:i/>
          <w:sz w:val="26"/>
          <w:szCs w:val="26"/>
        </w:rPr>
        <w:t>.</w:t>
      </w:r>
      <w:r w:rsidR="00764C0F" w:rsidRPr="00194F9B">
        <w:rPr>
          <w:sz w:val="26"/>
          <w:szCs w:val="26"/>
        </w:rPr>
        <w:t>,</w:t>
      </w:r>
      <w:r w:rsidR="00B342C7" w:rsidRPr="00194F9B">
        <w:rPr>
          <w:sz w:val="26"/>
          <w:szCs w:val="26"/>
        </w:rPr>
        <w:t xml:space="preserve"> which was fully </w:t>
      </w:r>
      <w:r w:rsidR="00764C0F" w:rsidRPr="00194F9B">
        <w:rPr>
          <w:sz w:val="26"/>
          <w:szCs w:val="26"/>
        </w:rPr>
        <w:t>litigated and approved by the Commission.</w:t>
      </w:r>
      <w:proofErr w:type="gramEnd"/>
      <w:r w:rsidR="00764C0F" w:rsidRPr="00194F9B">
        <w:rPr>
          <w:rStyle w:val="FootnoteReference"/>
          <w:sz w:val="26"/>
          <w:szCs w:val="26"/>
        </w:rPr>
        <w:footnoteReference w:id="18"/>
      </w:r>
      <w:r w:rsidR="00764C0F" w:rsidRPr="00194F9B">
        <w:rPr>
          <w:sz w:val="26"/>
          <w:szCs w:val="26"/>
        </w:rPr>
        <w:t xml:space="preserve">  Therefore, based on the above facts, PPL requests that the Co</w:t>
      </w:r>
      <w:r w:rsidR="00C62D55" w:rsidRPr="00194F9B">
        <w:rPr>
          <w:sz w:val="26"/>
          <w:szCs w:val="26"/>
        </w:rPr>
        <w:t xml:space="preserve">mmission take official notice that </w:t>
      </w:r>
      <w:r w:rsidR="0006758C" w:rsidRPr="00194F9B">
        <w:rPr>
          <w:sz w:val="26"/>
          <w:szCs w:val="26"/>
        </w:rPr>
        <w:t>its</w:t>
      </w:r>
      <w:r w:rsidR="00764C0F" w:rsidRPr="00194F9B">
        <w:rPr>
          <w:sz w:val="26"/>
          <w:szCs w:val="26"/>
        </w:rPr>
        <w:t xml:space="preserve"> STM </w:t>
      </w:r>
      <w:r w:rsidR="00C62D55" w:rsidRPr="00194F9B">
        <w:rPr>
          <w:sz w:val="26"/>
          <w:szCs w:val="26"/>
        </w:rPr>
        <w:t>P</w:t>
      </w:r>
      <w:r w:rsidR="0006758C" w:rsidRPr="00194F9B">
        <w:rPr>
          <w:sz w:val="26"/>
          <w:szCs w:val="26"/>
        </w:rPr>
        <w:t xml:space="preserve">lan </w:t>
      </w:r>
      <w:r w:rsidR="00764C0F" w:rsidRPr="00194F9B">
        <w:rPr>
          <w:sz w:val="26"/>
          <w:szCs w:val="26"/>
        </w:rPr>
        <w:t xml:space="preserve">previously </w:t>
      </w:r>
      <w:r w:rsidR="0083149E">
        <w:rPr>
          <w:sz w:val="26"/>
          <w:szCs w:val="26"/>
        </w:rPr>
        <w:t xml:space="preserve">was </w:t>
      </w:r>
      <w:r w:rsidR="000761B5" w:rsidRPr="00194F9B">
        <w:rPr>
          <w:sz w:val="26"/>
          <w:szCs w:val="26"/>
        </w:rPr>
        <w:t>presented and reviewed by the Commission in the approval of its</w:t>
      </w:r>
      <w:r w:rsidR="00764C0F" w:rsidRPr="00194F9B">
        <w:rPr>
          <w:sz w:val="26"/>
          <w:szCs w:val="26"/>
        </w:rPr>
        <w:t xml:space="preserve"> transmission line siting applications and letters of notification.  Exc. at 14-15.</w:t>
      </w:r>
    </w:p>
    <w:p w14:paraId="5C78C7EB" w14:textId="77777777" w:rsidR="00FF7A33" w:rsidRPr="00194F9B" w:rsidRDefault="00FF7A33" w:rsidP="00461DDC">
      <w:pPr>
        <w:widowControl/>
        <w:spacing w:line="360" w:lineRule="auto"/>
        <w:rPr>
          <w:sz w:val="26"/>
          <w:szCs w:val="26"/>
        </w:rPr>
      </w:pPr>
    </w:p>
    <w:p w14:paraId="209A5BB0" w14:textId="77777777" w:rsidR="00EA29B3" w:rsidRPr="00194F9B" w:rsidRDefault="00FF7A33" w:rsidP="00461DDC">
      <w:pPr>
        <w:widowControl/>
        <w:spacing w:line="360" w:lineRule="auto"/>
        <w:rPr>
          <w:sz w:val="26"/>
          <w:szCs w:val="26"/>
        </w:rPr>
      </w:pPr>
      <w:r w:rsidRPr="00194F9B">
        <w:rPr>
          <w:sz w:val="26"/>
          <w:szCs w:val="26"/>
        </w:rPr>
        <w:tab/>
      </w:r>
      <w:r w:rsidRPr="00194F9B">
        <w:rPr>
          <w:sz w:val="26"/>
          <w:szCs w:val="26"/>
        </w:rPr>
        <w:tab/>
        <w:t xml:space="preserve">In conclusion, PPL </w:t>
      </w:r>
      <w:r w:rsidR="0083149E">
        <w:rPr>
          <w:sz w:val="26"/>
          <w:szCs w:val="26"/>
        </w:rPr>
        <w:t xml:space="preserve">reiterates </w:t>
      </w:r>
      <w:r w:rsidRPr="00194F9B">
        <w:rPr>
          <w:sz w:val="26"/>
          <w:szCs w:val="26"/>
        </w:rPr>
        <w:t xml:space="preserve">that although it takes exception to certain limited findings in the Initial Decision, it does not take exception to the </w:t>
      </w:r>
      <w:r w:rsidR="001E794B">
        <w:rPr>
          <w:sz w:val="26"/>
          <w:szCs w:val="26"/>
        </w:rPr>
        <w:t xml:space="preserve">conclusion </w:t>
      </w:r>
      <w:r w:rsidRPr="00194F9B">
        <w:rPr>
          <w:sz w:val="26"/>
          <w:szCs w:val="26"/>
        </w:rPr>
        <w:t>reached by</w:t>
      </w:r>
      <w:r w:rsidR="0083149E">
        <w:rPr>
          <w:sz w:val="26"/>
          <w:szCs w:val="26"/>
        </w:rPr>
        <w:t xml:space="preserve"> the ALJ in her Initial</w:t>
      </w:r>
      <w:r w:rsidR="00AF3F2E">
        <w:rPr>
          <w:sz w:val="26"/>
          <w:szCs w:val="26"/>
        </w:rPr>
        <w:t xml:space="preserve"> Decision</w:t>
      </w:r>
      <w:r w:rsidRPr="00194F9B">
        <w:rPr>
          <w:sz w:val="26"/>
          <w:szCs w:val="26"/>
        </w:rPr>
        <w:t xml:space="preserve">.  PPL indicates that it agrees with the ALJ’s decision that the existing ornamental pear trees </w:t>
      </w:r>
      <w:proofErr w:type="gramStart"/>
      <w:r w:rsidRPr="00194F9B">
        <w:rPr>
          <w:sz w:val="26"/>
          <w:szCs w:val="26"/>
        </w:rPr>
        <w:t>within the 69 kV transmission line right-of-way that traverses the Complainants’ property</w:t>
      </w:r>
      <w:proofErr w:type="gramEnd"/>
      <w:r w:rsidRPr="00194F9B">
        <w:rPr>
          <w:sz w:val="26"/>
          <w:szCs w:val="26"/>
        </w:rPr>
        <w:t xml:space="preserve"> </w:t>
      </w:r>
      <w:r w:rsidR="001E794B">
        <w:rPr>
          <w:sz w:val="26"/>
          <w:szCs w:val="26"/>
        </w:rPr>
        <w:t>should</w:t>
      </w:r>
      <w:r w:rsidRPr="00194F9B">
        <w:rPr>
          <w:sz w:val="26"/>
          <w:szCs w:val="26"/>
        </w:rPr>
        <w:t xml:space="preserve"> not be removed, subject to its future obligation to comply with all applicable reliability and safety standards and other legal or regulatory requirements or industry standards.</w:t>
      </w:r>
      <w:r w:rsidR="00DA4095" w:rsidRPr="00194F9B">
        <w:rPr>
          <w:sz w:val="26"/>
          <w:szCs w:val="26"/>
        </w:rPr>
        <w:t xml:space="preserve">  PPL therefore, requests that the result reached by the Initial Decision be limited to unique and specific facts of this case.  </w:t>
      </w:r>
      <w:r w:rsidR="00DA4095" w:rsidRPr="00194F9B">
        <w:rPr>
          <w:i/>
          <w:sz w:val="26"/>
          <w:szCs w:val="26"/>
        </w:rPr>
        <w:t>Id.</w:t>
      </w:r>
      <w:r w:rsidR="0083149E">
        <w:rPr>
          <w:i/>
          <w:sz w:val="26"/>
          <w:szCs w:val="26"/>
        </w:rPr>
        <w:t> </w:t>
      </w:r>
      <w:r w:rsidR="00DA4095" w:rsidRPr="00194F9B">
        <w:rPr>
          <w:sz w:val="26"/>
          <w:szCs w:val="26"/>
        </w:rPr>
        <w:t>at</w:t>
      </w:r>
      <w:r w:rsidR="0083149E">
        <w:rPr>
          <w:sz w:val="26"/>
          <w:szCs w:val="26"/>
        </w:rPr>
        <w:t> </w:t>
      </w:r>
      <w:r w:rsidR="00DA4095" w:rsidRPr="00194F9B">
        <w:rPr>
          <w:sz w:val="26"/>
          <w:szCs w:val="26"/>
        </w:rPr>
        <w:t>15-16.</w:t>
      </w:r>
      <w:r w:rsidR="0080643D" w:rsidRPr="00194F9B">
        <w:rPr>
          <w:sz w:val="26"/>
          <w:szCs w:val="26"/>
        </w:rPr>
        <w:tab/>
      </w:r>
    </w:p>
    <w:p w14:paraId="5CBC3631" w14:textId="77777777" w:rsidR="00ED60FB" w:rsidRPr="00194F9B" w:rsidRDefault="00ED60FB" w:rsidP="00461DDC">
      <w:pPr>
        <w:widowControl/>
        <w:spacing w:line="360" w:lineRule="auto"/>
        <w:rPr>
          <w:sz w:val="26"/>
          <w:szCs w:val="26"/>
        </w:rPr>
      </w:pPr>
    </w:p>
    <w:p w14:paraId="3B77EC0A" w14:textId="77777777" w:rsidR="00ED60FB" w:rsidRPr="00194F9B" w:rsidRDefault="00ED60FB" w:rsidP="00461DDC">
      <w:pPr>
        <w:keepNext/>
        <w:widowControl/>
        <w:spacing w:line="360" w:lineRule="auto"/>
        <w:rPr>
          <w:b/>
          <w:sz w:val="26"/>
          <w:szCs w:val="26"/>
        </w:rPr>
      </w:pPr>
      <w:r w:rsidRPr="00194F9B">
        <w:rPr>
          <w:b/>
          <w:sz w:val="26"/>
          <w:szCs w:val="26"/>
        </w:rPr>
        <w:lastRenderedPageBreak/>
        <w:t>Disposition</w:t>
      </w:r>
    </w:p>
    <w:p w14:paraId="02A7073D" w14:textId="77777777" w:rsidR="00ED60FB" w:rsidRPr="00194F9B" w:rsidRDefault="00ED60FB" w:rsidP="00461DDC">
      <w:pPr>
        <w:keepNext/>
        <w:widowControl/>
        <w:spacing w:line="360" w:lineRule="auto"/>
        <w:rPr>
          <w:sz w:val="26"/>
          <w:szCs w:val="26"/>
        </w:rPr>
      </w:pPr>
    </w:p>
    <w:p w14:paraId="5CCD6D33" w14:textId="77777777" w:rsidR="00AF03C4" w:rsidRPr="00194F9B" w:rsidRDefault="00ED60FB" w:rsidP="00461DDC">
      <w:pPr>
        <w:widowControl/>
        <w:spacing w:line="360" w:lineRule="auto"/>
        <w:rPr>
          <w:sz w:val="26"/>
          <w:szCs w:val="26"/>
        </w:rPr>
      </w:pPr>
      <w:r w:rsidRPr="00194F9B">
        <w:rPr>
          <w:sz w:val="26"/>
          <w:szCs w:val="26"/>
        </w:rPr>
        <w:tab/>
      </w:r>
      <w:r w:rsidRPr="00194F9B">
        <w:rPr>
          <w:sz w:val="26"/>
          <w:szCs w:val="26"/>
        </w:rPr>
        <w:tab/>
        <w:t xml:space="preserve">Upon </w:t>
      </w:r>
      <w:r w:rsidR="0076670E" w:rsidRPr="00194F9B">
        <w:rPr>
          <w:sz w:val="26"/>
          <w:szCs w:val="26"/>
        </w:rPr>
        <w:t xml:space="preserve">our </w:t>
      </w:r>
      <w:r w:rsidRPr="00194F9B">
        <w:rPr>
          <w:sz w:val="26"/>
          <w:szCs w:val="26"/>
        </w:rPr>
        <w:t>consideration of the record in this proceeding</w:t>
      </w:r>
      <w:r w:rsidR="00A277EF" w:rsidRPr="00194F9B">
        <w:rPr>
          <w:sz w:val="26"/>
          <w:szCs w:val="26"/>
        </w:rPr>
        <w:t>, we will deny</w:t>
      </w:r>
      <w:r w:rsidR="00C14EAE">
        <w:rPr>
          <w:sz w:val="26"/>
          <w:szCs w:val="26"/>
        </w:rPr>
        <w:t>,</w:t>
      </w:r>
      <w:r w:rsidR="00A277EF" w:rsidRPr="00194F9B">
        <w:rPr>
          <w:sz w:val="26"/>
          <w:szCs w:val="26"/>
        </w:rPr>
        <w:t xml:space="preserve"> </w:t>
      </w:r>
      <w:r w:rsidR="008D444C" w:rsidRPr="00194F9B">
        <w:rPr>
          <w:sz w:val="26"/>
          <w:szCs w:val="26"/>
        </w:rPr>
        <w:t xml:space="preserve">in part, </w:t>
      </w:r>
      <w:r w:rsidR="00785757">
        <w:rPr>
          <w:sz w:val="26"/>
          <w:szCs w:val="26"/>
        </w:rPr>
        <w:t>and grant</w:t>
      </w:r>
      <w:r w:rsidR="006363F3">
        <w:rPr>
          <w:sz w:val="26"/>
          <w:szCs w:val="26"/>
        </w:rPr>
        <w:t>, in part,</w:t>
      </w:r>
      <w:r w:rsidR="00785757">
        <w:rPr>
          <w:sz w:val="26"/>
          <w:szCs w:val="26"/>
        </w:rPr>
        <w:t xml:space="preserve"> </w:t>
      </w:r>
      <w:r w:rsidR="006363F3">
        <w:rPr>
          <w:sz w:val="26"/>
          <w:szCs w:val="26"/>
        </w:rPr>
        <w:t xml:space="preserve">PPL’s </w:t>
      </w:r>
      <w:r w:rsidR="00785757">
        <w:rPr>
          <w:sz w:val="26"/>
          <w:szCs w:val="26"/>
        </w:rPr>
        <w:t xml:space="preserve">Exceptions </w:t>
      </w:r>
      <w:r w:rsidR="00C14EAE">
        <w:rPr>
          <w:sz w:val="26"/>
          <w:szCs w:val="26"/>
        </w:rPr>
        <w:t>and modify</w:t>
      </w:r>
      <w:r w:rsidR="008D444C" w:rsidRPr="00194F9B">
        <w:rPr>
          <w:sz w:val="26"/>
          <w:szCs w:val="26"/>
        </w:rPr>
        <w:t xml:space="preserve"> the ALJ’s Initial Decision.  </w:t>
      </w:r>
      <w:r w:rsidR="00C14EAE">
        <w:rPr>
          <w:sz w:val="26"/>
          <w:szCs w:val="26"/>
        </w:rPr>
        <w:t xml:space="preserve">At the outset, we note </w:t>
      </w:r>
      <w:r w:rsidR="00D6569E">
        <w:rPr>
          <w:sz w:val="26"/>
          <w:szCs w:val="26"/>
        </w:rPr>
        <w:t>from the record that</w:t>
      </w:r>
      <w:r w:rsidR="00AE4906">
        <w:rPr>
          <w:sz w:val="26"/>
          <w:szCs w:val="26"/>
        </w:rPr>
        <w:t xml:space="preserve"> </w:t>
      </w:r>
      <w:r w:rsidR="0033603F">
        <w:rPr>
          <w:sz w:val="26"/>
          <w:szCs w:val="26"/>
        </w:rPr>
        <w:t>the ALJ’s position and ruling</w:t>
      </w:r>
      <w:r w:rsidR="00C14EAE">
        <w:rPr>
          <w:sz w:val="26"/>
          <w:szCs w:val="26"/>
        </w:rPr>
        <w:t xml:space="preserve"> in this case</w:t>
      </w:r>
      <w:r w:rsidR="0033603F">
        <w:rPr>
          <w:sz w:val="26"/>
          <w:szCs w:val="26"/>
        </w:rPr>
        <w:t xml:space="preserve">, including </w:t>
      </w:r>
      <w:r w:rsidR="00D6569E">
        <w:rPr>
          <w:sz w:val="26"/>
          <w:szCs w:val="26"/>
        </w:rPr>
        <w:t xml:space="preserve">most of </w:t>
      </w:r>
      <w:r w:rsidR="0033603F">
        <w:rPr>
          <w:sz w:val="26"/>
          <w:szCs w:val="26"/>
        </w:rPr>
        <w:t xml:space="preserve">the Findings of Fact and Conclusions of Law in the Initial Decision, are </w:t>
      </w:r>
      <w:r w:rsidR="00D61AA9">
        <w:rPr>
          <w:sz w:val="26"/>
          <w:szCs w:val="26"/>
        </w:rPr>
        <w:t xml:space="preserve">limited </w:t>
      </w:r>
      <w:r w:rsidR="0033603F">
        <w:rPr>
          <w:sz w:val="26"/>
          <w:szCs w:val="26"/>
        </w:rPr>
        <w:t xml:space="preserve">to </w:t>
      </w:r>
      <w:r w:rsidR="00D61AA9">
        <w:rPr>
          <w:sz w:val="26"/>
          <w:szCs w:val="26"/>
        </w:rPr>
        <w:t>this</w:t>
      </w:r>
      <w:r w:rsidR="0033603F">
        <w:rPr>
          <w:sz w:val="26"/>
          <w:szCs w:val="26"/>
        </w:rPr>
        <w:t xml:space="preserve"> proceeding and </w:t>
      </w:r>
      <w:r w:rsidR="00B604FE">
        <w:rPr>
          <w:sz w:val="26"/>
          <w:szCs w:val="26"/>
        </w:rPr>
        <w:t xml:space="preserve">do </w:t>
      </w:r>
      <w:r w:rsidR="0033603F">
        <w:rPr>
          <w:sz w:val="26"/>
          <w:szCs w:val="26"/>
        </w:rPr>
        <w:t xml:space="preserve">not </w:t>
      </w:r>
      <w:r w:rsidR="00B604FE">
        <w:rPr>
          <w:sz w:val="26"/>
          <w:szCs w:val="26"/>
        </w:rPr>
        <w:t xml:space="preserve">present </w:t>
      </w:r>
      <w:r w:rsidR="0033603F">
        <w:rPr>
          <w:sz w:val="26"/>
          <w:szCs w:val="26"/>
        </w:rPr>
        <w:t>generaliz</w:t>
      </w:r>
      <w:r w:rsidR="00D61AA9">
        <w:rPr>
          <w:sz w:val="26"/>
          <w:szCs w:val="26"/>
        </w:rPr>
        <w:t>ed findings or conclusions regarding</w:t>
      </w:r>
      <w:r w:rsidR="0033603F">
        <w:rPr>
          <w:sz w:val="26"/>
          <w:szCs w:val="26"/>
        </w:rPr>
        <w:t xml:space="preserve"> PPL’s Updated Plan.</w:t>
      </w:r>
      <w:r w:rsidR="00D6569E">
        <w:rPr>
          <w:rStyle w:val="FootnoteReference"/>
          <w:sz w:val="26"/>
          <w:szCs w:val="26"/>
        </w:rPr>
        <w:footnoteReference w:id="19"/>
      </w:r>
      <w:r w:rsidR="0033603F">
        <w:rPr>
          <w:sz w:val="26"/>
          <w:szCs w:val="26"/>
        </w:rPr>
        <w:t xml:space="preserve">  </w:t>
      </w:r>
      <w:r w:rsidR="00785757">
        <w:rPr>
          <w:sz w:val="26"/>
          <w:szCs w:val="26"/>
        </w:rPr>
        <w:t xml:space="preserve">As earlier stated, </w:t>
      </w:r>
      <w:r w:rsidR="00785757" w:rsidRPr="00197192">
        <w:rPr>
          <w:sz w:val="26"/>
          <w:szCs w:val="26"/>
        </w:rPr>
        <w:t>PPL has adopted three vegetation managemen</w:t>
      </w:r>
      <w:r w:rsidR="00785757">
        <w:rPr>
          <w:sz w:val="26"/>
          <w:szCs w:val="26"/>
        </w:rPr>
        <w:t xml:space="preserve">t policies/plans, which includes the TVMP, the STM Plan, and the Updated Plan.  </w:t>
      </w:r>
      <w:proofErr w:type="gramStart"/>
      <w:r w:rsidR="00D6569E">
        <w:rPr>
          <w:sz w:val="26"/>
          <w:szCs w:val="26"/>
        </w:rPr>
        <w:t>Tr.</w:t>
      </w:r>
      <w:r w:rsidR="006363F3">
        <w:rPr>
          <w:sz w:val="26"/>
          <w:szCs w:val="26"/>
        </w:rPr>
        <w:t> </w:t>
      </w:r>
      <w:r w:rsidR="00D6569E">
        <w:rPr>
          <w:sz w:val="26"/>
          <w:szCs w:val="26"/>
        </w:rPr>
        <w:t>at</w:t>
      </w:r>
      <w:r w:rsidR="006363F3">
        <w:t> </w:t>
      </w:r>
      <w:r w:rsidR="00D6569E">
        <w:rPr>
          <w:sz w:val="26"/>
          <w:szCs w:val="26"/>
        </w:rPr>
        <w:t>27, 29 and 31; PPL Exhs.</w:t>
      </w:r>
      <w:proofErr w:type="gramEnd"/>
      <w:r w:rsidR="00D6569E">
        <w:rPr>
          <w:sz w:val="26"/>
          <w:szCs w:val="26"/>
        </w:rPr>
        <w:t xml:space="preserve"> </w:t>
      </w:r>
      <w:proofErr w:type="gramStart"/>
      <w:r w:rsidR="00D6569E">
        <w:rPr>
          <w:sz w:val="26"/>
          <w:szCs w:val="26"/>
        </w:rPr>
        <w:t>3 and 4.</w:t>
      </w:r>
      <w:proofErr w:type="gramEnd"/>
      <w:r w:rsidR="00D6569E">
        <w:rPr>
          <w:sz w:val="26"/>
          <w:szCs w:val="26"/>
        </w:rPr>
        <w:t xml:space="preserve">  </w:t>
      </w:r>
      <w:r w:rsidR="008D444C" w:rsidRPr="00194F9B">
        <w:rPr>
          <w:sz w:val="26"/>
          <w:szCs w:val="26"/>
        </w:rPr>
        <w:t>P</w:t>
      </w:r>
      <w:r w:rsidR="0033603F">
        <w:rPr>
          <w:sz w:val="26"/>
          <w:szCs w:val="26"/>
        </w:rPr>
        <w:t>PL’s argument in this case</w:t>
      </w:r>
      <w:r w:rsidR="008D444C" w:rsidRPr="00194F9B">
        <w:rPr>
          <w:sz w:val="26"/>
          <w:szCs w:val="26"/>
        </w:rPr>
        <w:t xml:space="preserve"> is </w:t>
      </w:r>
      <w:r w:rsidR="00AF03C4" w:rsidRPr="00194F9B">
        <w:rPr>
          <w:sz w:val="26"/>
          <w:szCs w:val="26"/>
        </w:rPr>
        <w:t xml:space="preserve">that </w:t>
      </w:r>
      <w:r w:rsidR="00E035C7">
        <w:rPr>
          <w:sz w:val="26"/>
          <w:szCs w:val="26"/>
        </w:rPr>
        <w:t xml:space="preserve">its </w:t>
      </w:r>
      <w:r w:rsidR="00CC55B5">
        <w:rPr>
          <w:sz w:val="26"/>
          <w:szCs w:val="26"/>
        </w:rPr>
        <w:t>intent</w:t>
      </w:r>
      <w:r w:rsidR="00E035C7">
        <w:rPr>
          <w:sz w:val="26"/>
          <w:szCs w:val="26"/>
        </w:rPr>
        <w:t xml:space="preserve"> to remove </w:t>
      </w:r>
      <w:r w:rsidR="00C14EAE">
        <w:rPr>
          <w:sz w:val="26"/>
          <w:szCs w:val="26"/>
        </w:rPr>
        <w:t xml:space="preserve">the </w:t>
      </w:r>
      <w:r w:rsidR="008D444C" w:rsidRPr="00194F9B">
        <w:rPr>
          <w:sz w:val="26"/>
          <w:szCs w:val="26"/>
        </w:rPr>
        <w:t>Complainants</w:t>
      </w:r>
      <w:r w:rsidR="001C3FB6">
        <w:rPr>
          <w:sz w:val="26"/>
          <w:szCs w:val="26"/>
        </w:rPr>
        <w:t>’</w:t>
      </w:r>
      <w:r w:rsidR="008D444C" w:rsidRPr="00194F9B">
        <w:rPr>
          <w:sz w:val="26"/>
          <w:szCs w:val="26"/>
        </w:rPr>
        <w:t xml:space="preserve"> </w:t>
      </w:r>
      <w:r w:rsidR="00AF03C4" w:rsidRPr="00194F9B">
        <w:rPr>
          <w:sz w:val="26"/>
          <w:szCs w:val="26"/>
        </w:rPr>
        <w:t xml:space="preserve">trees is </w:t>
      </w:r>
      <w:r w:rsidR="00C14EAE">
        <w:rPr>
          <w:sz w:val="26"/>
          <w:szCs w:val="26"/>
        </w:rPr>
        <w:t>to allow the Company</w:t>
      </w:r>
      <w:r w:rsidR="00AF03C4" w:rsidRPr="00194F9B">
        <w:rPr>
          <w:sz w:val="26"/>
          <w:szCs w:val="26"/>
        </w:rPr>
        <w:t xml:space="preserve"> </w:t>
      </w:r>
      <w:r w:rsidR="001C3FB6">
        <w:rPr>
          <w:sz w:val="26"/>
          <w:szCs w:val="26"/>
        </w:rPr>
        <w:t xml:space="preserve">to </w:t>
      </w:r>
      <w:r w:rsidR="00AF03C4" w:rsidRPr="00194F9B">
        <w:rPr>
          <w:sz w:val="26"/>
          <w:szCs w:val="26"/>
        </w:rPr>
        <w:t>comply with specific clearances mandated between transmission lines and vegetation located on and adjacent to transmission rights-of-way as req</w:t>
      </w:r>
      <w:r w:rsidR="00163307" w:rsidRPr="00194F9B">
        <w:rPr>
          <w:sz w:val="26"/>
          <w:szCs w:val="26"/>
        </w:rPr>
        <w:t>uired by NESC</w:t>
      </w:r>
      <w:r w:rsidR="00112011">
        <w:rPr>
          <w:sz w:val="26"/>
          <w:szCs w:val="26"/>
        </w:rPr>
        <w:t xml:space="preserve"> and NERC</w:t>
      </w:r>
      <w:r w:rsidR="00AF03C4" w:rsidRPr="00194F9B">
        <w:rPr>
          <w:sz w:val="26"/>
          <w:szCs w:val="26"/>
        </w:rPr>
        <w:t xml:space="preserve">.  </w:t>
      </w:r>
      <w:proofErr w:type="gramStart"/>
      <w:r w:rsidR="00AE4906">
        <w:rPr>
          <w:sz w:val="26"/>
          <w:szCs w:val="26"/>
        </w:rPr>
        <w:t>Exc. at 5-6, citing 52</w:t>
      </w:r>
      <w:r w:rsidR="00C73B77">
        <w:rPr>
          <w:sz w:val="26"/>
          <w:szCs w:val="26"/>
        </w:rPr>
        <w:t> </w:t>
      </w:r>
      <w:r w:rsidR="00AE4906">
        <w:rPr>
          <w:sz w:val="26"/>
          <w:szCs w:val="26"/>
        </w:rPr>
        <w:t>Pa.</w:t>
      </w:r>
      <w:r w:rsidR="00C73B77">
        <w:rPr>
          <w:sz w:val="26"/>
          <w:szCs w:val="26"/>
        </w:rPr>
        <w:t> </w:t>
      </w:r>
      <w:r w:rsidR="00AE4906">
        <w:rPr>
          <w:sz w:val="26"/>
          <w:szCs w:val="26"/>
        </w:rPr>
        <w:t xml:space="preserve">Code § 57.194(b), </w:t>
      </w:r>
      <w:r w:rsidR="00112011">
        <w:rPr>
          <w:sz w:val="26"/>
          <w:szCs w:val="26"/>
        </w:rPr>
        <w:t xml:space="preserve">I.D. at 11-13, Tr. at 31-33, </w:t>
      </w:r>
      <w:r w:rsidR="00532186">
        <w:rPr>
          <w:sz w:val="26"/>
          <w:szCs w:val="26"/>
        </w:rPr>
        <w:t>Answer at 2-3.</w:t>
      </w:r>
      <w:proofErr w:type="gramEnd"/>
      <w:r w:rsidR="00532186">
        <w:rPr>
          <w:sz w:val="26"/>
          <w:szCs w:val="26"/>
        </w:rPr>
        <w:t xml:space="preserve">  </w:t>
      </w:r>
      <w:r w:rsidR="008D444C" w:rsidRPr="00194F9B">
        <w:rPr>
          <w:sz w:val="26"/>
          <w:szCs w:val="26"/>
        </w:rPr>
        <w:t>Nonetheless, the Co</w:t>
      </w:r>
      <w:r w:rsidR="00194F9B">
        <w:rPr>
          <w:sz w:val="26"/>
          <w:szCs w:val="26"/>
        </w:rPr>
        <w:t>mplainants have maintained that they planted</w:t>
      </w:r>
      <w:r w:rsidR="00194F9B">
        <w:rPr>
          <w:kern w:val="1"/>
        </w:rPr>
        <w:t xml:space="preserve"> </w:t>
      </w:r>
      <w:r w:rsidR="00194F9B" w:rsidRPr="00194F9B">
        <w:rPr>
          <w:kern w:val="1"/>
          <w:sz w:val="26"/>
          <w:szCs w:val="26"/>
        </w:rPr>
        <w:t>the ornamental pear tree</w:t>
      </w:r>
      <w:r w:rsidR="00532186">
        <w:rPr>
          <w:kern w:val="1"/>
          <w:sz w:val="26"/>
          <w:szCs w:val="26"/>
        </w:rPr>
        <w:t>s</w:t>
      </w:r>
      <w:r w:rsidR="00194F9B" w:rsidRPr="00194F9B">
        <w:rPr>
          <w:kern w:val="1"/>
          <w:sz w:val="26"/>
          <w:szCs w:val="26"/>
        </w:rPr>
        <w:t xml:space="preserve"> as a buffer zone for their housing development as required by the Planning Commission.</w:t>
      </w:r>
      <w:r w:rsidR="00194F9B">
        <w:rPr>
          <w:kern w:val="1"/>
          <w:sz w:val="26"/>
          <w:szCs w:val="26"/>
        </w:rPr>
        <w:t xml:space="preserve">  The Complainants maintain that </w:t>
      </w:r>
      <w:r w:rsidR="00194F9B">
        <w:rPr>
          <w:sz w:val="26"/>
          <w:szCs w:val="26"/>
        </w:rPr>
        <w:t>the</w:t>
      </w:r>
      <w:r w:rsidR="008D444C" w:rsidRPr="00194F9B">
        <w:rPr>
          <w:sz w:val="26"/>
          <w:szCs w:val="26"/>
        </w:rPr>
        <w:t xml:space="preserve"> trees pose no threat to PPL’s facilities and </w:t>
      </w:r>
      <w:r w:rsidR="00532186">
        <w:rPr>
          <w:sz w:val="26"/>
          <w:szCs w:val="26"/>
        </w:rPr>
        <w:t xml:space="preserve">should not be removed.  </w:t>
      </w:r>
      <w:proofErr w:type="gramStart"/>
      <w:r w:rsidR="00532186">
        <w:rPr>
          <w:sz w:val="26"/>
          <w:szCs w:val="26"/>
        </w:rPr>
        <w:t>Tr. at 8 and 48.</w:t>
      </w:r>
      <w:proofErr w:type="gramEnd"/>
      <w:r w:rsidR="00532186">
        <w:rPr>
          <w:sz w:val="26"/>
          <w:szCs w:val="26"/>
        </w:rPr>
        <w:t xml:space="preserve">  The ALJ, in her</w:t>
      </w:r>
      <w:r w:rsidR="008D444C" w:rsidRPr="00194F9B">
        <w:rPr>
          <w:sz w:val="26"/>
          <w:szCs w:val="26"/>
        </w:rPr>
        <w:t xml:space="preserve"> </w:t>
      </w:r>
      <w:r w:rsidR="00532186">
        <w:rPr>
          <w:sz w:val="26"/>
          <w:szCs w:val="26"/>
        </w:rPr>
        <w:t xml:space="preserve">Initial Decision, found </w:t>
      </w:r>
      <w:r w:rsidR="0033603F">
        <w:rPr>
          <w:sz w:val="26"/>
          <w:szCs w:val="26"/>
        </w:rPr>
        <w:t xml:space="preserve">that </w:t>
      </w:r>
      <w:r w:rsidR="00532186">
        <w:rPr>
          <w:sz w:val="26"/>
          <w:szCs w:val="26"/>
        </w:rPr>
        <w:t>PPL failed to carry its burden of persuasion regarding the reasonableness of its newly implemented stricter vegetation management program as it pertains to the Complainants</w:t>
      </w:r>
      <w:r w:rsidR="00D61AA9">
        <w:rPr>
          <w:sz w:val="26"/>
          <w:szCs w:val="26"/>
        </w:rPr>
        <w:t>’</w:t>
      </w:r>
      <w:r w:rsidR="00532186">
        <w:rPr>
          <w:sz w:val="26"/>
          <w:szCs w:val="26"/>
        </w:rPr>
        <w:t xml:space="preserve"> trees and ordered PPL not to remove the trees. </w:t>
      </w:r>
      <w:proofErr w:type="gramStart"/>
      <w:r w:rsidR="00532186">
        <w:rPr>
          <w:sz w:val="26"/>
          <w:szCs w:val="26"/>
        </w:rPr>
        <w:t>I.D. at 17 and 20.</w:t>
      </w:r>
      <w:proofErr w:type="gramEnd"/>
    </w:p>
    <w:p w14:paraId="4FE326A7" w14:textId="77777777" w:rsidR="00020E4A" w:rsidRPr="00194F9B" w:rsidRDefault="00020E4A" w:rsidP="00461DDC">
      <w:pPr>
        <w:widowControl/>
        <w:spacing w:line="360" w:lineRule="auto"/>
        <w:rPr>
          <w:sz w:val="26"/>
          <w:szCs w:val="26"/>
        </w:rPr>
      </w:pPr>
    </w:p>
    <w:p w14:paraId="584EBF71" w14:textId="3879D183" w:rsidR="00D73DA6" w:rsidRPr="00194F9B" w:rsidRDefault="006F1208" w:rsidP="00D73DA6">
      <w:pPr>
        <w:widowControl/>
        <w:spacing w:line="360" w:lineRule="auto"/>
        <w:ind w:firstLine="1440"/>
        <w:rPr>
          <w:sz w:val="26"/>
          <w:szCs w:val="26"/>
        </w:rPr>
      </w:pPr>
      <w:r w:rsidRPr="003F7A1F">
        <w:rPr>
          <w:sz w:val="26"/>
          <w:szCs w:val="26"/>
        </w:rPr>
        <w:t>With regard to PPL’s</w:t>
      </w:r>
      <w:r w:rsidR="00657FD0" w:rsidRPr="003F7A1F">
        <w:rPr>
          <w:sz w:val="26"/>
          <w:szCs w:val="26"/>
        </w:rPr>
        <w:t xml:space="preserve"> </w:t>
      </w:r>
      <w:r w:rsidRPr="003F7A1F">
        <w:rPr>
          <w:sz w:val="26"/>
          <w:szCs w:val="26"/>
        </w:rPr>
        <w:t xml:space="preserve">first </w:t>
      </w:r>
      <w:r w:rsidR="007F3AD2" w:rsidRPr="003F7A1F">
        <w:rPr>
          <w:sz w:val="26"/>
          <w:szCs w:val="26"/>
        </w:rPr>
        <w:t>Exception</w:t>
      </w:r>
      <w:r w:rsidRPr="003F7A1F">
        <w:rPr>
          <w:sz w:val="26"/>
          <w:szCs w:val="26"/>
        </w:rPr>
        <w:t xml:space="preserve"> </w:t>
      </w:r>
      <w:r w:rsidR="005C4683" w:rsidRPr="003F7A1F">
        <w:rPr>
          <w:sz w:val="26"/>
          <w:szCs w:val="26"/>
        </w:rPr>
        <w:t>concerning</w:t>
      </w:r>
      <w:r w:rsidRPr="003F7A1F">
        <w:rPr>
          <w:sz w:val="26"/>
          <w:szCs w:val="26"/>
        </w:rPr>
        <w:t xml:space="preserve"> the reasonableness of its vegetation management policies and procedures for transmission lines operating at 69 </w:t>
      </w:r>
      <w:r w:rsidRPr="003F7A1F">
        <w:rPr>
          <w:sz w:val="26"/>
          <w:szCs w:val="26"/>
        </w:rPr>
        <w:lastRenderedPageBreak/>
        <w:t xml:space="preserve">kV, </w:t>
      </w:r>
      <w:r w:rsidR="003F7A1F" w:rsidRPr="003F7A1F">
        <w:rPr>
          <w:sz w:val="26"/>
          <w:szCs w:val="26"/>
        </w:rPr>
        <w:t xml:space="preserve">based on the information provided in this case, we </w:t>
      </w:r>
      <w:r w:rsidR="00A37BFE">
        <w:rPr>
          <w:sz w:val="26"/>
          <w:szCs w:val="26"/>
        </w:rPr>
        <w:t xml:space="preserve">are of the opinion </w:t>
      </w:r>
      <w:r w:rsidR="003F7A1F" w:rsidRPr="003F7A1F">
        <w:rPr>
          <w:sz w:val="26"/>
          <w:szCs w:val="26"/>
        </w:rPr>
        <w:t>that PPL’s vegetation management policies and procedures applicable to 69 kV transmission lines appear to be reasonable.  Upon review of the record evidence, PPL’s vegetation management policies and procedures applicable to 69 kV transmission lines seem consistent with PPL’s statutory obligation to provide safe and reliable electric service under Se</w:t>
      </w:r>
      <w:r w:rsidR="003F7A1F">
        <w:rPr>
          <w:sz w:val="26"/>
          <w:szCs w:val="26"/>
        </w:rPr>
        <w:t>ction 1501 of the</w:t>
      </w:r>
      <w:r w:rsidR="003F7A1F" w:rsidRPr="003F7A1F">
        <w:rPr>
          <w:sz w:val="26"/>
          <w:szCs w:val="26"/>
        </w:rPr>
        <w:t xml:space="preserve"> Code</w:t>
      </w:r>
      <w:r w:rsidR="003F7A1F">
        <w:rPr>
          <w:sz w:val="26"/>
          <w:szCs w:val="26"/>
        </w:rPr>
        <w:t xml:space="preserve">, </w:t>
      </w:r>
      <w:r w:rsidR="003F7A1F" w:rsidRPr="003F7A1F">
        <w:rPr>
          <w:sz w:val="26"/>
          <w:szCs w:val="26"/>
        </w:rPr>
        <w:t>66 Pa. C.S. § 1501.</w:t>
      </w:r>
      <w:r w:rsidR="003F7A1F" w:rsidRPr="003F7A1F">
        <w:rPr>
          <w:rStyle w:val="FootnoteReference"/>
          <w:sz w:val="26"/>
          <w:szCs w:val="26"/>
        </w:rPr>
        <w:footnoteReference w:id="20"/>
      </w:r>
      <w:r w:rsidR="003F7A1F" w:rsidRPr="003F7A1F">
        <w:rPr>
          <w:sz w:val="26"/>
          <w:szCs w:val="26"/>
        </w:rPr>
        <w:t xml:space="preserve">  As </w:t>
      </w:r>
      <w:r w:rsidR="00A37BFE">
        <w:rPr>
          <w:sz w:val="26"/>
          <w:szCs w:val="26"/>
        </w:rPr>
        <w:t xml:space="preserve">we have </w:t>
      </w:r>
      <w:r w:rsidR="003F7A1F" w:rsidRPr="003F7A1F">
        <w:rPr>
          <w:sz w:val="26"/>
          <w:szCs w:val="26"/>
        </w:rPr>
        <w:t>previously noted, proper vegetation management within transmission line rights-of-way is critical to ensuring that our electric grid operates in a safe and reliable manner.</w:t>
      </w:r>
      <w:r w:rsidR="003F7A1F" w:rsidRPr="003F7A1F">
        <w:rPr>
          <w:rStyle w:val="FootnoteReference"/>
          <w:sz w:val="26"/>
          <w:szCs w:val="26"/>
        </w:rPr>
        <w:footnoteReference w:id="21"/>
      </w:r>
      <w:r w:rsidR="003F7A1F" w:rsidRPr="003F7A1F">
        <w:rPr>
          <w:sz w:val="26"/>
          <w:szCs w:val="26"/>
        </w:rPr>
        <w:t xml:space="preserve">  Moreover, PPL’s change in 2013 to a more active vegetation management approach with 69 kV transmission lines was based upon actual lessons learned from Hurricane Irene in 2011, the Halloween snowstorm in 2011, and Superstorm Sandy in 2012.  The “lessons learned” revealed it was necessary for PPL to have more active vegetation management policies and procedures with its 69 kV and 138 kV systems.</w:t>
      </w:r>
      <w:r w:rsidR="003F7A1F">
        <w:rPr>
          <w:sz w:val="26"/>
          <w:szCs w:val="26"/>
        </w:rPr>
        <w:t xml:space="preserve">  Tr. at 35-37.  This included applying the WZ/BZ</w:t>
      </w:r>
      <w:r w:rsidR="003F7A1F" w:rsidRPr="003F7A1F">
        <w:rPr>
          <w:sz w:val="26"/>
          <w:szCs w:val="26"/>
        </w:rPr>
        <w:t xml:space="preserve"> vegetation management methodology</w:t>
      </w:r>
      <w:r w:rsidR="003F7A1F" w:rsidRPr="003F7A1F">
        <w:rPr>
          <w:rStyle w:val="FootnoteReference"/>
          <w:sz w:val="26"/>
          <w:szCs w:val="26"/>
        </w:rPr>
        <w:footnoteReference w:id="22"/>
      </w:r>
      <w:r w:rsidR="003F7A1F" w:rsidRPr="003F7A1F">
        <w:rPr>
          <w:sz w:val="26"/>
          <w:szCs w:val="26"/>
        </w:rPr>
        <w:t xml:space="preserve"> f</w:t>
      </w:r>
      <w:r w:rsidR="00D73DA6">
        <w:rPr>
          <w:sz w:val="26"/>
          <w:szCs w:val="26"/>
        </w:rPr>
        <w:t xml:space="preserve">rom PPL’s NERC-approved TVMP </w:t>
      </w:r>
      <w:r w:rsidR="003F7A1F" w:rsidRPr="003F7A1F">
        <w:rPr>
          <w:sz w:val="26"/>
          <w:szCs w:val="26"/>
        </w:rPr>
        <w:t>applicable to 230 kV and above lines to 69</w:t>
      </w:r>
      <w:r w:rsidR="00D73DA6">
        <w:rPr>
          <w:sz w:val="26"/>
          <w:szCs w:val="26"/>
        </w:rPr>
        <w:t xml:space="preserve"> kV and 138 kV systems as well.  </w:t>
      </w:r>
      <w:r w:rsidR="00D73DA6" w:rsidRPr="00194F9B">
        <w:rPr>
          <w:sz w:val="26"/>
          <w:szCs w:val="26"/>
        </w:rPr>
        <w:t>As such, thi</w:t>
      </w:r>
      <w:r w:rsidR="00D73DA6">
        <w:rPr>
          <w:sz w:val="26"/>
          <w:szCs w:val="26"/>
        </w:rPr>
        <w:t>s Exception is granted</w:t>
      </w:r>
      <w:r w:rsidR="00D73DA6" w:rsidRPr="00194F9B">
        <w:rPr>
          <w:sz w:val="26"/>
          <w:szCs w:val="26"/>
        </w:rPr>
        <w:t>.</w:t>
      </w:r>
    </w:p>
    <w:p w14:paraId="601325AB" w14:textId="77777777" w:rsidR="000E398F" w:rsidRPr="00194F9B" w:rsidRDefault="000E398F" w:rsidP="00461DDC">
      <w:pPr>
        <w:widowControl/>
        <w:spacing w:line="360" w:lineRule="auto"/>
        <w:ind w:firstLine="1440"/>
        <w:rPr>
          <w:sz w:val="26"/>
          <w:szCs w:val="26"/>
        </w:rPr>
      </w:pPr>
    </w:p>
    <w:p w14:paraId="5999063C" w14:textId="535E6568" w:rsidR="00B53208" w:rsidRPr="00194F9B" w:rsidRDefault="003D6B41" w:rsidP="00D41118">
      <w:pPr>
        <w:pStyle w:val="FootnoteText"/>
        <w:spacing w:line="360" w:lineRule="auto"/>
        <w:ind w:firstLine="1440"/>
        <w:rPr>
          <w:sz w:val="26"/>
          <w:szCs w:val="26"/>
        </w:rPr>
      </w:pPr>
      <w:r w:rsidRPr="00D73DA6">
        <w:rPr>
          <w:sz w:val="26"/>
          <w:szCs w:val="26"/>
        </w:rPr>
        <w:t xml:space="preserve">With regard </w:t>
      </w:r>
      <w:r w:rsidR="004D5EA9" w:rsidRPr="00D73DA6">
        <w:rPr>
          <w:sz w:val="26"/>
          <w:szCs w:val="26"/>
        </w:rPr>
        <w:t xml:space="preserve">to </w:t>
      </w:r>
      <w:r w:rsidR="00B53208" w:rsidRPr="00D73DA6">
        <w:rPr>
          <w:sz w:val="26"/>
          <w:szCs w:val="26"/>
        </w:rPr>
        <w:t xml:space="preserve">PPL’s second Exception concerning the </w:t>
      </w:r>
      <w:r w:rsidR="004D5EA9" w:rsidRPr="00D73DA6">
        <w:rPr>
          <w:sz w:val="26"/>
          <w:szCs w:val="26"/>
        </w:rPr>
        <w:t>impracticality and the c</w:t>
      </w:r>
      <w:r w:rsidR="00B53208" w:rsidRPr="00D73DA6">
        <w:rPr>
          <w:sz w:val="26"/>
          <w:szCs w:val="26"/>
        </w:rPr>
        <w:t xml:space="preserve">ost associated with vegetation management on a case-by-case basis, </w:t>
      </w:r>
      <w:r w:rsidR="00D73DA6" w:rsidRPr="00D73DA6">
        <w:rPr>
          <w:sz w:val="26"/>
          <w:szCs w:val="26"/>
        </w:rPr>
        <w:t>w</w:t>
      </w:r>
      <w:r w:rsidR="004D5EA9" w:rsidRPr="00D73DA6">
        <w:rPr>
          <w:sz w:val="26"/>
          <w:szCs w:val="26"/>
        </w:rPr>
        <w:t xml:space="preserve">e </w:t>
      </w:r>
      <w:r w:rsidR="00D73DA6" w:rsidRPr="00D73DA6">
        <w:rPr>
          <w:sz w:val="26"/>
          <w:szCs w:val="26"/>
        </w:rPr>
        <w:t>do not interpret the ALJ’s Initial Decision as requiring or advocating PPL to employ a case-by-</w:t>
      </w:r>
      <w:r w:rsidR="00D73DA6" w:rsidRPr="00D73DA6">
        <w:rPr>
          <w:sz w:val="26"/>
          <w:szCs w:val="26"/>
        </w:rPr>
        <w:lastRenderedPageBreak/>
        <w:t>case vegetation management approach on all of its transmission lines and we do not advocate such an approach either.  Nevertheless, when a property owner objects to PPL’s proposed vegetation management on his or her property, PPL can and should review the particular facts at hand to ensure a reasonable outcome.  In such a situation, PPL can and should consider whether to employ a selective vegetation management approach.  We note that both PPL’s STM Plan and its Updated Plan allow for such an approach as it relates to rights-of-way and easement restrictions, compatible species, and the rural or urban/residential natur</w:t>
      </w:r>
      <w:r w:rsidR="00875A0D">
        <w:rPr>
          <w:sz w:val="26"/>
          <w:szCs w:val="26"/>
        </w:rPr>
        <w:t xml:space="preserve">e of the area in question.  </w:t>
      </w:r>
      <w:proofErr w:type="gramStart"/>
      <w:r w:rsidR="00875A0D">
        <w:rPr>
          <w:sz w:val="26"/>
          <w:szCs w:val="26"/>
        </w:rPr>
        <w:t xml:space="preserve">Tr. </w:t>
      </w:r>
      <w:r w:rsidR="00D73DA6" w:rsidRPr="00D73DA6">
        <w:rPr>
          <w:sz w:val="26"/>
          <w:szCs w:val="26"/>
        </w:rPr>
        <w:t>at 37 and 41; PPL Exhibit 4.</w:t>
      </w:r>
      <w:proofErr w:type="gramEnd"/>
      <w:r w:rsidR="00875A0D">
        <w:rPr>
          <w:sz w:val="26"/>
          <w:szCs w:val="26"/>
        </w:rPr>
        <w:t xml:space="preserve">  </w:t>
      </w:r>
      <w:r w:rsidR="000E398F" w:rsidRPr="00194F9B">
        <w:rPr>
          <w:sz w:val="26"/>
          <w:szCs w:val="26"/>
        </w:rPr>
        <w:t xml:space="preserve"> </w:t>
      </w:r>
      <w:r w:rsidR="00DA75A2" w:rsidRPr="00194F9B">
        <w:rPr>
          <w:sz w:val="26"/>
          <w:szCs w:val="26"/>
        </w:rPr>
        <w:t>Therefore, we agree with the ALJ’s ruling regarding this issue.  As such, this Exception is denied.</w:t>
      </w:r>
    </w:p>
    <w:p w14:paraId="5E9101F6" w14:textId="77777777" w:rsidR="00B53208" w:rsidRPr="00194F9B" w:rsidRDefault="00B53208" w:rsidP="00461DDC">
      <w:pPr>
        <w:widowControl/>
        <w:spacing w:line="360" w:lineRule="auto"/>
        <w:ind w:firstLine="1440"/>
        <w:rPr>
          <w:sz w:val="26"/>
          <w:szCs w:val="26"/>
        </w:rPr>
      </w:pPr>
    </w:p>
    <w:p w14:paraId="7C053638" w14:textId="003E6B0E" w:rsidR="00875A0D" w:rsidRPr="00875A0D" w:rsidRDefault="003331B4" w:rsidP="00875A0D">
      <w:pPr>
        <w:widowControl/>
        <w:spacing w:line="360" w:lineRule="auto"/>
        <w:ind w:firstLine="1440"/>
        <w:rPr>
          <w:sz w:val="26"/>
          <w:szCs w:val="26"/>
        </w:rPr>
      </w:pPr>
      <w:r w:rsidRPr="00194F9B">
        <w:rPr>
          <w:sz w:val="26"/>
          <w:szCs w:val="26"/>
        </w:rPr>
        <w:t>With regard to PPL’s third Exception that its vegetation management policies and procedures are consistently applied to all transmission line rights-of-way,</w:t>
      </w:r>
      <w:r w:rsidR="00875A0D">
        <w:rPr>
          <w:sz w:val="26"/>
          <w:szCs w:val="26"/>
        </w:rPr>
        <w:t xml:space="preserve"> b</w:t>
      </w:r>
      <w:r w:rsidR="00875A0D" w:rsidRPr="00875A0D">
        <w:rPr>
          <w:sz w:val="26"/>
          <w:szCs w:val="26"/>
        </w:rPr>
        <w:t xml:space="preserve">ased upon the </w:t>
      </w:r>
      <w:r w:rsidR="00875A0D">
        <w:rPr>
          <w:sz w:val="26"/>
          <w:szCs w:val="26"/>
        </w:rPr>
        <w:t xml:space="preserve">facts of record in this case, we </w:t>
      </w:r>
      <w:r w:rsidR="00875A0D" w:rsidRPr="00875A0D">
        <w:rPr>
          <w:sz w:val="26"/>
          <w:szCs w:val="26"/>
        </w:rPr>
        <w:t>do not believe PPL justified its argument to remove the ornamental pear trees in question to ensure consistency with its vegetat</w:t>
      </w:r>
      <w:r w:rsidR="00875A0D">
        <w:rPr>
          <w:sz w:val="26"/>
          <w:szCs w:val="26"/>
        </w:rPr>
        <w:t>ion maintenance plan.  Rather, we</w:t>
      </w:r>
      <w:r w:rsidR="00875A0D" w:rsidRPr="00875A0D">
        <w:rPr>
          <w:sz w:val="26"/>
          <w:szCs w:val="26"/>
        </w:rPr>
        <w:t xml:space="preserve"> believe the Complainants have met their burden of proof that the trees in question should not be removed from their property at this time.</w:t>
      </w:r>
      <w:r w:rsidR="00875A0D">
        <w:rPr>
          <w:sz w:val="26"/>
          <w:szCs w:val="26"/>
        </w:rPr>
        <w:t xml:space="preserve">  </w:t>
      </w:r>
      <w:r w:rsidR="00875A0D" w:rsidRPr="00875A0D">
        <w:rPr>
          <w:sz w:val="26"/>
          <w:szCs w:val="26"/>
        </w:rPr>
        <w:t>The Complainants have the burden of proof that PPL’s proposed vegetation maintenance in this case is unreasonable.</w:t>
      </w:r>
      <w:r w:rsidR="00875A0D" w:rsidRPr="00875A0D">
        <w:rPr>
          <w:rStyle w:val="FootnoteReference"/>
          <w:sz w:val="26"/>
          <w:szCs w:val="26"/>
        </w:rPr>
        <w:footnoteReference w:id="23"/>
      </w:r>
      <w:r w:rsidR="00875A0D">
        <w:rPr>
          <w:sz w:val="26"/>
          <w:szCs w:val="26"/>
        </w:rPr>
        <w:t xml:space="preserve">   We </w:t>
      </w:r>
      <w:r w:rsidR="00875A0D" w:rsidRPr="00875A0D">
        <w:rPr>
          <w:rFonts w:eastAsiaTheme="majorEastAsia"/>
          <w:iCs/>
          <w:sz w:val="26"/>
          <w:szCs w:val="26"/>
        </w:rPr>
        <w:t>agree with the</w:t>
      </w:r>
      <w:r w:rsidR="00875A0D">
        <w:rPr>
          <w:rFonts w:eastAsiaTheme="majorEastAsia"/>
          <w:iCs/>
          <w:sz w:val="26"/>
          <w:szCs w:val="26"/>
        </w:rPr>
        <w:t xml:space="preserve"> ALJ</w:t>
      </w:r>
      <w:r w:rsidR="00153DAA">
        <w:rPr>
          <w:rFonts w:eastAsiaTheme="majorEastAsia"/>
          <w:iCs/>
          <w:sz w:val="26"/>
          <w:szCs w:val="26"/>
        </w:rPr>
        <w:t>’s Initial Decision</w:t>
      </w:r>
      <w:r w:rsidR="00875A0D" w:rsidRPr="00875A0D">
        <w:rPr>
          <w:rFonts w:eastAsiaTheme="majorEastAsia"/>
          <w:iCs/>
          <w:sz w:val="26"/>
          <w:szCs w:val="26"/>
        </w:rPr>
        <w:t xml:space="preserve"> that the </w:t>
      </w:r>
      <w:r w:rsidR="00875A0D" w:rsidRPr="00875A0D">
        <w:rPr>
          <w:sz w:val="26"/>
          <w:szCs w:val="26"/>
        </w:rPr>
        <w:t xml:space="preserve">Complainants have provided sufficient evidence to establish a </w:t>
      </w:r>
      <w:r w:rsidR="00875A0D" w:rsidRPr="00D41118">
        <w:rPr>
          <w:i/>
          <w:sz w:val="26"/>
          <w:szCs w:val="26"/>
        </w:rPr>
        <w:t>prima facie</w:t>
      </w:r>
      <w:r w:rsidR="00875A0D" w:rsidRPr="00875A0D">
        <w:rPr>
          <w:sz w:val="26"/>
          <w:szCs w:val="26"/>
        </w:rPr>
        <w:t xml:space="preserve"> case.  The evidence includes the following: (1) the Complainants have been planting a line of the same trees for about fifteen years, with th</w:t>
      </w:r>
      <w:r w:rsidR="00153DAA">
        <w:rPr>
          <w:sz w:val="26"/>
          <w:szCs w:val="26"/>
        </w:rPr>
        <w:t>e trees now measuring between sixteen</w:t>
      </w:r>
      <w:r w:rsidR="00875A0D" w:rsidRPr="00875A0D">
        <w:rPr>
          <w:sz w:val="26"/>
          <w:szCs w:val="26"/>
        </w:rPr>
        <w:t xml:space="preserve"> feet in heigh</w:t>
      </w:r>
      <w:r w:rsidR="00153DAA">
        <w:rPr>
          <w:sz w:val="26"/>
          <w:szCs w:val="26"/>
        </w:rPr>
        <w:t>t for the new trees to around thirty</w:t>
      </w:r>
      <w:r w:rsidR="00875A0D" w:rsidRPr="00875A0D">
        <w:rPr>
          <w:sz w:val="26"/>
          <w:szCs w:val="26"/>
        </w:rPr>
        <w:t xml:space="preserve"> feet for the older trees; (2) the trees are decorative, do not grow to a threatening height, and are not located under the cond</w:t>
      </w:r>
      <w:r w:rsidR="00153DAA">
        <w:rPr>
          <w:sz w:val="26"/>
          <w:szCs w:val="26"/>
        </w:rPr>
        <w:t>uctor, which is approximately eighty</w:t>
      </w:r>
      <w:r w:rsidR="00875A0D" w:rsidRPr="00875A0D">
        <w:rPr>
          <w:sz w:val="26"/>
          <w:szCs w:val="26"/>
        </w:rPr>
        <w:t xml:space="preserve"> feet above the ground; (3) if the utility has been true to its vegetation maintenance policies and procedures, PPL has been in the area to perform vegetation management at least three times since the tree line began to a</w:t>
      </w:r>
      <w:r w:rsidR="002C1515">
        <w:rPr>
          <w:sz w:val="26"/>
          <w:szCs w:val="26"/>
        </w:rPr>
        <w:t xml:space="preserve">ppear; (4) prior </w:t>
      </w:r>
      <w:r w:rsidR="002C1515">
        <w:rPr>
          <w:sz w:val="26"/>
          <w:szCs w:val="26"/>
        </w:rPr>
        <w:lastRenderedPageBreak/>
        <w:t>to a year ago, approximately late 2013 to early 2014</w:t>
      </w:r>
      <w:r w:rsidR="00875A0D" w:rsidRPr="00875A0D">
        <w:rPr>
          <w:sz w:val="26"/>
          <w:szCs w:val="26"/>
        </w:rPr>
        <w:t xml:space="preserve">, PPL did not warn the Complainants that the trees were not in compliance with its vegetation management plan; (5) no prior warning was provided because the trees were not deemed to violate the plan until it was changed in October of 2013; and (6) PPL subsequently deemed the trees as non-compliant with its new, more stringent vegetation maintenance plan that does not recognize them as "compatible."  </w:t>
      </w:r>
      <w:proofErr w:type="gramStart"/>
      <w:r w:rsidR="00153DAA">
        <w:rPr>
          <w:rFonts w:eastAsiaTheme="majorEastAsia"/>
          <w:iCs/>
          <w:sz w:val="26"/>
          <w:szCs w:val="26"/>
        </w:rPr>
        <w:t xml:space="preserve">ID at </w:t>
      </w:r>
      <w:r w:rsidR="00153DAA" w:rsidRPr="00875A0D">
        <w:rPr>
          <w:rFonts w:eastAsiaTheme="majorEastAsia"/>
          <w:iCs/>
          <w:sz w:val="26"/>
          <w:szCs w:val="26"/>
        </w:rPr>
        <w:t>8</w:t>
      </w:r>
      <w:r w:rsidR="00153DAA">
        <w:rPr>
          <w:rFonts w:eastAsiaTheme="majorEastAsia"/>
          <w:iCs/>
          <w:sz w:val="26"/>
          <w:szCs w:val="26"/>
        </w:rPr>
        <w:t>.</w:t>
      </w:r>
      <w:proofErr w:type="gramEnd"/>
    </w:p>
    <w:p w14:paraId="6EFE0C36" w14:textId="77777777" w:rsidR="00875A0D" w:rsidRPr="00875A0D" w:rsidRDefault="00875A0D" w:rsidP="00875A0D">
      <w:pPr>
        <w:spacing w:line="360" w:lineRule="auto"/>
        <w:ind w:firstLine="675"/>
        <w:rPr>
          <w:sz w:val="26"/>
          <w:szCs w:val="26"/>
        </w:rPr>
      </w:pPr>
      <w:r w:rsidRPr="00875A0D">
        <w:rPr>
          <w:sz w:val="26"/>
          <w:szCs w:val="26"/>
        </w:rPr>
        <w:t xml:space="preserve">  </w:t>
      </w:r>
    </w:p>
    <w:p w14:paraId="232755DA" w14:textId="1B72A976" w:rsidR="00875A0D" w:rsidRDefault="00153DAA" w:rsidP="00461DDC">
      <w:pPr>
        <w:widowControl/>
        <w:spacing w:line="360" w:lineRule="auto"/>
        <w:ind w:firstLine="1440"/>
        <w:rPr>
          <w:sz w:val="26"/>
          <w:szCs w:val="26"/>
        </w:rPr>
      </w:pPr>
      <w:r>
        <w:rPr>
          <w:sz w:val="26"/>
          <w:szCs w:val="26"/>
        </w:rPr>
        <w:t xml:space="preserve">Additionally, we </w:t>
      </w:r>
      <w:r w:rsidR="00875A0D" w:rsidRPr="00875A0D">
        <w:rPr>
          <w:sz w:val="26"/>
          <w:szCs w:val="26"/>
        </w:rPr>
        <w:t xml:space="preserve">also agree with the </w:t>
      </w:r>
      <w:r>
        <w:rPr>
          <w:sz w:val="26"/>
          <w:szCs w:val="26"/>
        </w:rPr>
        <w:t>ALJ’s Initial Decision</w:t>
      </w:r>
      <w:r w:rsidR="00875A0D" w:rsidRPr="00875A0D">
        <w:rPr>
          <w:sz w:val="26"/>
          <w:szCs w:val="26"/>
        </w:rPr>
        <w:t xml:space="preserve"> that PPL has failed to successfully rebut the Complainants’ </w:t>
      </w:r>
      <w:r w:rsidR="00875A0D" w:rsidRPr="00D41118">
        <w:rPr>
          <w:i/>
          <w:sz w:val="26"/>
          <w:szCs w:val="26"/>
        </w:rPr>
        <w:t>prima facie</w:t>
      </w:r>
      <w:r w:rsidR="00875A0D" w:rsidRPr="00875A0D">
        <w:rPr>
          <w:sz w:val="26"/>
          <w:szCs w:val="26"/>
        </w:rPr>
        <w:t xml:space="preserve"> case.  At hearing, PPL testified that the trees at issue are “non-compatible species” and that based on the location of the trees in the right-of-way, they must be removed.</w:t>
      </w:r>
      <w:r>
        <w:t xml:space="preserve">  </w:t>
      </w:r>
      <w:proofErr w:type="gramStart"/>
      <w:r w:rsidRPr="00153DAA">
        <w:rPr>
          <w:sz w:val="26"/>
          <w:szCs w:val="26"/>
        </w:rPr>
        <w:t>Tr. at 40 and 42.</w:t>
      </w:r>
      <w:proofErr w:type="gramEnd"/>
      <w:r>
        <w:t xml:space="preserve">  </w:t>
      </w:r>
      <w:r w:rsidR="00875A0D" w:rsidRPr="00875A0D">
        <w:rPr>
          <w:sz w:val="26"/>
          <w:szCs w:val="26"/>
        </w:rPr>
        <w:t>However, nothing in the record specifically explains why PPL classifies the Complainants’ ornamental pear trees as an incompatible species.  Moreover, nothing in the record shows that the ornamental pear trees in question pose a significant threat or may in</w:t>
      </w:r>
      <w:r>
        <w:rPr>
          <w:sz w:val="26"/>
          <w:szCs w:val="26"/>
        </w:rPr>
        <w:t>terfere with PPL’s facilities.  The line in question is forty to forty-five</w:t>
      </w:r>
      <w:r w:rsidR="00875A0D" w:rsidRPr="00875A0D">
        <w:rPr>
          <w:sz w:val="26"/>
          <w:szCs w:val="26"/>
        </w:rPr>
        <w:t xml:space="preserve"> feet above the top of the Complainants’ tallest trees, and those trees are not located directly underneath the conductor.</w:t>
      </w:r>
      <w:r w:rsidR="00875A0D" w:rsidRPr="00875A0D">
        <w:rPr>
          <w:rStyle w:val="FootnoteReference"/>
          <w:sz w:val="26"/>
          <w:szCs w:val="26"/>
        </w:rPr>
        <w:footnoteReference w:id="24"/>
      </w:r>
      <w:r w:rsidR="00875A0D" w:rsidRPr="00875A0D">
        <w:rPr>
          <w:sz w:val="26"/>
          <w:szCs w:val="26"/>
        </w:rPr>
        <w:t xml:space="preserve">  Also, the line in question is a 69 kV line that serves one customer only, and thus, is not critical to the reliability of the bulk power system.  Therefore, PPL has not presented evidence of co-equal weight, and the Complainants have satisfied their burden of proof that the relevant trees should not be removed at this time.  </w:t>
      </w:r>
      <w:r>
        <w:rPr>
          <w:sz w:val="26"/>
          <w:szCs w:val="26"/>
        </w:rPr>
        <w:t>Based upon these facts, we</w:t>
      </w:r>
      <w:r w:rsidR="00875A0D" w:rsidRPr="00875A0D">
        <w:rPr>
          <w:sz w:val="26"/>
          <w:szCs w:val="26"/>
        </w:rPr>
        <w:t xml:space="preserve"> do not believe the consistency stance maintained by PPL in this case is justified</w:t>
      </w:r>
      <w:r>
        <w:rPr>
          <w:sz w:val="26"/>
          <w:szCs w:val="26"/>
        </w:rPr>
        <w:t xml:space="preserve">.  </w:t>
      </w:r>
      <w:r w:rsidR="00875A0D" w:rsidRPr="00875A0D">
        <w:rPr>
          <w:sz w:val="26"/>
          <w:szCs w:val="26"/>
        </w:rPr>
        <w:t xml:space="preserve"> </w:t>
      </w:r>
      <w:r>
        <w:rPr>
          <w:sz w:val="26"/>
          <w:szCs w:val="26"/>
        </w:rPr>
        <w:t xml:space="preserve">For all of the above reasons, this Exception is </w:t>
      </w:r>
      <w:r w:rsidRPr="00194F9B">
        <w:rPr>
          <w:sz w:val="26"/>
          <w:szCs w:val="26"/>
        </w:rPr>
        <w:t>denied.</w:t>
      </w:r>
    </w:p>
    <w:p w14:paraId="371544C4" w14:textId="77777777" w:rsidR="006E5270" w:rsidRPr="00194F9B" w:rsidRDefault="003331B4" w:rsidP="00461DDC">
      <w:pPr>
        <w:widowControl/>
        <w:spacing w:line="360" w:lineRule="auto"/>
        <w:ind w:firstLine="1440"/>
        <w:rPr>
          <w:sz w:val="26"/>
          <w:szCs w:val="26"/>
        </w:rPr>
      </w:pPr>
      <w:r w:rsidRPr="00194F9B">
        <w:rPr>
          <w:sz w:val="26"/>
          <w:szCs w:val="26"/>
        </w:rPr>
        <w:t xml:space="preserve"> </w:t>
      </w:r>
    </w:p>
    <w:p w14:paraId="45FBF25D" w14:textId="7B993928" w:rsidR="0016267F" w:rsidRDefault="0058356C" w:rsidP="0016267F">
      <w:pPr>
        <w:pStyle w:val="FootnoteText"/>
        <w:widowControl/>
        <w:spacing w:line="360" w:lineRule="auto"/>
        <w:ind w:firstLine="1440"/>
        <w:rPr>
          <w:sz w:val="26"/>
          <w:szCs w:val="26"/>
        </w:rPr>
      </w:pPr>
      <w:r w:rsidRPr="002C1515">
        <w:rPr>
          <w:sz w:val="26"/>
          <w:szCs w:val="26"/>
        </w:rPr>
        <w:t xml:space="preserve">With regard to PPL’s </w:t>
      </w:r>
      <w:r w:rsidR="007C5DE0" w:rsidRPr="002C1515">
        <w:rPr>
          <w:sz w:val="26"/>
          <w:szCs w:val="26"/>
        </w:rPr>
        <w:t xml:space="preserve">final </w:t>
      </w:r>
      <w:r w:rsidRPr="002C1515">
        <w:rPr>
          <w:sz w:val="26"/>
          <w:szCs w:val="26"/>
        </w:rPr>
        <w:t>Exception</w:t>
      </w:r>
      <w:r w:rsidR="00496430" w:rsidRPr="002C1515">
        <w:rPr>
          <w:sz w:val="26"/>
          <w:szCs w:val="26"/>
        </w:rPr>
        <w:t xml:space="preserve">, </w:t>
      </w:r>
      <w:r w:rsidR="002C1515">
        <w:rPr>
          <w:sz w:val="26"/>
          <w:szCs w:val="26"/>
        </w:rPr>
        <w:t>pursuant to the Commission’s R</w:t>
      </w:r>
      <w:r w:rsidR="002C1515" w:rsidRPr="002C1515">
        <w:rPr>
          <w:sz w:val="26"/>
          <w:szCs w:val="26"/>
        </w:rPr>
        <w:t>egulations</w:t>
      </w:r>
      <w:r w:rsidR="002C1515">
        <w:rPr>
          <w:sz w:val="26"/>
          <w:szCs w:val="26"/>
        </w:rPr>
        <w:t xml:space="preserve"> at </w:t>
      </w:r>
      <w:r w:rsidR="002C1515" w:rsidRPr="002C1515">
        <w:rPr>
          <w:sz w:val="26"/>
          <w:szCs w:val="26"/>
        </w:rPr>
        <w:t>52 Pa. Code § 5.408</w:t>
      </w:r>
      <w:r w:rsidR="002C1515">
        <w:t xml:space="preserve">, </w:t>
      </w:r>
      <w:r w:rsidR="002C1515" w:rsidRPr="002C1515">
        <w:rPr>
          <w:sz w:val="26"/>
          <w:szCs w:val="26"/>
        </w:rPr>
        <w:t xml:space="preserve">we take official notice of the following facts: (1) PPL </w:t>
      </w:r>
      <w:r w:rsidR="002C1515" w:rsidRPr="002C1515">
        <w:rPr>
          <w:sz w:val="26"/>
          <w:szCs w:val="26"/>
        </w:rPr>
        <w:lastRenderedPageBreak/>
        <w:t xml:space="preserve">filed its Inspection and Maintenance Standards Plan pursuant to 52 Pa. Code § 57.198, which includes vegetation maintenance specifications for distribution lines and transmission lines of 69 kV (Updated Plan); (2) the Updated Plan was accepted by the Commission per the Bureau of Technical Utility Services letter dated December 28, 2012; (3) PPL included for Commission review as part of a transmission line siting application proceeding at Docket No. A-2012-2340872, </w:t>
      </w:r>
      <w:r w:rsidR="002C1515" w:rsidRPr="002C1515">
        <w:rPr>
          <w:i/>
          <w:sz w:val="26"/>
          <w:szCs w:val="26"/>
        </w:rPr>
        <w:t>et al.</w:t>
      </w:r>
      <w:r w:rsidR="002C1515" w:rsidRPr="002C1515">
        <w:rPr>
          <w:sz w:val="26"/>
          <w:szCs w:val="26"/>
        </w:rPr>
        <w:t xml:space="preserve">, its Specification for Transmission Management (STM Plan), which includes vegetation maintenance specifications for transmission lines of 69 kV and higher and takes into consideration, </w:t>
      </w:r>
      <w:r w:rsidR="002C1515" w:rsidRPr="002C1515">
        <w:rPr>
          <w:i/>
          <w:sz w:val="26"/>
          <w:szCs w:val="26"/>
        </w:rPr>
        <w:t>inter alia</w:t>
      </w:r>
      <w:r w:rsidR="002C1515" w:rsidRPr="002C1515">
        <w:rPr>
          <w:sz w:val="26"/>
          <w:szCs w:val="26"/>
        </w:rPr>
        <w:t xml:space="preserve">, protection of natural resources, environmental impact, land use, and other environmental concerns; and (4) the STM Plan was not specifically addressed in the Commission’s January 9, 2014 Order adjudicating the siting application at Docket No. </w:t>
      </w:r>
      <w:proofErr w:type="gramStart"/>
      <w:r w:rsidR="002C1515" w:rsidRPr="002C1515">
        <w:rPr>
          <w:sz w:val="26"/>
          <w:szCs w:val="26"/>
        </w:rPr>
        <w:t xml:space="preserve">A-2012-2340872, </w:t>
      </w:r>
      <w:r w:rsidR="009B418B">
        <w:rPr>
          <w:i/>
          <w:sz w:val="26"/>
          <w:szCs w:val="26"/>
        </w:rPr>
        <w:t>et al</w:t>
      </w:r>
      <w:r w:rsidR="0016267F">
        <w:rPr>
          <w:sz w:val="26"/>
          <w:szCs w:val="26"/>
        </w:rPr>
        <w:t>.</w:t>
      </w:r>
      <w:proofErr w:type="gramEnd"/>
      <w:r w:rsidR="0016267F">
        <w:rPr>
          <w:sz w:val="26"/>
          <w:szCs w:val="26"/>
        </w:rPr>
        <w:t xml:space="preserve">  Accordingly, we agree with PPL that its </w:t>
      </w:r>
      <w:r w:rsidR="0016267F" w:rsidRPr="005E27A1">
        <w:rPr>
          <w:sz w:val="26"/>
          <w:szCs w:val="26"/>
        </w:rPr>
        <w:t>Updated and STM Plans were submitted to and reviewed by the Commission</w:t>
      </w:r>
      <w:r w:rsidR="0016267F">
        <w:rPr>
          <w:sz w:val="26"/>
          <w:szCs w:val="26"/>
        </w:rPr>
        <w:t xml:space="preserve"> and this Exception is, therefore, granted.</w:t>
      </w:r>
    </w:p>
    <w:p w14:paraId="6D8DA77C" w14:textId="77777777" w:rsidR="0016267F" w:rsidRDefault="0016267F" w:rsidP="00D41118">
      <w:pPr>
        <w:pStyle w:val="FootnoteText"/>
        <w:widowControl/>
        <w:spacing w:line="360" w:lineRule="auto"/>
        <w:ind w:firstLine="1440"/>
        <w:rPr>
          <w:sz w:val="26"/>
          <w:szCs w:val="26"/>
        </w:rPr>
      </w:pPr>
    </w:p>
    <w:p w14:paraId="6E5F27BF" w14:textId="77777777" w:rsidR="003D747C" w:rsidRPr="00194F9B" w:rsidRDefault="002D6B69" w:rsidP="00540ED9">
      <w:pPr>
        <w:spacing w:line="360" w:lineRule="auto"/>
        <w:ind w:firstLine="1440"/>
        <w:rPr>
          <w:sz w:val="26"/>
          <w:szCs w:val="26"/>
        </w:rPr>
      </w:pPr>
      <w:r>
        <w:rPr>
          <w:sz w:val="26"/>
          <w:szCs w:val="26"/>
        </w:rPr>
        <w:t>In summary</w:t>
      </w:r>
      <w:r w:rsidR="0016267F" w:rsidRPr="0016267F">
        <w:rPr>
          <w:sz w:val="26"/>
          <w:szCs w:val="26"/>
        </w:rPr>
        <w:t>, we commend PPL for seeking to address critical reliability issues by taking a more active vegetation management approach with its 69 kV lines.  We encourage PPL to continue to follow this more active approach with its lower voltage transmission systems.  At the same time, PPL must still act reasonably under Section 1501 of the Code</w:t>
      </w:r>
      <w:r w:rsidR="0016267F">
        <w:rPr>
          <w:sz w:val="26"/>
          <w:szCs w:val="26"/>
        </w:rPr>
        <w:t xml:space="preserve">, 66 Pa. C.S. § 1501, </w:t>
      </w:r>
      <w:r w:rsidR="0016267F" w:rsidRPr="0016267F">
        <w:rPr>
          <w:sz w:val="26"/>
          <w:szCs w:val="26"/>
        </w:rPr>
        <w:t xml:space="preserve">when carrying out its vegetation management plans and actually performing the work.  </w:t>
      </w:r>
      <w:r w:rsidR="0016267F">
        <w:rPr>
          <w:sz w:val="26"/>
          <w:szCs w:val="26"/>
        </w:rPr>
        <w:t>In the instant proceeding</w:t>
      </w:r>
      <w:r w:rsidR="0016267F" w:rsidRPr="0016267F">
        <w:rPr>
          <w:sz w:val="26"/>
          <w:szCs w:val="26"/>
        </w:rPr>
        <w:t>, we do not believe PPL justified its argument to remove the ornamental pear trees in question.  We emphasize that the outcome in th</w:t>
      </w:r>
      <w:r w:rsidR="0016267F">
        <w:rPr>
          <w:sz w:val="26"/>
          <w:szCs w:val="26"/>
        </w:rPr>
        <w:t>e present matter</w:t>
      </w:r>
      <w:r w:rsidR="0016267F" w:rsidRPr="0016267F">
        <w:rPr>
          <w:sz w:val="26"/>
          <w:szCs w:val="26"/>
        </w:rPr>
        <w:t xml:space="preserve"> is fact-sensitive and is based on the unique facts and circumstances from the record in this case.  The most important of these unique facts and circumstances include</w:t>
      </w:r>
      <w:r w:rsidR="00540ED9">
        <w:rPr>
          <w:sz w:val="26"/>
          <w:szCs w:val="26"/>
        </w:rPr>
        <w:t xml:space="preserve"> the fact</w:t>
      </w:r>
      <w:r w:rsidR="0016267F" w:rsidRPr="0016267F">
        <w:rPr>
          <w:sz w:val="26"/>
          <w:szCs w:val="26"/>
        </w:rPr>
        <w:t xml:space="preserve"> that the line in question is not critical to the reliability of the bulk power system and that the record does not adequately explain why the trees in question were incompatible, presenting a danger that required the trees to be removed.</w:t>
      </w:r>
    </w:p>
    <w:p w14:paraId="5384B336" w14:textId="77777777" w:rsidR="00ED60FB" w:rsidRPr="00194F9B" w:rsidRDefault="00ED60FB" w:rsidP="00461DDC">
      <w:pPr>
        <w:keepNext/>
        <w:widowControl/>
        <w:spacing w:line="360" w:lineRule="auto"/>
        <w:jc w:val="center"/>
        <w:rPr>
          <w:b/>
          <w:sz w:val="26"/>
          <w:szCs w:val="26"/>
        </w:rPr>
      </w:pPr>
      <w:r w:rsidRPr="00194F9B">
        <w:rPr>
          <w:b/>
          <w:sz w:val="26"/>
          <w:szCs w:val="26"/>
        </w:rPr>
        <w:lastRenderedPageBreak/>
        <w:t>Conclusion</w:t>
      </w:r>
    </w:p>
    <w:p w14:paraId="24DBFCF4" w14:textId="77777777" w:rsidR="00ED60FB" w:rsidRPr="00194F9B" w:rsidRDefault="00ED60FB" w:rsidP="00461DDC">
      <w:pPr>
        <w:keepNext/>
        <w:widowControl/>
        <w:ind w:firstLine="1440"/>
        <w:rPr>
          <w:sz w:val="26"/>
          <w:szCs w:val="26"/>
        </w:rPr>
      </w:pPr>
    </w:p>
    <w:p w14:paraId="2683EA6B" w14:textId="77777777" w:rsidR="00ED60FB" w:rsidRPr="00194F9B" w:rsidRDefault="00ED60FB" w:rsidP="00461DDC">
      <w:pPr>
        <w:keepNext/>
        <w:widowControl/>
        <w:spacing w:line="360" w:lineRule="auto"/>
        <w:ind w:firstLine="1440"/>
        <w:rPr>
          <w:sz w:val="26"/>
          <w:szCs w:val="26"/>
        </w:rPr>
      </w:pPr>
      <w:r w:rsidRPr="00194F9B">
        <w:rPr>
          <w:sz w:val="26"/>
          <w:szCs w:val="26"/>
        </w:rPr>
        <w:t xml:space="preserve">Consistent with the foregoing discussion, we shall deny </w:t>
      </w:r>
      <w:r w:rsidR="00FC0132" w:rsidRPr="00194F9B">
        <w:rPr>
          <w:sz w:val="26"/>
          <w:szCs w:val="26"/>
        </w:rPr>
        <w:t xml:space="preserve">PPL’s Exceptions, in part, </w:t>
      </w:r>
      <w:r w:rsidR="00843F21">
        <w:rPr>
          <w:sz w:val="26"/>
          <w:szCs w:val="26"/>
        </w:rPr>
        <w:t>and grant the</w:t>
      </w:r>
      <w:r w:rsidR="009F15FA">
        <w:rPr>
          <w:sz w:val="26"/>
          <w:szCs w:val="26"/>
        </w:rPr>
        <w:t>m,</w:t>
      </w:r>
      <w:r w:rsidR="00843F21">
        <w:rPr>
          <w:sz w:val="26"/>
          <w:szCs w:val="26"/>
        </w:rPr>
        <w:t xml:space="preserve"> in part, </w:t>
      </w:r>
      <w:r w:rsidR="00C7539A" w:rsidRPr="00194F9B">
        <w:rPr>
          <w:sz w:val="26"/>
          <w:szCs w:val="26"/>
        </w:rPr>
        <w:t>and modify the Initial Decision of ALJ Colwell</w:t>
      </w:r>
      <w:r w:rsidRPr="00194F9B">
        <w:rPr>
          <w:sz w:val="26"/>
          <w:szCs w:val="26"/>
        </w:rPr>
        <w:t xml:space="preserve">, </w:t>
      </w:r>
      <w:r w:rsidR="009F15FA">
        <w:rPr>
          <w:sz w:val="26"/>
          <w:szCs w:val="26"/>
        </w:rPr>
        <w:t>consistent with this Opinion and Order</w:t>
      </w:r>
      <w:r w:rsidRPr="00194F9B">
        <w:rPr>
          <w:sz w:val="26"/>
          <w:szCs w:val="26"/>
        </w:rPr>
        <w:t xml:space="preserve">; </w:t>
      </w:r>
      <w:r w:rsidRPr="00194F9B">
        <w:rPr>
          <w:b/>
          <w:sz w:val="26"/>
          <w:szCs w:val="26"/>
        </w:rPr>
        <w:t>THEREFORE,</w:t>
      </w:r>
    </w:p>
    <w:p w14:paraId="2DC4D32E" w14:textId="77777777" w:rsidR="009C6EB0" w:rsidRPr="00194F9B" w:rsidRDefault="009C6EB0" w:rsidP="00461DDC">
      <w:pPr>
        <w:widowControl/>
        <w:spacing w:line="360" w:lineRule="auto"/>
        <w:ind w:left="90"/>
        <w:rPr>
          <w:sz w:val="26"/>
          <w:szCs w:val="26"/>
        </w:rPr>
      </w:pPr>
    </w:p>
    <w:p w14:paraId="72E64A0C" w14:textId="77777777" w:rsidR="00CA43A5" w:rsidRPr="00194F9B" w:rsidRDefault="00CA43A5" w:rsidP="00461DDC">
      <w:pPr>
        <w:keepNext/>
        <w:widowControl/>
        <w:ind w:firstLine="1440"/>
        <w:rPr>
          <w:b/>
          <w:sz w:val="26"/>
          <w:szCs w:val="26"/>
        </w:rPr>
      </w:pPr>
      <w:r w:rsidRPr="00194F9B">
        <w:rPr>
          <w:b/>
          <w:sz w:val="26"/>
          <w:szCs w:val="26"/>
        </w:rPr>
        <w:t>IT IS ORDERED:</w:t>
      </w:r>
    </w:p>
    <w:p w14:paraId="07B3B35C" w14:textId="77777777" w:rsidR="00CA43A5" w:rsidRPr="00194F9B" w:rsidRDefault="00CA43A5" w:rsidP="00461DDC">
      <w:pPr>
        <w:keepNext/>
        <w:widowControl/>
        <w:rPr>
          <w:sz w:val="26"/>
          <w:szCs w:val="26"/>
        </w:rPr>
      </w:pPr>
    </w:p>
    <w:p w14:paraId="13F493C9" w14:textId="77777777" w:rsidR="009155F7" w:rsidRPr="00194F9B" w:rsidRDefault="009155F7" w:rsidP="00461DDC">
      <w:pPr>
        <w:keepNext/>
        <w:widowControl/>
        <w:numPr>
          <w:ilvl w:val="0"/>
          <w:numId w:val="1"/>
        </w:numPr>
        <w:tabs>
          <w:tab w:val="clear" w:pos="2160"/>
          <w:tab w:val="num" w:pos="0"/>
        </w:tabs>
        <w:spacing w:line="360" w:lineRule="auto"/>
        <w:ind w:left="0" w:firstLine="1440"/>
        <w:rPr>
          <w:sz w:val="26"/>
          <w:szCs w:val="26"/>
        </w:rPr>
      </w:pPr>
      <w:r w:rsidRPr="00194F9B">
        <w:rPr>
          <w:sz w:val="26"/>
          <w:szCs w:val="26"/>
        </w:rPr>
        <w:t>That the Exceptions of</w:t>
      </w:r>
      <w:r w:rsidR="00105659" w:rsidRPr="00194F9B">
        <w:rPr>
          <w:sz w:val="26"/>
          <w:szCs w:val="26"/>
        </w:rPr>
        <w:t xml:space="preserve"> </w:t>
      </w:r>
      <w:r w:rsidR="00FC0132" w:rsidRPr="00194F9B">
        <w:rPr>
          <w:sz w:val="26"/>
          <w:szCs w:val="26"/>
        </w:rPr>
        <w:t>PPL</w:t>
      </w:r>
      <w:r w:rsidR="00B92D7C" w:rsidRPr="00194F9B">
        <w:rPr>
          <w:sz w:val="26"/>
          <w:szCs w:val="26"/>
        </w:rPr>
        <w:t>,</w:t>
      </w:r>
      <w:r w:rsidR="00105659" w:rsidRPr="00194F9B">
        <w:rPr>
          <w:sz w:val="26"/>
          <w:szCs w:val="26"/>
        </w:rPr>
        <w:t xml:space="preserve"> file</w:t>
      </w:r>
      <w:r w:rsidR="00FC0132" w:rsidRPr="00194F9B">
        <w:rPr>
          <w:sz w:val="26"/>
          <w:szCs w:val="26"/>
        </w:rPr>
        <w:t>d on March 30, 2015</w:t>
      </w:r>
      <w:r w:rsidR="00A13151" w:rsidRPr="00194F9B">
        <w:rPr>
          <w:sz w:val="26"/>
          <w:szCs w:val="26"/>
        </w:rPr>
        <w:t>,</w:t>
      </w:r>
      <w:r w:rsidR="00251918" w:rsidRPr="00194F9B">
        <w:rPr>
          <w:sz w:val="26"/>
          <w:szCs w:val="26"/>
        </w:rPr>
        <w:t xml:space="preserve"> to the Initial Decision of Administ</w:t>
      </w:r>
      <w:r w:rsidR="000A06E0" w:rsidRPr="00194F9B">
        <w:rPr>
          <w:sz w:val="26"/>
          <w:szCs w:val="26"/>
        </w:rPr>
        <w:t>ra</w:t>
      </w:r>
      <w:r w:rsidR="009C6EB0" w:rsidRPr="00194F9B">
        <w:rPr>
          <w:sz w:val="26"/>
          <w:szCs w:val="26"/>
        </w:rPr>
        <w:t>ti</w:t>
      </w:r>
      <w:r w:rsidR="00181696" w:rsidRPr="00194F9B">
        <w:rPr>
          <w:sz w:val="26"/>
          <w:szCs w:val="26"/>
        </w:rPr>
        <w:t xml:space="preserve">ve Law Judge </w:t>
      </w:r>
      <w:r w:rsidR="00FC0132" w:rsidRPr="00194F9B">
        <w:rPr>
          <w:sz w:val="26"/>
          <w:szCs w:val="26"/>
        </w:rPr>
        <w:t xml:space="preserve">Susan D. Colwell, </w:t>
      </w:r>
      <w:r w:rsidR="00251918" w:rsidRPr="00194F9B">
        <w:rPr>
          <w:sz w:val="26"/>
          <w:szCs w:val="26"/>
        </w:rPr>
        <w:t>are denied</w:t>
      </w:r>
      <w:r w:rsidR="00FC0132" w:rsidRPr="00194F9B">
        <w:rPr>
          <w:sz w:val="26"/>
          <w:szCs w:val="26"/>
        </w:rPr>
        <w:t xml:space="preserve"> in part</w:t>
      </w:r>
      <w:r w:rsidR="003F51F4" w:rsidRPr="00194F9B">
        <w:rPr>
          <w:sz w:val="26"/>
          <w:szCs w:val="26"/>
        </w:rPr>
        <w:t xml:space="preserve">, </w:t>
      </w:r>
      <w:r w:rsidR="00FC0132" w:rsidRPr="00194F9B">
        <w:rPr>
          <w:sz w:val="26"/>
          <w:szCs w:val="26"/>
        </w:rPr>
        <w:t xml:space="preserve">and </w:t>
      </w:r>
      <w:r w:rsidR="00285951">
        <w:rPr>
          <w:sz w:val="26"/>
          <w:szCs w:val="26"/>
        </w:rPr>
        <w:t>granted</w:t>
      </w:r>
      <w:r w:rsidR="007028B8" w:rsidRPr="00194F9B">
        <w:rPr>
          <w:sz w:val="26"/>
          <w:szCs w:val="26"/>
        </w:rPr>
        <w:t xml:space="preserve"> </w:t>
      </w:r>
      <w:r w:rsidR="00FC0132" w:rsidRPr="00194F9B">
        <w:rPr>
          <w:sz w:val="26"/>
          <w:szCs w:val="26"/>
        </w:rPr>
        <w:t xml:space="preserve">in part, </w:t>
      </w:r>
      <w:r w:rsidR="003F51F4" w:rsidRPr="00194F9B">
        <w:rPr>
          <w:sz w:val="26"/>
          <w:szCs w:val="26"/>
        </w:rPr>
        <w:t xml:space="preserve">consistent with this Opinion </w:t>
      </w:r>
      <w:r w:rsidR="00B80C43" w:rsidRPr="00194F9B">
        <w:rPr>
          <w:sz w:val="26"/>
          <w:szCs w:val="26"/>
        </w:rPr>
        <w:t>and Order</w:t>
      </w:r>
      <w:r w:rsidRPr="00194F9B">
        <w:rPr>
          <w:sz w:val="26"/>
          <w:szCs w:val="26"/>
        </w:rPr>
        <w:t>.</w:t>
      </w:r>
    </w:p>
    <w:p w14:paraId="28D644D0" w14:textId="77777777" w:rsidR="003F51F4" w:rsidRPr="00194F9B" w:rsidRDefault="003F51F4" w:rsidP="00461DDC">
      <w:pPr>
        <w:widowControl/>
        <w:spacing w:line="360" w:lineRule="auto"/>
        <w:ind w:left="1440"/>
        <w:rPr>
          <w:sz w:val="26"/>
          <w:szCs w:val="26"/>
        </w:rPr>
      </w:pPr>
    </w:p>
    <w:p w14:paraId="3F1A9B48" w14:textId="77777777" w:rsidR="00CA43A5" w:rsidRPr="00194F9B" w:rsidRDefault="00CA43A5" w:rsidP="00461DDC">
      <w:pPr>
        <w:widowControl/>
        <w:numPr>
          <w:ilvl w:val="0"/>
          <w:numId w:val="1"/>
        </w:numPr>
        <w:tabs>
          <w:tab w:val="clear" w:pos="2160"/>
          <w:tab w:val="num" w:pos="0"/>
        </w:tabs>
        <w:spacing w:line="360" w:lineRule="auto"/>
        <w:ind w:left="0" w:firstLine="1440"/>
        <w:rPr>
          <w:sz w:val="26"/>
          <w:szCs w:val="26"/>
        </w:rPr>
      </w:pPr>
      <w:r w:rsidRPr="00194F9B">
        <w:rPr>
          <w:sz w:val="26"/>
          <w:szCs w:val="26"/>
        </w:rPr>
        <w:t xml:space="preserve">That the Initial Decision of </w:t>
      </w:r>
      <w:r w:rsidR="009C6EB0" w:rsidRPr="00194F9B">
        <w:rPr>
          <w:sz w:val="26"/>
          <w:szCs w:val="26"/>
        </w:rPr>
        <w:t>Administrati</w:t>
      </w:r>
      <w:r w:rsidR="00181696" w:rsidRPr="00194F9B">
        <w:rPr>
          <w:sz w:val="26"/>
          <w:szCs w:val="26"/>
        </w:rPr>
        <w:t xml:space="preserve">ve Law </w:t>
      </w:r>
      <w:r w:rsidR="00FC0132" w:rsidRPr="00194F9B">
        <w:rPr>
          <w:sz w:val="26"/>
          <w:szCs w:val="26"/>
        </w:rPr>
        <w:t>Judge Susan</w:t>
      </w:r>
      <w:r w:rsidR="00A55E85">
        <w:rPr>
          <w:sz w:val="26"/>
          <w:szCs w:val="26"/>
        </w:rPr>
        <w:t> </w:t>
      </w:r>
      <w:r w:rsidR="00FC0132" w:rsidRPr="00194F9B">
        <w:rPr>
          <w:sz w:val="26"/>
          <w:szCs w:val="26"/>
        </w:rPr>
        <w:t>D.</w:t>
      </w:r>
      <w:r w:rsidR="00A55E85">
        <w:rPr>
          <w:sz w:val="26"/>
          <w:szCs w:val="26"/>
        </w:rPr>
        <w:t> </w:t>
      </w:r>
      <w:r w:rsidR="00FC0132" w:rsidRPr="00194F9B">
        <w:rPr>
          <w:sz w:val="26"/>
          <w:szCs w:val="26"/>
        </w:rPr>
        <w:t>Colwell, issued March 9, 2015</w:t>
      </w:r>
      <w:r w:rsidR="00745E99" w:rsidRPr="00194F9B">
        <w:rPr>
          <w:sz w:val="26"/>
          <w:szCs w:val="26"/>
        </w:rPr>
        <w:t>,</w:t>
      </w:r>
      <w:r w:rsidR="00251918" w:rsidRPr="00194F9B">
        <w:rPr>
          <w:sz w:val="26"/>
          <w:szCs w:val="26"/>
        </w:rPr>
        <w:t xml:space="preserve"> is adopted</w:t>
      </w:r>
      <w:r w:rsidR="00FB0D1B" w:rsidRPr="00194F9B">
        <w:rPr>
          <w:sz w:val="26"/>
          <w:szCs w:val="26"/>
        </w:rPr>
        <w:t xml:space="preserve"> in part</w:t>
      </w:r>
      <w:r w:rsidRPr="00194F9B">
        <w:rPr>
          <w:sz w:val="26"/>
          <w:szCs w:val="26"/>
        </w:rPr>
        <w:t xml:space="preserve">, </w:t>
      </w:r>
      <w:r w:rsidR="00FB0D1B" w:rsidRPr="00194F9B">
        <w:rPr>
          <w:sz w:val="26"/>
          <w:szCs w:val="26"/>
        </w:rPr>
        <w:t xml:space="preserve">and modified in part, </w:t>
      </w:r>
      <w:r w:rsidRPr="00194F9B">
        <w:rPr>
          <w:sz w:val="26"/>
          <w:szCs w:val="26"/>
        </w:rPr>
        <w:t>consistent with this Opinion and Order.</w:t>
      </w:r>
    </w:p>
    <w:p w14:paraId="7AC3EA13" w14:textId="77777777" w:rsidR="003F51F4" w:rsidRPr="00194F9B" w:rsidRDefault="003F51F4" w:rsidP="00461DDC">
      <w:pPr>
        <w:widowControl/>
        <w:spacing w:line="360" w:lineRule="auto"/>
        <w:ind w:left="1440"/>
        <w:rPr>
          <w:sz w:val="26"/>
          <w:szCs w:val="26"/>
        </w:rPr>
      </w:pPr>
    </w:p>
    <w:p w14:paraId="48F7E1B3" w14:textId="77777777" w:rsidR="00CA43A5" w:rsidRPr="00194F9B" w:rsidRDefault="00251918" w:rsidP="00461DDC">
      <w:pPr>
        <w:pStyle w:val="ListParagraph"/>
        <w:widowControl/>
        <w:numPr>
          <w:ilvl w:val="0"/>
          <w:numId w:val="1"/>
        </w:numPr>
        <w:spacing w:line="360" w:lineRule="auto"/>
        <w:ind w:left="0" w:firstLine="1440"/>
        <w:rPr>
          <w:sz w:val="26"/>
          <w:szCs w:val="26"/>
        </w:rPr>
      </w:pPr>
      <w:r w:rsidRPr="00194F9B">
        <w:rPr>
          <w:sz w:val="26"/>
          <w:szCs w:val="26"/>
        </w:rPr>
        <w:t>That the Formal Co</w:t>
      </w:r>
      <w:r w:rsidR="0012403F" w:rsidRPr="00194F9B">
        <w:rPr>
          <w:sz w:val="26"/>
          <w:szCs w:val="26"/>
        </w:rPr>
        <w:t>mplaint fil</w:t>
      </w:r>
      <w:r w:rsidR="00FB0D1B" w:rsidRPr="00194F9B">
        <w:rPr>
          <w:sz w:val="26"/>
          <w:szCs w:val="26"/>
        </w:rPr>
        <w:t>ed by Richard and Sandy Lehet,</w:t>
      </w:r>
      <w:r w:rsidR="0012403F" w:rsidRPr="00194F9B">
        <w:rPr>
          <w:sz w:val="26"/>
          <w:szCs w:val="26"/>
        </w:rPr>
        <w:t xml:space="preserve"> on </w:t>
      </w:r>
      <w:r w:rsidR="00FB0D1B" w:rsidRPr="00194F9B">
        <w:rPr>
          <w:sz w:val="26"/>
          <w:szCs w:val="26"/>
        </w:rPr>
        <w:t>October 17, 2014</w:t>
      </w:r>
      <w:r w:rsidR="005C399D" w:rsidRPr="00194F9B">
        <w:rPr>
          <w:sz w:val="26"/>
          <w:szCs w:val="26"/>
        </w:rPr>
        <w:t>, against</w:t>
      </w:r>
      <w:r w:rsidR="009C6EB0" w:rsidRPr="00194F9B">
        <w:rPr>
          <w:sz w:val="26"/>
          <w:szCs w:val="26"/>
        </w:rPr>
        <w:t xml:space="preserve"> </w:t>
      </w:r>
      <w:r w:rsidR="000B1493" w:rsidRPr="00194F9B">
        <w:rPr>
          <w:sz w:val="26"/>
          <w:szCs w:val="26"/>
        </w:rPr>
        <w:t>PPL</w:t>
      </w:r>
      <w:r w:rsidR="00FB0D1B" w:rsidRPr="00194F9B">
        <w:rPr>
          <w:sz w:val="26"/>
          <w:szCs w:val="26"/>
        </w:rPr>
        <w:t xml:space="preserve"> Electric Utilities Corporation</w:t>
      </w:r>
      <w:r w:rsidR="005C399D" w:rsidRPr="00194F9B">
        <w:rPr>
          <w:sz w:val="26"/>
          <w:szCs w:val="26"/>
        </w:rPr>
        <w:t xml:space="preserve"> </w:t>
      </w:r>
      <w:r w:rsidR="00020EF6" w:rsidRPr="00194F9B">
        <w:rPr>
          <w:sz w:val="26"/>
          <w:szCs w:val="26"/>
        </w:rPr>
        <w:t xml:space="preserve">is </w:t>
      </w:r>
      <w:r w:rsidR="00FB0D1B" w:rsidRPr="00194F9B">
        <w:rPr>
          <w:sz w:val="26"/>
          <w:szCs w:val="26"/>
        </w:rPr>
        <w:t>sustained</w:t>
      </w:r>
      <w:r w:rsidR="00E50F64" w:rsidRPr="00194F9B">
        <w:rPr>
          <w:sz w:val="26"/>
          <w:szCs w:val="26"/>
        </w:rPr>
        <w:t>, consistent with this Opinion and Order</w:t>
      </w:r>
      <w:r w:rsidR="005C399D" w:rsidRPr="00194F9B">
        <w:rPr>
          <w:sz w:val="26"/>
          <w:szCs w:val="26"/>
        </w:rPr>
        <w:t>.</w:t>
      </w:r>
    </w:p>
    <w:p w14:paraId="689A612C" w14:textId="77777777" w:rsidR="00FB0D1B" w:rsidRPr="00194F9B" w:rsidRDefault="00FB0D1B" w:rsidP="00461DDC">
      <w:pPr>
        <w:pStyle w:val="ListParagraph"/>
        <w:widowControl/>
        <w:rPr>
          <w:sz w:val="26"/>
          <w:szCs w:val="26"/>
        </w:rPr>
      </w:pPr>
    </w:p>
    <w:p w14:paraId="058ECA53" w14:textId="77777777" w:rsidR="00FB0D1B" w:rsidRPr="001461D9" w:rsidRDefault="00FB0D1B" w:rsidP="00461DDC">
      <w:pPr>
        <w:pStyle w:val="ListParagraph"/>
        <w:widowControl/>
        <w:numPr>
          <w:ilvl w:val="0"/>
          <w:numId w:val="1"/>
        </w:numPr>
        <w:spacing w:line="360" w:lineRule="auto"/>
        <w:ind w:left="0" w:firstLine="1440"/>
        <w:rPr>
          <w:sz w:val="26"/>
          <w:szCs w:val="26"/>
        </w:rPr>
      </w:pPr>
      <w:r w:rsidRPr="001461D9">
        <w:rPr>
          <w:sz w:val="26"/>
          <w:szCs w:val="26"/>
        </w:rPr>
        <w:t>That PPL Electric Utilities Corporation shall not remove the subject line of Bradford pear trees from the right-of-way across the lands of Richard and Sandy Lehet.</w:t>
      </w:r>
    </w:p>
    <w:p w14:paraId="51F496DC" w14:textId="77777777" w:rsidR="00545A45" w:rsidRPr="00194F9B" w:rsidRDefault="00545A45" w:rsidP="00461DDC">
      <w:pPr>
        <w:pStyle w:val="ListParagraph"/>
        <w:widowControl/>
        <w:rPr>
          <w:sz w:val="26"/>
          <w:szCs w:val="26"/>
        </w:rPr>
      </w:pPr>
    </w:p>
    <w:p w14:paraId="2F4C656B" w14:textId="77777777" w:rsidR="00251918" w:rsidRPr="00194F9B" w:rsidRDefault="00251918" w:rsidP="00461DDC">
      <w:pPr>
        <w:pStyle w:val="ListParagraph"/>
        <w:keepNext/>
        <w:keepLines/>
        <w:widowControl/>
        <w:numPr>
          <w:ilvl w:val="0"/>
          <w:numId w:val="1"/>
        </w:numPr>
        <w:spacing w:line="360" w:lineRule="auto"/>
        <w:ind w:left="0" w:firstLine="1440"/>
        <w:rPr>
          <w:sz w:val="26"/>
          <w:szCs w:val="26"/>
        </w:rPr>
      </w:pPr>
      <w:r w:rsidRPr="00194F9B">
        <w:rPr>
          <w:sz w:val="26"/>
          <w:szCs w:val="26"/>
        </w:rPr>
        <w:lastRenderedPageBreak/>
        <w:t>That</w:t>
      </w:r>
      <w:r w:rsidR="0012403F" w:rsidRPr="00194F9B">
        <w:rPr>
          <w:sz w:val="26"/>
          <w:szCs w:val="26"/>
        </w:rPr>
        <w:t xml:space="preserve"> the record at Docket No. C</w:t>
      </w:r>
      <w:r w:rsidR="00C074D9" w:rsidRPr="00194F9B">
        <w:rPr>
          <w:sz w:val="26"/>
          <w:szCs w:val="26"/>
        </w:rPr>
        <w:t>-</w:t>
      </w:r>
      <w:r w:rsidR="00FB0D1B" w:rsidRPr="00194F9B">
        <w:rPr>
          <w:sz w:val="26"/>
          <w:szCs w:val="26"/>
        </w:rPr>
        <w:t xml:space="preserve">2014-2449983 </w:t>
      </w:r>
      <w:r w:rsidR="0012403F" w:rsidRPr="00194F9B">
        <w:rPr>
          <w:sz w:val="26"/>
          <w:szCs w:val="26"/>
        </w:rPr>
        <w:t>6</w:t>
      </w:r>
      <w:r w:rsidR="00C074D9" w:rsidRPr="00194F9B">
        <w:rPr>
          <w:sz w:val="26"/>
          <w:szCs w:val="26"/>
        </w:rPr>
        <w:t xml:space="preserve"> shall</w:t>
      </w:r>
      <w:r w:rsidRPr="00194F9B">
        <w:rPr>
          <w:sz w:val="26"/>
          <w:szCs w:val="26"/>
        </w:rPr>
        <w:t xml:space="preserve"> be marked closed.</w:t>
      </w:r>
    </w:p>
    <w:p w14:paraId="20DB7824" w14:textId="77777777" w:rsidR="00EC6920" w:rsidRPr="00194F9B" w:rsidRDefault="00EC6920" w:rsidP="00461DDC">
      <w:pPr>
        <w:pStyle w:val="ListParagraph"/>
        <w:keepNext/>
        <w:keepLines/>
        <w:widowControl/>
        <w:spacing w:line="360" w:lineRule="auto"/>
        <w:ind w:left="1440"/>
        <w:rPr>
          <w:sz w:val="26"/>
          <w:szCs w:val="26"/>
        </w:rPr>
      </w:pPr>
    </w:p>
    <w:p w14:paraId="1E9CAE62" w14:textId="77777777" w:rsidR="00CA43A5" w:rsidRPr="00194F9B" w:rsidRDefault="00CA43A5" w:rsidP="00461DDC">
      <w:pPr>
        <w:keepNext/>
        <w:keepLines/>
        <w:widowControl/>
        <w:tabs>
          <w:tab w:val="left" w:pos="-720"/>
        </w:tabs>
        <w:ind w:firstLine="5040"/>
        <w:rPr>
          <w:sz w:val="26"/>
          <w:szCs w:val="26"/>
        </w:rPr>
      </w:pPr>
      <w:r w:rsidRPr="00194F9B">
        <w:rPr>
          <w:b/>
          <w:sz w:val="26"/>
          <w:szCs w:val="26"/>
        </w:rPr>
        <w:t>BY THE COMMISSION,</w:t>
      </w:r>
    </w:p>
    <w:p w14:paraId="7BDAAD01" w14:textId="49978890" w:rsidR="00CA43A5" w:rsidRPr="00194F9B" w:rsidRDefault="00AF5C96" w:rsidP="00461DDC">
      <w:pPr>
        <w:keepNext/>
        <w:keepLines/>
        <w:widowControl/>
        <w:tabs>
          <w:tab w:val="left" w:pos="-720"/>
        </w:tabs>
        <w:rPr>
          <w:sz w:val="26"/>
          <w:szCs w:val="26"/>
        </w:rPr>
      </w:pPr>
      <w:r>
        <w:rPr>
          <w:noProof/>
        </w:rPr>
        <w:drawing>
          <wp:anchor distT="0" distB="0" distL="114300" distR="114300" simplePos="0" relativeHeight="251659264" behindDoc="1" locked="0" layoutInCell="1" allowOverlap="1" wp14:anchorId="56665A7C" wp14:editId="31F42BB9">
            <wp:simplePos x="0" y="0"/>
            <wp:positionH relativeFrom="column">
              <wp:posOffset>3057525</wp:posOffset>
            </wp:positionH>
            <wp:positionV relativeFrom="paragraph">
              <wp:posOffset>13335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F2C038A" w14:textId="291945CD" w:rsidR="00EC6920" w:rsidRPr="00194F9B" w:rsidRDefault="00EC6920" w:rsidP="00461DDC">
      <w:pPr>
        <w:keepNext/>
        <w:keepLines/>
        <w:widowControl/>
        <w:tabs>
          <w:tab w:val="left" w:pos="-720"/>
        </w:tabs>
        <w:rPr>
          <w:sz w:val="26"/>
          <w:szCs w:val="26"/>
        </w:rPr>
      </w:pPr>
      <w:bookmarkStart w:id="3" w:name="_GoBack"/>
      <w:bookmarkEnd w:id="3"/>
    </w:p>
    <w:p w14:paraId="2690887F" w14:textId="77777777" w:rsidR="00CA43A5" w:rsidRPr="00194F9B" w:rsidRDefault="00CA43A5" w:rsidP="00461DDC">
      <w:pPr>
        <w:keepNext/>
        <w:keepLines/>
        <w:widowControl/>
        <w:tabs>
          <w:tab w:val="left" w:pos="-720"/>
        </w:tabs>
        <w:rPr>
          <w:sz w:val="26"/>
          <w:szCs w:val="26"/>
        </w:rPr>
      </w:pPr>
    </w:p>
    <w:p w14:paraId="11D12EEE" w14:textId="77777777" w:rsidR="008F7A79" w:rsidRPr="00194F9B" w:rsidRDefault="008F7A79" w:rsidP="00461DDC">
      <w:pPr>
        <w:keepNext/>
        <w:keepLines/>
        <w:widowControl/>
        <w:tabs>
          <w:tab w:val="left" w:pos="-720"/>
        </w:tabs>
        <w:rPr>
          <w:sz w:val="26"/>
          <w:szCs w:val="26"/>
        </w:rPr>
      </w:pPr>
    </w:p>
    <w:p w14:paraId="21021C2E" w14:textId="77777777" w:rsidR="00CA43A5" w:rsidRPr="00194F9B" w:rsidRDefault="00564565" w:rsidP="00461DDC">
      <w:pPr>
        <w:keepNext/>
        <w:keepLines/>
        <w:widowControl/>
        <w:tabs>
          <w:tab w:val="left" w:pos="-720"/>
        </w:tabs>
        <w:ind w:firstLine="5040"/>
        <w:rPr>
          <w:b/>
          <w:sz w:val="26"/>
          <w:szCs w:val="26"/>
        </w:rPr>
      </w:pPr>
      <w:r w:rsidRPr="00194F9B">
        <w:rPr>
          <w:sz w:val="26"/>
          <w:szCs w:val="26"/>
        </w:rPr>
        <w:t>Rosemary Chiavetta</w:t>
      </w:r>
    </w:p>
    <w:p w14:paraId="68FFE1A2" w14:textId="77777777" w:rsidR="00CA43A5" w:rsidRPr="00194F9B" w:rsidRDefault="00CA43A5" w:rsidP="00461DDC">
      <w:pPr>
        <w:keepNext/>
        <w:keepLines/>
        <w:widowControl/>
        <w:tabs>
          <w:tab w:val="left" w:pos="-720"/>
        </w:tabs>
        <w:ind w:firstLine="5040"/>
        <w:rPr>
          <w:sz w:val="26"/>
          <w:szCs w:val="26"/>
        </w:rPr>
      </w:pPr>
      <w:r w:rsidRPr="00194F9B">
        <w:rPr>
          <w:sz w:val="26"/>
          <w:szCs w:val="26"/>
        </w:rPr>
        <w:t>Secretary</w:t>
      </w:r>
    </w:p>
    <w:p w14:paraId="3B7FE449" w14:textId="77777777" w:rsidR="00D22C07" w:rsidRPr="00194F9B" w:rsidRDefault="00D22C07" w:rsidP="00461DDC">
      <w:pPr>
        <w:keepNext/>
        <w:keepLines/>
        <w:widowControl/>
        <w:tabs>
          <w:tab w:val="left" w:pos="-720"/>
        </w:tabs>
        <w:ind w:firstLine="5040"/>
        <w:rPr>
          <w:sz w:val="26"/>
          <w:szCs w:val="26"/>
        </w:rPr>
      </w:pPr>
    </w:p>
    <w:p w14:paraId="34659598" w14:textId="77777777" w:rsidR="00CA43A5" w:rsidRPr="00194F9B" w:rsidRDefault="00CA43A5" w:rsidP="00461DDC">
      <w:pPr>
        <w:keepNext/>
        <w:keepLines/>
        <w:widowControl/>
        <w:tabs>
          <w:tab w:val="left" w:pos="-720"/>
        </w:tabs>
        <w:rPr>
          <w:sz w:val="26"/>
          <w:szCs w:val="26"/>
        </w:rPr>
      </w:pPr>
      <w:r w:rsidRPr="00194F9B">
        <w:rPr>
          <w:sz w:val="26"/>
          <w:szCs w:val="26"/>
        </w:rPr>
        <w:t>(SEAL)</w:t>
      </w:r>
    </w:p>
    <w:p w14:paraId="3828B03A" w14:textId="77777777" w:rsidR="00CA43A5" w:rsidRPr="00194F9B" w:rsidRDefault="00CA43A5" w:rsidP="00461DDC">
      <w:pPr>
        <w:keepNext/>
        <w:keepLines/>
        <w:widowControl/>
        <w:tabs>
          <w:tab w:val="left" w:pos="-720"/>
        </w:tabs>
        <w:rPr>
          <w:sz w:val="26"/>
          <w:szCs w:val="26"/>
        </w:rPr>
      </w:pPr>
    </w:p>
    <w:p w14:paraId="0BFD69E7" w14:textId="77777777" w:rsidR="00CA43A5" w:rsidRPr="00194F9B" w:rsidRDefault="00CA43A5" w:rsidP="00461DDC">
      <w:pPr>
        <w:keepNext/>
        <w:keepLines/>
        <w:widowControl/>
        <w:tabs>
          <w:tab w:val="left" w:pos="-720"/>
        </w:tabs>
        <w:rPr>
          <w:sz w:val="26"/>
          <w:szCs w:val="26"/>
        </w:rPr>
      </w:pPr>
      <w:r w:rsidRPr="00194F9B">
        <w:rPr>
          <w:sz w:val="26"/>
          <w:szCs w:val="26"/>
        </w:rPr>
        <w:t xml:space="preserve">ORDER ADOPTED: </w:t>
      </w:r>
      <w:r w:rsidR="007C28EF">
        <w:rPr>
          <w:sz w:val="26"/>
          <w:szCs w:val="26"/>
        </w:rPr>
        <w:t>October 1,</w:t>
      </w:r>
      <w:r w:rsidR="00200AE5" w:rsidRPr="00194F9B">
        <w:rPr>
          <w:sz w:val="26"/>
          <w:szCs w:val="26"/>
        </w:rPr>
        <w:t xml:space="preserve"> 201</w:t>
      </w:r>
      <w:r w:rsidR="007E7C55" w:rsidRPr="00194F9B">
        <w:rPr>
          <w:sz w:val="26"/>
          <w:szCs w:val="26"/>
        </w:rPr>
        <w:t>5</w:t>
      </w:r>
    </w:p>
    <w:p w14:paraId="13D48BAD" w14:textId="77777777" w:rsidR="00EC6920" w:rsidRPr="00194F9B" w:rsidRDefault="00EC6920" w:rsidP="00461DDC">
      <w:pPr>
        <w:keepNext/>
        <w:keepLines/>
        <w:widowControl/>
        <w:tabs>
          <w:tab w:val="left" w:pos="-720"/>
        </w:tabs>
        <w:rPr>
          <w:sz w:val="26"/>
          <w:szCs w:val="26"/>
        </w:rPr>
      </w:pPr>
    </w:p>
    <w:p w14:paraId="5BFF2DA2" w14:textId="1B41B4C1" w:rsidR="00344804" w:rsidRPr="00194F9B" w:rsidRDefault="00CA43A5" w:rsidP="00461DDC">
      <w:pPr>
        <w:keepNext/>
        <w:keepLines/>
        <w:widowControl/>
        <w:tabs>
          <w:tab w:val="left" w:pos="-720"/>
        </w:tabs>
        <w:rPr>
          <w:sz w:val="26"/>
          <w:szCs w:val="26"/>
        </w:rPr>
      </w:pPr>
      <w:r w:rsidRPr="00194F9B">
        <w:rPr>
          <w:sz w:val="26"/>
          <w:szCs w:val="26"/>
        </w:rPr>
        <w:t xml:space="preserve">ORDER ENTERED: </w:t>
      </w:r>
      <w:r w:rsidR="00AF5C96">
        <w:rPr>
          <w:sz w:val="26"/>
          <w:szCs w:val="26"/>
        </w:rPr>
        <w:t>October 28, 2015</w:t>
      </w:r>
      <w:r w:rsidRPr="00194F9B">
        <w:rPr>
          <w:sz w:val="26"/>
          <w:szCs w:val="26"/>
        </w:rPr>
        <w:t xml:space="preserve"> </w:t>
      </w:r>
    </w:p>
    <w:sectPr w:rsidR="00344804" w:rsidRPr="00194F9B" w:rsidSect="004770D4">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74A06" w14:textId="77777777" w:rsidR="00762C0F" w:rsidRDefault="00762C0F" w:rsidP="00F7174B">
      <w:r>
        <w:separator/>
      </w:r>
    </w:p>
  </w:endnote>
  <w:endnote w:type="continuationSeparator" w:id="0">
    <w:p w14:paraId="563FCF09" w14:textId="77777777" w:rsidR="00762C0F" w:rsidRDefault="00762C0F" w:rsidP="00F7174B">
      <w:r>
        <w:continuationSeparator/>
      </w:r>
    </w:p>
  </w:endnote>
  <w:endnote w:type="continuationNotice" w:id="1">
    <w:p w14:paraId="51C33A4E" w14:textId="77777777" w:rsidR="00762C0F" w:rsidRDefault="0076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14:paraId="63997A28" w14:textId="77777777" w:rsidR="002D6B69" w:rsidRPr="009F1A08" w:rsidRDefault="002D6B69">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F5C96">
          <w:rPr>
            <w:noProof/>
            <w:sz w:val="26"/>
            <w:szCs w:val="26"/>
          </w:rPr>
          <w:t>25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E1BC2" w14:textId="77777777" w:rsidR="00762C0F" w:rsidRDefault="00762C0F" w:rsidP="00F7174B">
      <w:r>
        <w:separator/>
      </w:r>
    </w:p>
  </w:footnote>
  <w:footnote w:type="continuationSeparator" w:id="0">
    <w:p w14:paraId="4C1D37F6" w14:textId="77777777" w:rsidR="00762C0F" w:rsidRDefault="00762C0F" w:rsidP="00F7174B">
      <w:r>
        <w:continuationSeparator/>
      </w:r>
    </w:p>
  </w:footnote>
  <w:footnote w:type="continuationNotice" w:id="1">
    <w:p w14:paraId="38EAA729" w14:textId="77777777" w:rsidR="00762C0F" w:rsidRDefault="00762C0F"/>
  </w:footnote>
  <w:footnote w:id="2">
    <w:p w14:paraId="67868C1F" w14:textId="77777777" w:rsidR="002D6B69" w:rsidRPr="00822460" w:rsidRDefault="002D6B69" w:rsidP="00A46513">
      <w:pPr>
        <w:pStyle w:val="FootnoteText"/>
        <w:keepNext/>
        <w:keepLines/>
        <w:spacing w:after="120"/>
      </w:pPr>
      <w:r>
        <w:rPr>
          <w:sz w:val="26"/>
          <w:szCs w:val="26"/>
        </w:rPr>
        <w:tab/>
      </w:r>
      <w:r w:rsidRPr="00F06A1F">
        <w:rPr>
          <w:rStyle w:val="FootnoteReference"/>
          <w:sz w:val="26"/>
          <w:szCs w:val="26"/>
        </w:rPr>
        <w:footnoteRef/>
      </w:r>
      <w:r>
        <w:tab/>
      </w:r>
      <w:r w:rsidRPr="00D365A7">
        <w:rPr>
          <w:sz w:val="26"/>
          <w:szCs w:val="26"/>
        </w:rPr>
        <w:t>This Complaint is</w:t>
      </w:r>
      <w:r>
        <w:rPr>
          <w:sz w:val="26"/>
          <w:szCs w:val="26"/>
        </w:rPr>
        <w:t xml:space="preserve"> associated with a </w:t>
      </w:r>
      <w:r w:rsidRPr="00D365A7">
        <w:rPr>
          <w:sz w:val="26"/>
          <w:szCs w:val="26"/>
        </w:rPr>
        <w:t>Bureau of Consumer Services</w:t>
      </w:r>
      <w:r>
        <w:rPr>
          <w:sz w:val="26"/>
          <w:szCs w:val="26"/>
        </w:rPr>
        <w:t xml:space="preserve"> (BCS)</w:t>
      </w:r>
      <w:r w:rsidRPr="00D365A7">
        <w:rPr>
          <w:sz w:val="26"/>
          <w:szCs w:val="26"/>
        </w:rPr>
        <w:t xml:space="preserve"> </w:t>
      </w:r>
      <w:r>
        <w:rPr>
          <w:sz w:val="26"/>
          <w:szCs w:val="26"/>
        </w:rPr>
        <w:t xml:space="preserve">informal </w:t>
      </w:r>
      <w:r w:rsidRPr="00D365A7">
        <w:rPr>
          <w:sz w:val="26"/>
          <w:szCs w:val="26"/>
        </w:rPr>
        <w:t>decision at BCS Ca</w:t>
      </w:r>
      <w:r>
        <w:rPr>
          <w:sz w:val="26"/>
          <w:szCs w:val="26"/>
        </w:rPr>
        <w:t xml:space="preserve">se No. 3252724, dated October 8, 2014.  In the informal decision, </w:t>
      </w:r>
      <w:r w:rsidRPr="00822460">
        <w:rPr>
          <w:sz w:val="26"/>
          <w:szCs w:val="26"/>
        </w:rPr>
        <w:t>BCS found that PPL has the legal right under the right-of-way and easement agreement to remove and maintain vegetation with</w:t>
      </w:r>
      <w:r>
        <w:rPr>
          <w:sz w:val="26"/>
          <w:szCs w:val="26"/>
        </w:rPr>
        <w:t>in</w:t>
      </w:r>
      <w:r w:rsidRPr="00822460">
        <w:rPr>
          <w:sz w:val="26"/>
          <w:szCs w:val="26"/>
        </w:rPr>
        <w:t xml:space="preserve"> the tra</w:t>
      </w:r>
      <w:r>
        <w:rPr>
          <w:sz w:val="26"/>
          <w:szCs w:val="26"/>
        </w:rPr>
        <w:t>nsmission line’s right-of-way.</w:t>
      </w:r>
    </w:p>
  </w:footnote>
  <w:footnote w:id="3">
    <w:p w14:paraId="2FBA6D29" w14:textId="77777777" w:rsidR="002D6B69" w:rsidRPr="0034157C" w:rsidRDefault="002D6B69" w:rsidP="00A46513">
      <w:pPr>
        <w:pStyle w:val="FootnoteText"/>
        <w:keepNext/>
        <w:keepLines/>
        <w:widowControl/>
        <w:spacing w:after="120"/>
        <w:ind w:firstLine="720"/>
        <w:rPr>
          <w:sz w:val="26"/>
          <w:szCs w:val="26"/>
        </w:rPr>
      </w:pPr>
      <w:r w:rsidRPr="0034157C">
        <w:rPr>
          <w:rStyle w:val="FootnoteReference"/>
          <w:sz w:val="26"/>
          <w:szCs w:val="26"/>
        </w:rPr>
        <w:footnoteRef/>
      </w:r>
      <w:r w:rsidRPr="0034157C">
        <w:rPr>
          <w:sz w:val="26"/>
          <w:szCs w:val="26"/>
        </w:rPr>
        <w:t xml:space="preserve"> </w:t>
      </w:r>
      <w:r w:rsidRPr="0034157C">
        <w:rPr>
          <w:sz w:val="26"/>
          <w:szCs w:val="26"/>
        </w:rPr>
        <w:tab/>
      </w:r>
      <w:r>
        <w:rPr>
          <w:sz w:val="26"/>
          <w:szCs w:val="26"/>
        </w:rPr>
        <w:t xml:space="preserve">The Complaint was served on PPL by the Commission’s Secretary Bureau.  </w:t>
      </w:r>
      <w:r w:rsidRPr="0034157C">
        <w:rPr>
          <w:sz w:val="26"/>
          <w:szCs w:val="26"/>
        </w:rPr>
        <w:t xml:space="preserve">PPL Electric has signed a waiver of the Section 702 requirements for service of formal complaints under the Commission's Waiver of Section 702 Program.  </w:t>
      </w:r>
      <w:r>
        <w:rPr>
          <w:sz w:val="26"/>
          <w:szCs w:val="26"/>
        </w:rPr>
        <w:t>However, t</w:t>
      </w:r>
      <w:r w:rsidRPr="0034157C">
        <w:rPr>
          <w:sz w:val="26"/>
          <w:szCs w:val="26"/>
        </w:rPr>
        <w:t xml:space="preserve">he audit history of the Commission's electronic document handling system lists the date of service </w:t>
      </w:r>
      <w:r>
        <w:rPr>
          <w:sz w:val="26"/>
          <w:szCs w:val="26"/>
        </w:rPr>
        <w:t xml:space="preserve">of the Complaint </w:t>
      </w:r>
      <w:r w:rsidRPr="0034157C">
        <w:rPr>
          <w:sz w:val="26"/>
          <w:szCs w:val="26"/>
        </w:rPr>
        <w:t>as October 28, 2014.</w:t>
      </w:r>
      <w:r>
        <w:rPr>
          <w:sz w:val="26"/>
          <w:szCs w:val="26"/>
        </w:rPr>
        <w:t xml:space="preserve">  </w:t>
      </w:r>
      <w:proofErr w:type="gramStart"/>
      <w:r>
        <w:rPr>
          <w:sz w:val="26"/>
          <w:szCs w:val="26"/>
        </w:rPr>
        <w:t>I.D. at 2.</w:t>
      </w:r>
      <w:proofErr w:type="gramEnd"/>
    </w:p>
  </w:footnote>
  <w:footnote w:id="4">
    <w:p w14:paraId="1DFA86F4" w14:textId="77777777" w:rsidR="002D6B69" w:rsidRPr="00AA08A4" w:rsidRDefault="002D6B69" w:rsidP="00A46513">
      <w:pPr>
        <w:pStyle w:val="FootnoteText"/>
        <w:keepNext/>
        <w:widowControl/>
        <w:spacing w:after="120"/>
        <w:ind w:firstLine="720"/>
        <w:rPr>
          <w:sz w:val="26"/>
          <w:szCs w:val="26"/>
        </w:rPr>
      </w:pPr>
      <w:r w:rsidRPr="00AA08A4">
        <w:rPr>
          <w:rStyle w:val="FootnoteReference"/>
          <w:sz w:val="26"/>
          <w:szCs w:val="26"/>
        </w:rPr>
        <w:footnoteRef/>
      </w:r>
      <w:r w:rsidRPr="00AA08A4">
        <w:rPr>
          <w:sz w:val="26"/>
          <w:szCs w:val="26"/>
        </w:rPr>
        <w:t xml:space="preserve"> </w:t>
      </w:r>
      <w:r w:rsidRPr="00AA08A4">
        <w:rPr>
          <w:sz w:val="26"/>
          <w:szCs w:val="26"/>
        </w:rPr>
        <w:tab/>
        <w:t>According to PPL, the right-of-way and easement agreement provides PPL with, among other things, the right to:</w:t>
      </w:r>
    </w:p>
    <w:p w14:paraId="2F17F5F0" w14:textId="77777777" w:rsidR="002D6B69" w:rsidRPr="00AA08A4" w:rsidRDefault="002D6B69" w:rsidP="00A46513">
      <w:pPr>
        <w:pStyle w:val="FootnoteText"/>
        <w:keepNext/>
        <w:widowControl/>
        <w:spacing w:after="120"/>
        <w:ind w:firstLine="720"/>
        <w:rPr>
          <w:sz w:val="26"/>
          <w:szCs w:val="26"/>
        </w:rPr>
      </w:pPr>
    </w:p>
    <w:p w14:paraId="4542D3FA" w14:textId="77777777" w:rsidR="002D6B69" w:rsidRDefault="002D6B69" w:rsidP="00A46513">
      <w:pPr>
        <w:pStyle w:val="FootnoteText"/>
        <w:keepNext/>
        <w:widowControl/>
        <w:spacing w:after="120"/>
        <w:ind w:left="1440" w:right="1440" w:firstLine="720"/>
        <w:rPr>
          <w:sz w:val="26"/>
          <w:szCs w:val="26"/>
        </w:rPr>
      </w:pPr>
      <w:r w:rsidRPr="00AA08A4">
        <w:rPr>
          <w:sz w:val="26"/>
          <w:szCs w:val="26"/>
        </w:rPr>
        <w:t>[C]ut down, trim, remove, and to keep [trees] cut down and trimmed by mechanical means or otherwise, any and all trees, brush or other undergrowth on said strip of land or adjoining the same which in the judgment of the said Company, its successors and assigns, may at any time interfere with the construction, reconstruction, maintenance or operation of the said electric lines or menace the same, and in connection therewith, the right to remove, if necessary, the root systems of said trees, brush or other undergr</w:t>
      </w:r>
      <w:r>
        <w:rPr>
          <w:sz w:val="26"/>
          <w:szCs w:val="26"/>
        </w:rPr>
        <w:t>owth ….</w:t>
      </w:r>
    </w:p>
    <w:p w14:paraId="2FCAE4DB" w14:textId="77777777" w:rsidR="002D6B69" w:rsidRPr="00AA08A4" w:rsidRDefault="002D6B69" w:rsidP="00A46513">
      <w:pPr>
        <w:pStyle w:val="FootnoteText"/>
        <w:keepNext/>
        <w:widowControl/>
        <w:spacing w:after="120"/>
        <w:ind w:right="1584"/>
        <w:rPr>
          <w:sz w:val="26"/>
          <w:szCs w:val="26"/>
        </w:rPr>
      </w:pPr>
      <w:proofErr w:type="gramStart"/>
      <w:r>
        <w:rPr>
          <w:sz w:val="26"/>
          <w:szCs w:val="26"/>
        </w:rPr>
        <w:t>Answer at 2.</w:t>
      </w:r>
      <w:proofErr w:type="gramEnd"/>
    </w:p>
  </w:footnote>
  <w:footnote w:id="5">
    <w:p w14:paraId="15BA6088" w14:textId="77777777" w:rsidR="002D6B69" w:rsidRPr="00DE0C73" w:rsidRDefault="002D6B69" w:rsidP="00A46513">
      <w:pPr>
        <w:pStyle w:val="FootnoteText"/>
        <w:keepNext/>
        <w:widowControl/>
        <w:spacing w:after="120"/>
        <w:ind w:firstLine="720"/>
        <w:rPr>
          <w:sz w:val="26"/>
          <w:szCs w:val="26"/>
        </w:rPr>
      </w:pPr>
      <w:r w:rsidRPr="00DE0C73">
        <w:rPr>
          <w:rStyle w:val="FootnoteReference"/>
          <w:sz w:val="26"/>
          <w:szCs w:val="26"/>
        </w:rPr>
        <w:footnoteRef/>
      </w:r>
      <w:r w:rsidRPr="00DE0C73">
        <w:rPr>
          <w:sz w:val="26"/>
          <w:szCs w:val="26"/>
        </w:rPr>
        <w:t xml:space="preserve"> </w:t>
      </w:r>
      <w:r w:rsidRPr="00DE0C73">
        <w:rPr>
          <w:sz w:val="26"/>
          <w:szCs w:val="26"/>
        </w:rPr>
        <w:tab/>
        <w:t xml:space="preserve">PPL </w:t>
      </w:r>
      <w:r>
        <w:rPr>
          <w:sz w:val="26"/>
          <w:szCs w:val="26"/>
        </w:rPr>
        <w:t xml:space="preserve">noted </w:t>
      </w:r>
      <w:r w:rsidRPr="00DE0C73">
        <w:rPr>
          <w:sz w:val="26"/>
          <w:szCs w:val="26"/>
        </w:rPr>
        <w:t xml:space="preserve">that the NESC provides, among other things, that an electric provider must trim or remove vegetation that may interfere with electric lines. </w:t>
      </w:r>
      <w:r w:rsidRPr="00DE0C73">
        <w:rPr>
          <w:i/>
          <w:sz w:val="26"/>
          <w:szCs w:val="26"/>
        </w:rPr>
        <w:t xml:space="preserve"> See</w:t>
      </w:r>
      <w:r w:rsidRPr="00DE0C73">
        <w:rPr>
          <w:sz w:val="26"/>
          <w:szCs w:val="26"/>
        </w:rPr>
        <w:t xml:space="preserve"> NESC Rule 218.</w:t>
      </w:r>
      <w:r>
        <w:rPr>
          <w:sz w:val="26"/>
          <w:szCs w:val="26"/>
        </w:rPr>
        <w:t xml:space="preserve">  </w:t>
      </w:r>
      <w:proofErr w:type="gramStart"/>
      <w:r>
        <w:rPr>
          <w:sz w:val="26"/>
          <w:szCs w:val="26"/>
        </w:rPr>
        <w:t>Answer at 3.</w:t>
      </w:r>
      <w:proofErr w:type="gramEnd"/>
    </w:p>
  </w:footnote>
  <w:footnote w:id="6">
    <w:p w14:paraId="2A15F303" w14:textId="77777777" w:rsidR="002D6B69" w:rsidRDefault="002D6B69" w:rsidP="00A46513">
      <w:pPr>
        <w:pStyle w:val="FootnoteText"/>
        <w:keepNext/>
        <w:widowControl/>
        <w:spacing w:after="120"/>
        <w:ind w:firstLine="720"/>
        <w:rPr>
          <w:sz w:val="26"/>
          <w:szCs w:val="26"/>
        </w:rPr>
      </w:pPr>
      <w:r w:rsidRPr="00197192">
        <w:rPr>
          <w:rStyle w:val="FootnoteReference"/>
          <w:sz w:val="26"/>
          <w:szCs w:val="26"/>
        </w:rPr>
        <w:footnoteRef/>
      </w:r>
      <w:r w:rsidRPr="00197192">
        <w:rPr>
          <w:sz w:val="26"/>
          <w:szCs w:val="26"/>
        </w:rPr>
        <w:t xml:space="preserve"> </w:t>
      </w:r>
      <w:r w:rsidRPr="00197192">
        <w:rPr>
          <w:sz w:val="26"/>
          <w:szCs w:val="26"/>
        </w:rPr>
        <w:tab/>
        <w:t>PPL has adopted three vegetation managemen</w:t>
      </w:r>
      <w:r>
        <w:rPr>
          <w:sz w:val="26"/>
          <w:szCs w:val="26"/>
        </w:rPr>
        <w:t>t policies/plans, as described below:</w:t>
      </w:r>
    </w:p>
    <w:p w14:paraId="27187702" w14:textId="77777777" w:rsidR="002D6B69" w:rsidRDefault="002D6B69" w:rsidP="00A46513">
      <w:pPr>
        <w:pStyle w:val="FootnoteText"/>
        <w:keepNext/>
        <w:widowControl/>
        <w:numPr>
          <w:ilvl w:val="0"/>
          <w:numId w:val="7"/>
        </w:numPr>
        <w:spacing w:after="120"/>
        <w:ind w:left="432" w:hanging="432"/>
        <w:rPr>
          <w:sz w:val="26"/>
          <w:szCs w:val="26"/>
        </w:rPr>
      </w:pPr>
      <w:r w:rsidRPr="00197192">
        <w:rPr>
          <w:sz w:val="26"/>
          <w:szCs w:val="26"/>
        </w:rPr>
        <w:t>PPL’s Transmission Vegetation Management Plan</w:t>
      </w:r>
      <w:r>
        <w:rPr>
          <w:sz w:val="26"/>
          <w:szCs w:val="26"/>
        </w:rPr>
        <w:t>,</w:t>
      </w:r>
      <w:r w:rsidRPr="00197192">
        <w:rPr>
          <w:sz w:val="26"/>
          <w:szCs w:val="26"/>
        </w:rPr>
        <w:t xml:space="preserve"> required by the Federal Energy Regulatory Commission (FERC) and the North American Electric Reliability C</w:t>
      </w:r>
      <w:r>
        <w:rPr>
          <w:sz w:val="26"/>
          <w:szCs w:val="26"/>
        </w:rPr>
        <w:t>ouncil</w:t>
      </w:r>
      <w:r w:rsidRPr="00197192">
        <w:rPr>
          <w:sz w:val="26"/>
          <w:szCs w:val="26"/>
        </w:rPr>
        <w:t xml:space="preserve"> (NERC)</w:t>
      </w:r>
      <w:r>
        <w:rPr>
          <w:sz w:val="26"/>
          <w:szCs w:val="26"/>
        </w:rPr>
        <w:t xml:space="preserve">, </w:t>
      </w:r>
      <w:r w:rsidRPr="00197192">
        <w:rPr>
          <w:sz w:val="26"/>
          <w:szCs w:val="26"/>
        </w:rPr>
        <w:t>applies to transmission lines that operate at 230 kV or above and any other transmission lines that are “essential” to the Bulk Electric System (TVMP).  Tr. at 27.</w:t>
      </w:r>
    </w:p>
    <w:p w14:paraId="709A550D" w14:textId="77777777" w:rsidR="002D6B69" w:rsidRDefault="002D6B69" w:rsidP="00A46513">
      <w:pPr>
        <w:pStyle w:val="FootnoteText"/>
        <w:keepNext/>
        <w:widowControl/>
        <w:numPr>
          <w:ilvl w:val="0"/>
          <w:numId w:val="7"/>
        </w:numPr>
        <w:spacing w:after="120"/>
        <w:ind w:left="432" w:hanging="432"/>
        <w:rPr>
          <w:sz w:val="26"/>
          <w:szCs w:val="26"/>
        </w:rPr>
      </w:pPr>
      <w:r w:rsidRPr="00197192">
        <w:rPr>
          <w:sz w:val="26"/>
          <w:szCs w:val="26"/>
        </w:rPr>
        <w:t>PPL’s Specification for Transmissi</w:t>
      </w:r>
      <w:r>
        <w:rPr>
          <w:sz w:val="26"/>
          <w:szCs w:val="26"/>
        </w:rPr>
        <w:t>on Management, LA-79827-9,</w:t>
      </w:r>
      <w:r w:rsidRPr="00197192">
        <w:rPr>
          <w:sz w:val="26"/>
          <w:szCs w:val="26"/>
        </w:rPr>
        <w:t xml:space="preserve"> applies to all transmission lines operating at 69 kV and above (STM </w:t>
      </w:r>
      <w:r>
        <w:rPr>
          <w:sz w:val="26"/>
          <w:szCs w:val="26"/>
        </w:rPr>
        <w:t>[</w:t>
      </w:r>
      <w:r w:rsidRPr="0007388A">
        <w:rPr>
          <w:sz w:val="26"/>
          <w:szCs w:val="26"/>
        </w:rPr>
        <w:t>Specification for Transmission Management</w:t>
      </w:r>
      <w:r>
        <w:rPr>
          <w:sz w:val="26"/>
          <w:szCs w:val="26"/>
        </w:rPr>
        <w:t xml:space="preserve">] </w:t>
      </w:r>
      <w:r w:rsidRPr="00197192">
        <w:rPr>
          <w:sz w:val="26"/>
          <w:szCs w:val="26"/>
        </w:rPr>
        <w:t xml:space="preserve">Plan).  The STM Plan was </w:t>
      </w:r>
      <w:r>
        <w:rPr>
          <w:sz w:val="26"/>
          <w:szCs w:val="26"/>
        </w:rPr>
        <w:t>last</w:t>
      </w:r>
      <w:r w:rsidRPr="00197192">
        <w:rPr>
          <w:sz w:val="26"/>
          <w:szCs w:val="26"/>
        </w:rPr>
        <w:t xml:space="preserve"> updated on September 23, 2013. Tr. at 27; PPL Exhibit 3.</w:t>
      </w:r>
    </w:p>
    <w:p w14:paraId="6BBDBEF1" w14:textId="77777777" w:rsidR="002D6B69" w:rsidRPr="009C6343" w:rsidRDefault="002D6B69" w:rsidP="009C6343">
      <w:pPr>
        <w:pStyle w:val="FootnoteText"/>
        <w:keepNext/>
        <w:widowControl/>
        <w:numPr>
          <w:ilvl w:val="0"/>
          <w:numId w:val="7"/>
        </w:numPr>
        <w:spacing w:after="120"/>
        <w:ind w:left="432" w:hanging="432"/>
        <w:rPr>
          <w:sz w:val="26"/>
          <w:szCs w:val="26"/>
        </w:rPr>
      </w:pPr>
      <w:r w:rsidRPr="009C6343">
        <w:rPr>
          <w:sz w:val="26"/>
          <w:szCs w:val="26"/>
        </w:rPr>
        <w:t>PPL’s Distribution and 69 kV Vegetation Management Specification, URS-3001, applies to all transmission and distribution lines operating at 69 kV and below (DVMS).  The DVMS plan was last updated on October 14, 2013 (Updated Plan).  Tr. at 29 and 31; PPL Exhibit 4.</w:t>
      </w:r>
    </w:p>
  </w:footnote>
  <w:footnote w:id="7">
    <w:p w14:paraId="6953210E" w14:textId="77777777" w:rsidR="002D6B69" w:rsidRPr="00197192" w:rsidRDefault="002D6B69" w:rsidP="009C6343">
      <w:pPr>
        <w:pStyle w:val="FootnoteText"/>
        <w:keepNext/>
        <w:keepLines/>
        <w:widowControl/>
        <w:spacing w:after="120"/>
        <w:ind w:firstLine="720"/>
        <w:rPr>
          <w:sz w:val="26"/>
          <w:szCs w:val="26"/>
        </w:rPr>
      </w:pPr>
      <w:r w:rsidRPr="00197192">
        <w:rPr>
          <w:rStyle w:val="FootnoteReference"/>
          <w:sz w:val="26"/>
          <w:szCs w:val="26"/>
        </w:rPr>
        <w:footnoteRef/>
      </w:r>
      <w:r w:rsidRPr="00197192">
        <w:rPr>
          <w:sz w:val="26"/>
          <w:szCs w:val="26"/>
        </w:rPr>
        <w:tab/>
      </w:r>
      <w:r>
        <w:rPr>
          <w:sz w:val="26"/>
          <w:szCs w:val="26"/>
        </w:rPr>
        <w:t xml:space="preserve">PPL defines </w:t>
      </w:r>
      <w:r w:rsidRPr="00197192">
        <w:rPr>
          <w:sz w:val="26"/>
          <w:szCs w:val="26"/>
        </w:rPr>
        <w:t xml:space="preserve">Wire Zone (WZ) as the area within the right-of-way that includes the area underneath the conductor.  For 69 kV transmission lines, the WZ extends ten feet outward from the outer-most conductor on both sides of the transmission line.  The Border Zone (BZ) is defined as the “remainder of the right-of-way” or the area within the right-of-way that extends from the edge of the WZ, as defined above, to the outermost edge of the right-of-way.  </w:t>
      </w:r>
      <w:proofErr w:type="gramStart"/>
      <w:r w:rsidRPr="00197192">
        <w:rPr>
          <w:sz w:val="26"/>
          <w:szCs w:val="26"/>
        </w:rPr>
        <w:t>Answer at 4.</w:t>
      </w:r>
      <w:proofErr w:type="gramEnd"/>
    </w:p>
  </w:footnote>
  <w:footnote w:id="8">
    <w:p w14:paraId="3527F984" w14:textId="77777777" w:rsidR="002D6B69" w:rsidRPr="00A63683" w:rsidRDefault="002D6B69" w:rsidP="00A46513">
      <w:pPr>
        <w:pStyle w:val="FootnoteText"/>
        <w:keepNext/>
        <w:keepLines/>
        <w:widowControl/>
        <w:spacing w:after="120"/>
        <w:ind w:firstLine="720"/>
        <w:rPr>
          <w:sz w:val="26"/>
          <w:szCs w:val="26"/>
        </w:rPr>
      </w:pPr>
      <w:r w:rsidRPr="00197192">
        <w:rPr>
          <w:rStyle w:val="FootnoteReference"/>
          <w:sz w:val="26"/>
          <w:szCs w:val="26"/>
        </w:rPr>
        <w:footnoteRef/>
      </w:r>
      <w:r w:rsidRPr="00197192">
        <w:rPr>
          <w:sz w:val="26"/>
          <w:szCs w:val="26"/>
        </w:rPr>
        <w:tab/>
        <w:t>The Bramble and B</w:t>
      </w:r>
      <w:r>
        <w:rPr>
          <w:sz w:val="26"/>
          <w:szCs w:val="26"/>
        </w:rPr>
        <w:t>yr</w:t>
      </w:r>
      <w:r w:rsidRPr="00197192">
        <w:rPr>
          <w:sz w:val="26"/>
          <w:szCs w:val="26"/>
        </w:rPr>
        <w:t xml:space="preserve">nes study is a study conducted in 2000 that identified the best practices for vegetation management of electric utility transmission lines.  </w:t>
      </w:r>
      <w:proofErr w:type="gramStart"/>
      <w:r w:rsidRPr="00197192">
        <w:rPr>
          <w:sz w:val="26"/>
          <w:szCs w:val="26"/>
        </w:rPr>
        <w:t>Answer at 4.</w:t>
      </w:r>
      <w:proofErr w:type="gramEnd"/>
      <w:r>
        <w:rPr>
          <w:sz w:val="26"/>
          <w:szCs w:val="26"/>
        </w:rPr>
        <w:t xml:space="preserve">  According to the </w:t>
      </w:r>
      <w:r>
        <w:rPr>
          <w:i/>
          <w:sz w:val="26"/>
          <w:szCs w:val="26"/>
        </w:rPr>
        <w:t xml:space="preserve">Journal of Arboriculture, </w:t>
      </w:r>
      <w:r w:rsidRPr="005C3821">
        <w:rPr>
          <w:sz w:val="26"/>
          <w:szCs w:val="26"/>
        </w:rPr>
        <w:t>t</w:t>
      </w:r>
      <w:r>
        <w:rPr>
          <w:sz w:val="26"/>
          <w:szCs w:val="26"/>
        </w:rPr>
        <w:t xml:space="preserve">his study, which was initiated in Pennsylvania in 1952, is formally entitled “The State Game Lands 33 Research and Demonstration Project” and is the longest continuous study documenting the effects of mechanical and herbicidal maintenance on wildlife and plant along an electric transmission right-of-way.  Yahner, R.H. (2004). </w:t>
      </w:r>
      <w:proofErr w:type="gramStart"/>
      <w:r>
        <w:rPr>
          <w:sz w:val="26"/>
          <w:szCs w:val="26"/>
        </w:rPr>
        <w:t>Wildlife Response to More than 50 Years of Vegetation Maintenance on a Pennsylvania, U.S. Right-of-Way.</w:t>
      </w:r>
      <w:proofErr w:type="gramEnd"/>
      <w:r>
        <w:rPr>
          <w:sz w:val="26"/>
          <w:szCs w:val="26"/>
        </w:rPr>
        <w:t xml:space="preserve">  </w:t>
      </w:r>
      <w:proofErr w:type="gramStart"/>
      <w:r>
        <w:rPr>
          <w:i/>
          <w:sz w:val="26"/>
          <w:szCs w:val="26"/>
        </w:rPr>
        <w:t xml:space="preserve">Journal of Arboriculture, </w:t>
      </w:r>
      <w:r>
        <w:rPr>
          <w:sz w:val="26"/>
          <w:szCs w:val="26"/>
        </w:rPr>
        <w:t>30(2), 123.</w:t>
      </w:r>
      <w:proofErr w:type="gramEnd"/>
    </w:p>
  </w:footnote>
  <w:footnote w:id="9">
    <w:p w14:paraId="599C1837" w14:textId="77777777" w:rsidR="002D6B69" w:rsidRPr="004139C3" w:rsidRDefault="002D6B69" w:rsidP="00023C45">
      <w:pPr>
        <w:pStyle w:val="FootnoteText"/>
        <w:keepNext/>
        <w:keepLines/>
        <w:widowControl/>
        <w:spacing w:after="120"/>
        <w:ind w:firstLine="720"/>
        <w:rPr>
          <w:sz w:val="26"/>
          <w:szCs w:val="26"/>
        </w:rPr>
      </w:pPr>
      <w:r w:rsidRPr="004139C3">
        <w:rPr>
          <w:rStyle w:val="FootnoteReference"/>
          <w:sz w:val="26"/>
          <w:szCs w:val="26"/>
        </w:rPr>
        <w:footnoteRef/>
      </w:r>
      <w:r w:rsidRPr="004139C3">
        <w:rPr>
          <w:sz w:val="26"/>
          <w:szCs w:val="26"/>
        </w:rPr>
        <w:t xml:space="preserve"> </w:t>
      </w:r>
      <w:r w:rsidRPr="004139C3">
        <w:rPr>
          <w:sz w:val="26"/>
          <w:szCs w:val="26"/>
        </w:rPr>
        <w:tab/>
        <w:t xml:space="preserve">The Planning Commission did not require a specific tree </w:t>
      </w:r>
      <w:r>
        <w:rPr>
          <w:sz w:val="26"/>
          <w:szCs w:val="26"/>
        </w:rPr>
        <w:t xml:space="preserve">to be planted </w:t>
      </w:r>
      <w:r w:rsidRPr="004139C3">
        <w:rPr>
          <w:sz w:val="26"/>
          <w:szCs w:val="26"/>
        </w:rPr>
        <w:t xml:space="preserve">as a buffer to the adjacent highway and the Complainants did not check with PPL prior to planting the trees.  </w:t>
      </w:r>
      <w:proofErr w:type="gramStart"/>
      <w:r w:rsidRPr="004139C3">
        <w:rPr>
          <w:sz w:val="26"/>
          <w:szCs w:val="26"/>
        </w:rPr>
        <w:t>Tr. at 11 and 17; I.D. at 4.</w:t>
      </w:r>
      <w:proofErr w:type="gramEnd"/>
    </w:p>
  </w:footnote>
  <w:footnote w:id="10">
    <w:p w14:paraId="5459D8F6" w14:textId="77777777" w:rsidR="002D6B69" w:rsidRPr="004E5624" w:rsidRDefault="002D6B69" w:rsidP="00023C45">
      <w:pPr>
        <w:pStyle w:val="FootnoteText"/>
        <w:keepNext/>
        <w:keepLines/>
        <w:widowControl/>
        <w:spacing w:after="120"/>
        <w:ind w:firstLine="720"/>
        <w:rPr>
          <w:sz w:val="26"/>
          <w:szCs w:val="26"/>
        </w:rPr>
      </w:pPr>
      <w:r w:rsidRPr="004E5624">
        <w:rPr>
          <w:rStyle w:val="FootnoteReference"/>
          <w:sz w:val="26"/>
          <w:szCs w:val="26"/>
        </w:rPr>
        <w:footnoteRef/>
      </w:r>
      <w:r w:rsidRPr="004E5624">
        <w:rPr>
          <w:sz w:val="26"/>
          <w:szCs w:val="26"/>
        </w:rPr>
        <w:t xml:space="preserve"> </w:t>
      </w:r>
      <w:r w:rsidRPr="004E5624">
        <w:rPr>
          <w:sz w:val="26"/>
          <w:szCs w:val="26"/>
        </w:rPr>
        <w:tab/>
        <w:t xml:space="preserve">The tallest ornamental pear tree is </w:t>
      </w:r>
      <w:r>
        <w:rPr>
          <w:sz w:val="26"/>
          <w:szCs w:val="26"/>
        </w:rPr>
        <w:t>thirty</w:t>
      </w:r>
      <w:r w:rsidRPr="004E5624">
        <w:rPr>
          <w:sz w:val="26"/>
          <w:szCs w:val="26"/>
        </w:rPr>
        <w:t xml:space="preserve"> feet in height.</w:t>
      </w:r>
      <w:r>
        <w:rPr>
          <w:sz w:val="26"/>
          <w:szCs w:val="26"/>
        </w:rPr>
        <w:t xml:space="preserve">  </w:t>
      </w:r>
      <w:proofErr w:type="gramStart"/>
      <w:r>
        <w:rPr>
          <w:sz w:val="26"/>
          <w:szCs w:val="26"/>
        </w:rPr>
        <w:t>Tr. at 8.</w:t>
      </w:r>
      <w:proofErr w:type="gramEnd"/>
    </w:p>
  </w:footnote>
  <w:footnote w:id="11">
    <w:p w14:paraId="15E52D30" w14:textId="77777777" w:rsidR="002D6B69" w:rsidRDefault="002D6B69" w:rsidP="00023C45">
      <w:pPr>
        <w:pStyle w:val="FootnoteText"/>
        <w:keepNext/>
        <w:keepLines/>
        <w:widowControl/>
        <w:spacing w:after="120"/>
        <w:ind w:firstLine="720"/>
      </w:pPr>
      <w:r w:rsidRPr="004E5624">
        <w:rPr>
          <w:rStyle w:val="FootnoteReference"/>
          <w:sz w:val="26"/>
          <w:szCs w:val="26"/>
        </w:rPr>
        <w:footnoteRef/>
      </w:r>
      <w:r w:rsidRPr="004E5624">
        <w:rPr>
          <w:sz w:val="26"/>
          <w:szCs w:val="26"/>
        </w:rPr>
        <w:t xml:space="preserve"> </w:t>
      </w:r>
      <w:r w:rsidRPr="004E5624">
        <w:rPr>
          <w:sz w:val="26"/>
          <w:szCs w:val="26"/>
        </w:rPr>
        <w:tab/>
      </w:r>
      <w:r>
        <w:rPr>
          <w:sz w:val="26"/>
          <w:szCs w:val="26"/>
        </w:rPr>
        <w:t>The ALJ noted that PPL’s w</w:t>
      </w:r>
      <w:r w:rsidRPr="004E5624">
        <w:rPr>
          <w:sz w:val="26"/>
          <w:szCs w:val="26"/>
        </w:rPr>
        <w:t>itness</w:t>
      </w:r>
      <w:r>
        <w:rPr>
          <w:sz w:val="26"/>
          <w:szCs w:val="26"/>
        </w:rPr>
        <w:t xml:space="preserve">’ </w:t>
      </w:r>
      <w:r w:rsidRPr="004E5624">
        <w:rPr>
          <w:sz w:val="26"/>
          <w:szCs w:val="26"/>
        </w:rPr>
        <w:t>repeated statement</w:t>
      </w:r>
      <w:r>
        <w:rPr>
          <w:sz w:val="26"/>
          <w:szCs w:val="26"/>
        </w:rPr>
        <w:t>s,</w:t>
      </w:r>
      <w:r w:rsidRPr="004E5624">
        <w:rPr>
          <w:sz w:val="26"/>
          <w:szCs w:val="26"/>
        </w:rPr>
        <w:t xml:space="preserve"> that the trees pose a significant threat to the safety and reliability of PPL's electric transmission and distribution systems</w:t>
      </w:r>
      <w:r>
        <w:rPr>
          <w:sz w:val="26"/>
          <w:szCs w:val="26"/>
        </w:rPr>
        <w:t>,</w:t>
      </w:r>
      <w:r w:rsidRPr="004E5624">
        <w:rPr>
          <w:sz w:val="26"/>
          <w:szCs w:val="26"/>
        </w:rPr>
        <w:t xml:space="preserve"> </w:t>
      </w:r>
      <w:r>
        <w:rPr>
          <w:sz w:val="26"/>
          <w:szCs w:val="26"/>
        </w:rPr>
        <w:t>are</w:t>
      </w:r>
      <w:r w:rsidRPr="004E5624">
        <w:rPr>
          <w:sz w:val="26"/>
          <w:szCs w:val="26"/>
        </w:rPr>
        <w:t xml:space="preserve"> not supported by a single fact in the record and </w:t>
      </w:r>
      <w:r>
        <w:rPr>
          <w:sz w:val="26"/>
          <w:szCs w:val="26"/>
        </w:rPr>
        <w:t>are</w:t>
      </w:r>
      <w:r w:rsidRPr="004E5624">
        <w:rPr>
          <w:sz w:val="26"/>
          <w:szCs w:val="26"/>
        </w:rPr>
        <w:t xml:space="preserve"> countered by the size and location of the trees and their expected height at full growth.  </w:t>
      </w:r>
      <w:proofErr w:type="gramStart"/>
      <w:r>
        <w:rPr>
          <w:sz w:val="26"/>
          <w:szCs w:val="26"/>
        </w:rPr>
        <w:t>I.D. at 14.</w:t>
      </w:r>
      <w:proofErr w:type="gramEnd"/>
    </w:p>
  </w:footnote>
  <w:footnote w:id="12">
    <w:p w14:paraId="1403396C" w14:textId="77777777" w:rsidR="002D6B69" w:rsidRPr="006779E2" w:rsidRDefault="002D6B69" w:rsidP="00023C45">
      <w:pPr>
        <w:pStyle w:val="FootnoteText"/>
        <w:keepNext/>
        <w:keepLines/>
        <w:widowControl/>
        <w:spacing w:after="120"/>
        <w:ind w:firstLine="720"/>
        <w:rPr>
          <w:sz w:val="26"/>
          <w:szCs w:val="26"/>
        </w:rPr>
      </w:pPr>
      <w:r w:rsidRPr="006779E2">
        <w:rPr>
          <w:rStyle w:val="FootnoteReference"/>
          <w:sz w:val="26"/>
          <w:szCs w:val="26"/>
        </w:rPr>
        <w:footnoteRef/>
      </w:r>
      <w:r w:rsidRPr="006779E2">
        <w:rPr>
          <w:sz w:val="26"/>
          <w:szCs w:val="26"/>
        </w:rPr>
        <w:t xml:space="preserve"> </w:t>
      </w:r>
      <w:r w:rsidRPr="006779E2">
        <w:rPr>
          <w:sz w:val="26"/>
          <w:szCs w:val="26"/>
        </w:rPr>
        <w:tab/>
        <w:t>The ALJ indicated that one of the tree</w:t>
      </w:r>
      <w:r>
        <w:rPr>
          <w:sz w:val="26"/>
          <w:szCs w:val="26"/>
        </w:rPr>
        <w:t>s</w:t>
      </w:r>
      <w:r w:rsidRPr="006779E2">
        <w:rPr>
          <w:sz w:val="26"/>
          <w:szCs w:val="26"/>
        </w:rPr>
        <w:t xml:space="preserve"> in PPL’s list of </w:t>
      </w:r>
      <w:r>
        <w:rPr>
          <w:sz w:val="26"/>
          <w:szCs w:val="26"/>
        </w:rPr>
        <w:t xml:space="preserve">nine </w:t>
      </w:r>
      <w:r w:rsidRPr="006779E2">
        <w:rPr>
          <w:sz w:val="26"/>
          <w:szCs w:val="26"/>
        </w:rPr>
        <w:t xml:space="preserve">compatible trees, the Eastern Red Cedar, grows </w:t>
      </w:r>
      <w:r>
        <w:rPr>
          <w:sz w:val="26"/>
          <w:szCs w:val="26"/>
        </w:rPr>
        <w:t xml:space="preserve">to </w:t>
      </w:r>
      <w:r w:rsidRPr="006779E2">
        <w:rPr>
          <w:sz w:val="26"/>
          <w:szCs w:val="26"/>
        </w:rPr>
        <w:t>between</w:t>
      </w:r>
      <w:r>
        <w:rPr>
          <w:sz w:val="26"/>
          <w:szCs w:val="26"/>
        </w:rPr>
        <w:t xml:space="preserve"> forty </w:t>
      </w:r>
      <w:r w:rsidRPr="006779E2">
        <w:rPr>
          <w:sz w:val="26"/>
          <w:szCs w:val="26"/>
        </w:rPr>
        <w:t xml:space="preserve">and </w:t>
      </w:r>
      <w:r>
        <w:rPr>
          <w:sz w:val="26"/>
          <w:szCs w:val="26"/>
        </w:rPr>
        <w:t xml:space="preserve">sixty </w:t>
      </w:r>
      <w:r w:rsidRPr="006779E2">
        <w:rPr>
          <w:sz w:val="26"/>
          <w:szCs w:val="26"/>
        </w:rPr>
        <w:t xml:space="preserve">feet high, which is much higher than the </w:t>
      </w:r>
      <w:r>
        <w:rPr>
          <w:sz w:val="26"/>
          <w:szCs w:val="26"/>
        </w:rPr>
        <w:t xml:space="preserve">tallest of the </w:t>
      </w:r>
      <w:r w:rsidRPr="006779E2">
        <w:rPr>
          <w:sz w:val="26"/>
          <w:szCs w:val="26"/>
        </w:rPr>
        <w:t>Complainants</w:t>
      </w:r>
      <w:r>
        <w:rPr>
          <w:sz w:val="26"/>
          <w:szCs w:val="26"/>
        </w:rPr>
        <w:t>’</w:t>
      </w:r>
      <w:r w:rsidRPr="006779E2">
        <w:rPr>
          <w:sz w:val="26"/>
          <w:szCs w:val="26"/>
        </w:rPr>
        <w:t xml:space="preserve"> trees.</w:t>
      </w:r>
      <w:r>
        <w:rPr>
          <w:sz w:val="26"/>
          <w:szCs w:val="26"/>
        </w:rPr>
        <w:t xml:space="preserve"> </w:t>
      </w:r>
      <w:proofErr w:type="gramStart"/>
      <w:r>
        <w:rPr>
          <w:sz w:val="26"/>
          <w:szCs w:val="26"/>
        </w:rPr>
        <w:t>I.D. at 16.</w:t>
      </w:r>
      <w:proofErr w:type="gramEnd"/>
    </w:p>
  </w:footnote>
  <w:footnote w:id="13">
    <w:p w14:paraId="5ABE9370" w14:textId="77777777" w:rsidR="002D6B69" w:rsidRPr="00874BCA" w:rsidRDefault="002D6B69" w:rsidP="009C6343">
      <w:pPr>
        <w:pStyle w:val="FootnoteText"/>
        <w:keepNext/>
        <w:keepLines/>
        <w:widowControl/>
        <w:spacing w:after="120"/>
        <w:ind w:firstLine="720"/>
        <w:rPr>
          <w:sz w:val="26"/>
          <w:szCs w:val="26"/>
        </w:rPr>
      </w:pPr>
      <w:r w:rsidRPr="00874BCA">
        <w:rPr>
          <w:rStyle w:val="FootnoteReference"/>
          <w:sz w:val="26"/>
          <w:szCs w:val="26"/>
        </w:rPr>
        <w:footnoteRef/>
      </w:r>
      <w:r w:rsidRPr="00874BCA">
        <w:rPr>
          <w:sz w:val="26"/>
          <w:szCs w:val="26"/>
        </w:rPr>
        <w:t xml:space="preserve"> </w:t>
      </w:r>
      <w:r w:rsidRPr="00874BCA">
        <w:rPr>
          <w:sz w:val="26"/>
          <w:szCs w:val="26"/>
        </w:rPr>
        <w:tab/>
      </w:r>
      <w:r>
        <w:rPr>
          <w:sz w:val="26"/>
          <w:szCs w:val="26"/>
        </w:rPr>
        <w:t xml:space="preserve">The </w:t>
      </w:r>
      <w:r w:rsidRPr="00874BCA">
        <w:rPr>
          <w:sz w:val="26"/>
          <w:szCs w:val="26"/>
        </w:rPr>
        <w:t>ALJ found that it was not reasonable for PPL to apply its WZ/BZ vegetation method in this case because the transmission line in question operates at 69 kV and is not subject to the TVMP required by FERC and NERC that applies to transmission lines considered crucial to the bulk electric system.</w:t>
      </w:r>
      <w:r>
        <w:rPr>
          <w:sz w:val="26"/>
          <w:szCs w:val="26"/>
        </w:rPr>
        <w:t xml:space="preserve"> I.D. at 12-13.</w:t>
      </w:r>
    </w:p>
  </w:footnote>
  <w:footnote w:id="14">
    <w:p w14:paraId="5C2B1A29" w14:textId="77777777" w:rsidR="002D6B69" w:rsidRPr="00874BCA" w:rsidRDefault="002D6B69" w:rsidP="00A46513">
      <w:pPr>
        <w:pStyle w:val="FootnoteText"/>
        <w:keepNext/>
        <w:keepLines/>
        <w:widowControl/>
        <w:spacing w:after="120"/>
        <w:ind w:firstLine="720"/>
        <w:rPr>
          <w:sz w:val="26"/>
          <w:szCs w:val="26"/>
        </w:rPr>
      </w:pPr>
      <w:r w:rsidRPr="00874BCA">
        <w:rPr>
          <w:rStyle w:val="FootnoteReference"/>
          <w:sz w:val="26"/>
          <w:szCs w:val="26"/>
        </w:rPr>
        <w:footnoteRef/>
      </w:r>
      <w:r w:rsidRPr="00874BCA">
        <w:rPr>
          <w:sz w:val="26"/>
          <w:szCs w:val="26"/>
        </w:rPr>
        <w:t xml:space="preserve"> </w:t>
      </w:r>
      <w:r w:rsidRPr="00874BCA">
        <w:rPr>
          <w:sz w:val="26"/>
          <w:szCs w:val="26"/>
        </w:rPr>
        <w:tab/>
        <w:t xml:space="preserve">The NESC provides, among other things, that an electric provider must trim or remove vegetation that may interfere with electric lines. </w:t>
      </w:r>
      <w:r w:rsidRPr="00874BCA">
        <w:rPr>
          <w:i/>
          <w:sz w:val="26"/>
          <w:szCs w:val="26"/>
        </w:rPr>
        <w:t xml:space="preserve"> See</w:t>
      </w:r>
      <w:r w:rsidRPr="00874BCA">
        <w:rPr>
          <w:sz w:val="26"/>
          <w:szCs w:val="26"/>
        </w:rPr>
        <w:t xml:space="preserve"> NESC Rule 218.</w:t>
      </w:r>
      <w:r>
        <w:rPr>
          <w:sz w:val="26"/>
          <w:szCs w:val="26"/>
        </w:rPr>
        <w:t xml:space="preserve">  </w:t>
      </w:r>
      <w:proofErr w:type="gramStart"/>
      <w:r>
        <w:rPr>
          <w:sz w:val="26"/>
          <w:szCs w:val="26"/>
        </w:rPr>
        <w:t>Exc. at 6.</w:t>
      </w:r>
      <w:proofErr w:type="gramEnd"/>
    </w:p>
  </w:footnote>
  <w:footnote w:id="15">
    <w:p w14:paraId="7C977500" w14:textId="77777777" w:rsidR="002D6B69" w:rsidRPr="00874BCA" w:rsidRDefault="002D6B69" w:rsidP="00A46513">
      <w:pPr>
        <w:pStyle w:val="FootnoteText"/>
        <w:keepNext/>
        <w:keepLines/>
        <w:widowControl/>
        <w:spacing w:after="120"/>
        <w:ind w:firstLine="720"/>
        <w:rPr>
          <w:sz w:val="26"/>
          <w:szCs w:val="26"/>
        </w:rPr>
      </w:pPr>
      <w:r w:rsidRPr="00874BCA">
        <w:rPr>
          <w:rStyle w:val="FootnoteReference"/>
          <w:sz w:val="26"/>
          <w:szCs w:val="26"/>
        </w:rPr>
        <w:footnoteRef/>
      </w:r>
      <w:r w:rsidRPr="00874BCA">
        <w:rPr>
          <w:sz w:val="26"/>
          <w:szCs w:val="26"/>
        </w:rPr>
        <w:t xml:space="preserve"> </w:t>
      </w:r>
      <w:r w:rsidRPr="00874BCA">
        <w:rPr>
          <w:sz w:val="26"/>
          <w:szCs w:val="26"/>
        </w:rPr>
        <w:tab/>
        <w:t>PPL referenced the largest power blackout in North American history (over 50 million outages in the United States and Canada), which occurred on August 14, 2003, stating the outage was due to a tree coming in contact with a transmission line.</w:t>
      </w:r>
      <w:r>
        <w:rPr>
          <w:sz w:val="26"/>
          <w:szCs w:val="26"/>
        </w:rPr>
        <w:t xml:space="preserve">  </w:t>
      </w:r>
      <w:proofErr w:type="gramStart"/>
      <w:r>
        <w:rPr>
          <w:sz w:val="26"/>
          <w:szCs w:val="26"/>
        </w:rPr>
        <w:t>Exc. at 6.</w:t>
      </w:r>
      <w:proofErr w:type="gramEnd"/>
    </w:p>
  </w:footnote>
  <w:footnote w:id="16">
    <w:p w14:paraId="59708699" w14:textId="77777777" w:rsidR="002D6B69" w:rsidRPr="00122526" w:rsidRDefault="002D6B69" w:rsidP="009C6343">
      <w:pPr>
        <w:pStyle w:val="FootnoteText"/>
        <w:keepNext/>
        <w:keepLines/>
        <w:widowControl/>
        <w:spacing w:after="120"/>
        <w:ind w:firstLine="720"/>
        <w:rPr>
          <w:sz w:val="26"/>
          <w:szCs w:val="26"/>
        </w:rPr>
      </w:pPr>
      <w:r w:rsidRPr="00122526">
        <w:rPr>
          <w:rStyle w:val="FootnoteReference"/>
          <w:sz w:val="26"/>
          <w:szCs w:val="26"/>
        </w:rPr>
        <w:footnoteRef/>
      </w:r>
      <w:r w:rsidRPr="00122526">
        <w:rPr>
          <w:sz w:val="26"/>
          <w:szCs w:val="26"/>
        </w:rPr>
        <w:t xml:space="preserve"> </w:t>
      </w:r>
      <w:r w:rsidRPr="00122526">
        <w:rPr>
          <w:sz w:val="26"/>
          <w:szCs w:val="26"/>
        </w:rPr>
        <w:tab/>
        <w:t xml:space="preserve">The right-of-way in this case extends thirty-five feet from the centerline of the right-of-way, </w:t>
      </w:r>
      <w:r w:rsidRPr="0047532D">
        <w:rPr>
          <w:i/>
          <w:sz w:val="26"/>
          <w:szCs w:val="26"/>
        </w:rPr>
        <w:t>i.e.</w:t>
      </w:r>
      <w:r w:rsidRPr="00122526">
        <w:rPr>
          <w:sz w:val="26"/>
          <w:szCs w:val="26"/>
        </w:rPr>
        <w:t xml:space="preserve">, a total right-of-way width of seventy feet.  </w:t>
      </w:r>
      <w:proofErr w:type="gramStart"/>
      <w:r w:rsidRPr="00122526">
        <w:rPr>
          <w:sz w:val="26"/>
          <w:szCs w:val="26"/>
        </w:rPr>
        <w:t>Exc. at 11</w:t>
      </w:r>
      <w:r>
        <w:rPr>
          <w:sz w:val="26"/>
          <w:szCs w:val="26"/>
        </w:rPr>
        <w:t>,</w:t>
      </w:r>
      <w:r w:rsidRPr="00122526">
        <w:rPr>
          <w:sz w:val="26"/>
          <w:szCs w:val="26"/>
        </w:rPr>
        <w:t xml:space="preserve"> citing Tr.</w:t>
      </w:r>
      <w:r>
        <w:rPr>
          <w:sz w:val="26"/>
          <w:szCs w:val="26"/>
        </w:rPr>
        <w:t> </w:t>
      </w:r>
      <w:r w:rsidRPr="00122526">
        <w:rPr>
          <w:sz w:val="26"/>
          <w:szCs w:val="26"/>
        </w:rPr>
        <w:t>at</w:t>
      </w:r>
      <w:r>
        <w:rPr>
          <w:sz w:val="26"/>
          <w:szCs w:val="26"/>
        </w:rPr>
        <w:t> </w:t>
      </w:r>
      <w:r w:rsidRPr="00122526">
        <w:rPr>
          <w:sz w:val="26"/>
          <w:szCs w:val="26"/>
        </w:rPr>
        <w:t>44; PPL Exh</w:t>
      </w:r>
      <w:r>
        <w:rPr>
          <w:sz w:val="26"/>
          <w:szCs w:val="26"/>
        </w:rPr>
        <w:t>s</w:t>
      </w:r>
      <w:r w:rsidRPr="00122526">
        <w:rPr>
          <w:sz w:val="26"/>
          <w:szCs w:val="26"/>
        </w:rPr>
        <w:t>.</w:t>
      </w:r>
      <w:proofErr w:type="gramEnd"/>
      <w:r w:rsidRPr="00122526">
        <w:rPr>
          <w:sz w:val="26"/>
          <w:szCs w:val="26"/>
        </w:rPr>
        <w:t xml:space="preserve"> </w:t>
      </w:r>
      <w:proofErr w:type="gramStart"/>
      <w:r w:rsidRPr="00122526">
        <w:rPr>
          <w:sz w:val="26"/>
          <w:szCs w:val="26"/>
        </w:rPr>
        <w:t>1 and 2.</w:t>
      </w:r>
      <w:proofErr w:type="gramEnd"/>
    </w:p>
  </w:footnote>
  <w:footnote w:id="17">
    <w:p w14:paraId="4CE87053" w14:textId="77777777" w:rsidR="002D6B69" w:rsidRPr="00764C0F" w:rsidRDefault="002D6B69" w:rsidP="009C6343">
      <w:pPr>
        <w:pStyle w:val="FootnoteText"/>
        <w:keepNext/>
        <w:keepLines/>
        <w:widowControl/>
        <w:spacing w:after="120"/>
        <w:ind w:firstLine="720"/>
        <w:rPr>
          <w:sz w:val="26"/>
          <w:szCs w:val="26"/>
        </w:rPr>
      </w:pPr>
      <w:r w:rsidRPr="00736052">
        <w:rPr>
          <w:rStyle w:val="FootnoteReference"/>
          <w:sz w:val="26"/>
          <w:szCs w:val="26"/>
        </w:rPr>
        <w:footnoteRef/>
      </w:r>
      <w:r w:rsidRPr="00736052">
        <w:rPr>
          <w:sz w:val="26"/>
          <w:szCs w:val="26"/>
        </w:rPr>
        <w:t xml:space="preserve"> </w:t>
      </w:r>
      <w:r w:rsidRPr="00736052">
        <w:rPr>
          <w:sz w:val="26"/>
          <w:szCs w:val="26"/>
        </w:rPr>
        <w:tab/>
        <w:t>PPL notes that official notice is the administr</w:t>
      </w:r>
      <w:r>
        <w:rPr>
          <w:sz w:val="26"/>
          <w:szCs w:val="26"/>
        </w:rPr>
        <w:t>ative counterpart</w:t>
      </w:r>
      <w:r w:rsidRPr="00736052">
        <w:rPr>
          <w:sz w:val="26"/>
          <w:szCs w:val="26"/>
        </w:rPr>
        <w:t xml:space="preserve"> of judicial notice.  According to PPL, the doctrine allows an agency to take official notice of facts </w:t>
      </w:r>
      <w:r>
        <w:rPr>
          <w:sz w:val="26"/>
          <w:szCs w:val="26"/>
        </w:rPr>
        <w:t>that</w:t>
      </w:r>
      <w:r w:rsidRPr="00736052">
        <w:rPr>
          <w:sz w:val="26"/>
          <w:szCs w:val="26"/>
        </w:rPr>
        <w:t xml:space="preserve"> are obvious and notorious to an expert in the agency’s field and those facts contained in the reports and records in the agency’s files in addition to those facts </w:t>
      </w:r>
      <w:r>
        <w:rPr>
          <w:sz w:val="26"/>
          <w:szCs w:val="26"/>
        </w:rPr>
        <w:t>that</w:t>
      </w:r>
      <w:r w:rsidRPr="00736052">
        <w:rPr>
          <w:sz w:val="26"/>
          <w:szCs w:val="26"/>
        </w:rPr>
        <w:t xml:space="preserve"> are obvious and notorious to the average person.  Furthermore, PPL asserts that official notice is a broader doctrine than is judicial notice and recognizes special competence of the administrative agency</w:t>
      </w:r>
      <w:r>
        <w:rPr>
          <w:sz w:val="26"/>
          <w:szCs w:val="26"/>
        </w:rPr>
        <w:t xml:space="preserve"> in its particular field and also recognizes that the agency is a storehouse of information on that field consisting of reports, case files, statistics and other data relevant to its work.  </w:t>
      </w:r>
      <w:r w:rsidRPr="00417220">
        <w:rPr>
          <w:i/>
          <w:sz w:val="26"/>
          <w:szCs w:val="26"/>
        </w:rPr>
        <w:t xml:space="preserve">See FCC v. National Citizens Committee for Broadcasting, 436 U.S. 775 (1978); NLRB v. Seven-Up Bottling Co., 344 U.S. 344 (1953); Department of State v. Stecher, 506 Pa. 203, 484 A.2d 755 (1984); Falasco v. Commonwealth of Pennsylvania Board of Probation and Parole, 521 A.2d 991 (Pa. Cmwlth. 1987).  </w:t>
      </w:r>
      <w:proofErr w:type="gramStart"/>
      <w:r>
        <w:rPr>
          <w:sz w:val="26"/>
          <w:szCs w:val="26"/>
        </w:rPr>
        <w:t>Exc.</w:t>
      </w:r>
      <w:proofErr w:type="gramEnd"/>
      <w:r>
        <w:rPr>
          <w:sz w:val="26"/>
          <w:szCs w:val="26"/>
        </w:rPr>
        <w:t xml:space="preserve">  </w:t>
      </w:r>
      <w:proofErr w:type="gramStart"/>
      <w:r>
        <w:rPr>
          <w:sz w:val="26"/>
          <w:szCs w:val="26"/>
        </w:rPr>
        <w:t>at</w:t>
      </w:r>
      <w:proofErr w:type="gramEnd"/>
      <w:r>
        <w:rPr>
          <w:sz w:val="26"/>
          <w:szCs w:val="26"/>
        </w:rPr>
        <w:t> 14.</w:t>
      </w:r>
    </w:p>
  </w:footnote>
  <w:footnote w:id="18">
    <w:p w14:paraId="0C2A0AB4" w14:textId="77777777" w:rsidR="002D6B69" w:rsidRPr="00764C0F" w:rsidRDefault="002D6B69" w:rsidP="00A46513">
      <w:pPr>
        <w:pStyle w:val="FootnoteText"/>
        <w:spacing w:after="120"/>
        <w:ind w:firstLine="720"/>
        <w:rPr>
          <w:sz w:val="26"/>
          <w:szCs w:val="26"/>
        </w:rPr>
      </w:pPr>
      <w:r w:rsidRPr="00764C0F">
        <w:rPr>
          <w:rStyle w:val="FootnoteReference"/>
          <w:sz w:val="26"/>
          <w:szCs w:val="26"/>
        </w:rPr>
        <w:footnoteRef/>
      </w:r>
      <w:r w:rsidRPr="00764C0F">
        <w:rPr>
          <w:sz w:val="26"/>
          <w:szCs w:val="26"/>
        </w:rPr>
        <w:t xml:space="preserve"> </w:t>
      </w:r>
      <w:r w:rsidRPr="00764C0F">
        <w:rPr>
          <w:sz w:val="26"/>
          <w:szCs w:val="26"/>
        </w:rPr>
        <w:tab/>
      </w:r>
      <w:r w:rsidRPr="0006758C">
        <w:rPr>
          <w:i/>
          <w:sz w:val="26"/>
          <w:szCs w:val="26"/>
        </w:rPr>
        <w:t xml:space="preserve">See Application of PPL </w:t>
      </w:r>
      <w:r>
        <w:rPr>
          <w:i/>
          <w:sz w:val="26"/>
          <w:szCs w:val="26"/>
        </w:rPr>
        <w:t>F</w:t>
      </w:r>
      <w:r w:rsidRPr="0006758C">
        <w:rPr>
          <w:i/>
          <w:sz w:val="26"/>
          <w:szCs w:val="26"/>
        </w:rPr>
        <w:t xml:space="preserve">iled </w:t>
      </w:r>
      <w:r>
        <w:rPr>
          <w:i/>
          <w:sz w:val="26"/>
          <w:szCs w:val="26"/>
        </w:rPr>
        <w:t>P</w:t>
      </w:r>
      <w:r w:rsidRPr="0006758C">
        <w:rPr>
          <w:i/>
          <w:sz w:val="26"/>
          <w:szCs w:val="26"/>
        </w:rPr>
        <w:t xml:space="preserve">ursuant to 52 Pa. Code </w:t>
      </w:r>
      <w:proofErr w:type="gramStart"/>
      <w:r w:rsidRPr="0006758C">
        <w:rPr>
          <w:i/>
          <w:sz w:val="26"/>
          <w:szCs w:val="26"/>
        </w:rPr>
        <w:t>Chapter</w:t>
      </w:r>
      <w:proofErr w:type="gramEnd"/>
      <w:r w:rsidRPr="0006758C">
        <w:rPr>
          <w:i/>
          <w:sz w:val="26"/>
          <w:szCs w:val="26"/>
        </w:rPr>
        <w:t xml:space="preserve"> 57, Subchapter G, for </w:t>
      </w:r>
      <w:r>
        <w:rPr>
          <w:i/>
          <w:sz w:val="26"/>
          <w:szCs w:val="26"/>
        </w:rPr>
        <w:t>A</w:t>
      </w:r>
      <w:r w:rsidRPr="0006758C">
        <w:rPr>
          <w:i/>
          <w:sz w:val="26"/>
          <w:szCs w:val="26"/>
        </w:rPr>
        <w:t xml:space="preserve">pproval of the </w:t>
      </w:r>
      <w:r>
        <w:rPr>
          <w:i/>
          <w:sz w:val="26"/>
          <w:szCs w:val="26"/>
        </w:rPr>
        <w:t>S</w:t>
      </w:r>
      <w:r w:rsidRPr="0006758C">
        <w:rPr>
          <w:i/>
          <w:sz w:val="26"/>
          <w:szCs w:val="26"/>
        </w:rPr>
        <w:t xml:space="preserve">iting and </w:t>
      </w:r>
      <w:r>
        <w:rPr>
          <w:i/>
          <w:sz w:val="26"/>
          <w:szCs w:val="26"/>
        </w:rPr>
        <w:t>C</w:t>
      </w:r>
      <w:r w:rsidRPr="0006758C">
        <w:rPr>
          <w:i/>
          <w:sz w:val="26"/>
          <w:szCs w:val="26"/>
        </w:rPr>
        <w:t xml:space="preserve">onstruction of </w:t>
      </w:r>
      <w:r>
        <w:rPr>
          <w:i/>
          <w:sz w:val="26"/>
          <w:szCs w:val="26"/>
        </w:rPr>
        <w:t>T</w:t>
      </w:r>
      <w:r w:rsidRPr="0006758C">
        <w:rPr>
          <w:i/>
          <w:sz w:val="26"/>
          <w:szCs w:val="26"/>
        </w:rPr>
        <w:t xml:space="preserve">ransmission </w:t>
      </w:r>
      <w:r>
        <w:rPr>
          <w:i/>
          <w:sz w:val="26"/>
          <w:szCs w:val="26"/>
        </w:rPr>
        <w:t>L</w:t>
      </w:r>
      <w:r w:rsidRPr="0006758C">
        <w:rPr>
          <w:i/>
          <w:sz w:val="26"/>
          <w:szCs w:val="26"/>
        </w:rPr>
        <w:t xml:space="preserve">ines </w:t>
      </w:r>
      <w:r>
        <w:rPr>
          <w:i/>
          <w:sz w:val="26"/>
          <w:szCs w:val="26"/>
        </w:rPr>
        <w:t>A</w:t>
      </w:r>
      <w:r w:rsidRPr="0006758C">
        <w:rPr>
          <w:i/>
          <w:sz w:val="26"/>
          <w:szCs w:val="26"/>
        </w:rPr>
        <w:t xml:space="preserve">ssociated with the Northeast-Pocono Reliability Project in </w:t>
      </w:r>
      <w:r>
        <w:rPr>
          <w:i/>
          <w:sz w:val="26"/>
          <w:szCs w:val="26"/>
        </w:rPr>
        <w:t>P</w:t>
      </w:r>
      <w:r w:rsidRPr="0006758C">
        <w:rPr>
          <w:i/>
          <w:sz w:val="26"/>
          <w:szCs w:val="26"/>
        </w:rPr>
        <w:t>ortions of Luzerne, Lackawanna, Monroe, and Wayne Counties, Pennsylvania, Docket Nos. A-2012-2340872 et</w:t>
      </w:r>
      <w:r>
        <w:rPr>
          <w:i/>
          <w:sz w:val="26"/>
          <w:szCs w:val="26"/>
        </w:rPr>
        <w:t xml:space="preserve"> </w:t>
      </w:r>
      <w:r w:rsidRPr="0006758C">
        <w:rPr>
          <w:i/>
          <w:sz w:val="26"/>
          <w:szCs w:val="26"/>
        </w:rPr>
        <w:t>al.</w:t>
      </w:r>
      <w:r w:rsidRPr="00764C0F">
        <w:rPr>
          <w:sz w:val="26"/>
          <w:szCs w:val="26"/>
        </w:rPr>
        <w:t xml:space="preserve"> (Order entered January 9, 2014).</w:t>
      </w:r>
      <w:r>
        <w:rPr>
          <w:sz w:val="26"/>
          <w:szCs w:val="26"/>
        </w:rPr>
        <w:t xml:space="preserve">  Exc. at 14-15.</w:t>
      </w:r>
    </w:p>
  </w:footnote>
  <w:footnote w:id="19">
    <w:p w14:paraId="43E95A1B" w14:textId="77777777" w:rsidR="002D6B69" w:rsidRPr="00E035C7" w:rsidRDefault="002D6B69" w:rsidP="009C6343">
      <w:pPr>
        <w:keepNext/>
        <w:keepLines/>
        <w:widowControl/>
        <w:spacing w:after="120"/>
        <w:ind w:firstLine="720"/>
        <w:rPr>
          <w:sz w:val="26"/>
          <w:szCs w:val="26"/>
        </w:rPr>
      </w:pPr>
      <w:r w:rsidRPr="00E035C7">
        <w:rPr>
          <w:rStyle w:val="FootnoteReference"/>
          <w:sz w:val="26"/>
          <w:szCs w:val="26"/>
        </w:rPr>
        <w:footnoteRef/>
      </w:r>
      <w:r w:rsidRPr="00E035C7">
        <w:rPr>
          <w:sz w:val="26"/>
          <w:szCs w:val="26"/>
        </w:rPr>
        <w:t xml:space="preserve"> </w:t>
      </w:r>
      <w:r w:rsidRPr="00E035C7">
        <w:rPr>
          <w:sz w:val="26"/>
          <w:szCs w:val="26"/>
        </w:rPr>
        <w:tab/>
        <w:t xml:space="preserve">Conclusion of Law No. 25 refers to </w:t>
      </w:r>
      <w:r>
        <w:rPr>
          <w:sz w:val="26"/>
          <w:szCs w:val="26"/>
        </w:rPr>
        <w:t>PPL’s</w:t>
      </w:r>
      <w:r w:rsidRPr="00E035C7">
        <w:rPr>
          <w:sz w:val="26"/>
          <w:szCs w:val="26"/>
        </w:rPr>
        <w:t xml:space="preserve"> Updated Plan as unreasonable and arbitrary because it fails to establish a reasonable, consistent standard for the identification of </w:t>
      </w:r>
      <w:r>
        <w:rPr>
          <w:sz w:val="26"/>
          <w:szCs w:val="26"/>
        </w:rPr>
        <w:t>“</w:t>
      </w:r>
      <w:r w:rsidRPr="00E035C7">
        <w:rPr>
          <w:sz w:val="26"/>
          <w:szCs w:val="26"/>
        </w:rPr>
        <w:t>compatible trees</w:t>
      </w:r>
      <w:r>
        <w:rPr>
          <w:sz w:val="26"/>
          <w:szCs w:val="26"/>
        </w:rPr>
        <w:t>”</w:t>
      </w:r>
      <w:r w:rsidRPr="00E035C7">
        <w:rPr>
          <w:sz w:val="26"/>
          <w:szCs w:val="26"/>
        </w:rPr>
        <w:t xml:space="preserve"> for the border zone of its WZ/BZ methodology, and thereby constitutes a violation of the Code.  </w:t>
      </w:r>
      <w:proofErr w:type="gramStart"/>
      <w:r>
        <w:rPr>
          <w:sz w:val="26"/>
          <w:szCs w:val="26"/>
        </w:rPr>
        <w:t xml:space="preserve">I.D. at 20, citing </w:t>
      </w:r>
      <w:r w:rsidRPr="00E035C7">
        <w:rPr>
          <w:sz w:val="26"/>
          <w:szCs w:val="26"/>
        </w:rPr>
        <w:t>66 Pa.</w:t>
      </w:r>
      <w:r>
        <w:rPr>
          <w:sz w:val="26"/>
          <w:szCs w:val="26"/>
        </w:rPr>
        <w:t xml:space="preserve"> </w:t>
      </w:r>
      <w:r w:rsidRPr="00E035C7">
        <w:rPr>
          <w:sz w:val="26"/>
          <w:szCs w:val="26"/>
        </w:rPr>
        <w:t>C.S. § 1501.</w:t>
      </w:r>
      <w:proofErr w:type="gramEnd"/>
    </w:p>
    <w:p w14:paraId="6A3298EB" w14:textId="77777777" w:rsidR="002D6B69" w:rsidRDefault="002D6B69" w:rsidP="00A46513">
      <w:pPr>
        <w:pStyle w:val="FootnoteText"/>
        <w:spacing w:after="120"/>
        <w:ind w:firstLine="720"/>
      </w:pPr>
    </w:p>
  </w:footnote>
  <w:footnote w:id="20">
    <w:p w14:paraId="32216AC7" w14:textId="77777777" w:rsidR="002D6B69" w:rsidRPr="003F7A1F" w:rsidRDefault="002D6B69" w:rsidP="003F7A1F">
      <w:pPr>
        <w:pStyle w:val="FootnoteText"/>
        <w:ind w:firstLine="720"/>
        <w:rPr>
          <w:sz w:val="26"/>
          <w:szCs w:val="26"/>
        </w:rPr>
      </w:pPr>
      <w:r w:rsidRPr="003F7A1F">
        <w:rPr>
          <w:rStyle w:val="FootnoteReference"/>
          <w:sz w:val="26"/>
          <w:szCs w:val="26"/>
        </w:rPr>
        <w:footnoteRef/>
      </w:r>
      <w:r w:rsidRPr="003F7A1F">
        <w:rPr>
          <w:sz w:val="26"/>
          <w:szCs w:val="26"/>
        </w:rPr>
        <w:t xml:space="preserve"> </w:t>
      </w:r>
      <w:r>
        <w:rPr>
          <w:sz w:val="26"/>
          <w:szCs w:val="26"/>
        </w:rPr>
        <w:tab/>
        <w:t>The</w:t>
      </w:r>
      <w:r w:rsidRPr="003F7A1F">
        <w:rPr>
          <w:sz w:val="26"/>
          <w:szCs w:val="26"/>
        </w:rPr>
        <w:t xml:space="preserve"> statutory obligation</w:t>
      </w:r>
      <w:r>
        <w:rPr>
          <w:sz w:val="26"/>
          <w:szCs w:val="26"/>
        </w:rPr>
        <w:t xml:space="preserve"> of a utility under 66 Pa. C.S. § 1501 </w:t>
      </w:r>
      <w:r w:rsidRPr="003F7A1F">
        <w:rPr>
          <w:sz w:val="26"/>
          <w:szCs w:val="26"/>
        </w:rPr>
        <w:t>includes providing service that is reasonably continuous and without unreasonable interruption or delay</w:t>
      </w:r>
      <w:r>
        <w:rPr>
          <w:sz w:val="26"/>
          <w:szCs w:val="26"/>
        </w:rPr>
        <w:t xml:space="preserve">, 66 Pa. C.S. § 1501.  </w:t>
      </w:r>
      <w:r w:rsidRPr="003F7A1F">
        <w:rPr>
          <w:i/>
          <w:sz w:val="26"/>
          <w:szCs w:val="26"/>
        </w:rPr>
        <w:t xml:space="preserve">See also </w:t>
      </w:r>
      <w:r w:rsidRPr="003F7A1F">
        <w:rPr>
          <w:sz w:val="26"/>
          <w:szCs w:val="26"/>
        </w:rPr>
        <w:t>52 Pa. Code § 57.194(a)</w:t>
      </w:r>
      <w:r>
        <w:rPr>
          <w:sz w:val="26"/>
          <w:szCs w:val="26"/>
        </w:rPr>
        <w:t>.</w:t>
      </w:r>
    </w:p>
  </w:footnote>
  <w:footnote w:id="21">
    <w:p w14:paraId="470A345A" w14:textId="77777777" w:rsidR="002D6B69" w:rsidRPr="003F7A1F" w:rsidRDefault="002D6B69" w:rsidP="003F7A1F">
      <w:pPr>
        <w:pStyle w:val="FootnoteText"/>
        <w:ind w:firstLine="720"/>
        <w:rPr>
          <w:sz w:val="26"/>
          <w:szCs w:val="26"/>
        </w:rPr>
      </w:pPr>
      <w:r w:rsidRPr="003F7A1F">
        <w:rPr>
          <w:rStyle w:val="FootnoteReference"/>
          <w:sz w:val="26"/>
          <w:szCs w:val="26"/>
        </w:rPr>
        <w:footnoteRef/>
      </w:r>
      <w:r w:rsidRPr="003F7A1F">
        <w:rPr>
          <w:sz w:val="26"/>
          <w:szCs w:val="26"/>
        </w:rPr>
        <w:t xml:space="preserve"> </w:t>
      </w:r>
      <w:r>
        <w:rPr>
          <w:sz w:val="26"/>
          <w:szCs w:val="26"/>
        </w:rPr>
        <w:tab/>
      </w:r>
      <w:r w:rsidRPr="003F7A1F">
        <w:rPr>
          <w:i/>
          <w:sz w:val="26"/>
          <w:szCs w:val="26"/>
        </w:rPr>
        <w:t xml:space="preserve">Jan and Joyce Spirat v. Metropolitan Edison Company, </w:t>
      </w:r>
      <w:r w:rsidRPr="003F7A1F">
        <w:rPr>
          <w:sz w:val="26"/>
          <w:szCs w:val="26"/>
        </w:rPr>
        <w:t>C-2013-2367044 (Opinion and Order entered September 11, 2014).</w:t>
      </w:r>
      <w:r w:rsidRPr="003F7A1F">
        <w:rPr>
          <w:i/>
          <w:sz w:val="26"/>
          <w:szCs w:val="26"/>
        </w:rPr>
        <w:t xml:space="preserve"> </w:t>
      </w:r>
    </w:p>
  </w:footnote>
  <w:footnote w:id="22">
    <w:p w14:paraId="6D873549" w14:textId="77777777" w:rsidR="002D6B69" w:rsidRPr="003F7A1F" w:rsidRDefault="002D6B69" w:rsidP="003F7A1F">
      <w:pPr>
        <w:pStyle w:val="FootnoteText"/>
        <w:ind w:firstLine="720"/>
        <w:rPr>
          <w:sz w:val="26"/>
          <w:szCs w:val="26"/>
        </w:rPr>
      </w:pPr>
      <w:r w:rsidRPr="003F7A1F">
        <w:rPr>
          <w:rStyle w:val="FootnoteReference"/>
          <w:sz w:val="26"/>
          <w:szCs w:val="26"/>
        </w:rPr>
        <w:footnoteRef/>
      </w:r>
      <w:r w:rsidRPr="003F7A1F">
        <w:rPr>
          <w:sz w:val="26"/>
          <w:szCs w:val="26"/>
        </w:rPr>
        <w:t xml:space="preserve"> </w:t>
      </w:r>
      <w:r>
        <w:rPr>
          <w:sz w:val="26"/>
          <w:szCs w:val="26"/>
        </w:rPr>
        <w:tab/>
        <w:t xml:space="preserve">In the WZ/BZ </w:t>
      </w:r>
      <w:r w:rsidRPr="003F7A1F">
        <w:rPr>
          <w:sz w:val="26"/>
          <w:szCs w:val="26"/>
        </w:rPr>
        <w:t xml:space="preserve">methodology, all non-compatible species in the wire zone and border zone areas within a transmission line right-of-way are removed.  The wire zone area is the area underneath the conductor that for 69 kV </w:t>
      </w:r>
      <w:proofErr w:type="gramStart"/>
      <w:r w:rsidRPr="003F7A1F">
        <w:rPr>
          <w:sz w:val="26"/>
          <w:szCs w:val="26"/>
        </w:rPr>
        <w:t>lines,</w:t>
      </w:r>
      <w:proofErr w:type="gramEnd"/>
      <w:r w:rsidRPr="003F7A1F">
        <w:rPr>
          <w:sz w:val="26"/>
          <w:szCs w:val="26"/>
        </w:rPr>
        <w:t xml:space="preserve"> extends 10 feet outward from the outer-most conductor on both sides of the line.  The border zone is the area from the edge of the wire zone to the outer-most edge of the right-of-way.  Tr. at 33-34.</w:t>
      </w:r>
    </w:p>
  </w:footnote>
  <w:footnote w:id="23">
    <w:p w14:paraId="7714347E" w14:textId="77777777" w:rsidR="002D6B69" w:rsidRPr="00875A0D" w:rsidRDefault="002D6B69" w:rsidP="00875A0D">
      <w:pPr>
        <w:pStyle w:val="FootnoteText"/>
        <w:ind w:firstLine="720"/>
        <w:rPr>
          <w:sz w:val="26"/>
          <w:szCs w:val="26"/>
        </w:rPr>
      </w:pPr>
      <w:r w:rsidRPr="00875A0D">
        <w:rPr>
          <w:rStyle w:val="FootnoteReference"/>
          <w:sz w:val="26"/>
          <w:szCs w:val="26"/>
        </w:rPr>
        <w:footnoteRef/>
      </w:r>
      <w:r w:rsidRPr="00875A0D">
        <w:rPr>
          <w:sz w:val="26"/>
          <w:szCs w:val="26"/>
        </w:rPr>
        <w:t xml:space="preserve">  </w:t>
      </w:r>
      <w:r w:rsidRPr="00875A0D">
        <w:rPr>
          <w:sz w:val="26"/>
          <w:szCs w:val="26"/>
        </w:rPr>
        <w:tab/>
      </w:r>
      <w:proofErr w:type="gramStart"/>
      <w:r w:rsidRPr="00875A0D">
        <w:rPr>
          <w:sz w:val="26"/>
          <w:szCs w:val="26"/>
        </w:rPr>
        <w:t>66 Pa.</w:t>
      </w:r>
      <w:r w:rsidR="009B418B">
        <w:rPr>
          <w:sz w:val="26"/>
          <w:szCs w:val="26"/>
        </w:rPr>
        <w:t xml:space="preserve"> </w:t>
      </w:r>
      <w:r w:rsidRPr="00875A0D">
        <w:rPr>
          <w:sz w:val="26"/>
          <w:szCs w:val="26"/>
        </w:rPr>
        <w:t>C.S. § 332(a).</w:t>
      </w:r>
      <w:proofErr w:type="gramEnd"/>
    </w:p>
  </w:footnote>
  <w:footnote w:id="24">
    <w:p w14:paraId="5D2EB318" w14:textId="77777777" w:rsidR="002D6B69" w:rsidRPr="002C1515" w:rsidRDefault="002D6B69" w:rsidP="002C1515">
      <w:pPr>
        <w:pStyle w:val="FootnoteText"/>
        <w:ind w:firstLine="720"/>
        <w:rPr>
          <w:sz w:val="26"/>
          <w:szCs w:val="26"/>
        </w:rPr>
      </w:pPr>
      <w:r>
        <w:rPr>
          <w:rStyle w:val="FootnoteReference"/>
        </w:rPr>
        <w:footnoteRef/>
      </w:r>
      <w:r>
        <w:t xml:space="preserve"> </w:t>
      </w:r>
      <w:r>
        <w:tab/>
      </w:r>
      <w:r w:rsidRPr="002C1515">
        <w:rPr>
          <w:sz w:val="26"/>
          <w:szCs w:val="26"/>
        </w:rPr>
        <w:t>The trees at is</w:t>
      </w:r>
      <w:r>
        <w:rPr>
          <w:sz w:val="26"/>
          <w:szCs w:val="26"/>
        </w:rPr>
        <w:t>sue are located approximately twenty-seven</w:t>
      </w:r>
      <w:r w:rsidRPr="002C1515">
        <w:rPr>
          <w:sz w:val="26"/>
          <w:szCs w:val="26"/>
        </w:rPr>
        <w:t xml:space="preserve"> feet from the centerline of the 69 kV line.  The trees at issue normally grow twenty to thirty-five feet in height but can grow to a</w:t>
      </w:r>
      <w:r>
        <w:rPr>
          <w:sz w:val="26"/>
          <w:szCs w:val="26"/>
        </w:rPr>
        <w:t xml:space="preserve"> possible height of fifty feet.  </w:t>
      </w:r>
      <w:r w:rsidRPr="002C1515">
        <w:rPr>
          <w:sz w:val="26"/>
          <w:szCs w:val="26"/>
        </w:rPr>
        <w:t xml:space="preserve">PPL’s conductor is approximately eighty feet high.   </w:t>
      </w:r>
      <w:proofErr w:type="gramStart"/>
      <w:r w:rsidRPr="002C1515">
        <w:rPr>
          <w:sz w:val="26"/>
          <w:szCs w:val="26"/>
        </w:rPr>
        <w:t>Tr. at 8, 39 and 44.</w:t>
      </w:r>
      <w:proofErr w:type="gramEnd"/>
      <w:r w:rsidRPr="002C1515">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1EAE8" w14:textId="77777777" w:rsidR="00A37BFE" w:rsidRDefault="00A37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24F3D7C"/>
    <w:multiLevelType w:val="hybridMultilevel"/>
    <w:tmpl w:val="233E79CC"/>
    <w:lvl w:ilvl="0" w:tplc="CE2ACE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0C78"/>
    <w:rsid w:val="00012A93"/>
    <w:rsid w:val="00013358"/>
    <w:rsid w:val="00014E95"/>
    <w:rsid w:val="00016246"/>
    <w:rsid w:val="00016D57"/>
    <w:rsid w:val="00017852"/>
    <w:rsid w:val="00020E4A"/>
    <w:rsid w:val="00020EF6"/>
    <w:rsid w:val="0002111A"/>
    <w:rsid w:val="00021E46"/>
    <w:rsid w:val="00022B74"/>
    <w:rsid w:val="0002315D"/>
    <w:rsid w:val="00023177"/>
    <w:rsid w:val="00023C45"/>
    <w:rsid w:val="000244E7"/>
    <w:rsid w:val="00024F85"/>
    <w:rsid w:val="0002501D"/>
    <w:rsid w:val="0002524C"/>
    <w:rsid w:val="00025B48"/>
    <w:rsid w:val="00025F3F"/>
    <w:rsid w:val="00026CD2"/>
    <w:rsid w:val="00027221"/>
    <w:rsid w:val="000309FA"/>
    <w:rsid w:val="00030F6D"/>
    <w:rsid w:val="0003169E"/>
    <w:rsid w:val="00033512"/>
    <w:rsid w:val="000338FE"/>
    <w:rsid w:val="00033D2F"/>
    <w:rsid w:val="0003481E"/>
    <w:rsid w:val="00034FAE"/>
    <w:rsid w:val="000359E1"/>
    <w:rsid w:val="00035A3B"/>
    <w:rsid w:val="000361DE"/>
    <w:rsid w:val="00037253"/>
    <w:rsid w:val="00037341"/>
    <w:rsid w:val="00037FC0"/>
    <w:rsid w:val="00040A8E"/>
    <w:rsid w:val="00040A99"/>
    <w:rsid w:val="00040AEA"/>
    <w:rsid w:val="000441C7"/>
    <w:rsid w:val="00044CDF"/>
    <w:rsid w:val="00045800"/>
    <w:rsid w:val="00045AE7"/>
    <w:rsid w:val="00046FD4"/>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42AA"/>
    <w:rsid w:val="000649EC"/>
    <w:rsid w:val="00065D0D"/>
    <w:rsid w:val="00066157"/>
    <w:rsid w:val="00066EE5"/>
    <w:rsid w:val="00067260"/>
    <w:rsid w:val="0006758C"/>
    <w:rsid w:val="00067F78"/>
    <w:rsid w:val="000715E8"/>
    <w:rsid w:val="0007209F"/>
    <w:rsid w:val="00072808"/>
    <w:rsid w:val="000728E5"/>
    <w:rsid w:val="00072B4E"/>
    <w:rsid w:val="0007388A"/>
    <w:rsid w:val="00073AE8"/>
    <w:rsid w:val="000741D1"/>
    <w:rsid w:val="0007521D"/>
    <w:rsid w:val="000753F6"/>
    <w:rsid w:val="000759F1"/>
    <w:rsid w:val="000761B5"/>
    <w:rsid w:val="000764B2"/>
    <w:rsid w:val="00076F35"/>
    <w:rsid w:val="00077023"/>
    <w:rsid w:val="0007772F"/>
    <w:rsid w:val="00081416"/>
    <w:rsid w:val="00082D7F"/>
    <w:rsid w:val="00083125"/>
    <w:rsid w:val="0008379F"/>
    <w:rsid w:val="00084573"/>
    <w:rsid w:val="0008490E"/>
    <w:rsid w:val="00084AF9"/>
    <w:rsid w:val="00085B98"/>
    <w:rsid w:val="00085E78"/>
    <w:rsid w:val="00087299"/>
    <w:rsid w:val="000878C9"/>
    <w:rsid w:val="000918D4"/>
    <w:rsid w:val="00091946"/>
    <w:rsid w:val="00093164"/>
    <w:rsid w:val="00094851"/>
    <w:rsid w:val="00095F05"/>
    <w:rsid w:val="0009612D"/>
    <w:rsid w:val="00096F08"/>
    <w:rsid w:val="00097504"/>
    <w:rsid w:val="0009774B"/>
    <w:rsid w:val="000A013F"/>
    <w:rsid w:val="000A06E0"/>
    <w:rsid w:val="000A1358"/>
    <w:rsid w:val="000A2865"/>
    <w:rsid w:val="000A35C0"/>
    <w:rsid w:val="000A365D"/>
    <w:rsid w:val="000A443E"/>
    <w:rsid w:val="000A6282"/>
    <w:rsid w:val="000A76C2"/>
    <w:rsid w:val="000B0554"/>
    <w:rsid w:val="000B1493"/>
    <w:rsid w:val="000B216D"/>
    <w:rsid w:val="000B2755"/>
    <w:rsid w:val="000B363C"/>
    <w:rsid w:val="000B38B3"/>
    <w:rsid w:val="000B41CC"/>
    <w:rsid w:val="000B4EAE"/>
    <w:rsid w:val="000B5206"/>
    <w:rsid w:val="000B5238"/>
    <w:rsid w:val="000B607A"/>
    <w:rsid w:val="000B6B15"/>
    <w:rsid w:val="000B727A"/>
    <w:rsid w:val="000B72CF"/>
    <w:rsid w:val="000B7419"/>
    <w:rsid w:val="000C07BC"/>
    <w:rsid w:val="000C0DC3"/>
    <w:rsid w:val="000C2AE3"/>
    <w:rsid w:val="000C31E4"/>
    <w:rsid w:val="000C5927"/>
    <w:rsid w:val="000C605A"/>
    <w:rsid w:val="000C67F5"/>
    <w:rsid w:val="000C709A"/>
    <w:rsid w:val="000C7255"/>
    <w:rsid w:val="000D008C"/>
    <w:rsid w:val="000D01E0"/>
    <w:rsid w:val="000D02FE"/>
    <w:rsid w:val="000D0A04"/>
    <w:rsid w:val="000D0A77"/>
    <w:rsid w:val="000D298E"/>
    <w:rsid w:val="000D29C8"/>
    <w:rsid w:val="000D3CAA"/>
    <w:rsid w:val="000D3E1C"/>
    <w:rsid w:val="000D3F43"/>
    <w:rsid w:val="000D6D8C"/>
    <w:rsid w:val="000D6DD5"/>
    <w:rsid w:val="000D6E1E"/>
    <w:rsid w:val="000E0295"/>
    <w:rsid w:val="000E398F"/>
    <w:rsid w:val="000E6DC6"/>
    <w:rsid w:val="000F0263"/>
    <w:rsid w:val="000F179E"/>
    <w:rsid w:val="000F1DC2"/>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2A7F"/>
    <w:rsid w:val="001035AF"/>
    <w:rsid w:val="00103797"/>
    <w:rsid w:val="0010425F"/>
    <w:rsid w:val="00104BD4"/>
    <w:rsid w:val="00104D61"/>
    <w:rsid w:val="00104D9B"/>
    <w:rsid w:val="001054FA"/>
    <w:rsid w:val="00105659"/>
    <w:rsid w:val="00105C8E"/>
    <w:rsid w:val="001062CD"/>
    <w:rsid w:val="00106312"/>
    <w:rsid w:val="00107388"/>
    <w:rsid w:val="001106DA"/>
    <w:rsid w:val="00112011"/>
    <w:rsid w:val="001129F3"/>
    <w:rsid w:val="00112B9D"/>
    <w:rsid w:val="00112E9E"/>
    <w:rsid w:val="00112FDA"/>
    <w:rsid w:val="001138D3"/>
    <w:rsid w:val="00114656"/>
    <w:rsid w:val="00115B4A"/>
    <w:rsid w:val="001165FD"/>
    <w:rsid w:val="0011757D"/>
    <w:rsid w:val="00117A05"/>
    <w:rsid w:val="00117CB2"/>
    <w:rsid w:val="00120B39"/>
    <w:rsid w:val="00120B8F"/>
    <w:rsid w:val="00120CC2"/>
    <w:rsid w:val="00120D10"/>
    <w:rsid w:val="00121167"/>
    <w:rsid w:val="00122526"/>
    <w:rsid w:val="00122975"/>
    <w:rsid w:val="00123510"/>
    <w:rsid w:val="00123670"/>
    <w:rsid w:val="0012370F"/>
    <w:rsid w:val="001238E5"/>
    <w:rsid w:val="001239CD"/>
    <w:rsid w:val="00123A2E"/>
    <w:rsid w:val="0012403F"/>
    <w:rsid w:val="00124071"/>
    <w:rsid w:val="00124BF0"/>
    <w:rsid w:val="00124F46"/>
    <w:rsid w:val="001253FB"/>
    <w:rsid w:val="001266DB"/>
    <w:rsid w:val="001267D4"/>
    <w:rsid w:val="0012696F"/>
    <w:rsid w:val="00126D31"/>
    <w:rsid w:val="00127062"/>
    <w:rsid w:val="001303B4"/>
    <w:rsid w:val="00130B9B"/>
    <w:rsid w:val="0013269E"/>
    <w:rsid w:val="00134395"/>
    <w:rsid w:val="00135972"/>
    <w:rsid w:val="00135A5B"/>
    <w:rsid w:val="001360FC"/>
    <w:rsid w:val="001379C1"/>
    <w:rsid w:val="001400A9"/>
    <w:rsid w:val="0014096A"/>
    <w:rsid w:val="001414CD"/>
    <w:rsid w:val="00141790"/>
    <w:rsid w:val="00142CF7"/>
    <w:rsid w:val="00142E02"/>
    <w:rsid w:val="001447A0"/>
    <w:rsid w:val="0014497F"/>
    <w:rsid w:val="00144F43"/>
    <w:rsid w:val="00145197"/>
    <w:rsid w:val="001461D9"/>
    <w:rsid w:val="00146DDD"/>
    <w:rsid w:val="00146E58"/>
    <w:rsid w:val="00147145"/>
    <w:rsid w:val="001476D4"/>
    <w:rsid w:val="00150096"/>
    <w:rsid w:val="001508E4"/>
    <w:rsid w:val="001513B6"/>
    <w:rsid w:val="001515A8"/>
    <w:rsid w:val="001526C2"/>
    <w:rsid w:val="00152DFB"/>
    <w:rsid w:val="0015380A"/>
    <w:rsid w:val="00153A46"/>
    <w:rsid w:val="00153DAA"/>
    <w:rsid w:val="001542D1"/>
    <w:rsid w:val="00154668"/>
    <w:rsid w:val="00154CB6"/>
    <w:rsid w:val="00156329"/>
    <w:rsid w:val="001568FD"/>
    <w:rsid w:val="00160781"/>
    <w:rsid w:val="00161DCF"/>
    <w:rsid w:val="0016267F"/>
    <w:rsid w:val="00163307"/>
    <w:rsid w:val="00163D79"/>
    <w:rsid w:val="001645C9"/>
    <w:rsid w:val="00164D32"/>
    <w:rsid w:val="00164DA4"/>
    <w:rsid w:val="00166298"/>
    <w:rsid w:val="001663C8"/>
    <w:rsid w:val="00167CF6"/>
    <w:rsid w:val="001708CA"/>
    <w:rsid w:val="00171F3E"/>
    <w:rsid w:val="0017211B"/>
    <w:rsid w:val="001725C3"/>
    <w:rsid w:val="001728FC"/>
    <w:rsid w:val="00172A96"/>
    <w:rsid w:val="00172AB2"/>
    <w:rsid w:val="00172D08"/>
    <w:rsid w:val="00174D3D"/>
    <w:rsid w:val="00174E3F"/>
    <w:rsid w:val="00175FA8"/>
    <w:rsid w:val="0017682B"/>
    <w:rsid w:val="00177F78"/>
    <w:rsid w:val="00181222"/>
    <w:rsid w:val="00181696"/>
    <w:rsid w:val="00181B19"/>
    <w:rsid w:val="00182478"/>
    <w:rsid w:val="00182607"/>
    <w:rsid w:val="0018274A"/>
    <w:rsid w:val="001831AC"/>
    <w:rsid w:val="0018471A"/>
    <w:rsid w:val="0018480F"/>
    <w:rsid w:val="0018583E"/>
    <w:rsid w:val="00185B0D"/>
    <w:rsid w:val="0018689B"/>
    <w:rsid w:val="00186A97"/>
    <w:rsid w:val="00187930"/>
    <w:rsid w:val="00190992"/>
    <w:rsid w:val="00191763"/>
    <w:rsid w:val="00191CD5"/>
    <w:rsid w:val="001921E7"/>
    <w:rsid w:val="00194940"/>
    <w:rsid w:val="00194E02"/>
    <w:rsid w:val="00194F9B"/>
    <w:rsid w:val="0019530E"/>
    <w:rsid w:val="00195C58"/>
    <w:rsid w:val="00195D34"/>
    <w:rsid w:val="00195F2E"/>
    <w:rsid w:val="00196538"/>
    <w:rsid w:val="00197192"/>
    <w:rsid w:val="001A16F3"/>
    <w:rsid w:val="001A19B8"/>
    <w:rsid w:val="001A280F"/>
    <w:rsid w:val="001A7282"/>
    <w:rsid w:val="001B0C7B"/>
    <w:rsid w:val="001B1151"/>
    <w:rsid w:val="001B1DB4"/>
    <w:rsid w:val="001B2603"/>
    <w:rsid w:val="001B4FAF"/>
    <w:rsid w:val="001B5865"/>
    <w:rsid w:val="001B59F0"/>
    <w:rsid w:val="001B7983"/>
    <w:rsid w:val="001C0027"/>
    <w:rsid w:val="001C0809"/>
    <w:rsid w:val="001C0ACD"/>
    <w:rsid w:val="001C1183"/>
    <w:rsid w:val="001C1F06"/>
    <w:rsid w:val="001C3FB6"/>
    <w:rsid w:val="001C4978"/>
    <w:rsid w:val="001C7AAE"/>
    <w:rsid w:val="001D0ED2"/>
    <w:rsid w:val="001D1D6B"/>
    <w:rsid w:val="001D25B9"/>
    <w:rsid w:val="001D25F3"/>
    <w:rsid w:val="001D3751"/>
    <w:rsid w:val="001D38E9"/>
    <w:rsid w:val="001D4BB5"/>
    <w:rsid w:val="001D537B"/>
    <w:rsid w:val="001D6778"/>
    <w:rsid w:val="001D69F4"/>
    <w:rsid w:val="001E0B61"/>
    <w:rsid w:val="001E1276"/>
    <w:rsid w:val="001E1FD6"/>
    <w:rsid w:val="001E2949"/>
    <w:rsid w:val="001E3837"/>
    <w:rsid w:val="001E60EE"/>
    <w:rsid w:val="001E6885"/>
    <w:rsid w:val="001E794B"/>
    <w:rsid w:val="001F0509"/>
    <w:rsid w:val="001F2614"/>
    <w:rsid w:val="001F285E"/>
    <w:rsid w:val="001F2D64"/>
    <w:rsid w:val="001F33A6"/>
    <w:rsid w:val="001F43D6"/>
    <w:rsid w:val="001F4BCA"/>
    <w:rsid w:val="001F5955"/>
    <w:rsid w:val="001F67C2"/>
    <w:rsid w:val="001F7B2F"/>
    <w:rsid w:val="00200AE5"/>
    <w:rsid w:val="00202524"/>
    <w:rsid w:val="00202A4F"/>
    <w:rsid w:val="00202B57"/>
    <w:rsid w:val="00203F94"/>
    <w:rsid w:val="00204DE2"/>
    <w:rsid w:val="0020580B"/>
    <w:rsid w:val="0020644D"/>
    <w:rsid w:val="00206592"/>
    <w:rsid w:val="002072C3"/>
    <w:rsid w:val="00207653"/>
    <w:rsid w:val="00207A51"/>
    <w:rsid w:val="00210736"/>
    <w:rsid w:val="00210F81"/>
    <w:rsid w:val="00211622"/>
    <w:rsid w:val="002125C2"/>
    <w:rsid w:val="002127D0"/>
    <w:rsid w:val="00213C5D"/>
    <w:rsid w:val="00214B3E"/>
    <w:rsid w:val="00214E5F"/>
    <w:rsid w:val="00215C08"/>
    <w:rsid w:val="0021693E"/>
    <w:rsid w:val="0021698B"/>
    <w:rsid w:val="00216A86"/>
    <w:rsid w:val="0022004A"/>
    <w:rsid w:val="00221533"/>
    <w:rsid w:val="00221BF0"/>
    <w:rsid w:val="00221F1A"/>
    <w:rsid w:val="002224A0"/>
    <w:rsid w:val="00223CD5"/>
    <w:rsid w:val="0022698E"/>
    <w:rsid w:val="002276B4"/>
    <w:rsid w:val="00227912"/>
    <w:rsid w:val="00227A47"/>
    <w:rsid w:val="002305D8"/>
    <w:rsid w:val="002306C9"/>
    <w:rsid w:val="002311C3"/>
    <w:rsid w:val="002311EE"/>
    <w:rsid w:val="00233488"/>
    <w:rsid w:val="00233C05"/>
    <w:rsid w:val="002370F5"/>
    <w:rsid w:val="00237E48"/>
    <w:rsid w:val="0024007E"/>
    <w:rsid w:val="0024088A"/>
    <w:rsid w:val="00240ACA"/>
    <w:rsid w:val="00240D7B"/>
    <w:rsid w:val="00241299"/>
    <w:rsid w:val="00242B89"/>
    <w:rsid w:val="0024399A"/>
    <w:rsid w:val="00244EBA"/>
    <w:rsid w:val="00246C59"/>
    <w:rsid w:val="00247FD8"/>
    <w:rsid w:val="00250A1F"/>
    <w:rsid w:val="00251918"/>
    <w:rsid w:val="0025401F"/>
    <w:rsid w:val="00254995"/>
    <w:rsid w:val="00255462"/>
    <w:rsid w:val="00255CF6"/>
    <w:rsid w:val="00256233"/>
    <w:rsid w:val="00256BA9"/>
    <w:rsid w:val="002575FD"/>
    <w:rsid w:val="00257D32"/>
    <w:rsid w:val="00260957"/>
    <w:rsid w:val="00262D9F"/>
    <w:rsid w:val="002643F9"/>
    <w:rsid w:val="00264646"/>
    <w:rsid w:val="00266D46"/>
    <w:rsid w:val="00267188"/>
    <w:rsid w:val="00267B63"/>
    <w:rsid w:val="00270455"/>
    <w:rsid w:val="00270DFB"/>
    <w:rsid w:val="00271BBD"/>
    <w:rsid w:val="0027232D"/>
    <w:rsid w:val="00272BD5"/>
    <w:rsid w:val="00274D0F"/>
    <w:rsid w:val="00275037"/>
    <w:rsid w:val="002773BA"/>
    <w:rsid w:val="00277500"/>
    <w:rsid w:val="00277BF4"/>
    <w:rsid w:val="0028125E"/>
    <w:rsid w:val="002818FA"/>
    <w:rsid w:val="00281A5F"/>
    <w:rsid w:val="00283539"/>
    <w:rsid w:val="00285073"/>
    <w:rsid w:val="00285951"/>
    <w:rsid w:val="002859FB"/>
    <w:rsid w:val="00285A8E"/>
    <w:rsid w:val="00285BDF"/>
    <w:rsid w:val="00286E8E"/>
    <w:rsid w:val="0028701F"/>
    <w:rsid w:val="00287681"/>
    <w:rsid w:val="0028789A"/>
    <w:rsid w:val="00287EF7"/>
    <w:rsid w:val="00291F2F"/>
    <w:rsid w:val="00291F68"/>
    <w:rsid w:val="0029235E"/>
    <w:rsid w:val="00294BD5"/>
    <w:rsid w:val="00295478"/>
    <w:rsid w:val="0029672A"/>
    <w:rsid w:val="00296998"/>
    <w:rsid w:val="00297B94"/>
    <w:rsid w:val="002A060A"/>
    <w:rsid w:val="002A2BEB"/>
    <w:rsid w:val="002A4450"/>
    <w:rsid w:val="002A5436"/>
    <w:rsid w:val="002A60F1"/>
    <w:rsid w:val="002A6750"/>
    <w:rsid w:val="002B2296"/>
    <w:rsid w:val="002B28A9"/>
    <w:rsid w:val="002B3040"/>
    <w:rsid w:val="002B333B"/>
    <w:rsid w:val="002B3FF4"/>
    <w:rsid w:val="002B4407"/>
    <w:rsid w:val="002B4DB8"/>
    <w:rsid w:val="002B67B7"/>
    <w:rsid w:val="002C0429"/>
    <w:rsid w:val="002C1515"/>
    <w:rsid w:val="002C16BE"/>
    <w:rsid w:val="002C19E4"/>
    <w:rsid w:val="002C1CCB"/>
    <w:rsid w:val="002C257A"/>
    <w:rsid w:val="002C3676"/>
    <w:rsid w:val="002C36A9"/>
    <w:rsid w:val="002C4049"/>
    <w:rsid w:val="002C46E3"/>
    <w:rsid w:val="002C6CC4"/>
    <w:rsid w:val="002C7166"/>
    <w:rsid w:val="002C7582"/>
    <w:rsid w:val="002D13C4"/>
    <w:rsid w:val="002D1791"/>
    <w:rsid w:val="002D275E"/>
    <w:rsid w:val="002D2A1D"/>
    <w:rsid w:val="002D2B52"/>
    <w:rsid w:val="002D313F"/>
    <w:rsid w:val="002D5320"/>
    <w:rsid w:val="002D6357"/>
    <w:rsid w:val="002D680E"/>
    <w:rsid w:val="002D6B69"/>
    <w:rsid w:val="002D6B96"/>
    <w:rsid w:val="002D7584"/>
    <w:rsid w:val="002D7925"/>
    <w:rsid w:val="002D7A10"/>
    <w:rsid w:val="002E01A0"/>
    <w:rsid w:val="002E039A"/>
    <w:rsid w:val="002E0A68"/>
    <w:rsid w:val="002E0FA9"/>
    <w:rsid w:val="002E1AEA"/>
    <w:rsid w:val="002E2BE4"/>
    <w:rsid w:val="002E3026"/>
    <w:rsid w:val="002E3598"/>
    <w:rsid w:val="002E3F06"/>
    <w:rsid w:val="002E48BF"/>
    <w:rsid w:val="002E4A4B"/>
    <w:rsid w:val="002E5839"/>
    <w:rsid w:val="002E64EB"/>
    <w:rsid w:val="002E6FFA"/>
    <w:rsid w:val="002E7BAB"/>
    <w:rsid w:val="002E7F8F"/>
    <w:rsid w:val="002F112F"/>
    <w:rsid w:val="002F1A77"/>
    <w:rsid w:val="002F24F7"/>
    <w:rsid w:val="002F3D66"/>
    <w:rsid w:val="002F3F04"/>
    <w:rsid w:val="002F41BA"/>
    <w:rsid w:val="002F662D"/>
    <w:rsid w:val="002F7249"/>
    <w:rsid w:val="002F750E"/>
    <w:rsid w:val="00300AD2"/>
    <w:rsid w:val="00300C2E"/>
    <w:rsid w:val="003018AA"/>
    <w:rsid w:val="00302D56"/>
    <w:rsid w:val="00303B99"/>
    <w:rsid w:val="00305057"/>
    <w:rsid w:val="003054A7"/>
    <w:rsid w:val="0030714F"/>
    <w:rsid w:val="003073E2"/>
    <w:rsid w:val="00307DDF"/>
    <w:rsid w:val="003134B2"/>
    <w:rsid w:val="00313706"/>
    <w:rsid w:val="003141F1"/>
    <w:rsid w:val="00314A43"/>
    <w:rsid w:val="00315102"/>
    <w:rsid w:val="00315A0E"/>
    <w:rsid w:val="003169F2"/>
    <w:rsid w:val="00320FE4"/>
    <w:rsid w:val="00322040"/>
    <w:rsid w:val="003223BD"/>
    <w:rsid w:val="00322755"/>
    <w:rsid w:val="003240B8"/>
    <w:rsid w:val="00325422"/>
    <w:rsid w:val="003258AF"/>
    <w:rsid w:val="00325ABD"/>
    <w:rsid w:val="003268C2"/>
    <w:rsid w:val="00326BC5"/>
    <w:rsid w:val="00331EB6"/>
    <w:rsid w:val="00332174"/>
    <w:rsid w:val="003331B4"/>
    <w:rsid w:val="00333FDA"/>
    <w:rsid w:val="003340DE"/>
    <w:rsid w:val="00334887"/>
    <w:rsid w:val="003359B5"/>
    <w:rsid w:val="0033603F"/>
    <w:rsid w:val="00336277"/>
    <w:rsid w:val="0033657E"/>
    <w:rsid w:val="00340D19"/>
    <w:rsid w:val="0034157C"/>
    <w:rsid w:val="00342956"/>
    <w:rsid w:val="00343EC0"/>
    <w:rsid w:val="00344804"/>
    <w:rsid w:val="00346357"/>
    <w:rsid w:val="003466CB"/>
    <w:rsid w:val="003468E7"/>
    <w:rsid w:val="00346C09"/>
    <w:rsid w:val="00346C47"/>
    <w:rsid w:val="00347A1F"/>
    <w:rsid w:val="00350F9F"/>
    <w:rsid w:val="003510FF"/>
    <w:rsid w:val="003518C8"/>
    <w:rsid w:val="003525C0"/>
    <w:rsid w:val="00352BC7"/>
    <w:rsid w:val="00352D3D"/>
    <w:rsid w:val="0035338B"/>
    <w:rsid w:val="003533B5"/>
    <w:rsid w:val="00353CE3"/>
    <w:rsid w:val="003542D3"/>
    <w:rsid w:val="00354BFF"/>
    <w:rsid w:val="003553F8"/>
    <w:rsid w:val="00355A2F"/>
    <w:rsid w:val="00356024"/>
    <w:rsid w:val="0035728C"/>
    <w:rsid w:val="0036063F"/>
    <w:rsid w:val="00361DD8"/>
    <w:rsid w:val="00361F8D"/>
    <w:rsid w:val="003622CA"/>
    <w:rsid w:val="003629F0"/>
    <w:rsid w:val="00363030"/>
    <w:rsid w:val="00364206"/>
    <w:rsid w:val="00364532"/>
    <w:rsid w:val="0036462C"/>
    <w:rsid w:val="00364A42"/>
    <w:rsid w:val="00364C8B"/>
    <w:rsid w:val="00364CC8"/>
    <w:rsid w:val="003653A1"/>
    <w:rsid w:val="00366F81"/>
    <w:rsid w:val="003674CA"/>
    <w:rsid w:val="003708B3"/>
    <w:rsid w:val="0037352F"/>
    <w:rsid w:val="00373AB4"/>
    <w:rsid w:val="00374099"/>
    <w:rsid w:val="003743C4"/>
    <w:rsid w:val="003755FB"/>
    <w:rsid w:val="0037577C"/>
    <w:rsid w:val="00375CCD"/>
    <w:rsid w:val="00377862"/>
    <w:rsid w:val="00377A3A"/>
    <w:rsid w:val="00377E89"/>
    <w:rsid w:val="0038188D"/>
    <w:rsid w:val="00382138"/>
    <w:rsid w:val="0038267E"/>
    <w:rsid w:val="00382EFA"/>
    <w:rsid w:val="003841E8"/>
    <w:rsid w:val="00384AEA"/>
    <w:rsid w:val="00385502"/>
    <w:rsid w:val="00385526"/>
    <w:rsid w:val="003857E9"/>
    <w:rsid w:val="003863E7"/>
    <w:rsid w:val="003866CA"/>
    <w:rsid w:val="003904F7"/>
    <w:rsid w:val="0039070E"/>
    <w:rsid w:val="0039085E"/>
    <w:rsid w:val="00391A43"/>
    <w:rsid w:val="00391CAA"/>
    <w:rsid w:val="003933D9"/>
    <w:rsid w:val="003943C4"/>
    <w:rsid w:val="00395B95"/>
    <w:rsid w:val="00396541"/>
    <w:rsid w:val="003A0A0B"/>
    <w:rsid w:val="003A0BBE"/>
    <w:rsid w:val="003A1A55"/>
    <w:rsid w:val="003A31BD"/>
    <w:rsid w:val="003A3C44"/>
    <w:rsid w:val="003A4841"/>
    <w:rsid w:val="003A4DC8"/>
    <w:rsid w:val="003A534F"/>
    <w:rsid w:val="003A5623"/>
    <w:rsid w:val="003A64D0"/>
    <w:rsid w:val="003A7E3A"/>
    <w:rsid w:val="003B0611"/>
    <w:rsid w:val="003B0D66"/>
    <w:rsid w:val="003B0D72"/>
    <w:rsid w:val="003B26B5"/>
    <w:rsid w:val="003B2CB6"/>
    <w:rsid w:val="003B3617"/>
    <w:rsid w:val="003B38FD"/>
    <w:rsid w:val="003B42D9"/>
    <w:rsid w:val="003B615B"/>
    <w:rsid w:val="003B63CC"/>
    <w:rsid w:val="003B760E"/>
    <w:rsid w:val="003B770C"/>
    <w:rsid w:val="003B77CA"/>
    <w:rsid w:val="003B7849"/>
    <w:rsid w:val="003C06D8"/>
    <w:rsid w:val="003C22F8"/>
    <w:rsid w:val="003C29DA"/>
    <w:rsid w:val="003C3140"/>
    <w:rsid w:val="003C3C81"/>
    <w:rsid w:val="003C3E02"/>
    <w:rsid w:val="003C3FE8"/>
    <w:rsid w:val="003C73F9"/>
    <w:rsid w:val="003C7940"/>
    <w:rsid w:val="003D2152"/>
    <w:rsid w:val="003D330B"/>
    <w:rsid w:val="003D3FE9"/>
    <w:rsid w:val="003D5F07"/>
    <w:rsid w:val="003D69C7"/>
    <w:rsid w:val="003D6AB5"/>
    <w:rsid w:val="003D6B41"/>
    <w:rsid w:val="003D747C"/>
    <w:rsid w:val="003D79E8"/>
    <w:rsid w:val="003E02E7"/>
    <w:rsid w:val="003E071C"/>
    <w:rsid w:val="003E0E68"/>
    <w:rsid w:val="003E3FF5"/>
    <w:rsid w:val="003E4B34"/>
    <w:rsid w:val="003E5354"/>
    <w:rsid w:val="003E5C36"/>
    <w:rsid w:val="003F2DF5"/>
    <w:rsid w:val="003F2E3D"/>
    <w:rsid w:val="003F51F4"/>
    <w:rsid w:val="003F52C6"/>
    <w:rsid w:val="003F558E"/>
    <w:rsid w:val="003F6692"/>
    <w:rsid w:val="003F683A"/>
    <w:rsid w:val="003F724C"/>
    <w:rsid w:val="003F7285"/>
    <w:rsid w:val="003F775C"/>
    <w:rsid w:val="003F7A1F"/>
    <w:rsid w:val="003F7B70"/>
    <w:rsid w:val="00400801"/>
    <w:rsid w:val="00403D6E"/>
    <w:rsid w:val="0040418E"/>
    <w:rsid w:val="00404B55"/>
    <w:rsid w:val="00405083"/>
    <w:rsid w:val="00405690"/>
    <w:rsid w:val="004064EA"/>
    <w:rsid w:val="00406897"/>
    <w:rsid w:val="00407AC0"/>
    <w:rsid w:val="00411814"/>
    <w:rsid w:val="00412E30"/>
    <w:rsid w:val="004139C3"/>
    <w:rsid w:val="00413B67"/>
    <w:rsid w:val="00413BEB"/>
    <w:rsid w:val="00413FA9"/>
    <w:rsid w:val="0041471B"/>
    <w:rsid w:val="00414907"/>
    <w:rsid w:val="00414DFE"/>
    <w:rsid w:val="00415341"/>
    <w:rsid w:val="00415B78"/>
    <w:rsid w:val="004166BD"/>
    <w:rsid w:val="004169A6"/>
    <w:rsid w:val="00416B4E"/>
    <w:rsid w:val="004170AF"/>
    <w:rsid w:val="00417220"/>
    <w:rsid w:val="00420672"/>
    <w:rsid w:val="004222F5"/>
    <w:rsid w:val="00422C55"/>
    <w:rsid w:val="00423004"/>
    <w:rsid w:val="00425698"/>
    <w:rsid w:val="00425B7A"/>
    <w:rsid w:val="00425ED2"/>
    <w:rsid w:val="00426DBF"/>
    <w:rsid w:val="00427BEA"/>
    <w:rsid w:val="00430159"/>
    <w:rsid w:val="00431AC0"/>
    <w:rsid w:val="00431C4F"/>
    <w:rsid w:val="00432BB7"/>
    <w:rsid w:val="004331E9"/>
    <w:rsid w:val="00433E8D"/>
    <w:rsid w:val="00434A60"/>
    <w:rsid w:val="00434E88"/>
    <w:rsid w:val="0043541B"/>
    <w:rsid w:val="0043592C"/>
    <w:rsid w:val="00436217"/>
    <w:rsid w:val="0044061D"/>
    <w:rsid w:val="00440BE7"/>
    <w:rsid w:val="004411B9"/>
    <w:rsid w:val="00441207"/>
    <w:rsid w:val="00441462"/>
    <w:rsid w:val="004422CA"/>
    <w:rsid w:val="00443807"/>
    <w:rsid w:val="004449AC"/>
    <w:rsid w:val="004462F7"/>
    <w:rsid w:val="00447156"/>
    <w:rsid w:val="004516D0"/>
    <w:rsid w:val="00454F06"/>
    <w:rsid w:val="0045587C"/>
    <w:rsid w:val="00455920"/>
    <w:rsid w:val="00455FA6"/>
    <w:rsid w:val="0045650D"/>
    <w:rsid w:val="00457E8A"/>
    <w:rsid w:val="0046019D"/>
    <w:rsid w:val="00461DDC"/>
    <w:rsid w:val="00464536"/>
    <w:rsid w:val="0046514E"/>
    <w:rsid w:val="00465716"/>
    <w:rsid w:val="0046623C"/>
    <w:rsid w:val="00467739"/>
    <w:rsid w:val="00470391"/>
    <w:rsid w:val="004705CC"/>
    <w:rsid w:val="00470D0C"/>
    <w:rsid w:val="00474E22"/>
    <w:rsid w:val="0047532D"/>
    <w:rsid w:val="00475D86"/>
    <w:rsid w:val="0047608F"/>
    <w:rsid w:val="004762EF"/>
    <w:rsid w:val="00476554"/>
    <w:rsid w:val="004765F6"/>
    <w:rsid w:val="004770D4"/>
    <w:rsid w:val="00477324"/>
    <w:rsid w:val="0047739F"/>
    <w:rsid w:val="004813D4"/>
    <w:rsid w:val="00482DB7"/>
    <w:rsid w:val="00483108"/>
    <w:rsid w:val="00485279"/>
    <w:rsid w:val="00485445"/>
    <w:rsid w:val="0049036B"/>
    <w:rsid w:val="004912CE"/>
    <w:rsid w:val="00491D91"/>
    <w:rsid w:val="00492DCE"/>
    <w:rsid w:val="00493345"/>
    <w:rsid w:val="00494891"/>
    <w:rsid w:val="0049580C"/>
    <w:rsid w:val="00496430"/>
    <w:rsid w:val="00496874"/>
    <w:rsid w:val="0049768F"/>
    <w:rsid w:val="00497AF9"/>
    <w:rsid w:val="004A04E5"/>
    <w:rsid w:val="004A0768"/>
    <w:rsid w:val="004A0ED6"/>
    <w:rsid w:val="004A13AE"/>
    <w:rsid w:val="004A1495"/>
    <w:rsid w:val="004A17BE"/>
    <w:rsid w:val="004A2089"/>
    <w:rsid w:val="004A2165"/>
    <w:rsid w:val="004A3E61"/>
    <w:rsid w:val="004A4512"/>
    <w:rsid w:val="004A4993"/>
    <w:rsid w:val="004A5084"/>
    <w:rsid w:val="004A5F74"/>
    <w:rsid w:val="004A7071"/>
    <w:rsid w:val="004B0043"/>
    <w:rsid w:val="004B1052"/>
    <w:rsid w:val="004B1499"/>
    <w:rsid w:val="004B35AF"/>
    <w:rsid w:val="004B604A"/>
    <w:rsid w:val="004B6A8C"/>
    <w:rsid w:val="004B6B14"/>
    <w:rsid w:val="004C07BB"/>
    <w:rsid w:val="004C3390"/>
    <w:rsid w:val="004C3AD9"/>
    <w:rsid w:val="004C44C7"/>
    <w:rsid w:val="004C4E4F"/>
    <w:rsid w:val="004C68A0"/>
    <w:rsid w:val="004C748A"/>
    <w:rsid w:val="004D1201"/>
    <w:rsid w:val="004D1D7C"/>
    <w:rsid w:val="004D227B"/>
    <w:rsid w:val="004D2D46"/>
    <w:rsid w:val="004D3155"/>
    <w:rsid w:val="004D3E98"/>
    <w:rsid w:val="004D599C"/>
    <w:rsid w:val="004D5EA9"/>
    <w:rsid w:val="004D5EDC"/>
    <w:rsid w:val="004D6B1D"/>
    <w:rsid w:val="004D6FC7"/>
    <w:rsid w:val="004E1BB9"/>
    <w:rsid w:val="004E20E3"/>
    <w:rsid w:val="004E47EC"/>
    <w:rsid w:val="004E514F"/>
    <w:rsid w:val="004E5624"/>
    <w:rsid w:val="004E6287"/>
    <w:rsid w:val="004E6E06"/>
    <w:rsid w:val="004E737F"/>
    <w:rsid w:val="004E7D5B"/>
    <w:rsid w:val="004F03DE"/>
    <w:rsid w:val="004F1674"/>
    <w:rsid w:val="004F1767"/>
    <w:rsid w:val="004F22DA"/>
    <w:rsid w:val="004F2512"/>
    <w:rsid w:val="004F2B86"/>
    <w:rsid w:val="004F40B5"/>
    <w:rsid w:val="004F50B8"/>
    <w:rsid w:val="004F547D"/>
    <w:rsid w:val="00500E33"/>
    <w:rsid w:val="00501808"/>
    <w:rsid w:val="00502165"/>
    <w:rsid w:val="00502F00"/>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16825"/>
    <w:rsid w:val="00517729"/>
    <w:rsid w:val="00521350"/>
    <w:rsid w:val="00523398"/>
    <w:rsid w:val="005246E6"/>
    <w:rsid w:val="005249DA"/>
    <w:rsid w:val="00525316"/>
    <w:rsid w:val="00525849"/>
    <w:rsid w:val="005269E6"/>
    <w:rsid w:val="00527312"/>
    <w:rsid w:val="00530BFA"/>
    <w:rsid w:val="00530EE7"/>
    <w:rsid w:val="0053112A"/>
    <w:rsid w:val="00532186"/>
    <w:rsid w:val="00532271"/>
    <w:rsid w:val="00533DAD"/>
    <w:rsid w:val="005351B9"/>
    <w:rsid w:val="00536011"/>
    <w:rsid w:val="00536E6B"/>
    <w:rsid w:val="00537F9D"/>
    <w:rsid w:val="00540006"/>
    <w:rsid w:val="00540072"/>
    <w:rsid w:val="00540ED9"/>
    <w:rsid w:val="00543903"/>
    <w:rsid w:val="00543BA5"/>
    <w:rsid w:val="00543C89"/>
    <w:rsid w:val="0054498C"/>
    <w:rsid w:val="00545A45"/>
    <w:rsid w:val="00545DB1"/>
    <w:rsid w:val="0054659E"/>
    <w:rsid w:val="00547606"/>
    <w:rsid w:val="005500C7"/>
    <w:rsid w:val="0055084D"/>
    <w:rsid w:val="00550B79"/>
    <w:rsid w:val="0055150B"/>
    <w:rsid w:val="005519A7"/>
    <w:rsid w:val="00552A51"/>
    <w:rsid w:val="0055315B"/>
    <w:rsid w:val="005532F9"/>
    <w:rsid w:val="00554143"/>
    <w:rsid w:val="0055440B"/>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701"/>
    <w:rsid w:val="00571B4B"/>
    <w:rsid w:val="00572193"/>
    <w:rsid w:val="005722F6"/>
    <w:rsid w:val="005725F6"/>
    <w:rsid w:val="005749CC"/>
    <w:rsid w:val="00574DB8"/>
    <w:rsid w:val="00576197"/>
    <w:rsid w:val="005770C8"/>
    <w:rsid w:val="005802AF"/>
    <w:rsid w:val="005829DD"/>
    <w:rsid w:val="00582EDE"/>
    <w:rsid w:val="0058356C"/>
    <w:rsid w:val="00583C85"/>
    <w:rsid w:val="005862A4"/>
    <w:rsid w:val="00586817"/>
    <w:rsid w:val="00586D92"/>
    <w:rsid w:val="00586FB7"/>
    <w:rsid w:val="00587507"/>
    <w:rsid w:val="00587939"/>
    <w:rsid w:val="005910FF"/>
    <w:rsid w:val="00593755"/>
    <w:rsid w:val="0059458B"/>
    <w:rsid w:val="00595D46"/>
    <w:rsid w:val="00596A0B"/>
    <w:rsid w:val="00596E05"/>
    <w:rsid w:val="00596F85"/>
    <w:rsid w:val="005970FA"/>
    <w:rsid w:val="005A0176"/>
    <w:rsid w:val="005A088E"/>
    <w:rsid w:val="005A139C"/>
    <w:rsid w:val="005A2298"/>
    <w:rsid w:val="005A28C1"/>
    <w:rsid w:val="005A3309"/>
    <w:rsid w:val="005A33A4"/>
    <w:rsid w:val="005A72FC"/>
    <w:rsid w:val="005B0388"/>
    <w:rsid w:val="005B109A"/>
    <w:rsid w:val="005B197F"/>
    <w:rsid w:val="005B2038"/>
    <w:rsid w:val="005B28C5"/>
    <w:rsid w:val="005B4219"/>
    <w:rsid w:val="005B5D1F"/>
    <w:rsid w:val="005B6E15"/>
    <w:rsid w:val="005C0E58"/>
    <w:rsid w:val="005C10E3"/>
    <w:rsid w:val="005C1AA0"/>
    <w:rsid w:val="005C2FD5"/>
    <w:rsid w:val="005C31EB"/>
    <w:rsid w:val="005C3821"/>
    <w:rsid w:val="005C399D"/>
    <w:rsid w:val="005C3F5A"/>
    <w:rsid w:val="005C4683"/>
    <w:rsid w:val="005C4EC6"/>
    <w:rsid w:val="005C4EFD"/>
    <w:rsid w:val="005C5378"/>
    <w:rsid w:val="005C5394"/>
    <w:rsid w:val="005C5E7E"/>
    <w:rsid w:val="005C5F84"/>
    <w:rsid w:val="005C74B1"/>
    <w:rsid w:val="005D2563"/>
    <w:rsid w:val="005D2AB9"/>
    <w:rsid w:val="005D30B3"/>
    <w:rsid w:val="005D34E2"/>
    <w:rsid w:val="005D4178"/>
    <w:rsid w:val="005D496E"/>
    <w:rsid w:val="005D4B0B"/>
    <w:rsid w:val="005D4CDC"/>
    <w:rsid w:val="005D56DA"/>
    <w:rsid w:val="005D5C04"/>
    <w:rsid w:val="005D7C20"/>
    <w:rsid w:val="005E0C1B"/>
    <w:rsid w:val="005E0DCB"/>
    <w:rsid w:val="005E19AF"/>
    <w:rsid w:val="005E27A1"/>
    <w:rsid w:val="005E2EDE"/>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1EE5"/>
    <w:rsid w:val="00602C1D"/>
    <w:rsid w:val="00603024"/>
    <w:rsid w:val="00605F3F"/>
    <w:rsid w:val="00607374"/>
    <w:rsid w:val="006075A4"/>
    <w:rsid w:val="00607F85"/>
    <w:rsid w:val="006102C2"/>
    <w:rsid w:val="0061079B"/>
    <w:rsid w:val="00610BD4"/>
    <w:rsid w:val="00611041"/>
    <w:rsid w:val="00611196"/>
    <w:rsid w:val="0061139F"/>
    <w:rsid w:val="006116E3"/>
    <w:rsid w:val="00611AFF"/>
    <w:rsid w:val="00613678"/>
    <w:rsid w:val="00613A81"/>
    <w:rsid w:val="00614C2C"/>
    <w:rsid w:val="00614E10"/>
    <w:rsid w:val="00615375"/>
    <w:rsid w:val="00615EF4"/>
    <w:rsid w:val="00616FF1"/>
    <w:rsid w:val="00617B95"/>
    <w:rsid w:val="00620A47"/>
    <w:rsid w:val="00620B76"/>
    <w:rsid w:val="00622946"/>
    <w:rsid w:val="00622A43"/>
    <w:rsid w:val="00622F70"/>
    <w:rsid w:val="0062387A"/>
    <w:rsid w:val="0062402E"/>
    <w:rsid w:val="00624400"/>
    <w:rsid w:val="00624E51"/>
    <w:rsid w:val="00625ACD"/>
    <w:rsid w:val="00626162"/>
    <w:rsid w:val="00627A9E"/>
    <w:rsid w:val="00630927"/>
    <w:rsid w:val="00630C2A"/>
    <w:rsid w:val="00631D5D"/>
    <w:rsid w:val="00631FEE"/>
    <w:rsid w:val="006330F2"/>
    <w:rsid w:val="006343F9"/>
    <w:rsid w:val="00634719"/>
    <w:rsid w:val="00635923"/>
    <w:rsid w:val="00635B87"/>
    <w:rsid w:val="00635EA9"/>
    <w:rsid w:val="006363F3"/>
    <w:rsid w:val="00636B09"/>
    <w:rsid w:val="00640C34"/>
    <w:rsid w:val="0064106B"/>
    <w:rsid w:val="0064134E"/>
    <w:rsid w:val="00642898"/>
    <w:rsid w:val="0064586F"/>
    <w:rsid w:val="006475D4"/>
    <w:rsid w:val="00647E2D"/>
    <w:rsid w:val="006503E8"/>
    <w:rsid w:val="00650570"/>
    <w:rsid w:val="00652143"/>
    <w:rsid w:val="00652747"/>
    <w:rsid w:val="00653A6C"/>
    <w:rsid w:val="00653CF0"/>
    <w:rsid w:val="00654A4A"/>
    <w:rsid w:val="006551C0"/>
    <w:rsid w:val="0065545A"/>
    <w:rsid w:val="00656218"/>
    <w:rsid w:val="00657FD0"/>
    <w:rsid w:val="00662A6B"/>
    <w:rsid w:val="00664A6C"/>
    <w:rsid w:val="00664CCC"/>
    <w:rsid w:val="00664DAC"/>
    <w:rsid w:val="00664EB0"/>
    <w:rsid w:val="00666184"/>
    <w:rsid w:val="006661CF"/>
    <w:rsid w:val="006661D5"/>
    <w:rsid w:val="006668F8"/>
    <w:rsid w:val="00667DBB"/>
    <w:rsid w:val="00667FDE"/>
    <w:rsid w:val="00667FE2"/>
    <w:rsid w:val="00670BFD"/>
    <w:rsid w:val="00670DC6"/>
    <w:rsid w:val="00671E4C"/>
    <w:rsid w:val="0067299B"/>
    <w:rsid w:val="00674295"/>
    <w:rsid w:val="006743AB"/>
    <w:rsid w:val="00674D90"/>
    <w:rsid w:val="006770DB"/>
    <w:rsid w:val="00677350"/>
    <w:rsid w:val="006779E2"/>
    <w:rsid w:val="00680771"/>
    <w:rsid w:val="006807B0"/>
    <w:rsid w:val="0068139E"/>
    <w:rsid w:val="006818A8"/>
    <w:rsid w:val="00681A51"/>
    <w:rsid w:val="00682424"/>
    <w:rsid w:val="00682469"/>
    <w:rsid w:val="00682B47"/>
    <w:rsid w:val="0068337B"/>
    <w:rsid w:val="00683D97"/>
    <w:rsid w:val="00684FCA"/>
    <w:rsid w:val="00685E4A"/>
    <w:rsid w:val="00686B5C"/>
    <w:rsid w:val="00686F01"/>
    <w:rsid w:val="006920F1"/>
    <w:rsid w:val="00692850"/>
    <w:rsid w:val="00692A21"/>
    <w:rsid w:val="0069347D"/>
    <w:rsid w:val="00693505"/>
    <w:rsid w:val="0069418C"/>
    <w:rsid w:val="00694FE9"/>
    <w:rsid w:val="00696997"/>
    <w:rsid w:val="006A02D6"/>
    <w:rsid w:val="006A1624"/>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352C"/>
    <w:rsid w:val="006C38A3"/>
    <w:rsid w:val="006C3FEA"/>
    <w:rsid w:val="006C4045"/>
    <w:rsid w:val="006C65E9"/>
    <w:rsid w:val="006C69E7"/>
    <w:rsid w:val="006C7E47"/>
    <w:rsid w:val="006D10AE"/>
    <w:rsid w:val="006D1E54"/>
    <w:rsid w:val="006D24DC"/>
    <w:rsid w:val="006D29F2"/>
    <w:rsid w:val="006D3AFE"/>
    <w:rsid w:val="006D40D9"/>
    <w:rsid w:val="006D4CAB"/>
    <w:rsid w:val="006D621A"/>
    <w:rsid w:val="006D6F85"/>
    <w:rsid w:val="006D71F9"/>
    <w:rsid w:val="006D7CA2"/>
    <w:rsid w:val="006E025F"/>
    <w:rsid w:val="006E065B"/>
    <w:rsid w:val="006E09D3"/>
    <w:rsid w:val="006E1692"/>
    <w:rsid w:val="006E1E6C"/>
    <w:rsid w:val="006E20CB"/>
    <w:rsid w:val="006E5270"/>
    <w:rsid w:val="006E5505"/>
    <w:rsid w:val="006E6BBE"/>
    <w:rsid w:val="006E71BB"/>
    <w:rsid w:val="006E73C1"/>
    <w:rsid w:val="006F0815"/>
    <w:rsid w:val="006F0D0A"/>
    <w:rsid w:val="006F1208"/>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1C0F"/>
    <w:rsid w:val="00702493"/>
    <w:rsid w:val="007028B8"/>
    <w:rsid w:val="007034D1"/>
    <w:rsid w:val="00706769"/>
    <w:rsid w:val="00706A77"/>
    <w:rsid w:val="0071035D"/>
    <w:rsid w:val="007109EA"/>
    <w:rsid w:val="007122F9"/>
    <w:rsid w:val="0071339B"/>
    <w:rsid w:val="007143CE"/>
    <w:rsid w:val="00714652"/>
    <w:rsid w:val="00714A8A"/>
    <w:rsid w:val="00714E5E"/>
    <w:rsid w:val="00714F3B"/>
    <w:rsid w:val="007166F7"/>
    <w:rsid w:val="00716AEF"/>
    <w:rsid w:val="00716B51"/>
    <w:rsid w:val="00716C74"/>
    <w:rsid w:val="00717076"/>
    <w:rsid w:val="00717296"/>
    <w:rsid w:val="007172CB"/>
    <w:rsid w:val="00721591"/>
    <w:rsid w:val="00722E4E"/>
    <w:rsid w:val="007253B2"/>
    <w:rsid w:val="007253FF"/>
    <w:rsid w:val="00725E7A"/>
    <w:rsid w:val="00727370"/>
    <w:rsid w:val="0072773E"/>
    <w:rsid w:val="0073012E"/>
    <w:rsid w:val="007320A9"/>
    <w:rsid w:val="007326A9"/>
    <w:rsid w:val="00732A29"/>
    <w:rsid w:val="007339F8"/>
    <w:rsid w:val="00735D9E"/>
    <w:rsid w:val="00735DC0"/>
    <w:rsid w:val="00736052"/>
    <w:rsid w:val="007374D3"/>
    <w:rsid w:val="00737E9E"/>
    <w:rsid w:val="00740561"/>
    <w:rsid w:val="0074109C"/>
    <w:rsid w:val="00742335"/>
    <w:rsid w:val="00742842"/>
    <w:rsid w:val="007429F4"/>
    <w:rsid w:val="007441CB"/>
    <w:rsid w:val="0074492D"/>
    <w:rsid w:val="00745E99"/>
    <w:rsid w:val="0074620D"/>
    <w:rsid w:val="007475F1"/>
    <w:rsid w:val="00747C6E"/>
    <w:rsid w:val="007516A1"/>
    <w:rsid w:val="0075176F"/>
    <w:rsid w:val="00752EAF"/>
    <w:rsid w:val="00753376"/>
    <w:rsid w:val="0075346B"/>
    <w:rsid w:val="007534FA"/>
    <w:rsid w:val="00753909"/>
    <w:rsid w:val="007543B0"/>
    <w:rsid w:val="00755318"/>
    <w:rsid w:val="007563C9"/>
    <w:rsid w:val="007568A9"/>
    <w:rsid w:val="00756DEC"/>
    <w:rsid w:val="00761514"/>
    <w:rsid w:val="0076267A"/>
    <w:rsid w:val="00762C0F"/>
    <w:rsid w:val="00763C22"/>
    <w:rsid w:val="00763CE7"/>
    <w:rsid w:val="00764B80"/>
    <w:rsid w:val="00764C0F"/>
    <w:rsid w:val="0076670E"/>
    <w:rsid w:val="00767793"/>
    <w:rsid w:val="00767FC8"/>
    <w:rsid w:val="00770127"/>
    <w:rsid w:val="007712FA"/>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5757"/>
    <w:rsid w:val="00786F48"/>
    <w:rsid w:val="0078772C"/>
    <w:rsid w:val="00787866"/>
    <w:rsid w:val="007878E4"/>
    <w:rsid w:val="0079090E"/>
    <w:rsid w:val="007911F0"/>
    <w:rsid w:val="00792289"/>
    <w:rsid w:val="0079267C"/>
    <w:rsid w:val="0079419B"/>
    <w:rsid w:val="00795A4B"/>
    <w:rsid w:val="007963BD"/>
    <w:rsid w:val="007A0505"/>
    <w:rsid w:val="007A1190"/>
    <w:rsid w:val="007A1D1F"/>
    <w:rsid w:val="007A215B"/>
    <w:rsid w:val="007A235F"/>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19"/>
    <w:rsid w:val="007B5F62"/>
    <w:rsid w:val="007B625E"/>
    <w:rsid w:val="007B66B3"/>
    <w:rsid w:val="007B7077"/>
    <w:rsid w:val="007B72C3"/>
    <w:rsid w:val="007B73FD"/>
    <w:rsid w:val="007C1042"/>
    <w:rsid w:val="007C1A52"/>
    <w:rsid w:val="007C20B1"/>
    <w:rsid w:val="007C28EF"/>
    <w:rsid w:val="007C3003"/>
    <w:rsid w:val="007C5403"/>
    <w:rsid w:val="007C5923"/>
    <w:rsid w:val="007C5DE0"/>
    <w:rsid w:val="007C6B60"/>
    <w:rsid w:val="007C6F85"/>
    <w:rsid w:val="007C7B99"/>
    <w:rsid w:val="007C7D88"/>
    <w:rsid w:val="007D0721"/>
    <w:rsid w:val="007D12FF"/>
    <w:rsid w:val="007D16CC"/>
    <w:rsid w:val="007D23B3"/>
    <w:rsid w:val="007D334A"/>
    <w:rsid w:val="007D3AA0"/>
    <w:rsid w:val="007D3B71"/>
    <w:rsid w:val="007D3FE2"/>
    <w:rsid w:val="007D4359"/>
    <w:rsid w:val="007D4EC2"/>
    <w:rsid w:val="007D5690"/>
    <w:rsid w:val="007D57B3"/>
    <w:rsid w:val="007D5C7F"/>
    <w:rsid w:val="007D69FA"/>
    <w:rsid w:val="007D6B25"/>
    <w:rsid w:val="007D75E9"/>
    <w:rsid w:val="007D7CC9"/>
    <w:rsid w:val="007E1600"/>
    <w:rsid w:val="007E245B"/>
    <w:rsid w:val="007E2AAF"/>
    <w:rsid w:val="007E4641"/>
    <w:rsid w:val="007E76A1"/>
    <w:rsid w:val="007E7C55"/>
    <w:rsid w:val="007F02C3"/>
    <w:rsid w:val="007F03E8"/>
    <w:rsid w:val="007F0CE1"/>
    <w:rsid w:val="007F1ABA"/>
    <w:rsid w:val="007F2A03"/>
    <w:rsid w:val="007F3616"/>
    <w:rsid w:val="007F3AD2"/>
    <w:rsid w:val="007F4245"/>
    <w:rsid w:val="007F4847"/>
    <w:rsid w:val="007F4D92"/>
    <w:rsid w:val="007F6529"/>
    <w:rsid w:val="007F77B2"/>
    <w:rsid w:val="007F7883"/>
    <w:rsid w:val="00800073"/>
    <w:rsid w:val="008001AC"/>
    <w:rsid w:val="00800499"/>
    <w:rsid w:val="008029DB"/>
    <w:rsid w:val="00802CA3"/>
    <w:rsid w:val="008039D6"/>
    <w:rsid w:val="0080643D"/>
    <w:rsid w:val="008072D7"/>
    <w:rsid w:val="00810603"/>
    <w:rsid w:val="00811145"/>
    <w:rsid w:val="00811263"/>
    <w:rsid w:val="00812B83"/>
    <w:rsid w:val="00812C2D"/>
    <w:rsid w:val="00813813"/>
    <w:rsid w:val="00813C03"/>
    <w:rsid w:val="00814283"/>
    <w:rsid w:val="00816C67"/>
    <w:rsid w:val="00820209"/>
    <w:rsid w:val="00820F35"/>
    <w:rsid w:val="00820FEC"/>
    <w:rsid w:val="00822460"/>
    <w:rsid w:val="0082393D"/>
    <w:rsid w:val="008239D1"/>
    <w:rsid w:val="00823DE0"/>
    <w:rsid w:val="00824BFC"/>
    <w:rsid w:val="00824FAC"/>
    <w:rsid w:val="00830821"/>
    <w:rsid w:val="0083149E"/>
    <w:rsid w:val="00832177"/>
    <w:rsid w:val="0083324D"/>
    <w:rsid w:val="008350A0"/>
    <w:rsid w:val="00840600"/>
    <w:rsid w:val="00841733"/>
    <w:rsid w:val="00842484"/>
    <w:rsid w:val="0084316C"/>
    <w:rsid w:val="00843447"/>
    <w:rsid w:val="00843F21"/>
    <w:rsid w:val="00844163"/>
    <w:rsid w:val="00844D38"/>
    <w:rsid w:val="00844D85"/>
    <w:rsid w:val="0084563E"/>
    <w:rsid w:val="00846906"/>
    <w:rsid w:val="00846FCB"/>
    <w:rsid w:val="00847097"/>
    <w:rsid w:val="00850E71"/>
    <w:rsid w:val="00851B6E"/>
    <w:rsid w:val="008524BE"/>
    <w:rsid w:val="0085269A"/>
    <w:rsid w:val="0085306F"/>
    <w:rsid w:val="00853243"/>
    <w:rsid w:val="00853A8F"/>
    <w:rsid w:val="00853BC2"/>
    <w:rsid w:val="00853C7E"/>
    <w:rsid w:val="00854278"/>
    <w:rsid w:val="00856063"/>
    <w:rsid w:val="008566B2"/>
    <w:rsid w:val="00857172"/>
    <w:rsid w:val="0085753F"/>
    <w:rsid w:val="0085794D"/>
    <w:rsid w:val="0086062B"/>
    <w:rsid w:val="00860DE4"/>
    <w:rsid w:val="00861975"/>
    <w:rsid w:val="0086236A"/>
    <w:rsid w:val="00864345"/>
    <w:rsid w:val="0086569A"/>
    <w:rsid w:val="0086581C"/>
    <w:rsid w:val="00867A36"/>
    <w:rsid w:val="00867C3F"/>
    <w:rsid w:val="00870002"/>
    <w:rsid w:val="008702A8"/>
    <w:rsid w:val="0087035A"/>
    <w:rsid w:val="00870FD4"/>
    <w:rsid w:val="0087286A"/>
    <w:rsid w:val="00872B3E"/>
    <w:rsid w:val="0087347D"/>
    <w:rsid w:val="00873CA1"/>
    <w:rsid w:val="00874BCA"/>
    <w:rsid w:val="00875A0D"/>
    <w:rsid w:val="00876F90"/>
    <w:rsid w:val="00877B0B"/>
    <w:rsid w:val="00880121"/>
    <w:rsid w:val="008827DC"/>
    <w:rsid w:val="00882DAD"/>
    <w:rsid w:val="008843F5"/>
    <w:rsid w:val="00884C12"/>
    <w:rsid w:val="00884D08"/>
    <w:rsid w:val="00884F32"/>
    <w:rsid w:val="00885263"/>
    <w:rsid w:val="008868A8"/>
    <w:rsid w:val="00886EAF"/>
    <w:rsid w:val="00887075"/>
    <w:rsid w:val="00887EE1"/>
    <w:rsid w:val="008902F2"/>
    <w:rsid w:val="00890D93"/>
    <w:rsid w:val="00892DA5"/>
    <w:rsid w:val="00892FA4"/>
    <w:rsid w:val="00893AAE"/>
    <w:rsid w:val="00893C31"/>
    <w:rsid w:val="008949B1"/>
    <w:rsid w:val="00895ADC"/>
    <w:rsid w:val="00895D15"/>
    <w:rsid w:val="0089632A"/>
    <w:rsid w:val="00896DA2"/>
    <w:rsid w:val="00896E2B"/>
    <w:rsid w:val="0089713E"/>
    <w:rsid w:val="008972AA"/>
    <w:rsid w:val="008A10F3"/>
    <w:rsid w:val="008A26F9"/>
    <w:rsid w:val="008A28FA"/>
    <w:rsid w:val="008A306A"/>
    <w:rsid w:val="008A400C"/>
    <w:rsid w:val="008A4D60"/>
    <w:rsid w:val="008A53EE"/>
    <w:rsid w:val="008A5C0F"/>
    <w:rsid w:val="008A67B2"/>
    <w:rsid w:val="008A714C"/>
    <w:rsid w:val="008B012A"/>
    <w:rsid w:val="008B1596"/>
    <w:rsid w:val="008B1B37"/>
    <w:rsid w:val="008B4062"/>
    <w:rsid w:val="008B5977"/>
    <w:rsid w:val="008B6EF1"/>
    <w:rsid w:val="008B7266"/>
    <w:rsid w:val="008B7A43"/>
    <w:rsid w:val="008B7C3A"/>
    <w:rsid w:val="008C09C4"/>
    <w:rsid w:val="008C1598"/>
    <w:rsid w:val="008C1F44"/>
    <w:rsid w:val="008C5FF1"/>
    <w:rsid w:val="008C61AD"/>
    <w:rsid w:val="008C646F"/>
    <w:rsid w:val="008D2AC2"/>
    <w:rsid w:val="008D444C"/>
    <w:rsid w:val="008D48FF"/>
    <w:rsid w:val="008D50EA"/>
    <w:rsid w:val="008D61A7"/>
    <w:rsid w:val="008E0007"/>
    <w:rsid w:val="008E0374"/>
    <w:rsid w:val="008E1426"/>
    <w:rsid w:val="008E16B0"/>
    <w:rsid w:val="008E1846"/>
    <w:rsid w:val="008E1AA7"/>
    <w:rsid w:val="008E3E4B"/>
    <w:rsid w:val="008E43A6"/>
    <w:rsid w:val="008E4923"/>
    <w:rsid w:val="008E4EF9"/>
    <w:rsid w:val="008E62F5"/>
    <w:rsid w:val="008E6DFC"/>
    <w:rsid w:val="008E7710"/>
    <w:rsid w:val="008F04CE"/>
    <w:rsid w:val="008F2795"/>
    <w:rsid w:val="008F4212"/>
    <w:rsid w:val="008F485A"/>
    <w:rsid w:val="008F79B9"/>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483"/>
    <w:rsid w:val="00913870"/>
    <w:rsid w:val="00913A0B"/>
    <w:rsid w:val="009154B5"/>
    <w:rsid w:val="00915520"/>
    <w:rsid w:val="009155DC"/>
    <w:rsid w:val="009155F7"/>
    <w:rsid w:val="00917477"/>
    <w:rsid w:val="00917AA0"/>
    <w:rsid w:val="0092075A"/>
    <w:rsid w:val="00921131"/>
    <w:rsid w:val="00921F5A"/>
    <w:rsid w:val="009238F7"/>
    <w:rsid w:val="00923BA8"/>
    <w:rsid w:val="00923C63"/>
    <w:rsid w:val="00924605"/>
    <w:rsid w:val="009247F5"/>
    <w:rsid w:val="00924966"/>
    <w:rsid w:val="00925717"/>
    <w:rsid w:val="00926AB2"/>
    <w:rsid w:val="00926FBD"/>
    <w:rsid w:val="00927C5C"/>
    <w:rsid w:val="00927CEF"/>
    <w:rsid w:val="0093179E"/>
    <w:rsid w:val="00932B80"/>
    <w:rsid w:val="0093409F"/>
    <w:rsid w:val="009356BA"/>
    <w:rsid w:val="009373D3"/>
    <w:rsid w:val="009407FE"/>
    <w:rsid w:val="00941E3E"/>
    <w:rsid w:val="00942436"/>
    <w:rsid w:val="00942B32"/>
    <w:rsid w:val="00943263"/>
    <w:rsid w:val="00946557"/>
    <w:rsid w:val="00946CA7"/>
    <w:rsid w:val="00946CD6"/>
    <w:rsid w:val="009479D1"/>
    <w:rsid w:val="00951719"/>
    <w:rsid w:val="00952D0E"/>
    <w:rsid w:val="009535DE"/>
    <w:rsid w:val="0095361B"/>
    <w:rsid w:val="00953D70"/>
    <w:rsid w:val="00954A61"/>
    <w:rsid w:val="00954D32"/>
    <w:rsid w:val="00954E70"/>
    <w:rsid w:val="009555E2"/>
    <w:rsid w:val="009561CA"/>
    <w:rsid w:val="00956F14"/>
    <w:rsid w:val="00957603"/>
    <w:rsid w:val="009579A2"/>
    <w:rsid w:val="00957A1D"/>
    <w:rsid w:val="00957BC0"/>
    <w:rsid w:val="00960369"/>
    <w:rsid w:val="009607A2"/>
    <w:rsid w:val="00960B30"/>
    <w:rsid w:val="00960B98"/>
    <w:rsid w:val="009614A1"/>
    <w:rsid w:val="00961671"/>
    <w:rsid w:val="00961AC1"/>
    <w:rsid w:val="0096487B"/>
    <w:rsid w:val="00964F29"/>
    <w:rsid w:val="00965CD1"/>
    <w:rsid w:val="00966427"/>
    <w:rsid w:val="00966482"/>
    <w:rsid w:val="00970460"/>
    <w:rsid w:val="0097126B"/>
    <w:rsid w:val="00971B48"/>
    <w:rsid w:val="00972ECE"/>
    <w:rsid w:val="009734B3"/>
    <w:rsid w:val="00975625"/>
    <w:rsid w:val="009757D1"/>
    <w:rsid w:val="00975EB9"/>
    <w:rsid w:val="00980452"/>
    <w:rsid w:val="00980754"/>
    <w:rsid w:val="00981535"/>
    <w:rsid w:val="009825C8"/>
    <w:rsid w:val="00983531"/>
    <w:rsid w:val="009835EE"/>
    <w:rsid w:val="0098409F"/>
    <w:rsid w:val="00984A55"/>
    <w:rsid w:val="00985537"/>
    <w:rsid w:val="00985C01"/>
    <w:rsid w:val="009903BA"/>
    <w:rsid w:val="009911B1"/>
    <w:rsid w:val="00991698"/>
    <w:rsid w:val="009917E7"/>
    <w:rsid w:val="00991811"/>
    <w:rsid w:val="00991AE2"/>
    <w:rsid w:val="00991C17"/>
    <w:rsid w:val="00991D56"/>
    <w:rsid w:val="00992D1E"/>
    <w:rsid w:val="00992D66"/>
    <w:rsid w:val="00993507"/>
    <w:rsid w:val="00994D1A"/>
    <w:rsid w:val="00997EB2"/>
    <w:rsid w:val="009A036C"/>
    <w:rsid w:val="009A06F5"/>
    <w:rsid w:val="009A0788"/>
    <w:rsid w:val="009A0ABC"/>
    <w:rsid w:val="009A0E92"/>
    <w:rsid w:val="009A17EC"/>
    <w:rsid w:val="009A25D3"/>
    <w:rsid w:val="009A2DCF"/>
    <w:rsid w:val="009B03DF"/>
    <w:rsid w:val="009B22AE"/>
    <w:rsid w:val="009B3192"/>
    <w:rsid w:val="009B319D"/>
    <w:rsid w:val="009B418B"/>
    <w:rsid w:val="009B4214"/>
    <w:rsid w:val="009B6AF0"/>
    <w:rsid w:val="009C09F3"/>
    <w:rsid w:val="009C128C"/>
    <w:rsid w:val="009C1BCD"/>
    <w:rsid w:val="009C292D"/>
    <w:rsid w:val="009C38D6"/>
    <w:rsid w:val="009C5F0C"/>
    <w:rsid w:val="009C6343"/>
    <w:rsid w:val="009C67C0"/>
    <w:rsid w:val="009C6C4B"/>
    <w:rsid w:val="009C6EB0"/>
    <w:rsid w:val="009D1035"/>
    <w:rsid w:val="009D13D0"/>
    <w:rsid w:val="009D1B09"/>
    <w:rsid w:val="009D2068"/>
    <w:rsid w:val="009D7D33"/>
    <w:rsid w:val="009E01FC"/>
    <w:rsid w:val="009E0355"/>
    <w:rsid w:val="009E167B"/>
    <w:rsid w:val="009E1999"/>
    <w:rsid w:val="009E237C"/>
    <w:rsid w:val="009E2860"/>
    <w:rsid w:val="009E324D"/>
    <w:rsid w:val="009E4DD4"/>
    <w:rsid w:val="009E4E3F"/>
    <w:rsid w:val="009E52D0"/>
    <w:rsid w:val="009E53B3"/>
    <w:rsid w:val="009E5B49"/>
    <w:rsid w:val="009E62D1"/>
    <w:rsid w:val="009E698B"/>
    <w:rsid w:val="009E6ADB"/>
    <w:rsid w:val="009E7446"/>
    <w:rsid w:val="009E7C2F"/>
    <w:rsid w:val="009F04CD"/>
    <w:rsid w:val="009F0BB6"/>
    <w:rsid w:val="009F0BED"/>
    <w:rsid w:val="009F0FBE"/>
    <w:rsid w:val="009F14C8"/>
    <w:rsid w:val="009F1547"/>
    <w:rsid w:val="009F15FA"/>
    <w:rsid w:val="009F1A08"/>
    <w:rsid w:val="009F1D2E"/>
    <w:rsid w:val="009F47E8"/>
    <w:rsid w:val="009F4ABA"/>
    <w:rsid w:val="009F4D62"/>
    <w:rsid w:val="009F55FF"/>
    <w:rsid w:val="009F67A9"/>
    <w:rsid w:val="009F71BE"/>
    <w:rsid w:val="009F7706"/>
    <w:rsid w:val="00A00317"/>
    <w:rsid w:val="00A00734"/>
    <w:rsid w:val="00A02D14"/>
    <w:rsid w:val="00A0321E"/>
    <w:rsid w:val="00A04DEE"/>
    <w:rsid w:val="00A0598C"/>
    <w:rsid w:val="00A066AE"/>
    <w:rsid w:val="00A07120"/>
    <w:rsid w:val="00A07905"/>
    <w:rsid w:val="00A10DD9"/>
    <w:rsid w:val="00A11D21"/>
    <w:rsid w:val="00A12C6B"/>
    <w:rsid w:val="00A12E41"/>
    <w:rsid w:val="00A13151"/>
    <w:rsid w:val="00A13525"/>
    <w:rsid w:val="00A13CCD"/>
    <w:rsid w:val="00A13E8A"/>
    <w:rsid w:val="00A14117"/>
    <w:rsid w:val="00A14757"/>
    <w:rsid w:val="00A149FA"/>
    <w:rsid w:val="00A16587"/>
    <w:rsid w:val="00A16849"/>
    <w:rsid w:val="00A17630"/>
    <w:rsid w:val="00A17DF0"/>
    <w:rsid w:val="00A20F78"/>
    <w:rsid w:val="00A218F1"/>
    <w:rsid w:val="00A22250"/>
    <w:rsid w:val="00A22319"/>
    <w:rsid w:val="00A22E57"/>
    <w:rsid w:val="00A23BDE"/>
    <w:rsid w:val="00A25452"/>
    <w:rsid w:val="00A258FB"/>
    <w:rsid w:val="00A2605D"/>
    <w:rsid w:val="00A277EF"/>
    <w:rsid w:val="00A27DEE"/>
    <w:rsid w:val="00A31B93"/>
    <w:rsid w:val="00A32EB7"/>
    <w:rsid w:val="00A34C4D"/>
    <w:rsid w:val="00A34E06"/>
    <w:rsid w:val="00A34FFC"/>
    <w:rsid w:val="00A35D32"/>
    <w:rsid w:val="00A36C41"/>
    <w:rsid w:val="00A375EF"/>
    <w:rsid w:val="00A37BFE"/>
    <w:rsid w:val="00A406F6"/>
    <w:rsid w:val="00A42061"/>
    <w:rsid w:val="00A42360"/>
    <w:rsid w:val="00A4342E"/>
    <w:rsid w:val="00A44683"/>
    <w:rsid w:val="00A45C22"/>
    <w:rsid w:val="00A46513"/>
    <w:rsid w:val="00A465C1"/>
    <w:rsid w:val="00A47F70"/>
    <w:rsid w:val="00A517B6"/>
    <w:rsid w:val="00A528C2"/>
    <w:rsid w:val="00A53BEB"/>
    <w:rsid w:val="00A5433A"/>
    <w:rsid w:val="00A54AFD"/>
    <w:rsid w:val="00A54E69"/>
    <w:rsid w:val="00A55E85"/>
    <w:rsid w:val="00A57043"/>
    <w:rsid w:val="00A61B06"/>
    <w:rsid w:val="00A61C8F"/>
    <w:rsid w:val="00A62113"/>
    <w:rsid w:val="00A62F01"/>
    <w:rsid w:val="00A630BE"/>
    <w:rsid w:val="00A63683"/>
    <w:rsid w:val="00A6377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76C7"/>
    <w:rsid w:val="00A77C08"/>
    <w:rsid w:val="00A80061"/>
    <w:rsid w:val="00A801D1"/>
    <w:rsid w:val="00A80ACB"/>
    <w:rsid w:val="00A81527"/>
    <w:rsid w:val="00A82058"/>
    <w:rsid w:val="00A84AE7"/>
    <w:rsid w:val="00A84E8D"/>
    <w:rsid w:val="00A85146"/>
    <w:rsid w:val="00A86144"/>
    <w:rsid w:val="00A86576"/>
    <w:rsid w:val="00A8668D"/>
    <w:rsid w:val="00A869B0"/>
    <w:rsid w:val="00A90183"/>
    <w:rsid w:val="00A90420"/>
    <w:rsid w:val="00A91051"/>
    <w:rsid w:val="00A910CB"/>
    <w:rsid w:val="00A91DC1"/>
    <w:rsid w:val="00A9289F"/>
    <w:rsid w:val="00A929FD"/>
    <w:rsid w:val="00A92C1D"/>
    <w:rsid w:val="00A93633"/>
    <w:rsid w:val="00A95617"/>
    <w:rsid w:val="00A9774D"/>
    <w:rsid w:val="00A9787D"/>
    <w:rsid w:val="00AA08A4"/>
    <w:rsid w:val="00AA0C77"/>
    <w:rsid w:val="00AA1D27"/>
    <w:rsid w:val="00AA204C"/>
    <w:rsid w:val="00AA23DE"/>
    <w:rsid w:val="00AA2D57"/>
    <w:rsid w:val="00AA3941"/>
    <w:rsid w:val="00AA538E"/>
    <w:rsid w:val="00AA56D0"/>
    <w:rsid w:val="00AA588E"/>
    <w:rsid w:val="00AA610F"/>
    <w:rsid w:val="00AA685E"/>
    <w:rsid w:val="00AA722B"/>
    <w:rsid w:val="00AB0C9F"/>
    <w:rsid w:val="00AB0F63"/>
    <w:rsid w:val="00AB143A"/>
    <w:rsid w:val="00AB155C"/>
    <w:rsid w:val="00AB26BF"/>
    <w:rsid w:val="00AB68F9"/>
    <w:rsid w:val="00AB717A"/>
    <w:rsid w:val="00AB7274"/>
    <w:rsid w:val="00AB7E96"/>
    <w:rsid w:val="00AC003B"/>
    <w:rsid w:val="00AC003C"/>
    <w:rsid w:val="00AC0103"/>
    <w:rsid w:val="00AC011A"/>
    <w:rsid w:val="00AC1404"/>
    <w:rsid w:val="00AC31EA"/>
    <w:rsid w:val="00AC4881"/>
    <w:rsid w:val="00AD039F"/>
    <w:rsid w:val="00AD0F88"/>
    <w:rsid w:val="00AD37D3"/>
    <w:rsid w:val="00AD3902"/>
    <w:rsid w:val="00AD3A93"/>
    <w:rsid w:val="00AD3C07"/>
    <w:rsid w:val="00AD57F8"/>
    <w:rsid w:val="00AD5833"/>
    <w:rsid w:val="00AD6010"/>
    <w:rsid w:val="00AE02FC"/>
    <w:rsid w:val="00AE22EA"/>
    <w:rsid w:val="00AE33FF"/>
    <w:rsid w:val="00AE418B"/>
    <w:rsid w:val="00AE4906"/>
    <w:rsid w:val="00AE4B14"/>
    <w:rsid w:val="00AE564D"/>
    <w:rsid w:val="00AE5E94"/>
    <w:rsid w:val="00AE741F"/>
    <w:rsid w:val="00AF026B"/>
    <w:rsid w:val="00AF02BF"/>
    <w:rsid w:val="00AF03C4"/>
    <w:rsid w:val="00AF06D5"/>
    <w:rsid w:val="00AF09DD"/>
    <w:rsid w:val="00AF246B"/>
    <w:rsid w:val="00AF26B5"/>
    <w:rsid w:val="00AF31C3"/>
    <w:rsid w:val="00AF3F2E"/>
    <w:rsid w:val="00AF419A"/>
    <w:rsid w:val="00AF5B2F"/>
    <w:rsid w:val="00AF5C96"/>
    <w:rsid w:val="00AF712A"/>
    <w:rsid w:val="00AF7DB4"/>
    <w:rsid w:val="00B01A94"/>
    <w:rsid w:val="00B02655"/>
    <w:rsid w:val="00B026EC"/>
    <w:rsid w:val="00B05102"/>
    <w:rsid w:val="00B06130"/>
    <w:rsid w:val="00B079F9"/>
    <w:rsid w:val="00B07FED"/>
    <w:rsid w:val="00B10263"/>
    <w:rsid w:val="00B10376"/>
    <w:rsid w:val="00B10D36"/>
    <w:rsid w:val="00B11C26"/>
    <w:rsid w:val="00B11DEE"/>
    <w:rsid w:val="00B12661"/>
    <w:rsid w:val="00B1348E"/>
    <w:rsid w:val="00B142AA"/>
    <w:rsid w:val="00B149C1"/>
    <w:rsid w:val="00B14BD1"/>
    <w:rsid w:val="00B14BDB"/>
    <w:rsid w:val="00B15F5A"/>
    <w:rsid w:val="00B16A34"/>
    <w:rsid w:val="00B2042B"/>
    <w:rsid w:val="00B213F2"/>
    <w:rsid w:val="00B217D6"/>
    <w:rsid w:val="00B2279B"/>
    <w:rsid w:val="00B24FAF"/>
    <w:rsid w:val="00B25453"/>
    <w:rsid w:val="00B25E56"/>
    <w:rsid w:val="00B25ED6"/>
    <w:rsid w:val="00B3057E"/>
    <w:rsid w:val="00B31B9C"/>
    <w:rsid w:val="00B33653"/>
    <w:rsid w:val="00B342C7"/>
    <w:rsid w:val="00B34D6C"/>
    <w:rsid w:val="00B35559"/>
    <w:rsid w:val="00B3559C"/>
    <w:rsid w:val="00B36231"/>
    <w:rsid w:val="00B369A3"/>
    <w:rsid w:val="00B3725B"/>
    <w:rsid w:val="00B4118A"/>
    <w:rsid w:val="00B4186F"/>
    <w:rsid w:val="00B4696B"/>
    <w:rsid w:val="00B476D2"/>
    <w:rsid w:val="00B47CC6"/>
    <w:rsid w:val="00B505B6"/>
    <w:rsid w:val="00B50E8E"/>
    <w:rsid w:val="00B524A7"/>
    <w:rsid w:val="00B53117"/>
    <w:rsid w:val="00B53208"/>
    <w:rsid w:val="00B53337"/>
    <w:rsid w:val="00B5384F"/>
    <w:rsid w:val="00B54421"/>
    <w:rsid w:val="00B552E3"/>
    <w:rsid w:val="00B5544F"/>
    <w:rsid w:val="00B55E5D"/>
    <w:rsid w:val="00B56826"/>
    <w:rsid w:val="00B56D6B"/>
    <w:rsid w:val="00B56FF7"/>
    <w:rsid w:val="00B577A8"/>
    <w:rsid w:val="00B577EA"/>
    <w:rsid w:val="00B577FF"/>
    <w:rsid w:val="00B60314"/>
    <w:rsid w:val="00B604FE"/>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1C2"/>
    <w:rsid w:val="00B85B4E"/>
    <w:rsid w:val="00B85E48"/>
    <w:rsid w:val="00B8608E"/>
    <w:rsid w:val="00B868E2"/>
    <w:rsid w:val="00B876EC"/>
    <w:rsid w:val="00B87B6D"/>
    <w:rsid w:val="00B87E7C"/>
    <w:rsid w:val="00B87EAE"/>
    <w:rsid w:val="00B905F8"/>
    <w:rsid w:val="00B91530"/>
    <w:rsid w:val="00B92D7C"/>
    <w:rsid w:val="00B9355C"/>
    <w:rsid w:val="00B94786"/>
    <w:rsid w:val="00B9551C"/>
    <w:rsid w:val="00B9607E"/>
    <w:rsid w:val="00BA0AC0"/>
    <w:rsid w:val="00BA0D64"/>
    <w:rsid w:val="00BA202C"/>
    <w:rsid w:val="00BA2431"/>
    <w:rsid w:val="00BA2B9C"/>
    <w:rsid w:val="00BA4324"/>
    <w:rsid w:val="00BA44ED"/>
    <w:rsid w:val="00BA44F9"/>
    <w:rsid w:val="00BA5663"/>
    <w:rsid w:val="00BA6508"/>
    <w:rsid w:val="00BA68A6"/>
    <w:rsid w:val="00BA7631"/>
    <w:rsid w:val="00BA7678"/>
    <w:rsid w:val="00BA7715"/>
    <w:rsid w:val="00BA774F"/>
    <w:rsid w:val="00BA78B6"/>
    <w:rsid w:val="00BA79B5"/>
    <w:rsid w:val="00BA7DE9"/>
    <w:rsid w:val="00BB0283"/>
    <w:rsid w:val="00BB0EEE"/>
    <w:rsid w:val="00BB0FE5"/>
    <w:rsid w:val="00BB19A9"/>
    <w:rsid w:val="00BB20BA"/>
    <w:rsid w:val="00BB26AD"/>
    <w:rsid w:val="00BB3D25"/>
    <w:rsid w:val="00BB5457"/>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6F8D"/>
    <w:rsid w:val="00BD75BA"/>
    <w:rsid w:val="00BD761A"/>
    <w:rsid w:val="00BD7C68"/>
    <w:rsid w:val="00BE08AA"/>
    <w:rsid w:val="00BE0CC9"/>
    <w:rsid w:val="00BE15B2"/>
    <w:rsid w:val="00BE1CBC"/>
    <w:rsid w:val="00BE1F49"/>
    <w:rsid w:val="00BE29DC"/>
    <w:rsid w:val="00BE2C20"/>
    <w:rsid w:val="00BE3A81"/>
    <w:rsid w:val="00BE5393"/>
    <w:rsid w:val="00BE5C7D"/>
    <w:rsid w:val="00BE6BD1"/>
    <w:rsid w:val="00BF1EA0"/>
    <w:rsid w:val="00BF66DE"/>
    <w:rsid w:val="00BF697A"/>
    <w:rsid w:val="00BF6ADB"/>
    <w:rsid w:val="00BF6D5A"/>
    <w:rsid w:val="00C002D3"/>
    <w:rsid w:val="00C02209"/>
    <w:rsid w:val="00C0223F"/>
    <w:rsid w:val="00C03776"/>
    <w:rsid w:val="00C03E66"/>
    <w:rsid w:val="00C04B9F"/>
    <w:rsid w:val="00C074D9"/>
    <w:rsid w:val="00C0753E"/>
    <w:rsid w:val="00C10A86"/>
    <w:rsid w:val="00C1164F"/>
    <w:rsid w:val="00C11BEE"/>
    <w:rsid w:val="00C12078"/>
    <w:rsid w:val="00C13821"/>
    <w:rsid w:val="00C13A14"/>
    <w:rsid w:val="00C14051"/>
    <w:rsid w:val="00C14EAE"/>
    <w:rsid w:val="00C15F73"/>
    <w:rsid w:val="00C2037B"/>
    <w:rsid w:val="00C22FF7"/>
    <w:rsid w:val="00C23DC9"/>
    <w:rsid w:val="00C25D3E"/>
    <w:rsid w:val="00C25F93"/>
    <w:rsid w:val="00C26391"/>
    <w:rsid w:val="00C27A2F"/>
    <w:rsid w:val="00C27F75"/>
    <w:rsid w:val="00C27F76"/>
    <w:rsid w:val="00C30957"/>
    <w:rsid w:val="00C30DA4"/>
    <w:rsid w:val="00C32B74"/>
    <w:rsid w:val="00C33D7F"/>
    <w:rsid w:val="00C3612F"/>
    <w:rsid w:val="00C3788C"/>
    <w:rsid w:val="00C427CE"/>
    <w:rsid w:val="00C42E1E"/>
    <w:rsid w:val="00C4337B"/>
    <w:rsid w:val="00C44719"/>
    <w:rsid w:val="00C44A9B"/>
    <w:rsid w:val="00C44DAC"/>
    <w:rsid w:val="00C4690E"/>
    <w:rsid w:val="00C46EDD"/>
    <w:rsid w:val="00C4784A"/>
    <w:rsid w:val="00C47F43"/>
    <w:rsid w:val="00C50108"/>
    <w:rsid w:val="00C509B9"/>
    <w:rsid w:val="00C51610"/>
    <w:rsid w:val="00C51E37"/>
    <w:rsid w:val="00C51F6A"/>
    <w:rsid w:val="00C5211B"/>
    <w:rsid w:val="00C560BC"/>
    <w:rsid w:val="00C5657A"/>
    <w:rsid w:val="00C57857"/>
    <w:rsid w:val="00C57D74"/>
    <w:rsid w:val="00C60128"/>
    <w:rsid w:val="00C60CE5"/>
    <w:rsid w:val="00C60ED4"/>
    <w:rsid w:val="00C61FDC"/>
    <w:rsid w:val="00C62D55"/>
    <w:rsid w:val="00C63F97"/>
    <w:rsid w:val="00C6409A"/>
    <w:rsid w:val="00C64314"/>
    <w:rsid w:val="00C6572C"/>
    <w:rsid w:val="00C672C4"/>
    <w:rsid w:val="00C674CB"/>
    <w:rsid w:val="00C67AC4"/>
    <w:rsid w:val="00C708F7"/>
    <w:rsid w:val="00C70CFF"/>
    <w:rsid w:val="00C71A6A"/>
    <w:rsid w:val="00C72EB9"/>
    <w:rsid w:val="00C73B77"/>
    <w:rsid w:val="00C74092"/>
    <w:rsid w:val="00C7539A"/>
    <w:rsid w:val="00C75655"/>
    <w:rsid w:val="00C757B8"/>
    <w:rsid w:val="00C75AB0"/>
    <w:rsid w:val="00C75D4E"/>
    <w:rsid w:val="00C761FB"/>
    <w:rsid w:val="00C7672B"/>
    <w:rsid w:val="00C7691A"/>
    <w:rsid w:val="00C76AF3"/>
    <w:rsid w:val="00C76C36"/>
    <w:rsid w:val="00C76CBC"/>
    <w:rsid w:val="00C77A1F"/>
    <w:rsid w:val="00C804C7"/>
    <w:rsid w:val="00C80CA5"/>
    <w:rsid w:val="00C819B7"/>
    <w:rsid w:val="00C81DE1"/>
    <w:rsid w:val="00C8255A"/>
    <w:rsid w:val="00C82D7D"/>
    <w:rsid w:val="00C82FC8"/>
    <w:rsid w:val="00C837C3"/>
    <w:rsid w:val="00C84497"/>
    <w:rsid w:val="00C868F6"/>
    <w:rsid w:val="00C86953"/>
    <w:rsid w:val="00C9137C"/>
    <w:rsid w:val="00C91644"/>
    <w:rsid w:val="00C930D3"/>
    <w:rsid w:val="00C9443A"/>
    <w:rsid w:val="00C9663B"/>
    <w:rsid w:val="00C97393"/>
    <w:rsid w:val="00C97C87"/>
    <w:rsid w:val="00CA1356"/>
    <w:rsid w:val="00CA269E"/>
    <w:rsid w:val="00CA2E99"/>
    <w:rsid w:val="00CA35C7"/>
    <w:rsid w:val="00CA3669"/>
    <w:rsid w:val="00CA43A5"/>
    <w:rsid w:val="00CA4960"/>
    <w:rsid w:val="00CA5FDE"/>
    <w:rsid w:val="00CA7C0B"/>
    <w:rsid w:val="00CA7F1D"/>
    <w:rsid w:val="00CB0C1D"/>
    <w:rsid w:val="00CB0C94"/>
    <w:rsid w:val="00CB18EB"/>
    <w:rsid w:val="00CB18FC"/>
    <w:rsid w:val="00CB2039"/>
    <w:rsid w:val="00CB21D2"/>
    <w:rsid w:val="00CB2301"/>
    <w:rsid w:val="00CB244C"/>
    <w:rsid w:val="00CB56AB"/>
    <w:rsid w:val="00CB65BF"/>
    <w:rsid w:val="00CB6E2B"/>
    <w:rsid w:val="00CB6FF7"/>
    <w:rsid w:val="00CB7302"/>
    <w:rsid w:val="00CB792D"/>
    <w:rsid w:val="00CB7C0C"/>
    <w:rsid w:val="00CC1E9F"/>
    <w:rsid w:val="00CC4C3C"/>
    <w:rsid w:val="00CC55B5"/>
    <w:rsid w:val="00CC5896"/>
    <w:rsid w:val="00CC5F14"/>
    <w:rsid w:val="00CC6F89"/>
    <w:rsid w:val="00CC7FA9"/>
    <w:rsid w:val="00CD045F"/>
    <w:rsid w:val="00CD12FE"/>
    <w:rsid w:val="00CD2B54"/>
    <w:rsid w:val="00CD34F0"/>
    <w:rsid w:val="00CD4158"/>
    <w:rsid w:val="00CD50AF"/>
    <w:rsid w:val="00CD5A0D"/>
    <w:rsid w:val="00CD7A35"/>
    <w:rsid w:val="00CD7D63"/>
    <w:rsid w:val="00CE0C35"/>
    <w:rsid w:val="00CE2431"/>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908"/>
    <w:rsid w:val="00D04FDD"/>
    <w:rsid w:val="00D05EA0"/>
    <w:rsid w:val="00D079B4"/>
    <w:rsid w:val="00D07BE6"/>
    <w:rsid w:val="00D1003F"/>
    <w:rsid w:val="00D104F9"/>
    <w:rsid w:val="00D11DED"/>
    <w:rsid w:val="00D12DD6"/>
    <w:rsid w:val="00D13ABF"/>
    <w:rsid w:val="00D13F64"/>
    <w:rsid w:val="00D14323"/>
    <w:rsid w:val="00D1581D"/>
    <w:rsid w:val="00D15D9F"/>
    <w:rsid w:val="00D16008"/>
    <w:rsid w:val="00D166D4"/>
    <w:rsid w:val="00D17CB0"/>
    <w:rsid w:val="00D2099C"/>
    <w:rsid w:val="00D20D57"/>
    <w:rsid w:val="00D22631"/>
    <w:rsid w:val="00D22C07"/>
    <w:rsid w:val="00D241FB"/>
    <w:rsid w:val="00D25369"/>
    <w:rsid w:val="00D263ED"/>
    <w:rsid w:val="00D2656C"/>
    <w:rsid w:val="00D30254"/>
    <w:rsid w:val="00D30954"/>
    <w:rsid w:val="00D324D4"/>
    <w:rsid w:val="00D33768"/>
    <w:rsid w:val="00D33D87"/>
    <w:rsid w:val="00D34C7A"/>
    <w:rsid w:val="00D34F4A"/>
    <w:rsid w:val="00D35077"/>
    <w:rsid w:val="00D35A6E"/>
    <w:rsid w:val="00D36432"/>
    <w:rsid w:val="00D365A7"/>
    <w:rsid w:val="00D40582"/>
    <w:rsid w:val="00D408A8"/>
    <w:rsid w:val="00D40B27"/>
    <w:rsid w:val="00D40B57"/>
    <w:rsid w:val="00D41118"/>
    <w:rsid w:val="00D41458"/>
    <w:rsid w:val="00D415D6"/>
    <w:rsid w:val="00D41844"/>
    <w:rsid w:val="00D41A9C"/>
    <w:rsid w:val="00D43DC1"/>
    <w:rsid w:val="00D44A7C"/>
    <w:rsid w:val="00D45204"/>
    <w:rsid w:val="00D45DD3"/>
    <w:rsid w:val="00D4647A"/>
    <w:rsid w:val="00D46B8B"/>
    <w:rsid w:val="00D46DAE"/>
    <w:rsid w:val="00D50721"/>
    <w:rsid w:val="00D51346"/>
    <w:rsid w:val="00D51C8F"/>
    <w:rsid w:val="00D5204B"/>
    <w:rsid w:val="00D525BB"/>
    <w:rsid w:val="00D528B0"/>
    <w:rsid w:val="00D53460"/>
    <w:rsid w:val="00D537F0"/>
    <w:rsid w:val="00D54C10"/>
    <w:rsid w:val="00D54CED"/>
    <w:rsid w:val="00D55191"/>
    <w:rsid w:val="00D55875"/>
    <w:rsid w:val="00D55CD0"/>
    <w:rsid w:val="00D57275"/>
    <w:rsid w:val="00D57544"/>
    <w:rsid w:val="00D57973"/>
    <w:rsid w:val="00D60704"/>
    <w:rsid w:val="00D60CE2"/>
    <w:rsid w:val="00D612EC"/>
    <w:rsid w:val="00D6153E"/>
    <w:rsid w:val="00D61AA9"/>
    <w:rsid w:val="00D61B65"/>
    <w:rsid w:val="00D623C4"/>
    <w:rsid w:val="00D62932"/>
    <w:rsid w:val="00D62CE8"/>
    <w:rsid w:val="00D63C58"/>
    <w:rsid w:val="00D63D04"/>
    <w:rsid w:val="00D6569E"/>
    <w:rsid w:val="00D669D3"/>
    <w:rsid w:val="00D67760"/>
    <w:rsid w:val="00D70501"/>
    <w:rsid w:val="00D7065C"/>
    <w:rsid w:val="00D72031"/>
    <w:rsid w:val="00D722DF"/>
    <w:rsid w:val="00D72A2E"/>
    <w:rsid w:val="00D72C57"/>
    <w:rsid w:val="00D73DA6"/>
    <w:rsid w:val="00D741FF"/>
    <w:rsid w:val="00D74753"/>
    <w:rsid w:val="00D74AD2"/>
    <w:rsid w:val="00D7560E"/>
    <w:rsid w:val="00D769B9"/>
    <w:rsid w:val="00D77699"/>
    <w:rsid w:val="00D807D4"/>
    <w:rsid w:val="00D81134"/>
    <w:rsid w:val="00D81C1D"/>
    <w:rsid w:val="00D8223C"/>
    <w:rsid w:val="00D83F48"/>
    <w:rsid w:val="00D84675"/>
    <w:rsid w:val="00D8526A"/>
    <w:rsid w:val="00D86252"/>
    <w:rsid w:val="00D868A8"/>
    <w:rsid w:val="00D86EF5"/>
    <w:rsid w:val="00D87CC5"/>
    <w:rsid w:val="00D917F3"/>
    <w:rsid w:val="00D95091"/>
    <w:rsid w:val="00D95CB0"/>
    <w:rsid w:val="00D96D38"/>
    <w:rsid w:val="00D973B2"/>
    <w:rsid w:val="00D97BAA"/>
    <w:rsid w:val="00DA0435"/>
    <w:rsid w:val="00DA0773"/>
    <w:rsid w:val="00DA1902"/>
    <w:rsid w:val="00DA3AF3"/>
    <w:rsid w:val="00DA3B08"/>
    <w:rsid w:val="00DA4095"/>
    <w:rsid w:val="00DA495A"/>
    <w:rsid w:val="00DA4C31"/>
    <w:rsid w:val="00DA544F"/>
    <w:rsid w:val="00DA5455"/>
    <w:rsid w:val="00DA57F0"/>
    <w:rsid w:val="00DA5C2B"/>
    <w:rsid w:val="00DA648B"/>
    <w:rsid w:val="00DA6C17"/>
    <w:rsid w:val="00DA6F07"/>
    <w:rsid w:val="00DA75A2"/>
    <w:rsid w:val="00DA7DF2"/>
    <w:rsid w:val="00DB1369"/>
    <w:rsid w:val="00DB169E"/>
    <w:rsid w:val="00DB20DA"/>
    <w:rsid w:val="00DB2DE5"/>
    <w:rsid w:val="00DB3E83"/>
    <w:rsid w:val="00DB422A"/>
    <w:rsid w:val="00DB4754"/>
    <w:rsid w:val="00DB5541"/>
    <w:rsid w:val="00DB5DF2"/>
    <w:rsid w:val="00DB5EFB"/>
    <w:rsid w:val="00DB6EF1"/>
    <w:rsid w:val="00DB6F95"/>
    <w:rsid w:val="00DB71D6"/>
    <w:rsid w:val="00DB7732"/>
    <w:rsid w:val="00DB774F"/>
    <w:rsid w:val="00DC0893"/>
    <w:rsid w:val="00DC09FB"/>
    <w:rsid w:val="00DC19BB"/>
    <w:rsid w:val="00DC2172"/>
    <w:rsid w:val="00DC267F"/>
    <w:rsid w:val="00DC4D3A"/>
    <w:rsid w:val="00DC5574"/>
    <w:rsid w:val="00DC5A68"/>
    <w:rsid w:val="00DC6099"/>
    <w:rsid w:val="00DC6404"/>
    <w:rsid w:val="00DC6690"/>
    <w:rsid w:val="00DC72B1"/>
    <w:rsid w:val="00DC7B30"/>
    <w:rsid w:val="00DD113B"/>
    <w:rsid w:val="00DD215C"/>
    <w:rsid w:val="00DD2CC2"/>
    <w:rsid w:val="00DD3403"/>
    <w:rsid w:val="00DD3D8D"/>
    <w:rsid w:val="00DD4237"/>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0C73"/>
    <w:rsid w:val="00DE1703"/>
    <w:rsid w:val="00DE25AC"/>
    <w:rsid w:val="00DE6744"/>
    <w:rsid w:val="00DE7FB8"/>
    <w:rsid w:val="00DF03CC"/>
    <w:rsid w:val="00DF049A"/>
    <w:rsid w:val="00DF212C"/>
    <w:rsid w:val="00DF2791"/>
    <w:rsid w:val="00DF27D4"/>
    <w:rsid w:val="00DF3626"/>
    <w:rsid w:val="00DF568D"/>
    <w:rsid w:val="00DF58CA"/>
    <w:rsid w:val="00DF67D2"/>
    <w:rsid w:val="00DF7069"/>
    <w:rsid w:val="00E0055D"/>
    <w:rsid w:val="00E00C1D"/>
    <w:rsid w:val="00E00CCB"/>
    <w:rsid w:val="00E03206"/>
    <w:rsid w:val="00E0324B"/>
    <w:rsid w:val="00E035C7"/>
    <w:rsid w:val="00E042C7"/>
    <w:rsid w:val="00E0498B"/>
    <w:rsid w:val="00E04A2A"/>
    <w:rsid w:val="00E057F8"/>
    <w:rsid w:val="00E0781A"/>
    <w:rsid w:val="00E10B7B"/>
    <w:rsid w:val="00E11475"/>
    <w:rsid w:val="00E116C5"/>
    <w:rsid w:val="00E12314"/>
    <w:rsid w:val="00E12A46"/>
    <w:rsid w:val="00E12E2E"/>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1BD0"/>
    <w:rsid w:val="00E32963"/>
    <w:rsid w:val="00E337BC"/>
    <w:rsid w:val="00E350CD"/>
    <w:rsid w:val="00E372A9"/>
    <w:rsid w:val="00E4001B"/>
    <w:rsid w:val="00E41569"/>
    <w:rsid w:val="00E43094"/>
    <w:rsid w:val="00E43E14"/>
    <w:rsid w:val="00E4448C"/>
    <w:rsid w:val="00E45A4C"/>
    <w:rsid w:val="00E46123"/>
    <w:rsid w:val="00E461C0"/>
    <w:rsid w:val="00E47262"/>
    <w:rsid w:val="00E47E87"/>
    <w:rsid w:val="00E50B9E"/>
    <w:rsid w:val="00E50E3D"/>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AD"/>
    <w:rsid w:val="00E609DF"/>
    <w:rsid w:val="00E622CC"/>
    <w:rsid w:val="00E62523"/>
    <w:rsid w:val="00E63557"/>
    <w:rsid w:val="00E639E9"/>
    <w:rsid w:val="00E63D14"/>
    <w:rsid w:val="00E63E28"/>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22CB"/>
    <w:rsid w:val="00E84C9E"/>
    <w:rsid w:val="00E84FB3"/>
    <w:rsid w:val="00E86A3E"/>
    <w:rsid w:val="00E87037"/>
    <w:rsid w:val="00E92D60"/>
    <w:rsid w:val="00E940E0"/>
    <w:rsid w:val="00E964CA"/>
    <w:rsid w:val="00E968B9"/>
    <w:rsid w:val="00E96D70"/>
    <w:rsid w:val="00E9767C"/>
    <w:rsid w:val="00EA0F03"/>
    <w:rsid w:val="00EA1EF9"/>
    <w:rsid w:val="00EA29B3"/>
    <w:rsid w:val="00EA2CA0"/>
    <w:rsid w:val="00EA3031"/>
    <w:rsid w:val="00EA3C3F"/>
    <w:rsid w:val="00EA60B4"/>
    <w:rsid w:val="00EA6F81"/>
    <w:rsid w:val="00EA7237"/>
    <w:rsid w:val="00EB0468"/>
    <w:rsid w:val="00EB055B"/>
    <w:rsid w:val="00EB0A51"/>
    <w:rsid w:val="00EB0DC2"/>
    <w:rsid w:val="00EB112A"/>
    <w:rsid w:val="00EB1797"/>
    <w:rsid w:val="00EB2FE6"/>
    <w:rsid w:val="00EB47AB"/>
    <w:rsid w:val="00EB4948"/>
    <w:rsid w:val="00EB53E4"/>
    <w:rsid w:val="00EB57D6"/>
    <w:rsid w:val="00EB5ADA"/>
    <w:rsid w:val="00EB6050"/>
    <w:rsid w:val="00EB67F6"/>
    <w:rsid w:val="00EB7AFB"/>
    <w:rsid w:val="00EC103A"/>
    <w:rsid w:val="00EC1212"/>
    <w:rsid w:val="00EC1D3D"/>
    <w:rsid w:val="00EC2922"/>
    <w:rsid w:val="00EC3151"/>
    <w:rsid w:val="00EC3331"/>
    <w:rsid w:val="00EC518F"/>
    <w:rsid w:val="00EC5AFA"/>
    <w:rsid w:val="00EC5B5B"/>
    <w:rsid w:val="00EC677E"/>
    <w:rsid w:val="00EC6920"/>
    <w:rsid w:val="00EC7071"/>
    <w:rsid w:val="00EC7E67"/>
    <w:rsid w:val="00ED0903"/>
    <w:rsid w:val="00ED0DF3"/>
    <w:rsid w:val="00ED1F5D"/>
    <w:rsid w:val="00ED3143"/>
    <w:rsid w:val="00ED3DFA"/>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77D3"/>
    <w:rsid w:val="00EF063D"/>
    <w:rsid w:val="00EF2C76"/>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7FA6"/>
    <w:rsid w:val="00F114FD"/>
    <w:rsid w:val="00F11BB3"/>
    <w:rsid w:val="00F13036"/>
    <w:rsid w:val="00F13D0B"/>
    <w:rsid w:val="00F142CF"/>
    <w:rsid w:val="00F143DF"/>
    <w:rsid w:val="00F15C3C"/>
    <w:rsid w:val="00F2127D"/>
    <w:rsid w:val="00F215DE"/>
    <w:rsid w:val="00F21D1A"/>
    <w:rsid w:val="00F22865"/>
    <w:rsid w:val="00F235B2"/>
    <w:rsid w:val="00F23772"/>
    <w:rsid w:val="00F244C9"/>
    <w:rsid w:val="00F24BF5"/>
    <w:rsid w:val="00F24D75"/>
    <w:rsid w:val="00F261E3"/>
    <w:rsid w:val="00F30EB3"/>
    <w:rsid w:val="00F32E80"/>
    <w:rsid w:val="00F337A1"/>
    <w:rsid w:val="00F34B2F"/>
    <w:rsid w:val="00F34F33"/>
    <w:rsid w:val="00F366D8"/>
    <w:rsid w:val="00F36D1F"/>
    <w:rsid w:val="00F373D9"/>
    <w:rsid w:val="00F3769E"/>
    <w:rsid w:val="00F379BA"/>
    <w:rsid w:val="00F40F06"/>
    <w:rsid w:val="00F41172"/>
    <w:rsid w:val="00F423D7"/>
    <w:rsid w:val="00F42669"/>
    <w:rsid w:val="00F4374F"/>
    <w:rsid w:val="00F464D1"/>
    <w:rsid w:val="00F46A6E"/>
    <w:rsid w:val="00F47128"/>
    <w:rsid w:val="00F4749B"/>
    <w:rsid w:val="00F514FB"/>
    <w:rsid w:val="00F51E48"/>
    <w:rsid w:val="00F523E8"/>
    <w:rsid w:val="00F52B73"/>
    <w:rsid w:val="00F53864"/>
    <w:rsid w:val="00F53CA5"/>
    <w:rsid w:val="00F54F4B"/>
    <w:rsid w:val="00F56A79"/>
    <w:rsid w:val="00F56CE9"/>
    <w:rsid w:val="00F60793"/>
    <w:rsid w:val="00F60960"/>
    <w:rsid w:val="00F609A9"/>
    <w:rsid w:val="00F61151"/>
    <w:rsid w:val="00F6199B"/>
    <w:rsid w:val="00F62A3D"/>
    <w:rsid w:val="00F63723"/>
    <w:rsid w:val="00F64E44"/>
    <w:rsid w:val="00F64ECE"/>
    <w:rsid w:val="00F66372"/>
    <w:rsid w:val="00F66F2A"/>
    <w:rsid w:val="00F67B6E"/>
    <w:rsid w:val="00F7174B"/>
    <w:rsid w:val="00F72A85"/>
    <w:rsid w:val="00F74336"/>
    <w:rsid w:val="00F746DF"/>
    <w:rsid w:val="00F77765"/>
    <w:rsid w:val="00F77907"/>
    <w:rsid w:val="00F77EC3"/>
    <w:rsid w:val="00F8049C"/>
    <w:rsid w:val="00F816B4"/>
    <w:rsid w:val="00F823C6"/>
    <w:rsid w:val="00F83E63"/>
    <w:rsid w:val="00F842C0"/>
    <w:rsid w:val="00F843B8"/>
    <w:rsid w:val="00F84E26"/>
    <w:rsid w:val="00F853B8"/>
    <w:rsid w:val="00F85E98"/>
    <w:rsid w:val="00F90F30"/>
    <w:rsid w:val="00F91762"/>
    <w:rsid w:val="00F91928"/>
    <w:rsid w:val="00F91943"/>
    <w:rsid w:val="00F92924"/>
    <w:rsid w:val="00F9388B"/>
    <w:rsid w:val="00F93939"/>
    <w:rsid w:val="00F945ED"/>
    <w:rsid w:val="00F951A5"/>
    <w:rsid w:val="00F95989"/>
    <w:rsid w:val="00F963F4"/>
    <w:rsid w:val="00F96454"/>
    <w:rsid w:val="00FA00C9"/>
    <w:rsid w:val="00FA08CA"/>
    <w:rsid w:val="00FA0EEA"/>
    <w:rsid w:val="00FA320A"/>
    <w:rsid w:val="00FA4425"/>
    <w:rsid w:val="00FA4D7A"/>
    <w:rsid w:val="00FA5C88"/>
    <w:rsid w:val="00FA6372"/>
    <w:rsid w:val="00FA6845"/>
    <w:rsid w:val="00FA72D9"/>
    <w:rsid w:val="00FA7C8B"/>
    <w:rsid w:val="00FB0249"/>
    <w:rsid w:val="00FB0D1B"/>
    <w:rsid w:val="00FB1263"/>
    <w:rsid w:val="00FB3CE5"/>
    <w:rsid w:val="00FB45A0"/>
    <w:rsid w:val="00FB6425"/>
    <w:rsid w:val="00FB793A"/>
    <w:rsid w:val="00FC0132"/>
    <w:rsid w:val="00FC0B12"/>
    <w:rsid w:val="00FC0E31"/>
    <w:rsid w:val="00FC2A77"/>
    <w:rsid w:val="00FC2DFD"/>
    <w:rsid w:val="00FC5915"/>
    <w:rsid w:val="00FC59E8"/>
    <w:rsid w:val="00FC5D6D"/>
    <w:rsid w:val="00FC6961"/>
    <w:rsid w:val="00FC7E66"/>
    <w:rsid w:val="00FD07DD"/>
    <w:rsid w:val="00FD125C"/>
    <w:rsid w:val="00FD1B54"/>
    <w:rsid w:val="00FD2233"/>
    <w:rsid w:val="00FD6657"/>
    <w:rsid w:val="00FD7187"/>
    <w:rsid w:val="00FD7B20"/>
    <w:rsid w:val="00FE015F"/>
    <w:rsid w:val="00FE0276"/>
    <w:rsid w:val="00FE2D8A"/>
    <w:rsid w:val="00FE5873"/>
    <w:rsid w:val="00FE61B0"/>
    <w:rsid w:val="00FE6527"/>
    <w:rsid w:val="00FE6ADE"/>
    <w:rsid w:val="00FE76E3"/>
    <w:rsid w:val="00FF0584"/>
    <w:rsid w:val="00FF099A"/>
    <w:rsid w:val="00FF1A54"/>
    <w:rsid w:val="00FF1B96"/>
    <w:rsid w:val="00FF659E"/>
    <w:rsid w:val="00FF6B55"/>
    <w:rsid w:val="00FF7A3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
    <w:basedOn w:val="Normal"/>
    <w:link w:val="FootnoteTextChar"/>
    <w:uiPriority w:val="99"/>
    <w:unhideWhenUsed/>
    <w:rsid w:val="00F7174B"/>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
    <w:basedOn w:val="Normal"/>
    <w:link w:val="FootnoteTextChar"/>
    <w:uiPriority w:val="99"/>
    <w:unhideWhenUsed/>
    <w:rsid w:val="00F7174B"/>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187">
      <w:bodyDiv w:val="1"/>
      <w:marLeft w:val="0"/>
      <w:marRight w:val="0"/>
      <w:marTop w:val="0"/>
      <w:marBottom w:val="0"/>
      <w:divBdr>
        <w:top w:val="none" w:sz="0" w:space="0" w:color="auto"/>
        <w:left w:val="none" w:sz="0" w:space="0" w:color="auto"/>
        <w:bottom w:val="none" w:sz="0" w:space="0" w:color="auto"/>
        <w:right w:val="none" w:sz="0" w:space="0" w:color="auto"/>
      </w:divBdr>
    </w:div>
    <w:div w:id="185675523">
      <w:bodyDiv w:val="1"/>
      <w:marLeft w:val="0"/>
      <w:marRight w:val="0"/>
      <w:marTop w:val="0"/>
      <w:marBottom w:val="0"/>
      <w:divBdr>
        <w:top w:val="none" w:sz="0" w:space="0" w:color="auto"/>
        <w:left w:val="none" w:sz="0" w:space="0" w:color="auto"/>
        <w:bottom w:val="none" w:sz="0" w:space="0" w:color="auto"/>
        <w:right w:val="none" w:sz="0" w:space="0" w:color="auto"/>
      </w:divBdr>
    </w:div>
    <w:div w:id="292446449">
      <w:bodyDiv w:val="1"/>
      <w:marLeft w:val="0"/>
      <w:marRight w:val="0"/>
      <w:marTop w:val="0"/>
      <w:marBottom w:val="0"/>
      <w:divBdr>
        <w:top w:val="none" w:sz="0" w:space="0" w:color="auto"/>
        <w:left w:val="none" w:sz="0" w:space="0" w:color="auto"/>
        <w:bottom w:val="none" w:sz="0" w:space="0" w:color="auto"/>
        <w:right w:val="none" w:sz="0" w:space="0" w:color="auto"/>
      </w:divBdr>
    </w:div>
    <w:div w:id="652683357">
      <w:bodyDiv w:val="1"/>
      <w:marLeft w:val="0"/>
      <w:marRight w:val="0"/>
      <w:marTop w:val="0"/>
      <w:marBottom w:val="0"/>
      <w:divBdr>
        <w:top w:val="none" w:sz="0" w:space="0" w:color="auto"/>
        <w:left w:val="none" w:sz="0" w:space="0" w:color="auto"/>
        <w:bottom w:val="none" w:sz="0" w:space="0" w:color="auto"/>
        <w:right w:val="none" w:sz="0" w:space="0" w:color="auto"/>
      </w:divBdr>
    </w:div>
    <w:div w:id="1010180033">
      <w:bodyDiv w:val="1"/>
      <w:marLeft w:val="0"/>
      <w:marRight w:val="0"/>
      <w:marTop w:val="0"/>
      <w:marBottom w:val="0"/>
      <w:divBdr>
        <w:top w:val="none" w:sz="0" w:space="0" w:color="auto"/>
        <w:left w:val="none" w:sz="0" w:space="0" w:color="auto"/>
        <w:bottom w:val="none" w:sz="0" w:space="0" w:color="auto"/>
        <w:right w:val="none" w:sz="0" w:space="0" w:color="auto"/>
      </w:divBdr>
    </w:div>
    <w:div w:id="17217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fb6a3923c30ceb9983fb662267bb97ab&amp;_xfercite=%3ccite%20cc%3d%22USA%22%3e%3c%21%5bCDATA%5b922%20A.2d%20996%5d%5d%3e%3c%2fcite%3e&amp;_butType=4&amp;_butStat=0&amp;_butNum=95&amp;_butInline=1&amp;_butinfo=66%20PA.C.S.%20102&amp;_fmtstr=FULL&amp;docnum=1&amp;_startdoc=1&amp;wchp=dGLbVzk-zSkAb&amp;_md5=097ebf4ef1ed581d87934570da055d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fb6a3923c30ceb9983fb662267bb97ab&amp;_xfercite=%3ccite%20cc%3d%22USA%22%3e%3c%21%5bCDATA%5b922%20A.2d%20996%5d%5d%3e%3c%2fcite%3e&amp;_butType=3&amp;_butStat=2&amp;_butNum=94&amp;_butInline=1&amp;_butinfo=%3ccite%20cc%3d%22USA%22%3e%3c%21%5bCDATA%5b578%20A.2d%2075%2c%2077%5d%5d%3e%3c%2fcite%3e&amp;_fmtstr=FULL&amp;docnum=1&amp;_startdoc=1&amp;wchp=dGLbVzk-zSkAb&amp;_md5=daac5be07d4e87f378964aa3bac9ac56"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lexis.com/research/buttonTFLink?_m=fb6a3923c30ceb9983fb662267bb97ab&amp;_xfercite=%3ccite%20cc%3d%22USA%22%3e%3c%21%5bCDATA%5b922%20A.2d%20996%5d%5d%3e%3c%2fcite%3e&amp;_butType=4&amp;_butStat=0&amp;_butNum=93&amp;_butInline=1&amp;_butinfo=66%20PA.C.S.%201501&amp;_fmtstr=FULL&amp;docnum=1&amp;_startdoc=1&amp;wchp=dGLbVzk-zSkAb&amp;_md5=d6127daede41700da048c1a07c8ac25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3FB6-B769-41F2-AB7F-098A2B65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2015-09-01T18:29:00Z</cp:lastPrinted>
  <dcterms:created xsi:type="dcterms:W3CDTF">2015-10-26T22:16:00Z</dcterms:created>
  <dcterms:modified xsi:type="dcterms:W3CDTF">2015-10-28T12:53:00Z</dcterms:modified>
</cp:coreProperties>
</file>