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21" w:rsidRPr="00AC0CAA" w:rsidRDefault="004B7421" w:rsidP="004B7421">
      <w:pPr>
        <w:jc w:val="center"/>
        <w:rPr>
          <w:rFonts w:ascii="Times New Roman" w:hAnsi="Times New Roman" w:cs="Times New Roman"/>
          <w:b/>
        </w:rPr>
      </w:pPr>
      <w:r w:rsidRPr="00AC0CAA">
        <w:rPr>
          <w:rFonts w:ascii="Times New Roman" w:hAnsi="Times New Roman" w:cs="Times New Roman"/>
          <w:b/>
        </w:rPr>
        <w:t>BEFORE THE</w:t>
      </w:r>
    </w:p>
    <w:p w:rsidR="004B7421" w:rsidRPr="00AC0CAA" w:rsidRDefault="004B7421" w:rsidP="004B742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B7421" w:rsidRPr="00AC0CAA" w:rsidRDefault="004B7421" w:rsidP="004B7421">
      <w:pPr>
        <w:tabs>
          <w:tab w:val="left" w:pos="-720"/>
        </w:tabs>
        <w:suppressAutoHyphens/>
        <w:ind w:firstLine="1440"/>
        <w:rPr>
          <w:rFonts w:ascii="Times New Roman" w:hAnsi="Times New Roman" w:cs="Times New Roman"/>
          <w:spacing w:val="-3"/>
        </w:rPr>
      </w:pPr>
    </w:p>
    <w:p w:rsidR="004B7421" w:rsidRDefault="004B7421" w:rsidP="004B7421">
      <w:pPr>
        <w:tabs>
          <w:tab w:val="left" w:pos="-720"/>
        </w:tabs>
        <w:suppressAutoHyphens/>
        <w:ind w:firstLine="1440"/>
        <w:rPr>
          <w:rFonts w:ascii="Times New Roman" w:hAnsi="Times New Roman" w:cs="Times New Roman"/>
          <w:spacing w:val="-3"/>
        </w:rPr>
      </w:pPr>
    </w:p>
    <w:p w:rsidR="004B7421" w:rsidRPr="00AC0CAA" w:rsidRDefault="004B7421" w:rsidP="004B7421">
      <w:pPr>
        <w:tabs>
          <w:tab w:val="left" w:pos="-720"/>
        </w:tabs>
        <w:suppressAutoHyphens/>
        <w:ind w:firstLine="1440"/>
        <w:rPr>
          <w:rFonts w:ascii="Times New Roman" w:hAnsi="Times New Roman" w:cs="Times New Roman"/>
          <w:spacing w:val="-3"/>
        </w:rPr>
      </w:pPr>
    </w:p>
    <w:p w:rsidR="004B7421" w:rsidRPr="00AC0CAA" w:rsidRDefault="004B7421" w:rsidP="004B742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Luz </w:t>
      </w:r>
      <w:proofErr w:type="spellStart"/>
      <w:r>
        <w:rPr>
          <w:rFonts w:ascii="Times New Roman" w:hAnsi="Times New Roman" w:cs="Times New Roman"/>
          <w:spacing w:val="-3"/>
        </w:rPr>
        <w:t>Grullon</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B7421" w:rsidRPr="00AC0CAA" w:rsidRDefault="004B7421" w:rsidP="004B742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B7421" w:rsidRPr="00AC0CAA" w:rsidRDefault="004B7421" w:rsidP="004B742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F-2015-2492786</w:t>
      </w:r>
    </w:p>
    <w:p w:rsidR="004B7421" w:rsidRPr="00AC0CAA" w:rsidRDefault="004B7421" w:rsidP="004B742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B7421" w:rsidRDefault="004B7421" w:rsidP="004B742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Pr>
          <w:rFonts w:ascii="Times New Roman" w:hAnsi="Times New Roman" w:cs="Times New Roman"/>
          <w:spacing w:val="-3"/>
        </w:rPr>
        <w:tab/>
        <w:t>:</w:t>
      </w:r>
    </w:p>
    <w:p w:rsidR="004B7421" w:rsidRPr="00AC0CAA" w:rsidRDefault="004B7421" w:rsidP="004B7421">
      <w:pPr>
        <w:tabs>
          <w:tab w:val="left" w:pos="-720"/>
          <w:tab w:val="left" w:pos="5040"/>
        </w:tabs>
        <w:suppressAutoHyphens/>
        <w:jc w:val="both"/>
        <w:rPr>
          <w:rFonts w:ascii="Times New Roman" w:hAnsi="Times New Roman" w:cs="Times New Roman"/>
          <w:spacing w:val="-3"/>
        </w:rPr>
      </w:pPr>
    </w:p>
    <w:p w:rsidR="004B7421" w:rsidRDefault="004B7421" w:rsidP="004B7421">
      <w:pPr>
        <w:tabs>
          <w:tab w:val="left" w:pos="-720"/>
          <w:tab w:val="left" w:pos="5040"/>
        </w:tabs>
        <w:suppressAutoHyphens/>
        <w:jc w:val="both"/>
        <w:rPr>
          <w:rFonts w:ascii="Times New Roman" w:hAnsi="Times New Roman" w:cs="Times New Roman"/>
          <w:spacing w:val="-3"/>
        </w:rPr>
      </w:pPr>
    </w:p>
    <w:p w:rsidR="004B7421" w:rsidRPr="00AC0CAA" w:rsidRDefault="004B7421" w:rsidP="004B7421">
      <w:pPr>
        <w:tabs>
          <w:tab w:val="left" w:pos="-720"/>
          <w:tab w:val="left" w:pos="5040"/>
        </w:tabs>
        <w:suppressAutoHyphens/>
        <w:jc w:val="both"/>
        <w:rPr>
          <w:rFonts w:ascii="Times New Roman" w:hAnsi="Times New Roman" w:cs="Times New Roman"/>
          <w:spacing w:val="-3"/>
        </w:rPr>
      </w:pPr>
    </w:p>
    <w:p w:rsidR="004B7421" w:rsidRPr="004B7421" w:rsidRDefault="004B7421" w:rsidP="004B7421">
      <w:pPr>
        <w:tabs>
          <w:tab w:val="center" w:pos="4680"/>
        </w:tabs>
        <w:suppressAutoHyphens/>
        <w:jc w:val="center"/>
        <w:rPr>
          <w:rFonts w:ascii="Times New Roman" w:hAnsi="Times New Roman" w:cs="Times New Roman"/>
          <w:b/>
          <w:bCs/>
          <w:spacing w:val="-3"/>
        </w:rPr>
      </w:pPr>
      <w:r w:rsidRPr="004B7421">
        <w:rPr>
          <w:rFonts w:ascii="Times New Roman" w:hAnsi="Times New Roman" w:cs="Times New Roman"/>
          <w:b/>
          <w:bCs/>
          <w:spacing w:val="-3"/>
          <w:u w:val="single"/>
        </w:rPr>
        <w:t>INITIAL DECISION</w:t>
      </w:r>
    </w:p>
    <w:p w:rsidR="004B7421" w:rsidRPr="004B7421" w:rsidRDefault="004B7421" w:rsidP="004B7421">
      <w:pPr>
        <w:jc w:val="center"/>
        <w:rPr>
          <w:rFonts w:ascii="Times New Roman" w:hAnsi="Times New Roman" w:cs="Times New Roman"/>
        </w:rPr>
      </w:pPr>
    </w:p>
    <w:p w:rsidR="004B7421" w:rsidRPr="004B7421" w:rsidRDefault="004B7421" w:rsidP="004B7421">
      <w:pPr>
        <w:jc w:val="center"/>
        <w:rPr>
          <w:rFonts w:ascii="Times New Roman" w:hAnsi="Times New Roman" w:cs="Times New Roman"/>
        </w:rPr>
      </w:pPr>
    </w:p>
    <w:p w:rsidR="004B7421" w:rsidRPr="004B7421" w:rsidRDefault="004B7421" w:rsidP="004B7421">
      <w:pPr>
        <w:jc w:val="center"/>
        <w:rPr>
          <w:rFonts w:ascii="Times New Roman" w:hAnsi="Times New Roman" w:cs="Times New Roman"/>
        </w:rPr>
      </w:pPr>
      <w:r w:rsidRPr="004B7421">
        <w:rPr>
          <w:rFonts w:ascii="Times New Roman" w:hAnsi="Times New Roman" w:cs="Times New Roman"/>
        </w:rPr>
        <w:t>Before</w:t>
      </w:r>
    </w:p>
    <w:p w:rsidR="004B7421" w:rsidRPr="004B7421" w:rsidRDefault="004B7421" w:rsidP="004B7421">
      <w:pPr>
        <w:jc w:val="center"/>
        <w:rPr>
          <w:rFonts w:ascii="Times New Roman" w:hAnsi="Times New Roman" w:cs="Times New Roman"/>
        </w:rPr>
      </w:pPr>
      <w:r w:rsidRPr="004B7421">
        <w:rPr>
          <w:rFonts w:ascii="Times New Roman" w:hAnsi="Times New Roman" w:cs="Times New Roman"/>
        </w:rPr>
        <w:t>Rebecca Waldemar</w:t>
      </w:r>
    </w:p>
    <w:p w:rsidR="004B7421" w:rsidRPr="004B7421" w:rsidRDefault="004B7421" w:rsidP="004B7421">
      <w:pPr>
        <w:jc w:val="center"/>
        <w:rPr>
          <w:rFonts w:ascii="Times New Roman" w:hAnsi="Times New Roman" w:cs="Times New Roman"/>
        </w:rPr>
      </w:pPr>
      <w:r w:rsidRPr="004B7421">
        <w:rPr>
          <w:rFonts w:ascii="Times New Roman" w:hAnsi="Times New Roman" w:cs="Times New Roman"/>
        </w:rPr>
        <w:t>Special Agent</w:t>
      </w:r>
    </w:p>
    <w:p w:rsidR="004B7421" w:rsidRPr="004B7421" w:rsidRDefault="004B7421" w:rsidP="004B7421">
      <w:pPr>
        <w:jc w:val="center"/>
        <w:rPr>
          <w:rFonts w:ascii="Times New Roman" w:hAnsi="Times New Roman" w:cs="Times New Roman"/>
        </w:rPr>
      </w:pPr>
    </w:p>
    <w:p w:rsidR="004B7421" w:rsidRPr="004B7421" w:rsidRDefault="004B7421" w:rsidP="004B7421">
      <w:pPr>
        <w:rPr>
          <w:rFonts w:ascii="Times New Roman" w:hAnsi="Times New Roman" w:cs="Times New Roman"/>
        </w:rPr>
      </w:pPr>
    </w:p>
    <w:p w:rsidR="004B7421" w:rsidRPr="004B7421" w:rsidRDefault="004B7421" w:rsidP="004B7421">
      <w:pPr>
        <w:keepNext/>
        <w:jc w:val="center"/>
        <w:outlineLvl w:val="0"/>
        <w:rPr>
          <w:rFonts w:ascii="Times New Roman" w:hAnsi="Times New Roman" w:cs="Times New Roman"/>
        </w:rPr>
      </w:pPr>
      <w:r w:rsidRPr="004B7421">
        <w:rPr>
          <w:rFonts w:ascii="Times New Roman" w:hAnsi="Times New Roman" w:cs="Times New Roman"/>
          <w:u w:val="single"/>
        </w:rPr>
        <w:t>INTRODUCTION</w:t>
      </w:r>
    </w:p>
    <w:p w:rsidR="004B7421" w:rsidRPr="004B7421" w:rsidRDefault="004B7421" w:rsidP="004B7421">
      <w:pPr>
        <w:keepNext/>
        <w:outlineLvl w:val="0"/>
        <w:rPr>
          <w:rFonts w:ascii="Times New Roman" w:hAnsi="Times New Roman" w:cs="Times New Roman"/>
        </w:rPr>
      </w:pPr>
    </w:p>
    <w:p w:rsidR="004B7421" w:rsidRPr="004B7421" w:rsidRDefault="004B7421" w:rsidP="004B7421">
      <w:pPr>
        <w:keepNext/>
        <w:spacing w:line="360" w:lineRule="auto"/>
        <w:ind w:firstLine="1440"/>
        <w:outlineLvl w:val="0"/>
        <w:rPr>
          <w:rFonts w:ascii="Times New Roman" w:hAnsi="Times New Roman" w:cs="Times New Roman"/>
        </w:rPr>
      </w:pPr>
      <w:r w:rsidRPr="004B7421">
        <w:rPr>
          <w:rFonts w:ascii="Times New Roman" w:hAnsi="Times New Roman" w:cs="Times New Roman"/>
        </w:rPr>
        <w:t xml:space="preserve">This Decision grants a Motion to Dismiss for Failure to </w:t>
      </w:r>
      <w:proofErr w:type="gramStart"/>
      <w:r w:rsidRPr="004B7421">
        <w:rPr>
          <w:rFonts w:ascii="Times New Roman" w:hAnsi="Times New Roman" w:cs="Times New Roman"/>
        </w:rPr>
        <w:t>Prosecute</w:t>
      </w:r>
      <w:proofErr w:type="gramEnd"/>
      <w:r w:rsidRPr="004B7421">
        <w:rPr>
          <w:rFonts w:ascii="Times New Roman" w:hAnsi="Times New Roman" w:cs="Times New Roman"/>
        </w:rPr>
        <w:t xml:space="preserve"> because the Complainant failed to appear for the hearing at the designated date and time despite having notice of the hearing.</w:t>
      </w:r>
    </w:p>
    <w:p w:rsidR="004B7421" w:rsidRPr="004B7421" w:rsidRDefault="004B7421" w:rsidP="004B7421">
      <w:pPr>
        <w:keepNext/>
        <w:outlineLvl w:val="0"/>
        <w:rPr>
          <w:rFonts w:ascii="Times New Roman" w:hAnsi="Times New Roman" w:cs="Times New Roman"/>
          <w:u w:val="single"/>
        </w:rPr>
      </w:pPr>
    </w:p>
    <w:p w:rsidR="004B7421" w:rsidRPr="004B7421" w:rsidRDefault="004B7421" w:rsidP="004B7421">
      <w:pPr>
        <w:keepNext/>
        <w:jc w:val="center"/>
        <w:outlineLvl w:val="0"/>
        <w:rPr>
          <w:rFonts w:ascii="Times New Roman" w:hAnsi="Times New Roman" w:cs="Times New Roman"/>
          <w:u w:val="single"/>
        </w:rPr>
      </w:pPr>
      <w:r w:rsidRPr="004B7421">
        <w:rPr>
          <w:rFonts w:ascii="Times New Roman" w:hAnsi="Times New Roman" w:cs="Times New Roman"/>
          <w:u w:val="single"/>
        </w:rPr>
        <w:t>HISTORY OF THE PROCEEDING</w:t>
      </w:r>
    </w:p>
    <w:p w:rsidR="004B7421" w:rsidRPr="004B7421" w:rsidRDefault="004B7421" w:rsidP="004B7421">
      <w:pPr>
        <w:tabs>
          <w:tab w:val="left" w:pos="-720"/>
          <w:tab w:val="left" w:pos="2070"/>
        </w:tabs>
        <w:suppressAutoHyphens/>
        <w:rPr>
          <w:rFonts w:ascii="Times New Roman" w:hAnsi="Times New Roman" w:cs="Times New Roman"/>
        </w:rPr>
      </w:pPr>
    </w:p>
    <w:p w:rsidR="004B7421" w:rsidRDefault="004B7421" w:rsidP="004B7421">
      <w:pPr>
        <w:autoSpaceDE/>
        <w:autoSpaceDN/>
        <w:spacing w:after="200" w:line="360" w:lineRule="auto"/>
        <w:rPr>
          <w:rFonts w:ascii="Times New Roman" w:eastAsiaTheme="minorHAnsi" w:hAnsi="Times New Roman" w:cs="Times New Roman"/>
        </w:rPr>
      </w:pPr>
      <w:r w:rsidRPr="004B7421">
        <w:rPr>
          <w:rFonts w:ascii="Times New Roman" w:hAnsi="Times New Roman" w:cs="Times New Roman"/>
        </w:rPr>
        <w:tab/>
      </w:r>
      <w:r w:rsidRPr="004B7421">
        <w:rPr>
          <w:rFonts w:ascii="Times New Roman" w:hAnsi="Times New Roman" w:cs="Times New Roman"/>
        </w:rPr>
        <w:tab/>
      </w:r>
      <w:r>
        <w:rPr>
          <w:rFonts w:ascii="Times New Roman" w:eastAsiaTheme="minorHAnsi" w:hAnsi="Times New Roman" w:cs="Times New Roman"/>
        </w:rPr>
        <w:t>On July 14</w:t>
      </w:r>
      <w:r w:rsidRPr="004B7421">
        <w:rPr>
          <w:rFonts w:ascii="Times New Roman" w:eastAsiaTheme="minorHAnsi" w:hAnsi="Times New Roman" w:cs="Times New Roman"/>
        </w:rPr>
        <w:t xml:space="preserve">, 2015, </w:t>
      </w:r>
      <w:r>
        <w:rPr>
          <w:rFonts w:ascii="Times New Roman" w:eastAsiaTheme="minorHAnsi" w:hAnsi="Times New Roman" w:cs="Times New Roman"/>
        </w:rPr>
        <w:t xml:space="preserve">Luz </w:t>
      </w:r>
      <w:proofErr w:type="spellStart"/>
      <w:r>
        <w:rPr>
          <w:rFonts w:ascii="Times New Roman" w:eastAsiaTheme="minorHAnsi" w:hAnsi="Times New Roman" w:cs="Times New Roman"/>
        </w:rPr>
        <w:t>Grullon</w:t>
      </w:r>
      <w:proofErr w:type="spellEnd"/>
      <w:r w:rsidRPr="004B7421">
        <w:rPr>
          <w:rFonts w:ascii="Times New Roman" w:eastAsiaTheme="minorHAnsi" w:hAnsi="Times New Roman" w:cs="Times New Roman"/>
        </w:rPr>
        <w:t xml:space="preserve"> </w:t>
      </w:r>
      <w:r w:rsidR="008B54B3">
        <w:rPr>
          <w:rFonts w:ascii="Times New Roman" w:eastAsiaTheme="minorHAnsi" w:hAnsi="Times New Roman" w:cs="Times New Roman"/>
        </w:rPr>
        <w:t xml:space="preserve">(Complainant) </w:t>
      </w:r>
      <w:r w:rsidRPr="004B7421">
        <w:rPr>
          <w:rFonts w:ascii="Times New Roman" w:hAnsi="Times New Roman" w:cs="Times New Roman"/>
        </w:rPr>
        <w:t>filed with the Pennsylvania Public Utility Commission a formal Complaint against</w:t>
      </w:r>
      <w:r>
        <w:rPr>
          <w:rFonts w:ascii="Times New Roman" w:eastAsiaTheme="minorHAnsi" w:hAnsi="Times New Roman" w:cs="Times New Roman"/>
        </w:rPr>
        <w:t xml:space="preserve"> PPL Electric Utilities Corporation</w:t>
      </w:r>
      <w:r w:rsidR="008B54B3">
        <w:rPr>
          <w:rFonts w:ascii="Times New Roman" w:eastAsiaTheme="minorHAnsi" w:hAnsi="Times New Roman" w:cs="Times New Roman"/>
        </w:rPr>
        <w:t xml:space="preserve"> (Respondent)</w:t>
      </w:r>
      <w:r>
        <w:rPr>
          <w:rFonts w:ascii="Times New Roman" w:eastAsiaTheme="minorHAnsi" w:hAnsi="Times New Roman" w:cs="Times New Roman"/>
        </w:rPr>
        <w:t>.</w:t>
      </w:r>
      <w:r w:rsidRPr="004B7421">
        <w:rPr>
          <w:rFonts w:ascii="Times New Roman" w:hAnsi="Times New Roman" w:cs="Times New Roman"/>
        </w:rPr>
        <w:t xml:space="preserve">   </w:t>
      </w:r>
      <w:r>
        <w:rPr>
          <w:rFonts w:ascii="Times New Roman" w:eastAsiaTheme="minorHAnsi" w:hAnsi="Times New Roman" w:cs="Times New Roman"/>
        </w:rPr>
        <w:t xml:space="preserve">In her Complaint, Ms. </w:t>
      </w:r>
      <w:proofErr w:type="spellStart"/>
      <w:r>
        <w:rPr>
          <w:rFonts w:ascii="Times New Roman" w:eastAsiaTheme="minorHAnsi" w:hAnsi="Times New Roman" w:cs="Times New Roman"/>
        </w:rPr>
        <w:t>Grullon</w:t>
      </w:r>
      <w:proofErr w:type="spellEnd"/>
      <w:r>
        <w:rPr>
          <w:rFonts w:ascii="Times New Roman" w:eastAsiaTheme="minorHAnsi" w:hAnsi="Times New Roman" w:cs="Times New Roman"/>
        </w:rPr>
        <w:t xml:space="preserve"> indicated that PPL</w:t>
      </w:r>
      <w:r w:rsidRPr="004B7421">
        <w:rPr>
          <w:rFonts w:ascii="Times New Roman" w:eastAsiaTheme="minorHAnsi" w:hAnsi="Times New Roman" w:cs="Times New Roman"/>
        </w:rPr>
        <w:t xml:space="preserve"> was threatening to terminate her service or had already te</w:t>
      </w:r>
      <w:r>
        <w:rPr>
          <w:rFonts w:ascii="Times New Roman" w:eastAsiaTheme="minorHAnsi" w:hAnsi="Times New Roman" w:cs="Times New Roman"/>
        </w:rPr>
        <w:t>rminated her service.  She alleged that her bills were extremely high at over $1200 a month and that</w:t>
      </w:r>
      <w:r w:rsidR="00CF6E6A">
        <w:rPr>
          <w:rFonts w:ascii="Times New Roman" w:eastAsiaTheme="minorHAnsi" w:hAnsi="Times New Roman" w:cs="Times New Roman"/>
        </w:rPr>
        <w:t xml:space="preserve"> she had been</w:t>
      </w:r>
      <w:r>
        <w:rPr>
          <w:rFonts w:ascii="Times New Roman" w:eastAsiaTheme="minorHAnsi" w:hAnsi="Times New Roman" w:cs="Times New Roman"/>
        </w:rPr>
        <w:t xml:space="preserve"> given a payment agreement that was also extremely high.  As relief, she requested that her electric usage and bill be evaluated and she be given a reasonable monthly</w:t>
      </w:r>
      <w:r w:rsidRPr="004B7421">
        <w:rPr>
          <w:rFonts w:ascii="Times New Roman" w:eastAsiaTheme="minorHAnsi" w:hAnsi="Times New Roman" w:cs="Times New Roman"/>
        </w:rPr>
        <w:t xml:space="preserve"> payment arrangement.</w:t>
      </w:r>
    </w:p>
    <w:p w:rsidR="008728EB" w:rsidRDefault="008728EB" w:rsidP="004B7421">
      <w:pPr>
        <w:autoSpaceDE/>
        <w:autoSpaceDN/>
        <w:spacing w:after="200" w:line="360" w:lineRule="auto"/>
        <w:rPr>
          <w:rFonts w:ascii="Times New Roman" w:eastAsiaTheme="minorHAnsi" w:hAnsi="Times New Roman" w:cs="Times New Roman"/>
        </w:rPr>
      </w:pPr>
    </w:p>
    <w:p w:rsidR="004B7421" w:rsidRDefault="00CE5E49" w:rsidP="004B7421">
      <w:pPr>
        <w:tabs>
          <w:tab w:val="left" w:pos="-720"/>
        </w:tabs>
        <w:suppressAutoHyphens/>
        <w:spacing w:line="360" w:lineRule="auto"/>
        <w:rPr>
          <w:rFonts w:ascii="Times New Roman" w:hAnsi="Times New Roman" w:cs="Times New Roman"/>
        </w:rPr>
      </w:pPr>
      <w:r>
        <w:rPr>
          <w:rFonts w:ascii="Times New Roman" w:eastAsiaTheme="minorHAnsi" w:hAnsi="Times New Roman" w:cs="Times New Roman"/>
        </w:rPr>
        <w:lastRenderedPageBreak/>
        <w:tab/>
      </w:r>
      <w:r>
        <w:rPr>
          <w:rFonts w:ascii="Times New Roman" w:eastAsiaTheme="minorHAnsi" w:hAnsi="Times New Roman" w:cs="Times New Roman"/>
        </w:rPr>
        <w:tab/>
      </w:r>
      <w:r w:rsidR="005D70B2">
        <w:rPr>
          <w:rFonts w:ascii="Times New Roman" w:eastAsiaTheme="minorHAnsi" w:hAnsi="Times New Roman" w:cs="Times New Roman"/>
        </w:rPr>
        <w:t>On August 4</w:t>
      </w:r>
      <w:r w:rsidR="008B54B3">
        <w:rPr>
          <w:rFonts w:ascii="Times New Roman" w:eastAsiaTheme="minorHAnsi" w:hAnsi="Times New Roman" w:cs="Times New Roman"/>
        </w:rPr>
        <w:t>, 2015, PPL</w:t>
      </w:r>
      <w:r w:rsidR="004B7421" w:rsidRPr="004B7421">
        <w:rPr>
          <w:rFonts w:ascii="Times New Roman" w:hAnsi="Times New Roman" w:cs="Times New Roman"/>
        </w:rPr>
        <w:t xml:space="preserve"> </w:t>
      </w:r>
      <w:r w:rsidR="008B54B3">
        <w:rPr>
          <w:rFonts w:ascii="Times New Roman" w:hAnsi="Times New Roman" w:cs="Times New Roman"/>
        </w:rPr>
        <w:t xml:space="preserve">filed an Answer to Ms. </w:t>
      </w:r>
      <w:proofErr w:type="spellStart"/>
      <w:r w:rsidR="008B54B3">
        <w:rPr>
          <w:rFonts w:ascii="Times New Roman" w:hAnsi="Times New Roman" w:cs="Times New Roman"/>
        </w:rPr>
        <w:t>Grullon</w:t>
      </w:r>
      <w:r w:rsidR="004B7421" w:rsidRPr="004B7421">
        <w:rPr>
          <w:rFonts w:ascii="Times New Roman" w:hAnsi="Times New Roman" w:cs="Times New Roman"/>
        </w:rPr>
        <w:t>’</w:t>
      </w:r>
      <w:r w:rsidR="008B54B3">
        <w:rPr>
          <w:rFonts w:ascii="Times New Roman" w:hAnsi="Times New Roman" w:cs="Times New Roman"/>
        </w:rPr>
        <w:t>s</w:t>
      </w:r>
      <w:proofErr w:type="spellEnd"/>
      <w:r w:rsidR="008B54B3">
        <w:rPr>
          <w:rFonts w:ascii="Times New Roman" w:hAnsi="Times New Roman" w:cs="Times New Roman"/>
        </w:rPr>
        <w:t xml:space="preserve"> Complaint.  In its Answer, PPL denied that it had failed to provide the Complainant with the most advantageous payment plan to which she is entitled and denied overbilling her. </w:t>
      </w:r>
      <w:r w:rsidR="004B7421" w:rsidRPr="004B7421">
        <w:rPr>
          <w:rFonts w:ascii="Times New Roman" w:hAnsi="Times New Roman" w:cs="Times New Roman"/>
        </w:rPr>
        <w:t xml:space="preserve"> </w:t>
      </w:r>
    </w:p>
    <w:p w:rsidR="008B54B3" w:rsidRPr="004B7421" w:rsidRDefault="008B54B3" w:rsidP="004B7421">
      <w:pPr>
        <w:tabs>
          <w:tab w:val="left" w:pos="-720"/>
        </w:tabs>
        <w:suppressAutoHyphens/>
        <w:spacing w:line="360" w:lineRule="auto"/>
        <w:rPr>
          <w:rFonts w:ascii="Times New Roman" w:hAnsi="Times New Roman" w:cs="Times New Roman"/>
        </w:rPr>
      </w:pPr>
    </w:p>
    <w:p w:rsidR="004B7421" w:rsidRPr="004B7421" w:rsidRDefault="004B7421" w:rsidP="004B7421">
      <w:pPr>
        <w:tabs>
          <w:tab w:val="left" w:pos="-720"/>
        </w:tabs>
        <w:suppressAutoHyphens/>
        <w:spacing w:line="360" w:lineRule="auto"/>
        <w:rPr>
          <w:rFonts w:ascii="Times New Roman" w:hAnsi="Times New Roman" w:cs="Times New Roman"/>
        </w:rPr>
      </w:pPr>
      <w:r w:rsidRPr="004B7421">
        <w:rPr>
          <w:rFonts w:ascii="Times New Roman" w:hAnsi="Times New Roman" w:cs="Times New Roman"/>
        </w:rPr>
        <w:tab/>
      </w:r>
      <w:r w:rsidRPr="004B7421">
        <w:rPr>
          <w:rFonts w:ascii="Times New Roman" w:hAnsi="Times New Roman" w:cs="Times New Roman"/>
        </w:rPr>
        <w:tab/>
        <w:t xml:space="preserve">On </w:t>
      </w:r>
      <w:r w:rsidR="00A014DD">
        <w:rPr>
          <w:rFonts w:ascii="Times New Roman" w:hAnsi="Times New Roman" w:cs="Times New Roman"/>
        </w:rPr>
        <w:t>August 17</w:t>
      </w:r>
      <w:r w:rsidRPr="004B7421">
        <w:rPr>
          <w:rFonts w:ascii="Times New Roman" w:hAnsi="Times New Roman" w:cs="Times New Roman"/>
        </w:rPr>
        <w:t xml:space="preserve">, 2015, the Commission issued a Telephone Hearing Notice scheduling an initial telephonic hearing for this matter for </w:t>
      </w:r>
      <w:r w:rsidR="00A014DD">
        <w:rPr>
          <w:rFonts w:ascii="Times New Roman" w:hAnsi="Times New Roman" w:cs="Times New Roman"/>
        </w:rPr>
        <w:t xml:space="preserve">Wednesday September </w:t>
      </w:r>
      <w:r w:rsidRPr="004B7421">
        <w:rPr>
          <w:rFonts w:ascii="Times New Roman" w:hAnsi="Times New Roman" w:cs="Times New Roman"/>
        </w:rPr>
        <w:t>30, 2015 at 10:00 a.m. and assigning me as the</w:t>
      </w:r>
      <w:r w:rsidR="00A014DD">
        <w:rPr>
          <w:rFonts w:ascii="Times New Roman" w:hAnsi="Times New Roman" w:cs="Times New Roman"/>
        </w:rPr>
        <w:t xml:space="preserve"> Presiding Officer.</w:t>
      </w:r>
      <w:r w:rsidRPr="004B7421">
        <w:rPr>
          <w:rFonts w:ascii="Times New Roman" w:hAnsi="Times New Roman" w:cs="Times New Roman"/>
        </w:rPr>
        <w:t xml:space="preserve">  Of note, the H</w:t>
      </w:r>
      <w:r w:rsidR="00A014DD">
        <w:rPr>
          <w:rFonts w:ascii="Times New Roman" w:hAnsi="Times New Roman" w:cs="Times New Roman"/>
        </w:rPr>
        <w:t xml:space="preserve">earing </w:t>
      </w:r>
      <w:r w:rsidRPr="004B7421">
        <w:rPr>
          <w:rFonts w:ascii="Times New Roman" w:hAnsi="Times New Roman" w:cs="Times New Roman"/>
        </w:rPr>
        <w:t xml:space="preserve">Notice stated, among other things: “Attention: You may lose this case if you do not take part in this hearing and present facts on the issues </w:t>
      </w:r>
      <w:proofErr w:type="gramStart"/>
      <w:r w:rsidRPr="004B7421">
        <w:rPr>
          <w:rFonts w:ascii="Times New Roman" w:hAnsi="Times New Roman" w:cs="Times New Roman"/>
        </w:rPr>
        <w:t>raised</w:t>
      </w:r>
      <w:proofErr w:type="gramEnd"/>
      <w:r w:rsidRPr="004B7421">
        <w:rPr>
          <w:rFonts w:ascii="Times New Roman" w:hAnsi="Times New Roman" w:cs="Times New Roman"/>
        </w:rPr>
        <w:t xml:space="preserve">.”  Additionally, a Prehearing Order dated </w:t>
      </w:r>
      <w:r w:rsidR="00A014DD">
        <w:rPr>
          <w:rFonts w:ascii="Times New Roman" w:hAnsi="Times New Roman" w:cs="Times New Roman"/>
        </w:rPr>
        <w:t>September 9</w:t>
      </w:r>
      <w:r w:rsidRPr="004B7421">
        <w:rPr>
          <w:rFonts w:ascii="Times New Roman" w:hAnsi="Times New Roman" w:cs="Times New Roman"/>
        </w:rPr>
        <w:t xml:space="preserve">, 2015 was issued establishing the procedural issues pertaining to the hearing.  Similar to the Hearing Notice, the Prehearing Order stated:  “This case will be dismissed if you do not participate in the hearing and present evidence on the issues </w:t>
      </w:r>
      <w:proofErr w:type="gramStart"/>
      <w:r w:rsidRPr="004B7421">
        <w:rPr>
          <w:rFonts w:ascii="Times New Roman" w:hAnsi="Times New Roman" w:cs="Times New Roman"/>
        </w:rPr>
        <w:t>raised</w:t>
      </w:r>
      <w:proofErr w:type="gramEnd"/>
      <w:r w:rsidRPr="004B7421">
        <w:rPr>
          <w:rFonts w:ascii="Times New Roman" w:hAnsi="Times New Roman" w:cs="Times New Roman"/>
        </w:rPr>
        <w:t xml:space="preserve">.”  Both the Hearing Notice and the Prehearing Order were sent to </w:t>
      </w:r>
      <w:r w:rsidR="00A014DD">
        <w:rPr>
          <w:rFonts w:ascii="Times New Roman" w:hAnsi="Times New Roman" w:cs="Times New Roman"/>
        </w:rPr>
        <w:t xml:space="preserve">Ms. </w:t>
      </w:r>
      <w:proofErr w:type="spellStart"/>
      <w:r w:rsidR="00A014DD">
        <w:rPr>
          <w:rFonts w:ascii="Times New Roman" w:hAnsi="Times New Roman" w:cs="Times New Roman"/>
        </w:rPr>
        <w:t>Grullon</w:t>
      </w:r>
      <w:proofErr w:type="spellEnd"/>
      <w:r w:rsidRPr="004B7421">
        <w:rPr>
          <w:rFonts w:ascii="Times New Roman" w:hAnsi="Times New Roman" w:cs="Times New Roman"/>
        </w:rPr>
        <w:t xml:space="preserve"> at the address provided in her Complaint via first-class mail.  Neither was returned to the Commission as undeliverable.</w:t>
      </w:r>
    </w:p>
    <w:p w:rsidR="004B7421" w:rsidRPr="004B7421" w:rsidRDefault="004B7421" w:rsidP="004B7421">
      <w:pPr>
        <w:tabs>
          <w:tab w:val="left" w:pos="-720"/>
        </w:tabs>
        <w:suppressAutoHyphens/>
        <w:spacing w:line="360" w:lineRule="auto"/>
        <w:rPr>
          <w:rFonts w:ascii="Times New Roman" w:hAnsi="Times New Roman" w:cs="Times New Roman"/>
        </w:rPr>
      </w:pPr>
    </w:p>
    <w:p w:rsidR="004B7421" w:rsidRPr="004B7421" w:rsidRDefault="004B7421" w:rsidP="004B7421">
      <w:pPr>
        <w:tabs>
          <w:tab w:val="left" w:pos="-720"/>
        </w:tabs>
        <w:suppressAutoHyphens/>
        <w:spacing w:line="360" w:lineRule="auto"/>
        <w:rPr>
          <w:rFonts w:ascii="Times New Roman" w:hAnsi="Times New Roman" w:cs="Times New Roman"/>
        </w:rPr>
      </w:pPr>
      <w:r w:rsidRPr="004B7421">
        <w:rPr>
          <w:rFonts w:ascii="Times New Roman" w:hAnsi="Times New Roman" w:cs="Times New Roman"/>
        </w:rPr>
        <w:tab/>
      </w:r>
      <w:r w:rsidRPr="004B7421">
        <w:rPr>
          <w:rFonts w:ascii="Times New Roman" w:hAnsi="Times New Roman" w:cs="Times New Roman"/>
        </w:rPr>
        <w:tab/>
        <w:t>T</w:t>
      </w:r>
      <w:r w:rsidR="00A014DD">
        <w:rPr>
          <w:rFonts w:ascii="Times New Roman" w:hAnsi="Times New Roman" w:cs="Times New Roman"/>
        </w:rPr>
        <w:t>he hearing convened on September 30</w:t>
      </w:r>
      <w:r w:rsidRPr="004B7421">
        <w:rPr>
          <w:rFonts w:ascii="Times New Roman" w:hAnsi="Times New Roman" w:cs="Times New Roman"/>
        </w:rPr>
        <w:t>, 2015</w:t>
      </w:r>
      <w:r w:rsidR="00A014DD">
        <w:rPr>
          <w:rFonts w:ascii="Times New Roman" w:hAnsi="Times New Roman" w:cs="Times New Roman"/>
        </w:rPr>
        <w:t xml:space="preserve">, as scheduled.  </w:t>
      </w:r>
      <w:proofErr w:type="spellStart"/>
      <w:r w:rsidR="00A014DD">
        <w:rPr>
          <w:rFonts w:ascii="Times New Roman" w:hAnsi="Times New Roman" w:cs="Times New Roman"/>
        </w:rPr>
        <w:t>Graig</w:t>
      </w:r>
      <w:proofErr w:type="spellEnd"/>
      <w:r w:rsidR="00A014DD">
        <w:rPr>
          <w:rFonts w:ascii="Times New Roman" w:hAnsi="Times New Roman" w:cs="Times New Roman"/>
        </w:rPr>
        <w:t xml:space="preserve"> Schultz</w:t>
      </w:r>
      <w:r w:rsidRPr="004B7421">
        <w:rPr>
          <w:rFonts w:ascii="Times New Roman" w:hAnsi="Times New Roman" w:cs="Times New Roman"/>
        </w:rPr>
        <w:t>, E</w:t>
      </w:r>
      <w:r w:rsidR="00A014DD">
        <w:rPr>
          <w:rFonts w:ascii="Times New Roman" w:hAnsi="Times New Roman" w:cs="Times New Roman"/>
        </w:rPr>
        <w:t>squire appeared on behalf of PPL</w:t>
      </w:r>
      <w:r w:rsidRPr="004B7421">
        <w:rPr>
          <w:rFonts w:ascii="Times New Roman" w:hAnsi="Times New Roman" w:cs="Times New Roman"/>
        </w:rPr>
        <w:t xml:space="preserve">.  I attempted to call the Complainant at the number provided in the Complaint at the scheduled time, but she did not answer.   I again called the Complainant approximately 15 minutes later, who again did not answer.  </w:t>
      </w:r>
      <w:r w:rsidR="00A014DD">
        <w:rPr>
          <w:rFonts w:ascii="Times New Roman" w:hAnsi="Times New Roman" w:cs="Times New Roman"/>
        </w:rPr>
        <w:t xml:space="preserve">I left a message both times explaining this was the date and time scheduled for her hearing and that she could lose her case if she did not appear. </w:t>
      </w:r>
      <w:r w:rsidRPr="004B7421">
        <w:rPr>
          <w:rFonts w:ascii="Times New Roman" w:hAnsi="Times New Roman" w:cs="Times New Roman"/>
        </w:rPr>
        <w:t xml:space="preserve">  Neither the Complainant nor anyone on her behalf appeared.  I c</w:t>
      </w:r>
      <w:r w:rsidR="00A014DD">
        <w:rPr>
          <w:rFonts w:ascii="Times New Roman" w:hAnsi="Times New Roman" w:cs="Times New Roman"/>
        </w:rPr>
        <w:t xml:space="preserve">hecked to verify that Ms. </w:t>
      </w:r>
      <w:proofErr w:type="spellStart"/>
      <w:r w:rsidR="00A014DD">
        <w:rPr>
          <w:rFonts w:ascii="Times New Roman" w:hAnsi="Times New Roman" w:cs="Times New Roman"/>
        </w:rPr>
        <w:t>Grullon</w:t>
      </w:r>
      <w:proofErr w:type="spellEnd"/>
      <w:r w:rsidRPr="004B7421">
        <w:rPr>
          <w:rFonts w:ascii="Times New Roman" w:hAnsi="Times New Roman" w:cs="Times New Roman"/>
        </w:rPr>
        <w:t xml:space="preserve"> had not called the office of Administrative law judge.  She had not nor was there any record of a request for a continuance.   No witnesses were presented and no exhibits were introduced into the record at the hearing.  </w:t>
      </w:r>
    </w:p>
    <w:p w:rsidR="004B7421" w:rsidRPr="004B7421" w:rsidRDefault="004B7421" w:rsidP="004B7421">
      <w:pPr>
        <w:tabs>
          <w:tab w:val="left" w:pos="-720"/>
        </w:tabs>
        <w:suppressAutoHyphens/>
        <w:spacing w:line="360" w:lineRule="auto"/>
        <w:rPr>
          <w:rFonts w:ascii="Times New Roman" w:hAnsi="Times New Roman" w:cs="Times New Roman"/>
        </w:rPr>
      </w:pPr>
    </w:p>
    <w:p w:rsidR="004B7421" w:rsidRDefault="004B7421" w:rsidP="004B7421">
      <w:pPr>
        <w:tabs>
          <w:tab w:val="left" w:pos="-720"/>
        </w:tabs>
        <w:suppressAutoHyphens/>
        <w:spacing w:line="360" w:lineRule="auto"/>
        <w:rPr>
          <w:rFonts w:ascii="Times New Roman" w:hAnsi="Times New Roman" w:cs="Times New Roman"/>
        </w:rPr>
      </w:pPr>
      <w:r w:rsidRPr="004B7421">
        <w:rPr>
          <w:rFonts w:ascii="Times New Roman" w:hAnsi="Times New Roman" w:cs="Times New Roman"/>
        </w:rPr>
        <w:tab/>
      </w:r>
      <w:r w:rsidRPr="004B7421">
        <w:rPr>
          <w:rFonts w:ascii="Times New Roman" w:hAnsi="Times New Roman" w:cs="Times New Roman"/>
        </w:rPr>
        <w:tab/>
      </w:r>
      <w:r w:rsidR="00A014DD">
        <w:rPr>
          <w:rFonts w:ascii="Times New Roman" w:hAnsi="Times New Roman" w:cs="Times New Roman"/>
        </w:rPr>
        <w:t>PPL</w:t>
      </w:r>
      <w:r w:rsidRPr="004B7421">
        <w:rPr>
          <w:rFonts w:ascii="Times New Roman" w:hAnsi="Times New Roman" w:cs="Times New Roman"/>
        </w:rPr>
        <w:t xml:space="preserve">’s counsel moved that the Complaint be dismissed with prejudice for lack of prosecution pursuant to 52 </w:t>
      </w:r>
      <w:proofErr w:type="spellStart"/>
      <w:r w:rsidRPr="004B7421">
        <w:rPr>
          <w:rFonts w:ascii="Times New Roman" w:hAnsi="Times New Roman" w:cs="Times New Roman"/>
        </w:rPr>
        <w:t>Pa.Code</w:t>
      </w:r>
      <w:proofErr w:type="spellEnd"/>
      <w:r w:rsidRPr="004B7421">
        <w:rPr>
          <w:rFonts w:ascii="Times New Roman" w:hAnsi="Times New Roman" w:cs="Times New Roman"/>
        </w:rPr>
        <w:t xml:space="preserve"> § 5.245.  In accordance with Commission policy, the motion to dismiss with prejudice will be granted.  The record closed in this proceeding at the conclusion of the hearing on </w:t>
      </w:r>
      <w:r w:rsidR="00A014DD">
        <w:rPr>
          <w:rFonts w:ascii="Times New Roman" w:hAnsi="Times New Roman" w:cs="Times New Roman"/>
        </w:rPr>
        <w:t>September 30</w:t>
      </w:r>
      <w:r w:rsidRPr="004B7421">
        <w:rPr>
          <w:rFonts w:ascii="Times New Roman" w:hAnsi="Times New Roman" w:cs="Times New Roman"/>
        </w:rPr>
        <w:t xml:space="preserve">, 2015.  </w:t>
      </w:r>
    </w:p>
    <w:p w:rsidR="00A014DD" w:rsidRDefault="00A014DD" w:rsidP="004B7421">
      <w:pPr>
        <w:tabs>
          <w:tab w:val="left" w:pos="-720"/>
        </w:tabs>
        <w:suppressAutoHyphens/>
        <w:spacing w:line="360" w:lineRule="auto"/>
        <w:rPr>
          <w:rFonts w:ascii="Times New Roman" w:hAnsi="Times New Roman" w:cs="Times New Roman"/>
        </w:rPr>
      </w:pPr>
    </w:p>
    <w:p w:rsidR="00A014DD" w:rsidRDefault="00A014DD" w:rsidP="004B7421">
      <w:pPr>
        <w:tabs>
          <w:tab w:val="left" w:pos="-720"/>
        </w:tabs>
        <w:suppressAutoHyphens/>
        <w:spacing w:line="360" w:lineRule="auto"/>
        <w:rPr>
          <w:rFonts w:ascii="Times New Roman" w:hAnsi="Times New Roman" w:cs="Times New Roman"/>
        </w:rPr>
      </w:pPr>
    </w:p>
    <w:p w:rsidR="00A014DD" w:rsidRPr="00A014DD" w:rsidRDefault="00A014DD" w:rsidP="00A014DD">
      <w:pPr>
        <w:jc w:val="center"/>
        <w:rPr>
          <w:rFonts w:ascii="Times New Roman" w:hAnsi="Times New Roman" w:cs="Times New Roman"/>
          <w:u w:val="single"/>
        </w:rPr>
      </w:pPr>
      <w:r w:rsidRPr="00A014DD">
        <w:rPr>
          <w:rFonts w:ascii="Times New Roman" w:hAnsi="Times New Roman" w:cs="Times New Roman"/>
          <w:u w:val="single"/>
        </w:rPr>
        <w:lastRenderedPageBreak/>
        <w:t>FINDINGS OF FACT</w:t>
      </w:r>
    </w:p>
    <w:p w:rsidR="00A014DD" w:rsidRPr="00A014DD" w:rsidRDefault="00A014DD" w:rsidP="008728EB">
      <w:pPr>
        <w:tabs>
          <w:tab w:val="left" w:pos="-720"/>
        </w:tabs>
        <w:suppressAutoHyphens/>
        <w:spacing w:line="360" w:lineRule="auto"/>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1440" w:firstLine="0"/>
        <w:rPr>
          <w:rFonts w:ascii="Times New Roman" w:hAnsi="Times New Roman" w:cs="Times New Roman"/>
          <w:spacing w:val="-3"/>
        </w:rPr>
      </w:pPr>
      <w:r w:rsidRPr="00A014DD">
        <w:rPr>
          <w:rFonts w:ascii="Times New Roman" w:hAnsi="Times New Roman" w:cs="Times New Roman"/>
          <w:spacing w:val="-3"/>
        </w:rPr>
        <w:t xml:space="preserve">The Complainant in this case is </w:t>
      </w:r>
      <w:r>
        <w:rPr>
          <w:rFonts w:ascii="Times New Roman" w:hAnsi="Times New Roman" w:cs="Times New Roman"/>
        </w:rPr>
        <w:t xml:space="preserve">Luz </w:t>
      </w:r>
      <w:proofErr w:type="spellStart"/>
      <w:r>
        <w:rPr>
          <w:rFonts w:ascii="Times New Roman" w:hAnsi="Times New Roman" w:cs="Times New Roman"/>
        </w:rPr>
        <w:t>Grullon</w:t>
      </w:r>
      <w:proofErr w:type="spellEnd"/>
      <w:r w:rsidRPr="00A014DD">
        <w:rPr>
          <w:rFonts w:ascii="Times New Roman" w:hAnsi="Times New Roman" w:cs="Times New Roman"/>
        </w:rPr>
        <w:t>.</w:t>
      </w:r>
    </w:p>
    <w:p w:rsidR="00A014DD" w:rsidRPr="00A014DD" w:rsidRDefault="00A014DD" w:rsidP="008728EB">
      <w:pPr>
        <w:tabs>
          <w:tab w:val="left" w:pos="-720"/>
        </w:tabs>
        <w:suppressAutoHyphens/>
        <w:spacing w:line="360" w:lineRule="auto"/>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1440" w:firstLine="0"/>
        <w:rPr>
          <w:rFonts w:ascii="Times New Roman" w:hAnsi="Times New Roman" w:cs="Times New Roman"/>
          <w:spacing w:val="-3"/>
        </w:rPr>
      </w:pPr>
      <w:r w:rsidRPr="00A014DD">
        <w:rPr>
          <w:rFonts w:ascii="Times New Roman" w:hAnsi="Times New Roman" w:cs="Times New Roman"/>
        </w:rPr>
        <w:t>The Respondent in this case is</w:t>
      </w:r>
      <w:r w:rsidRPr="00A014DD">
        <w:rPr>
          <w:rFonts w:ascii="Times New Roman" w:eastAsiaTheme="minorHAnsi" w:hAnsi="Times New Roman" w:cs="Times New Roman"/>
        </w:rPr>
        <w:t xml:space="preserve"> </w:t>
      </w:r>
      <w:r>
        <w:rPr>
          <w:rFonts w:ascii="Times New Roman" w:eastAsiaTheme="minorHAnsi" w:hAnsi="Times New Roman" w:cs="Times New Roman"/>
        </w:rPr>
        <w:t>PPL Electric Utilities Corporation</w:t>
      </w:r>
      <w:r w:rsidRPr="00A014DD">
        <w:rPr>
          <w:rFonts w:ascii="Times New Roman" w:eastAsiaTheme="minorHAnsi" w:hAnsi="Times New Roman" w:cs="Times New Roman"/>
        </w:rPr>
        <w:t>.</w:t>
      </w:r>
      <w:r w:rsidRPr="00A014DD">
        <w:rPr>
          <w:rFonts w:ascii="Times New Roman" w:hAnsi="Times New Roman" w:cs="Times New Roman"/>
        </w:rPr>
        <w:t xml:space="preserve"> </w:t>
      </w:r>
    </w:p>
    <w:p w:rsidR="00A014DD" w:rsidRPr="00A014DD" w:rsidRDefault="00A014DD" w:rsidP="008728EB">
      <w:pPr>
        <w:autoSpaceDE/>
        <w:autoSpaceDN/>
        <w:spacing w:line="360" w:lineRule="auto"/>
        <w:contextualSpacing/>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1440" w:firstLine="0"/>
        <w:rPr>
          <w:rFonts w:ascii="Times New Roman" w:hAnsi="Times New Roman" w:cs="Times New Roman"/>
          <w:spacing w:val="-3"/>
        </w:rPr>
      </w:pPr>
      <w:r w:rsidRPr="00A014DD">
        <w:rPr>
          <w:rFonts w:ascii="Times New Roman" w:hAnsi="Times New Roman" w:cs="Times New Roman"/>
          <w:spacing w:val="-3"/>
        </w:rPr>
        <w:t xml:space="preserve">The Complainant’s service address is </w:t>
      </w:r>
      <w:r>
        <w:rPr>
          <w:rFonts w:ascii="Times New Roman" w:hAnsi="Times New Roman" w:cs="Times New Roman"/>
          <w:spacing w:val="-3"/>
        </w:rPr>
        <w:t>712 W. Diamond Ave.</w:t>
      </w:r>
      <w:r w:rsidR="00CE5E49">
        <w:rPr>
          <w:rFonts w:ascii="Times New Roman" w:hAnsi="Times New Roman" w:cs="Times New Roman"/>
          <w:spacing w:val="-3"/>
        </w:rPr>
        <w:t>,</w:t>
      </w:r>
      <w:r>
        <w:rPr>
          <w:rFonts w:ascii="Times New Roman" w:hAnsi="Times New Roman" w:cs="Times New Roman"/>
          <w:spacing w:val="-3"/>
        </w:rPr>
        <w:t xml:space="preserve"> Hazelton</w:t>
      </w:r>
      <w:r w:rsidRPr="00A014DD">
        <w:rPr>
          <w:rFonts w:ascii="Times New Roman" w:hAnsi="Times New Roman" w:cs="Times New Roman"/>
          <w:spacing w:val="-3"/>
        </w:rPr>
        <w:t>, PA.</w:t>
      </w:r>
    </w:p>
    <w:p w:rsidR="00A014DD" w:rsidRPr="00A014DD" w:rsidRDefault="00A014DD" w:rsidP="008728EB">
      <w:pPr>
        <w:autoSpaceDE/>
        <w:autoSpaceDN/>
        <w:spacing w:line="360" w:lineRule="auto"/>
        <w:contextualSpacing/>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1440" w:firstLine="0"/>
        <w:rPr>
          <w:rFonts w:ascii="Times New Roman" w:hAnsi="Times New Roman" w:cs="Times New Roman"/>
          <w:spacing w:val="-3"/>
        </w:rPr>
      </w:pPr>
      <w:r w:rsidRPr="00A014DD">
        <w:rPr>
          <w:rFonts w:ascii="Times New Roman" w:hAnsi="Times New Roman" w:cs="Times New Roman"/>
          <w:spacing w:val="-3"/>
        </w:rPr>
        <w:t xml:space="preserve">No one appeared at the hearing on behalf of </w:t>
      </w:r>
      <w:r>
        <w:rPr>
          <w:rFonts w:ascii="Times New Roman" w:hAnsi="Times New Roman" w:cs="Times New Roman"/>
          <w:spacing w:val="-3"/>
        </w:rPr>
        <w:t xml:space="preserve">Ms. </w:t>
      </w:r>
      <w:proofErr w:type="spellStart"/>
      <w:r>
        <w:rPr>
          <w:rFonts w:ascii="Times New Roman" w:hAnsi="Times New Roman" w:cs="Times New Roman"/>
          <w:spacing w:val="-3"/>
        </w:rPr>
        <w:t>Grullon</w:t>
      </w:r>
      <w:proofErr w:type="spellEnd"/>
      <w:r w:rsidRPr="00A014DD">
        <w:rPr>
          <w:rFonts w:ascii="Times New Roman" w:hAnsi="Times New Roman" w:cs="Times New Roman"/>
          <w:spacing w:val="-3"/>
        </w:rPr>
        <w:t xml:space="preserve">. </w:t>
      </w:r>
    </w:p>
    <w:p w:rsidR="00A014DD" w:rsidRPr="00A014DD" w:rsidRDefault="00A014DD" w:rsidP="008728EB">
      <w:pPr>
        <w:autoSpaceDE/>
        <w:autoSpaceDN/>
        <w:spacing w:line="360" w:lineRule="auto"/>
        <w:contextualSpacing/>
        <w:rPr>
          <w:rFonts w:ascii="Times New Roman" w:hAnsi="Times New Roman" w:cs="Times New Roman"/>
          <w:spacing w:val="-3"/>
        </w:rPr>
      </w:pPr>
    </w:p>
    <w:p w:rsidR="00A014DD" w:rsidRPr="00A014DD" w:rsidRDefault="00620AE9"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Commission notified </w:t>
      </w:r>
      <w:r w:rsidR="00A014DD">
        <w:rPr>
          <w:rFonts w:ascii="Times New Roman" w:hAnsi="Times New Roman" w:cs="Times New Roman"/>
          <w:spacing w:val="-3"/>
        </w:rPr>
        <w:t xml:space="preserve">Ms. </w:t>
      </w:r>
      <w:proofErr w:type="spellStart"/>
      <w:r w:rsidR="00A014DD">
        <w:rPr>
          <w:rFonts w:ascii="Times New Roman" w:hAnsi="Times New Roman" w:cs="Times New Roman"/>
          <w:spacing w:val="-3"/>
        </w:rPr>
        <w:t>Grullon</w:t>
      </w:r>
      <w:proofErr w:type="spellEnd"/>
      <w:r>
        <w:rPr>
          <w:rFonts w:ascii="Times New Roman" w:hAnsi="Times New Roman" w:cs="Times New Roman"/>
          <w:spacing w:val="-3"/>
        </w:rPr>
        <w:t xml:space="preserve"> </w:t>
      </w:r>
      <w:r w:rsidR="00A014DD" w:rsidRPr="00A014DD">
        <w:rPr>
          <w:rFonts w:ascii="Times New Roman" w:hAnsi="Times New Roman" w:cs="Times New Roman"/>
          <w:spacing w:val="-3"/>
        </w:rPr>
        <w:t xml:space="preserve">of the hearing </w:t>
      </w:r>
      <w:r>
        <w:rPr>
          <w:rFonts w:ascii="Times New Roman" w:hAnsi="Times New Roman" w:cs="Times New Roman"/>
          <w:spacing w:val="-3"/>
        </w:rPr>
        <w:t xml:space="preserve">by </w:t>
      </w:r>
      <w:r w:rsidR="00A014DD">
        <w:rPr>
          <w:rFonts w:ascii="Times New Roman" w:hAnsi="Times New Roman" w:cs="Times New Roman"/>
          <w:spacing w:val="-3"/>
        </w:rPr>
        <w:t xml:space="preserve">Hearing </w:t>
      </w:r>
      <w:r w:rsidR="00A014DD" w:rsidRPr="00A014DD">
        <w:rPr>
          <w:rFonts w:ascii="Times New Roman" w:hAnsi="Times New Roman" w:cs="Times New Roman"/>
          <w:spacing w:val="-3"/>
        </w:rPr>
        <w:t xml:space="preserve">Notice </w:t>
      </w:r>
      <w:r>
        <w:rPr>
          <w:rFonts w:ascii="Times New Roman" w:hAnsi="Times New Roman" w:cs="Times New Roman"/>
          <w:spacing w:val="-3"/>
        </w:rPr>
        <w:t>dated</w:t>
      </w:r>
      <w:r w:rsidR="00A014DD">
        <w:rPr>
          <w:rFonts w:ascii="Times New Roman" w:hAnsi="Times New Roman" w:cs="Times New Roman"/>
          <w:spacing w:val="-3"/>
        </w:rPr>
        <w:t xml:space="preserve"> August 17</w:t>
      </w:r>
      <w:r w:rsidR="00A014DD" w:rsidRPr="00A014DD">
        <w:rPr>
          <w:rFonts w:ascii="Times New Roman" w:hAnsi="Times New Roman" w:cs="Times New Roman"/>
          <w:spacing w:val="-3"/>
        </w:rPr>
        <w:t xml:space="preserve">, 2015.  </w:t>
      </w:r>
    </w:p>
    <w:p w:rsidR="00A014DD" w:rsidRPr="00A014DD" w:rsidRDefault="00A014DD" w:rsidP="008728EB">
      <w:pPr>
        <w:autoSpaceDE/>
        <w:autoSpaceDN/>
        <w:spacing w:line="360" w:lineRule="auto"/>
        <w:contextualSpacing/>
        <w:rPr>
          <w:rFonts w:ascii="Times New Roman" w:hAnsi="Times New Roman" w:cs="Times New Roman"/>
          <w:spacing w:val="-3"/>
        </w:rPr>
      </w:pPr>
    </w:p>
    <w:p w:rsidR="00A014DD" w:rsidRPr="00A014DD" w:rsidRDefault="00620AE9"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Commission also notified </w:t>
      </w:r>
      <w:r w:rsidR="00A014DD">
        <w:rPr>
          <w:rFonts w:ascii="Times New Roman" w:hAnsi="Times New Roman" w:cs="Times New Roman"/>
          <w:spacing w:val="-3"/>
        </w:rPr>
        <w:t xml:space="preserve">Ms. </w:t>
      </w:r>
      <w:proofErr w:type="spellStart"/>
      <w:r w:rsidR="00A014DD">
        <w:rPr>
          <w:rFonts w:ascii="Times New Roman" w:hAnsi="Times New Roman" w:cs="Times New Roman"/>
          <w:spacing w:val="-3"/>
        </w:rPr>
        <w:t>Grullon</w:t>
      </w:r>
      <w:proofErr w:type="spellEnd"/>
      <w:r w:rsidR="00A014DD" w:rsidRPr="00A014DD">
        <w:rPr>
          <w:rFonts w:ascii="Times New Roman" w:hAnsi="Times New Roman" w:cs="Times New Roman"/>
          <w:spacing w:val="-3"/>
        </w:rPr>
        <w:t xml:space="preserve"> of the hearing </w:t>
      </w:r>
      <w:r>
        <w:rPr>
          <w:rFonts w:ascii="Times New Roman" w:hAnsi="Times New Roman" w:cs="Times New Roman"/>
          <w:spacing w:val="-3"/>
        </w:rPr>
        <w:t>by Prehearing Order dated</w:t>
      </w:r>
      <w:r w:rsidR="00A014DD">
        <w:rPr>
          <w:rFonts w:ascii="Times New Roman" w:hAnsi="Times New Roman" w:cs="Times New Roman"/>
          <w:spacing w:val="-3"/>
        </w:rPr>
        <w:t xml:space="preserve"> September 9</w:t>
      </w:r>
      <w:r w:rsidR="00A014DD" w:rsidRPr="00A014DD">
        <w:rPr>
          <w:rFonts w:ascii="Times New Roman" w:hAnsi="Times New Roman" w:cs="Times New Roman"/>
          <w:spacing w:val="-3"/>
        </w:rPr>
        <w:t>, 2015.</w:t>
      </w:r>
    </w:p>
    <w:p w:rsidR="00A014DD" w:rsidRPr="00A014DD" w:rsidRDefault="00A014DD" w:rsidP="008728EB">
      <w:pPr>
        <w:tabs>
          <w:tab w:val="left" w:pos="-720"/>
        </w:tabs>
        <w:suppressAutoHyphens/>
        <w:spacing w:line="360" w:lineRule="auto"/>
        <w:ind w:left="1440"/>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sidRPr="00A014DD">
        <w:rPr>
          <w:rFonts w:ascii="Times New Roman" w:hAnsi="Times New Roman" w:cs="Times New Roman"/>
          <w:spacing w:val="-3"/>
        </w:rPr>
        <w:t>Both the Hearing Notice and the Prehearing Order clearly stated the date and time for the hearing.</w:t>
      </w:r>
    </w:p>
    <w:p w:rsidR="00A014DD" w:rsidRPr="00A014DD" w:rsidRDefault="00A014DD" w:rsidP="008728EB">
      <w:pPr>
        <w:autoSpaceDE/>
        <w:autoSpaceDN/>
        <w:spacing w:line="360" w:lineRule="auto"/>
        <w:contextualSpacing/>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sidRPr="00A014DD">
        <w:rPr>
          <w:rFonts w:ascii="Times New Roman" w:hAnsi="Times New Roman" w:cs="Times New Roman"/>
          <w:spacing w:val="-3"/>
        </w:rPr>
        <w:t xml:space="preserve">Neither the Hearing Notice nor the Prehearing Order was returned to the Commission as undeliverable.  </w:t>
      </w:r>
    </w:p>
    <w:p w:rsidR="00A014DD" w:rsidRPr="00A014DD" w:rsidRDefault="00A014DD" w:rsidP="008728EB">
      <w:pPr>
        <w:tabs>
          <w:tab w:val="left" w:pos="-720"/>
        </w:tabs>
        <w:suppressAutoHyphens/>
        <w:spacing w:line="360" w:lineRule="auto"/>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sidRPr="00A014DD">
        <w:rPr>
          <w:rFonts w:ascii="Times New Roman" w:hAnsi="Times New Roman" w:cs="Times New Roman"/>
          <w:spacing w:val="-3"/>
        </w:rPr>
        <w:t>Both the Hearing Notice and the Prehearing Order issued in this matter explained that, if a party fails to participate in the hearing, that party may lose the case.</w:t>
      </w:r>
    </w:p>
    <w:p w:rsidR="00A014DD" w:rsidRPr="00A014DD" w:rsidRDefault="00A014DD" w:rsidP="008728EB">
      <w:pPr>
        <w:tabs>
          <w:tab w:val="left" w:pos="-720"/>
        </w:tabs>
        <w:suppressAutoHyphens/>
        <w:spacing w:line="360" w:lineRule="auto"/>
        <w:ind w:left="1440"/>
        <w:rPr>
          <w:rFonts w:ascii="Times New Roman" w:hAnsi="Times New Roman" w:cs="Times New Roman"/>
          <w:spacing w:val="-3"/>
        </w:rPr>
      </w:pPr>
    </w:p>
    <w:p w:rsidR="00A014DD" w:rsidRPr="00A014DD" w:rsidRDefault="00A014DD" w:rsidP="008728EB">
      <w:pPr>
        <w:numPr>
          <w:ilvl w:val="0"/>
          <w:numId w:val="1"/>
        </w:numPr>
        <w:tabs>
          <w:tab w:val="left" w:pos="-720"/>
        </w:tabs>
        <w:suppressAutoHyphens/>
        <w:autoSpaceDE/>
        <w:autoSpaceDN/>
        <w:spacing w:line="360" w:lineRule="auto"/>
        <w:ind w:left="0" w:firstLine="1440"/>
        <w:rPr>
          <w:rFonts w:ascii="Times New Roman" w:hAnsi="Times New Roman" w:cs="Times New Roman"/>
          <w:spacing w:val="-3"/>
        </w:rPr>
      </w:pPr>
      <w:r w:rsidRPr="00A014DD">
        <w:rPr>
          <w:rFonts w:ascii="Times New Roman" w:hAnsi="Times New Roman" w:cs="Times New Roman"/>
          <w:spacing w:val="-3"/>
        </w:rPr>
        <w:t>The parties did not settle prior to the hearing, nor was a continuance requested.</w:t>
      </w:r>
    </w:p>
    <w:p w:rsidR="00A014DD" w:rsidRDefault="00A014DD" w:rsidP="008728EB">
      <w:pPr>
        <w:tabs>
          <w:tab w:val="left" w:pos="-720"/>
        </w:tabs>
        <w:suppressAutoHyphens/>
        <w:spacing w:line="360" w:lineRule="auto"/>
        <w:ind w:left="1440" w:hanging="1080"/>
        <w:rPr>
          <w:rFonts w:ascii="Times New Roman" w:hAnsi="Times New Roman" w:cs="Times New Roman"/>
          <w:spacing w:val="-3"/>
        </w:rPr>
      </w:pPr>
    </w:p>
    <w:p w:rsidR="00620AE9" w:rsidRDefault="00620AE9" w:rsidP="008728EB">
      <w:pPr>
        <w:tabs>
          <w:tab w:val="left" w:pos="-720"/>
        </w:tabs>
        <w:suppressAutoHyphens/>
        <w:spacing w:line="360" w:lineRule="auto"/>
        <w:ind w:left="1440" w:hanging="1080"/>
        <w:rPr>
          <w:rFonts w:ascii="Times New Roman" w:hAnsi="Times New Roman" w:cs="Times New Roman"/>
          <w:spacing w:val="-3"/>
        </w:rPr>
      </w:pPr>
    </w:p>
    <w:p w:rsidR="00620AE9" w:rsidRDefault="00620AE9" w:rsidP="008728EB">
      <w:pPr>
        <w:tabs>
          <w:tab w:val="left" w:pos="-720"/>
        </w:tabs>
        <w:suppressAutoHyphens/>
        <w:spacing w:line="360" w:lineRule="auto"/>
        <w:ind w:left="1440" w:hanging="1080"/>
        <w:rPr>
          <w:rFonts w:ascii="Times New Roman" w:hAnsi="Times New Roman" w:cs="Times New Roman"/>
          <w:spacing w:val="-3"/>
        </w:rPr>
      </w:pPr>
    </w:p>
    <w:p w:rsidR="00620AE9" w:rsidRPr="00A014DD" w:rsidRDefault="00620AE9" w:rsidP="008728EB">
      <w:pPr>
        <w:tabs>
          <w:tab w:val="left" w:pos="-720"/>
        </w:tabs>
        <w:suppressAutoHyphens/>
        <w:spacing w:line="360" w:lineRule="auto"/>
        <w:ind w:left="1440" w:hanging="1080"/>
        <w:rPr>
          <w:rFonts w:ascii="Times New Roman" w:hAnsi="Times New Roman" w:cs="Times New Roman"/>
          <w:spacing w:val="-3"/>
        </w:rPr>
      </w:pPr>
    </w:p>
    <w:p w:rsidR="00A014DD" w:rsidRPr="00A014DD" w:rsidRDefault="00A014DD" w:rsidP="00A014DD">
      <w:pPr>
        <w:tabs>
          <w:tab w:val="left" w:pos="-720"/>
        </w:tabs>
        <w:suppressAutoHyphens/>
        <w:spacing w:line="360" w:lineRule="auto"/>
        <w:jc w:val="center"/>
        <w:rPr>
          <w:rFonts w:ascii="Times New Roman" w:hAnsi="Times New Roman" w:cs="Times New Roman"/>
          <w:spacing w:val="-3"/>
          <w:u w:val="single"/>
        </w:rPr>
      </w:pPr>
      <w:r w:rsidRPr="00A014DD">
        <w:rPr>
          <w:rFonts w:ascii="Times New Roman" w:hAnsi="Times New Roman" w:cs="Times New Roman"/>
          <w:spacing w:val="-3"/>
          <w:u w:val="single"/>
        </w:rPr>
        <w:lastRenderedPageBreak/>
        <w:t>DISCUSSION</w:t>
      </w:r>
    </w:p>
    <w:p w:rsidR="00A014DD" w:rsidRPr="00A014DD" w:rsidRDefault="00A014DD" w:rsidP="00A014DD">
      <w:pPr>
        <w:tabs>
          <w:tab w:val="left" w:pos="-720"/>
        </w:tabs>
        <w:suppressAutoHyphens/>
        <w:spacing w:line="360" w:lineRule="auto"/>
        <w:jc w:val="center"/>
        <w:rPr>
          <w:rFonts w:ascii="Times New Roman" w:hAnsi="Times New Roman" w:cs="Times New Roman"/>
          <w:spacing w:val="-3"/>
        </w:rPr>
      </w:pPr>
    </w:p>
    <w:p w:rsidR="00A014DD" w:rsidRPr="00A014DD" w:rsidRDefault="00A014DD" w:rsidP="00A014DD">
      <w:pPr>
        <w:tabs>
          <w:tab w:val="left" w:pos="-720"/>
        </w:tabs>
        <w:suppressAutoHyphens/>
        <w:spacing w:line="360" w:lineRule="auto"/>
        <w:rPr>
          <w:rFonts w:ascii="Times New Roman" w:hAnsi="Times New Roman" w:cs="Times New Roman"/>
        </w:rPr>
      </w:pP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rPr>
        <w:t xml:space="preserve">Section 332(a) of the Public Utility Code provides that the party seeking relief from the Commission has the burden of proof.  </w:t>
      </w:r>
      <w:proofErr w:type="gramStart"/>
      <w:r w:rsidRPr="00A014DD">
        <w:rPr>
          <w:rFonts w:ascii="Times New Roman" w:hAnsi="Times New Roman" w:cs="Times New Roman"/>
        </w:rPr>
        <w:t xml:space="preserve">66 </w:t>
      </w:r>
      <w:proofErr w:type="spellStart"/>
      <w:r w:rsidRPr="00A014DD">
        <w:rPr>
          <w:rFonts w:ascii="Times New Roman" w:hAnsi="Times New Roman" w:cs="Times New Roman"/>
        </w:rPr>
        <w:t>Pa.C.S</w:t>
      </w:r>
      <w:proofErr w:type="spellEnd"/>
      <w:r w:rsidRPr="00A014DD">
        <w:rPr>
          <w:rFonts w:ascii="Times New Roman" w:hAnsi="Times New Roman" w:cs="Times New Roman"/>
        </w:rPr>
        <w:t>.</w:t>
      </w:r>
      <w:proofErr w:type="gramEnd"/>
      <w:r w:rsidRPr="00A014DD">
        <w:rPr>
          <w:rFonts w:ascii="Times New Roman" w:hAnsi="Times New Roman" w:cs="Times New Roman"/>
        </w:rPr>
        <w:t xml:space="preserve"> § 332(a).  "Burden of proof" means a duty to establish a fact by a preponderance of the evidence, or evidence more convincing, by even the smallest degree, than the evidence presented by the other party.  </w:t>
      </w:r>
      <w:proofErr w:type="gramStart"/>
      <w:r w:rsidRPr="00A014DD">
        <w:rPr>
          <w:rFonts w:ascii="Times New Roman" w:hAnsi="Times New Roman" w:cs="Times New Roman"/>
          <w:i/>
        </w:rPr>
        <w:t>Se-Ling Hosiery v. Margulies</w:t>
      </w:r>
      <w:r w:rsidRPr="00A014DD">
        <w:rPr>
          <w:rFonts w:ascii="Times New Roman" w:hAnsi="Times New Roman" w:cs="Times New Roman"/>
        </w:rPr>
        <w:t>, 364 Pa. 54, 70 A.2d 854 (1950).</w:t>
      </w:r>
      <w:proofErr w:type="gramEnd"/>
      <w:r w:rsidRPr="00A014DD">
        <w:rPr>
          <w:rFonts w:ascii="Times New Roman" w:hAnsi="Times New Roman" w:cs="Times New Roman"/>
        </w:rPr>
        <w:t xml:space="preserve">  In this proceeding, based on a reading of her Complaint, Ms</w:t>
      </w:r>
      <w:r w:rsidR="00DC5A67">
        <w:rPr>
          <w:rFonts w:ascii="Times New Roman" w:hAnsi="Times New Roman" w:cs="Times New Roman"/>
          <w:spacing w:val="-3"/>
        </w:rPr>
        <w:t xml:space="preserve">.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seeks a payment arrangement.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therefore, has the burden of proof in this proceeding.</w:t>
      </w:r>
    </w:p>
    <w:p w:rsidR="00A014DD" w:rsidRPr="00A014DD" w:rsidRDefault="00A014DD" w:rsidP="00A014DD">
      <w:pPr>
        <w:tabs>
          <w:tab w:val="left" w:pos="-720"/>
        </w:tabs>
        <w:suppressAutoHyphens/>
        <w:spacing w:line="360" w:lineRule="auto"/>
        <w:rPr>
          <w:rFonts w:ascii="Times New Roman" w:hAnsi="Times New Roman" w:cs="Times New Roman"/>
        </w:rPr>
      </w:pPr>
    </w:p>
    <w:p w:rsidR="00A014DD" w:rsidRPr="00A014DD" w:rsidRDefault="00A014DD" w:rsidP="00A014DD">
      <w:pPr>
        <w:tabs>
          <w:tab w:val="left" w:pos="-720"/>
        </w:tabs>
        <w:suppressAutoHyphens/>
        <w:spacing w:line="360" w:lineRule="auto"/>
        <w:rPr>
          <w:rFonts w:ascii="Times New Roman" w:hAnsi="Times New Roman" w:cs="Times New Roman"/>
          <w:spacing w:val="-3"/>
        </w:rPr>
      </w:pPr>
      <w:r w:rsidRPr="00A014DD">
        <w:rPr>
          <w:rFonts w:ascii="Times New Roman" w:hAnsi="Times New Roman" w:cs="Times New Roman"/>
          <w:spacing w:val="-3"/>
        </w:rPr>
        <w:tab/>
      </w:r>
      <w:r w:rsidRPr="00A014DD">
        <w:rPr>
          <w:rFonts w:ascii="Times New Roman" w:hAnsi="Times New Roman" w:cs="Times New Roman"/>
          <w:spacing w:val="-3"/>
        </w:rPr>
        <w:tab/>
        <w:t xml:space="preserve">Administrative agencies, such as the Commission, are required to provide due process to the parties appearing before them.  </w:t>
      </w:r>
      <w:proofErr w:type="gramStart"/>
      <w:r w:rsidRPr="00A014DD">
        <w:rPr>
          <w:rFonts w:ascii="Times New Roman" w:hAnsi="Times New Roman" w:cs="Times New Roman"/>
          <w:i/>
          <w:spacing w:val="-3"/>
        </w:rPr>
        <w:t>Schneider v. Pa. Pub.</w:t>
      </w:r>
      <w:proofErr w:type="gramEnd"/>
      <w:r w:rsidRPr="00A014DD">
        <w:rPr>
          <w:rFonts w:ascii="Times New Roman" w:hAnsi="Times New Roman" w:cs="Times New Roman"/>
          <w:i/>
          <w:spacing w:val="-3"/>
        </w:rPr>
        <w:t xml:space="preserve"> </w:t>
      </w:r>
      <w:proofErr w:type="gramStart"/>
      <w:r w:rsidRPr="00A014DD">
        <w:rPr>
          <w:rFonts w:ascii="Times New Roman" w:hAnsi="Times New Roman" w:cs="Times New Roman"/>
          <w:i/>
          <w:spacing w:val="-3"/>
        </w:rPr>
        <w:t xml:space="preserve">Util. </w:t>
      </w:r>
      <w:proofErr w:type="spellStart"/>
      <w:r w:rsidRPr="00A014DD">
        <w:rPr>
          <w:rFonts w:ascii="Times New Roman" w:hAnsi="Times New Roman" w:cs="Times New Roman"/>
          <w:i/>
          <w:spacing w:val="-3"/>
        </w:rPr>
        <w:t>Comm’n</w:t>
      </w:r>
      <w:proofErr w:type="spellEnd"/>
      <w:r w:rsidRPr="00A014DD">
        <w:rPr>
          <w:rFonts w:ascii="Times New Roman" w:hAnsi="Times New Roman" w:cs="Times New Roman"/>
          <w:i/>
          <w:spacing w:val="-3"/>
        </w:rPr>
        <w:t>.</w:t>
      </w:r>
      <w:r w:rsidRPr="00A014DD">
        <w:rPr>
          <w:rFonts w:ascii="Times New Roman" w:hAnsi="Times New Roman" w:cs="Times New Roman"/>
          <w:spacing w:val="-3"/>
        </w:rPr>
        <w:t>, 479 A.2d 10 (</w:t>
      </w:r>
      <w:proofErr w:type="spellStart"/>
      <w:r w:rsidRPr="00A014DD">
        <w:rPr>
          <w:rFonts w:ascii="Times New Roman" w:hAnsi="Times New Roman" w:cs="Times New Roman"/>
          <w:spacing w:val="-3"/>
        </w:rPr>
        <w:t>Pa.Cmwlth</w:t>
      </w:r>
      <w:proofErr w:type="spellEnd"/>
      <w:r w:rsidRPr="00A014DD">
        <w:rPr>
          <w:rFonts w:ascii="Times New Roman" w:hAnsi="Times New Roman" w:cs="Times New Roman"/>
          <w:spacing w:val="-3"/>
        </w:rPr>
        <w:t> 1984).</w:t>
      </w:r>
      <w:proofErr w:type="gramEnd"/>
      <w:r w:rsidRPr="00A014DD">
        <w:rPr>
          <w:rFonts w:ascii="Times New Roman" w:hAnsi="Times New Roman" w:cs="Times New Roman"/>
          <w:spacing w:val="-3"/>
        </w:rPr>
        <w:t xml:space="preserve">  This due process requirement is satisfied when the parties are accorded notice and the opportunity to be heard.  </w:t>
      </w:r>
      <w:r w:rsidRPr="00A014DD">
        <w:rPr>
          <w:rFonts w:ascii="Times New Roman" w:hAnsi="Times New Roman" w:cs="Times New Roman"/>
          <w:i/>
          <w:spacing w:val="-3"/>
        </w:rPr>
        <w:t>Id.</w:t>
      </w:r>
      <w:r w:rsidR="00CF6E6A">
        <w:rPr>
          <w:rFonts w:ascii="Times New Roman" w:hAnsi="Times New Roman" w:cs="Times New Roman"/>
          <w:spacing w:val="-3"/>
        </w:rPr>
        <w:t xml:space="preserve">  </w:t>
      </w:r>
      <w:r w:rsidRPr="00A014DD">
        <w:rPr>
          <w:rFonts w:ascii="Times New Roman" w:hAnsi="Times New Roman" w:cs="Times New Roman"/>
        </w:rPr>
        <w:t xml:space="preserve">No one appeared on behalf of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at the date and time set for the hearing in her case despite twice receiving notice of the hearing.  Commission regulations address circumstances when a party fails to appear in a proceeding.  Section 5.245 provides that if a party fails to appear at a hearing after being notified, that party will be deemed to have waived the opportunity to participate in the hearing and will not be permitted to reopen the disposition of the matter.  </w:t>
      </w:r>
      <w:proofErr w:type="gramStart"/>
      <w:r w:rsidRPr="00A014DD">
        <w:rPr>
          <w:rFonts w:ascii="Times New Roman" w:hAnsi="Times New Roman" w:cs="Times New Roman"/>
        </w:rPr>
        <w:t xml:space="preserve">52 </w:t>
      </w:r>
      <w:proofErr w:type="spellStart"/>
      <w:r w:rsidRPr="00A014DD">
        <w:rPr>
          <w:rFonts w:ascii="Times New Roman" w:hAnsi="Times New Roman" w:cs="Times New Roman"/>
        </w:rPr>
        <w:t>Pa.Code</w:t>
      </w:r>
      <w:proofErr w:type="spellEnd"/>
      <w:r w:rsidRPr="00A014DD">
        <w:rPr>
          <w:rFonts w:ascii="Times New Roman" w:hAnsi="Times New Roman" w:cs="Times New Roman"/>
        </w:rPr>
        <w:t xml:space="preserve"> § 5.245(a).</w:t>
      </w:r>
      <w:proofErr w:type="gramEnd"/>
    </w:p>
    <w:p w:rsidR="00A014DD" w:rsidRPr="00A014DD" w:rsidRDefault="00A014DD" w:rsidP="00A014DD">
      <w:pPr>
        <w:tabs>
          <w:tab w:val="left" w:pos="-720"/>
        </w:tabs>
        <w:suppressAutoHyphens/>
        <w:spacing w:line="360" w:lineRule="auto"/>
        <w:rPr>
          <w:rFonts w:ascii="Times New Roman" w:hAnsi="Times New Roman" w:cs="Times New Roman"/>
        </w:rPr>
      </w:pPr>
    </w:p>
    <w:p w:rsidR="00A014DD" w:rsidRPr="00A014DD" w:rsidRDefault="00A014DD" w:rsidP="00A014DD">
      <w:pPr>
        <w:tabs>
          <w:tab w:val="left" w:pos="-720"/>
        </w:tabs>
        <w:suppressAutoHyphens/>
        <w:spacing w:line="360" w:lineRule="auto"/>
        <w:rPr>
          <w:rFonts w:ascii="Times New Roman" w:hAnsi="Times New Roman" w:cs="Times New Roman"/>
        </w:rPr>
      </w:pPr>
      <w:r w:rsidRPr="00A014DD">
        <w:rPr>
          <w:rFonts w:ascii="Times New Roman" w:hAnsi="Times New Roman" w:cs="Times New Roman"/>
        </w:rPr>
        <w:tab/>
      </w:r>
      <w:r w:rsidRPr="00A014DD">
        <w:rPr>
          <w:rFonts w:ascii="Times New Roman" w:hAnsi="Times New Roman" w:cs="Times New Roman"/>
        </w:rPr>
        <w:tab/>
        <w:t xml:space="preserve">The Hearing Notice and the Prehearing Order were sent to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by regular first class mail to the address she provided in her Complaint filed with the Commission.  Neither was returned to the Commission as undeliverable.  Accordingly, it must be presumed that these documents sent to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in the ordinary course of business were received by </w:t>
      </w:r>
      <w:r w:rsidRPr="00A014DD">
        <w:rPr>
          <w:rFonts w:ascii="Times New Roman" w:hAnsi="Times New Roman" w:cs="Times New Roman"/>
          <w:spacing w:val="-3"/>
        </w:rPr>
        <w:t>her</w:t>
      </w:r>
      <w:r w:rsidRPr="00A014DD">
        <w:rPr>
          <w:rFonts w:ascii="Times New Roman" w:hAnsi="Times New Roman" w:cs="Times New Roman"/>
        </w:rPr>
        <w:t xml:space="preserve">.  </w:t>
      </w:r>
      <w:r w:rsidRPr="00A014DD">
        <w:rPr>
          <w:rFonts w:ascii="Times New Roman" w:hAnsi="Times New Roman" w:cs="Times New Roman"/>
          <w:i/>
        </w:rPr>
        <w:t xml:space="preserve">Berkowitz v. Mayflower Securities, Inc., </w:t>
      </w:r>
      <w:r w:rsidRPr="00A014DD">
        <w:rPr>
          <w:rFonts w:ascii="Times New Roman" w:hAnsi="Times New Roman" w:cs="Times New Roman"/>
        </w:rPr>
        <w:t xml:space="preserve">455 Pa. 531, 317 A.2d 584 (1974); </w:t>
      </w:r>
      <w:proofErr w:type="spellStart"/>
      <w:r w:rsidRPr="00A014DD">
        <w:rPr>
          <w:rFonts w:ascii="Times New Roman" w:hAnsi="Times New Roman" w:cs="Times New Roman"/>
          <w:i/>
        </w:rPr>
        <w:t>Meierdierck</w:t>
      </w:r>
      <w:proofErr w:type="spellEnd"/>
      <w:r w:rsidRPr="00A014DD">
        <w:rPr>
          <w:rFonts w:ascii="Times New Roman" w:hAnsi="Times New Roman" w:cs="Times New Roman"/>
          <w:i/>
        </w:rPr>
        <w:t xml:space="preserve"> v. Miller</w:t>
      </w:r>
      <w:r w:rsidRPr="00A014DD">
        <w:rPr>
          <w:rFonts w:ascii="Times New Roman" w:hAnsi="Times New Roman" w:cs="Times New Roman"/>
        </w:rPr>
        <w:t xml:space="preserve">, 394 Pa. 484, 147 A.2d 406 (1959); </w:t>
      </w:r>
      <w:r w:rsidRPr="00A014DD">
        <w:rPr>
          <w:rFonts w:ascii="Times New Roman" w:hAnsi="Times New Roman" w:cs="Times New Roman"/>
          <w:i/>
        </w:rPr>
        <w:t xml:space="preserve">Samaras v. </w:t>
      </w:r>
      <w:proofErr w:type="spellStart"/>
      <w:r w:rsidRPr="00A014DD">
        <w:rPr>
          <w:rFonts w:ascii="Times New Roman" w:hAnsi="Times New Roman" w:cs="Times New Roman"/>
          <w:i/>
        </w:rPr>
        <w:t>Hartwick</w:t>
      </w:r>
      <w:proofErr w:type="spellEnd"/>
      <w:r w:rsidRPr="00A014DD">
        <w:rPr>
          <w:rFonts w:ascii="Times New Roman" w:hAnsi="Times New Roman" w:cs="Times New Roman"/>
        </w:rPr>
        <w:t xml:space="preserve">, 698 A.2d 71 (Pa. Super. 1997); </w:t>
      </w:r>
      <w:r w:rsidRPr="00A014DD">
        <w:rPr>
          <w:rFonts w:ascii="Times New Roman" w:hAnsi="Times New Roman" w:cs="Times New Roman"/>
          <w:i/>
        </w:rPr>
        <w:t>Judge v. Celina Mutual Insurance Co.,</w:t>
      </w:r>
      <w:r w:rsidRPr="00A014DD">
        <w:rPr>
          <w:rFonts w:ascii="Times New Roman" w:hAnsi="Times New Roman" w:cs="Times New Roman"/>
        </w:rPr>
        <w:t xml:space="preserve"> 303 Pa. Super. </w:t>
      </w:r>
      <w:proofErr w:type="gramStart"/>
      <w:r w:rsidRPr="00A014DD">
        <w:rPr>
          <w:rFonts w:ascii="Times New Roman" w:hAnsi="Times New Roman" w:cs="Times New Roman"/>
        </w:rPr>
        <w:t>Ct. 221, 444 A.2d 658 (1982).</w:t>
      </w:r>
      <w:proofErr w:type="gramEnd"/>
      <w:r w:rsidRPr="00A014DD">
        <w:rPr>
          <w:rFonts w:ascii="Times New Roman" w:hAnsi="Times New Roman" w:cs="Times New Roman"/>
        </w:rPr>
        <w:t xml:space="preserve">  Of note, both the Hearing Notice and the Prehearing Order both explained that, if a party failed to participate in the hearing, the hearing may proceed without that party and the party could lose its case.  I</w:t>
      </w:r>
      <w:r w:rsidR="00DC5A67">
        <w:rPr>
          <w:rFonts w:ascii="Times New Roman" w:hAnsi="Times New Roman" w:cs="Times New Roman"/>
        </w:rPr>
        <w:t xml:space="preserve"> attempted to contact Ms. </w:t>
      </w:r>
      <w:proofErr w:type="spellStart"/>
      <w:r w:rsidR="00DC5A67">
        <w:rPr>
          <w:rFonts w:ascii="Times New Roman" w:hAnsi="Times New Roman" w:cs="Times New Roman"/>
        </w:rPr>
        <w:t>Grullon</w:t>
      </w:r>
      <w:proofErr w:type="spellEnd"/>
      <w:r w:rsidRPr="00A014DD">
        <w:rPr>
          <w:rFonts w:ascii="Times New Roman" w:hAnsi="Times New Roman" w:cs="Times New Roman"/>
        </w:rPr>
        <w:t xml:space="preserve"> twice to connect her to the hearing and was unable to reach her or leave a message.  Counsel for </w:t>
      </w:r>
      <w:r w:rsidR="00DC5A67">
        <w:rPr>
          <w:rFonts w:ascii="Times New Roman" w:hAnsi="Times New Roman" w:cs="Times New Roman"/>
        </w:rPr>
        <w:t>PPL</w:t>
      </w:r>
      <w:r w:rsidRPr="00A014DD">
        <w:rPr>
          <w:rFonts w:ascii="Times New Roman" w:hAnsi="Times New Roman" w:cs="Times New Roman"/>
        </w:rPr>
        <w:t xml:space="preserve"> indicated that </w:t>
      </w:r>
      <w:r w:rsidR="00DC5A67">
        <w:rPr>
          <w:rFonts w:ascii="Times New Roman" w:hAnsi="Times New Roman" w:cs="Times New Roman"/>
        </w:rPr>
        <w:t>PPL</w:t>
      </w:r>
      <w:r w:rsidRPr="00A014DD">
        <w:rPr>
          <w:rFonts w:ascii="Times New Roman" w:hAnsi="Times New Roman" w:cs="Times New Roman"/>
        </w:rPr>
        <w:t xml:space="preserve"> had also been unable to </w:t>
      </w:r>
      <w:r w:rsidRPr="00A014DD">
        <w:rPr>
          <w:rFonts w:ascii="Times New Roman" w:hAnsi="Times New Roman" w:cs="Times New Roman"/>
        </w:rPr>
        <w:lastRenderedPageBreak/>
        <w:t xml:space="preserve">contact </w:t>
      </w:r>
      <w:r w:rsidR="00DC5A67">
        <w:rPr>
          <w:rFonts w:ascii="Times New Roman" w:hAnsi="Times New Roman" w:cs="Times New Roman"/>
          <w:spacing w:val="-3"/>
        </w:rPr>
        <w:t>the Complainant</w:t>
      </w:r>
      <w:r w:rsidRPr="00A014DD">
        <w:rPr>
          <w:rFonts w:ascii="Times New Roman" w:hAnsi="Times New Roman" w:cs="Times New Roman"/>
        </w:rPr>
        <w:t xml:space="preserve"> regarding this matter despite several attempts to reach her to discuss the case.  </w:t>
      </w:r>
    </w:p>
    <w:p w:rsidR="00A014DD" w:rsidRPr="00A014DD" w:rsidRDefault="00A014DD" w:rsidP="00A014DD">
      <w:pPr>
        <w:tabs>
          <w:tab w:val="left" w:pos="-720"/>
        </w:tabs>
        <w:suppressAutoHyphens/>
        <w:spacing w:line="360" w:lineRule="auto"/>
        <w:rPr>
          <w:rFonts w:ascii="Times New Roman" w:hAnsi="Times New Roman" w:cs="Times New Roman"/>
        </w:rPr>
      </w:pPr>
    </w:p>
    <w:p w:rsidR="00A014DD" w:rsidRPr="00A014DD" w:rsidRDefault="00A014DD" w:rsidP="00A014DD">
      <w:pPr>
        <w:tabs>
          <w:tab w:val="left" w:pos="-720"/>
        </w:tabs>
        <w:suppressAutoHyphens/>
        <w:spacing w:line="360" w:lineRule="auto"/>
        <w:rPr>
          <w:rFonts w:ascii="Times New Roman" w:hAnsi="Times New Roman" w:cs="Times New Roman"/>
        </w:rPr>
      </w:pPr>
      <w:r w:rsidRPr="00A014DD">
        <w:rPr>
          <w:rFonts w:ascii="Times New Roman" w:hAnsi="Times New Roman" w:cs="Times New Roman"/>
        </w:rPr>
        <w:tab/>
      </w:r>
      <w:r w:rsidRPr="00A014DD">
        <w:rPr>
          <w:rFonts w:ascii="Times New Roman" w:hAnsi="Times New Roman" w:cs="Times New Roman"/>
        </w:rPr>
        <w:tab/>
        <w:t xml:space="preserve">No one appeared on behalf of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at the time of the hearing.  Nor did she request a postponement or continuance of the hearing.  As such,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had notice and an opportunity to be heard in this proceeding, but chose not to appear.  Therefore, </w:t>
      </w:r>
      <w:r w:rsidRPr="00A014DD">
        <w:rPr>
          <w:rFonts w:ascii="Times New Roman" w:hAnsi="Times New Roman" w:cs="Times New Roman"/>
          <w:spacing w:val="-3"/>
        </w:rPr>
        <w:t>her</w:t>
      </w:r>
      <w:r w:rsidRPr="00A014DD">
        <w:rPr>
          <w:rFonts w:ascii="Times New Roman" w:hAnsi="Times New Roman" w:cs="Times New Roman"/>
        </w:rPr>
        <w:t xml:space="preserve"> due process rights have been fully protected.  </w:t>
      </w:r>
      <w:proofErr w:type="spellStart"/>
      <w:r w:rsidRPr="00A014DD">
        <w:rPr>
          <w:rFonts w:ascii="Times New Roman" w:hAnsi="Times New Roman" w:cs="Times New Roman"/>
          <w:i/>
        </w:rPr>
        <w:t>Sentner</w:t>
      </w:r>
      <w:proofErr w:type="spellEnd"/>
      <w:r w:rsidRPr="00A014DD">
        <w:rPr>
          <w:rFonts w:ascii="Times New Roman" w:hAnsi="Times New Roman" w:cs="Times New Roman"/>
          <w:i/>
        </w:rPr>
        <w:t xml:space="preserve"> v. Bell Telephone Company of Pennsylvania,</w:t>
      </w:r>
      <w:r w:rsidRPr="00A014DD">
        <w:rPr>
          <w:rFonts w:ascii="Times New Roman" w:hAnsi="Times New Roman" w:cs="Times New Roman"/>
        </w:rPr>
        <w:t xml:space="preserve"> Docket No. F-00161106 (Order entered October 25, 1993); see also, 52 </w:t>
      </w:r>
      <w:proofErr w:type="spellStart"/>
      <w:r w:rsidRPr="00A014DD">
        <w:rPr>
          <w:rFonts w:ascii="Times New Roman" w:hAnsi="Times New Roman" w:cs="Times New Roman"/>
        </w:rPr>
        <w:t>Pa.Code</w:t>
      </w:r>
      <w:proofErr w:type="spellEnd"/>
      <w:r w:rsidRPr="00A014DD">
        <w:rPr>
          <w:rFonts w:ascii="Times New Roman" w:hAnsi="Times New Roman" w:cs="Times New Roman"/>
        </w:rPr>
        <w:t xml:space="preserve"> § 5.245(a).</w:t>
      </w:r>
    </w:p>
    <w:p w:rsidR="00A014DD" w:rsidRPr="00A014DD" w:rsidRDefault="00A014DD" w:rsidP="00A014DD">
      <w:pPr>
        <w:tabs>
          <w:tab w:val="left" w:pos="-720"/>
        </w:tabs>
        <w:suppressAutoHyphens/>
        <w:spacing w:line="360" w:lineRule="auto"/>
        <w:rPr>
          <w:rFonts w:ascii="Times New Roman" w:hAnsi="Times New Roman" w:cs="Times New Roman"/>
        </w:rPr>
      </w:pPr>
    </w:p>
    <w:p w:rsidR="00A014DD" w:rsidRPr="00A014DD" w:rsidRDefault="00A014DD" w:rsidP="00A014DD">
      <w:pPr>
        <w:tabs>
          <w:tab w:val="left" w:pos="-720"/>
        </w:tabs>
        <w:suppressAutoHyphens/>
        <w:spacing w:line="360" w:lineRule="auto"/>
        <w:rPr>
          <w:rFonts w:ascii="Times New Roman" w:hAnsi="Times New Roman" w:cs="Times New Roman"/>
        </w:rPr>
      </w:pPr>
      <w:r w:rsidRPr="00A014DD">
        <w:rPr>
          <w:rFonts w:ascii="Times New Roman" w:hAnsi="Times New Roman" w:cs="Times New Roman"/>
        </w:rPr>
        <w:tab/>
      </w:r>
      <w:r w:rsidRPr="00A014DD">
        <w:rPr>
          <w:rFonts w:ascii="Times New Roman" w:hAnsi="Times New Roman" w:cs="Times New Roman"/>
        </w:rPr>
        <w:tab/>
        <w:t xml:space="preserve">During the hearing, counsel for </w:t>
      </w:r>
      <w:r w:rsidR="00DC5A67">
        <w:rPr>
          <w:rFonts w:ascii="Times New Roman" w:hAnsi="Times New Roman" w:cs="Times New Roman"/>
        </w:rPr>
        <w:t>PPL</w:t>
      </w:r>
      <w:r w:rsidRPr="00A014DD">
        <w:rPr>
          <w:rFonts w:ascii="Times New Roman" w:hAnsi="Times New Roman" w:cs="Times New Roman"/>
        </w:rPr>
        <w:t xml:space="preserve"> moved to have the Complaint dismissed with prejudice for lack of prosecution.   By failing to appear and present any evidence in support of her Complaint, </w:t>
      </w:r>
      <w:r w:rsidR="00DC5A67">
        <w:rPr>
          <w:rFonts w:ascii="Times New Roman" w:hAnsi="Times New Roman" w:cs="Times New Roman"/>
          <w:spacing w:val="-3"/>
        </w:rPr>
        <w:t xml:space="preserve">Ms. </w:t>
      </w:r>
      <w:proofErr w:type="spellStart"/>
      <w:r w:rsidR="00DC5A67">
        <w:rPr>
          <w:rFonts w:ascii="Times New Roman" w:hAnsi="Times New Roman" w:cs="Times New Roman"/>
          <w:spacing w:val="-3"/>
        </w:rPr>
        <w:t>Grullon</w:t>
      </w:r>
      <w:proofErr w:type="spellEnd"/>
      <w:r w:rsidRPr="00A014DD">
        <w:rPr>
          <w:rFonts w:ascii="Times New Roman" w:hAnsi="Times New Roman" w:cs="Times New Roman"/>
        </w:rPr>
        <w:t xml:space="preserve"> has failed to carry her burden of proof.  Thus, the Complaint must be dismissed.  </w:t>
      </w:r>
      <w:r w:rsidRPr="00A014DD">
        <w:rPr>
          <w:rFonts w:ascii="Times New Roman" w:hAnsi="Times New Roman" w:cs="Times New Roman"/>
          <w:i/>
        </w:rPr>
        <w:t>Jefferson v. UGI Utilities, Inc.</w:t>
      </w:r>
      <w:r w:rsidRPr="00A014DD">
        <w:rPr>
          <w:rFonts w:ascii="Times New Roman" w:hAnsi="Times New Roman" w:cs="Times New Roman"/>
        </w:rPr>
        <w:t xml:space="preserve">, Docket No. </w:t>
      </w:r>
      <w:proofErr w:type="gramStart"/>
      <w:r w:rsidRPr="00A014DD">
        <w:rPr>
          <w:rFonts w:ascii="Times New Roman" w:hAnsi="Times New Roman" w:cs="Times New Roman"/>
        </w:rPr>
        <w:t>Z</w:t>
      </w:r>
      <w:r w:rsidRPr="00A014DD">
        <w:rPr>
          <w:rFonts w:ascii="Times New Roman" w:hAnsi="Times New Roman" w:cs="Times New Roman"/>
        </w:rPr>
        <w:noBreakHyphen/>
        <w:t>00269892 (Order entered December 26, 1995); 52 Pa. Code § 5.245.</w:t>
      </w:r>
      <w:proofErr w:type="gramEnd"/>
      <w:r w:rsidRPr="00A014DD">
        <w:rPr>
          <w:rFonts w:ascii="Times New Roman" w:hAnsi="Times New Roman" w:cs="Times New Roman"/>
        </w:rPr>
        <w:t xml:space="preserve">  Accordingly, the merits of the Complaint will not be addressed in this Initial Decision and the Complaint will be dismissed with prejudice.</w:t>
      </w:r>
    </w:p>
    <w:p w:rsidR="008728EB" w:rsidRDefault="008728EB" w:rsidP="00A014DD">
      <w:pPr>
        <w:tabs>
          <w:tab w:val="left" w:pos="-720"/>
        </w:tabs>
        <w:suppressAutoHyphens/>
        <w:spacing w:line="360" w:lineRule="auto"/>
        <w:rPr>
          <w:rFonts w:ascii="Times New Roman" w:hAnsi="Times New Roman" w:cs="Times New Roman"/>
        </w:rPr>
      </w:pPr>
    </w:p>
    <w:p w:rsidR="00A014DD" w:rsidRPr="00A014DD" w:rsidRDefault="00A014DD" w:rsidP="00A014DD">
      <w:pPr>
        <w:spacing w:line="360" w:lineRule="auto"/>
        <w:jc w:val="center"/>
        <w:rPr>
          <w:rFonts w:ascii="Times New Roman" w:hAnsi="Times New Roman" w:cs="Times New Roman"/>
        </w:rPr>
      </w:pPr>
      <w:r w:rsidRPr="00A014DD">
        <w:rPr>
          <w:rFonts w:ascii="Times New Roman" w:hAnsi="Times New Roman" w:cs="Times New Roman"/>
          <w:spacing w:val="-3"/>
          <w:u w:val="single"/>
        </w:rPr>
        <w:t>CONCLUSIONS OF LAW</w:t>
      </w:r>
    </w:p>
    <w:p w:rsidR="00A014DD" w:rsidRPr="00A014DD" w:rsidRDefault="00A014DD" w:rsidP="00A014DD">
      <w:pPr>
        <w:autoSpaceDE/>
        <w:autoSpaceDN/>
        <w:spacing w:line="360" w:lineRule="auto"/>
        <w:rPr>
          <w:rFonts w:ascii="Times New Roman" w:hAnsi="Times New Roman" w:cs="Times New Roman"/>
        </w:rPr>
      </w:pPr>
    </w:p>
    <w:p w:rsidR="00A014DD" w:rsidRPr="00A014DD" w:rsidRDefault="00A014DD" w:rsidP="00DC5A67">
      <w:pPr>
        <w:numPr>
          <w:ilvl w:val="0"/>
          <w:numId w:val="2"/>
        </w:numPr>
        <w:tabs>
          <w:tab w:val="left" w:pos="1710"/>
        </w:tabs>
        <w:autoSpaceDE/>
        <w:autoSpaceDN/>
        <w:spacing w:after="200" w:line="360" w:lineRule="auto"/>
        <w:ind w:left="0" w:firstLine="1440"/>
        <w:rPr>
          <w:rFonts w:ascii="Times New Roman" w:hAnsi="Times New Roman" w:cs="Times New Roman"/>
        </w:rPr>
      </w:pPr>
      <w:r w:rsidRPr="00A014DD">
        <w:rPr>
          <w:rFonts w:ascii="Times New Roman" w:eastAsia="Calibri" w:hAnsi="Times New Roman" w:cs="Times New Roman"/>
        </w:rPr>
        <w:t xml:space="preserve">The Commission has jurisdiction over the subject matter and the parties to this proceeding.  </w:t>
      </w:r>
      <w:proofErr w:type="gramStart"/>
      <w:r w:rsidRPr="00A014DD">
        <w:rPr>
          <w:rFonts w:ascii="Times New Roman" w:eastAsia="Calibri" w:hAnsi="Times New Roman" w:cs="Times New Roman"/>
        </w:rPr>
        <w:t xml:space="preserve">66 </w:t>
      </w:r>
      <w:proofErr w:type="spellStart"/>
      <w:r w:rsidRPr="00A014DD">
        <w:rPr>
          <w:rFonts w:ascii="Times New Roman" w:eastAsia="Calibri" w:hAnsi="Times New Roman" w:cs="Times New Roman"/>
        </w:rPr>
        <w:t>Pa.C.S</w:t>
      </w:r>
      <w:proofErr w:type="spellEnd"/>
      <w:r w:rsidRPr="00A014DD">
        <w:rPr>
          <w:rFonts w:ascii="Times New Roman" w:eastAsia="Calibri" w:hAnsi="Times New Roman" w:cs="Times New Roman"/>
        </w:rPr>
        <w:t>.</w:t>
      </w:r>
      <w:proofErr w:type="gramEnd"/>
      <w:r w:rsidRPr="00A014DD">
        <w:rPr>
          <w:rFonts w:ascii="Times New Roman" w:eastAsia="Calibri" w:hAnsi="Times New Roman" w:cs="Times New Roman"/>
        </w:rPr>
        <w:t xml:space="preserve"> § 701.</w:t>
      </w:r>
    </w:p>
    <w:p w:rsidR="00A014DD" w:rsidRPr="00A014DD" w:rsidRDefault="00A014DD" w:rsidP="00DC5A67">
      <w:pPr>
        <w:spacing w:line="360" w:lineRule="auto"/>
        <w:rPr>
          <w:rFonts w:ascii="Times New Roman" w:hAnsi="Times New Roman" w:cs="Times New Roman"/>
        </w:rPr>
      </w:pPr>
    </w:p>
    <w:p w:rsidR="00A014DD" w:rsidRPr="00A014DD" w:rsidRDefault="00A014DD" w:rsidP="00DC5A67">
      <w:pPr>
        <w:numPr>
          <w:ilvl w:val="0"/>
          <w:numId w:val="2"/>
        </w:numPr>
        <w:autoSpaceDE/>
        <w:autoSpaceDN/>
        <w:spacing w:after="200" w:line="360" w:lineRule="auto"/>
        <w:ind w:left="0" w:firstLine="1440"/>
        <w:rPr>
          <w:rFonts w:ascii="Times New Roman" w:hAnsi="Times New Roman" w:cs="Times New Roman"/>
        </w:rPr>
      </w:pPr>
      <w:r w:rsidRPr="00A014DD">
        <w:rPr>
          <w:rFonts w:ascii="Times New Roman" w:hAnsi="Times New Roman" w:cs="Times New Roman"/>
        </w:rPr>
        <w:t xml:space="preserve">Section 332(a) of the Public Utility Code provides that the party seeking relief from the Commission has the burden of proof.  </w:t>
      </w:r>
      <w:proofErr w:type="gramStart"/>
      <w:r w:rsidRPr="00A014DD">
        <w:rPr>
          <w:rFonts w:ascii="Times New Roman" w:hAnsi="Times New Roman" w:cs="Times New Roman"/>
        </w:rPr>
        <w:t xml:space="preserve">66 </w:t>
      </w:r>
      <w:proofErr w:type="spellStart"/>
      <w:r w:rsidRPr="00A014DD">
        <w:rPr>
          <w:rFonts w:ascii="Times New Roman" w:hAnsi="Times New Roman" w:cs="Times New Roman"/>
        </w:rPr>
        <w:t>Pa.C.S</w:t>
      </w:r>
      <w:proofErr w:type="spellEnd"/>
      <w:r w:rsidRPr="00A014DD">
        <w:rPr>
          <w:rFonts w:ascii="Times New Roman" w:hAnsi="Times New Roman" w:cs="Times New Roman"/>
        </w:rPr>
        <w:t>.</w:t>
      </w:r>
      <w:proofErr w:type="gramEnd"/>
      <w:r w:rsidRPr="00A014DD">
        <w:rPr>
          <w:rFonts w:ascii="Times New Roman" w:hAnsi="Times New Roman" w:cs="Times New Roman"/>
        </w:rPr>
        <w:t xml:space="preserve"> § 332(a).</w:t>
      </w:r>
    </w:p>
    <w:p w:rsidR="00A014DD" w:rsidRPr="00A014DD" w:rsidRDefault="00A014DD" w:rsidP="00DC5A67">
      <w:pPr>
        <w:spacing w:line="360" w:lineRule="auto"/>
        <w:rPr>
          <w:rFonts w:ascii="Times New Roman" w:hAnsi="Times New Roman" w:cs="Times New Roman"/>
        </w:rPr>
      </w:pPr>
    </w:p>
    <w:p w:rsidR="00A014DD" w:rsidRPr="00A014DD" w:rsidRDefault="00A014DD" w:rsidP="00DC5A67">
      <w:pPr>
        <w:numPr>
          <w:ilvl w:val="0"/>
          <w:numId w:val="2"/>
        </w:numPr>
        <w:autoSpaceDE/>
        <w:autoSpaceDN/>
        <w:spacing w:after="200" w:line="360" w:lineRule="auto"/>
        <w:ind w:left="0" w:firstLine="1440"/>
        <w:rPr>
          <w:rFonts w:ascii="Times New Roman" w:hAnsi="Times New Roman" w:cs="Times New Roman"/>
        </w:rPr>
      </w:pPr>
      <w:r w:rsidRPr="00A014DD">
        <w:rPr>
          <w:rFonts w:ascii="Times New Roman" w:hAnsi="Times New Roman" w:cs="Times New Roman"/>
        </w:rPr>
        <w:t xml:space="preserve">"Burden of proof" means a duty to establish a fact by a preponderance of the evidence, or evidence more convincing, by even the smallest degree, than the evidence presented by the other party.  </w:t>
      </w:r>
      <w:r w:rsidRPr="00A014DD">
        <w:rPr>
          <w:rFonts w:ascii="Times New Roman" w:hAnsi="Times New Roman" w:cs="Times New Roman"/>
          <w:i/>
        </w:rPr>
        <w:t>Se-Ling Hosiery v. Margulies</w:t>
      </w:r>
      <w:r w:rsidRPr="00A014DD">
        <w:rPr>
          <w:rFonts w:ascii="Times New Roman" w:hAnsi="Times New Roman" w:cs="Times New Roman"/>
        </w:rPr>
        <w:t>, 364 Pa. 54, 70 A.2d 854 (1950).</w:t>
      </w:r>
    </w:p>
    <w:p w:rsidR="00A014DD" w:rsidRPr="00A014DD" w:rsidRDefault="00A014DD" w:rsidP="00DC5A67">
      <w:pPr>
        <w:spacing w:line="360" w:lineRule="auto"/>
        <w:rPr>
          <w:rFonts w:ascii="Times New Roman" w:hAnsi="Times New Roman" w:cs="Times New Roman"/>
        </w:rPr>
      </w:pPr>
    </w:p>
    <w:p w:rsidR="00A014DD" w:rsidRPr="00A014DD" w:rsidRDefault="00A014DD" w:rsidP="00DC5A67">
      <w:pPr>
        <w:numPr>
          <w:ilvl w:val="0"/>
          <w:numId w:val="2"/>
        </w:numPr>
        <w:tabs>
          <w:tab w:val="left" w:pos="-720"/>
        </w:tabs>
        <w:suppressAutoHyphens/>
        <w:autoSpaceDE/>
        <w:autoSpaceDN/>
        <w:spacing w:after="200" w:line="360" w:lineRule="auto"/>
        <w:ind w:left="0" w:firstLine="1440"/>
        <w:rPr>
          <w:rFonts w:ascii="Times New Roman" w:hAnsi="Times New Roman" w:cs="Times New Roman"/>
          <w:spacing w:val="-3"/>
        </w:rPr>
      </w:pPr>
      <w:r w:rsidRPr="00A014DD">
        <w:rPr>
          <w:rFonts w:ascii="Times New Roman" w:hAnsi="Times New Roman" w:cs="Times New Roman"/>
          <w:spacing w:val="-3"/>
        </w:rPr>
        <w:t>Administrative agencies, such as the Commission, are required to provide due process to the parties appearing before them</w:t>
      </w:r>
      <w:r w:rsidRPr="00A014DD">
        <w:rPr>
          <w:rFonts w:ascii="Times New Roman" w:hAnsi="Times New Roman" w:cs="Times New Roman"/>
          <w:i/>
          <w:spacing w:val="-3"/>
        </w:rPr>
        <w:t xml:space="preserve">.  Schneider v. Pa. Pub. Util. </w:t>
      </w:r>
      <w:proofErr w:type="spellStart"/>
      <w:r w:rsidRPr="00A014DD">
        <w:rPr>
          <w:rFonts w:ascii="Times New Roman" w:hAnsi="Times New Roman" w:cs="Times New Roman"/>
          <w:i/>
          <w:spacing w:val="-3"/>
        </w:rPr>
        <w:t>Comm’n</w:t>
      </w:r>
      <w:proofErr w:type="spellEnd"/>
      <w:r w:rsidRPr="00A014DD">
        <w:rPr>
          <w:rFonts w:ascii="Times New Roman" w:hAnsi="Times New Roman" w:cs="Times New Roman"/>
          <w:i/>
          <w:spacing w:val="-3"/>
        </w:rPr>
        <w:t>.</w:t>
      </w:r>
      <w:r w:rsidRPr="00A014DD">
        <w:rPr>
          <w:rFonts w:ascii="Times New Roman" w:hAnsi="Times New Roman" w:cs="Times New Roman"/>
          <w:spacing w:val="-3"/>
        </w:rPr>
        <w:t xml:space="preserve">, 479 </w:t>
      </w:r>
      <w:r w:rsidRPr="00A014DD">
        <w:rPr>
          <w:rFonts w:ascii="Times New Roman" w:hAnsi="Times New Roman" w:cs="Times New Roman"/>
          <w:spacing w:val="-3"/>
        </w:rPr>
        <w:lastRenderedPageBreak/>
        <w:t>A.2d 10 (</w:t>
      </w:r>
      <w:proofErr w:type="spellStart"/>
      <w:r w:rsidRPr="00A014DD">
        <w:rPr>
          <w:rFonts w:ascii="Times New Roman" w:hAnsi="Times New Roman" w:cs="Times New Roman"/>
          <w:spacing w:val="-3"/>
        </w:rPr>
        <w:t>Pa.Cmwlth</w:t>
      </w:r>
      <w:proofErr w:type="spellEnd"/>
      <w:r w:rsidRPr="00A014DD">
        <w:rPr>
          <w:rFonts w:ascii="Times New Roman" w:hAnsi="Times New Roman" w:cs="Times New Roman"/>
          <w:spacing w:val="-3"/>
        </w:rPr>
        <w:t xml:space="preserve"> 1984).  This due process requirement is satisfied when the parties are accorded notice and the opportunity to be heard.  </w:t>
      </w:r>
      <w:r w:rsidRPr="00A014DD">
        <w:rPr>
          <w:rFonts w:ascii="Times New Roman" w:hAnsi="Times New Roman" w:cs="Times New Roman"/>
          <w:i/>
          <w:spacing w:val="-3"/>
        </w:rPr>
        <w:t>Id.</w:t>
      </w:r>
    </w:p>
    <w:p w:rsidR="00A014DD" w:rsidRPr="00A014DD" w:rsidRDefault="00A014DD" w:rsidP="00DC5A67">
      <w:pPr>
        <w:tabs>
          <w:tab w:val="left" w:pos="-720"/>
        </w:tabs>
        <w:suppressAutoHyphens/>
        <w:spacing w:line="360" w:lineRule="auto"/>
        <w:rPr>
          <w:rFonts w:ascii="Times New Roman" w:hAnsi="Times New Roman" w:cs="Times New Roman"/>
          <w:spacing w:val="-3"/>
        </w:rPr>
      </w:pPr>
    </w:p>
    <w:p w:rsidR="00A014DD" w:rsidRPr="00A014DD" w:rsidRDefault="00A014DD" w:rsidP="00DC5A67">
      <w:pPr>
        <w:numPr>
          <w:ilvl w:val="0"/>
          <w:numId w:val="2"/>
        </w:numPr>
        <w:tabs>
          <w:tab w:val="left" w:pos="-720"/>
        </w:tabs>
        <w:suppressAutoHyphens/>
        <w:autoSpaceDE/>
        <w:autoSpaceDN/>
        <w:spacing w:after="200" w:line="360" w:lineRule="auto"/>
        <w:ind w:left="0" w:firstLine="1440"/>
        <w:rPr>
          <w:rFonts w:ascii="Times New Roman" w:hAnsi="Times New Roman" w:cs="Times New Roman"/>
        </w:rPr>
      </w:pPr>
      <w:r w:rsidRPr="00A014DD">
        <w:rPr>
          <w:rFonts w:ascii="Times New Roman" w:hAnsi="Times New Roman" w:cs="Times New Roman"/>
        </w:rPr>
        <w:t xml:space="preserve">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w:t>
      </w:r>
      <w:proofErr w:type="spellStart"/>
      <w:r w:rsidRPr="00A014DD">
        <w:rPr>
          <w:rFonts w:ascii="Times New Roman" w:hAnsi="Times New Roman" w:cs="Times New Roman"/>
        </w:rPr>
        <w:t>Pa.Code</w:t>
      </w:r>
      <w:proofErr w:type="spellEnd"/>
      <w:r w:rsidRPr="00A014DD">
        <w:rPr>
          <w:rFonts w:ascii="Times New Roman" w:hAnsi="Times New Roman" w:cs="Times New Roman"/>
        </w:rPr>
        <w:t xml:space="preserve"> § 5.245(a).</w:t>
      </w:r>
    </w:p>
    <w:p w:rsidR="00A014DD" w:rsidRPr="00A014DD" w:rsidRDefault="00A014DD" w:rsidP="00DC5A67">
      <w:pPr>
        <w:tabs>
          <w:tab w:val="left" w:pos="-720"/>
        </w:tabs>
        <w:suppressAutoHyphens/>
        <w:spacing w:line="360" w:lineRule="auto"/>
        <w:rPr>
          <w:rFonts w:ascii="Times New Roman" w:hAnsi="Times New Roman" w:cs="Times New Roman"/>
        </w:rPr>
      </w:pPr>
    </w:p>
    <w:p w:rsidR="00A014DD" w:rsidRPr="00A014DD" w:rsidRDefault="00DC5A67" w:rsidP="00DC5A67">
      <w:pPr>
        <w:numPr>
          <w:ilvl w:val="0"/>
          <w:numId w:val="2"/>
        </w:numPr>
        <w:autoSpaceDE/>
        <w:autoSpaceDN/>
        <w:spacing w:after="200" w:line="360" w:lineRule="auto"/>
        <w:ind w:left="0" w:firstLine="1440"/>
        <w:rPr>
          <w:rFonts w:ascii="Times New Roman" w:hAnsi="Times New Roman" w:cs="Times New Roman"/>
        </w:rPr>
      </w:pPr>
      <w:r>
        <w:rPr>
          <w:rFonts w:ascii="Times New Roman" w:hAnsi="Times New Roman" w:cs="Times New Roman"/>
          <w:spacing w:val="-3"/>
        </w:rPr>
        <w:t xml:space="preserve">Ms. </w:t>
      </w:r>
      <w:proofErr w:type="spellStart"/>
      <w:r>
        <w:rPr>
          <w:rFonts w:ascii="Times New Roman" w:hAnsi="Times New Roman" w:cs="Times New Roman"/>
          <w:spacing w:val="-3"/>
        </w:rPr>
        <w:t>Grullon</w:t>
      </w:r>
      <w:r w:rsidR="00A014DD" w:rsidRPr="00A014DD">
        <w:rPr>
          <w:rFonts w:ascii="Times New Roman" w:hAnsi="Times New Roman" w:cs="Times New Roman"/>
        </w:rPr>
        <w:t>’s</w:t>
      </w:r>
      <w:proofErr w:type="spellEnd"/>
      <w:r w:rsidR="00A014DD" w:rsidRPr="00A014DD">
        <w:rPr>
          <w:rFonts w:ascii="Times New Roman" w:hAnsi="Times New Roman" w:cs="Times New Roman"/>
        </w:rPr>
        <w:t xml:space="preserve"> due process rights have been fully protected.  </w:t>
      </w:r>
      <w:proofErr w:type="spellStart"/>
      <w:r w:rsidR="00A014DD" w:rsidRPr="00A014DD">
        <w:rPr>
          <w:rFonts w:ascii="Times New Roman" w:hAnsi="Times New Roman" w:cs="Times New Roman"/>
          <w:i/>
        </w:rPr>
        <w:t>Sentner</w:t>
      </w:r>
      <w:proofErr w:type="spellEnd"/>
      <w:r w:rsidR="00A014DD" w:rsidRPr="00A014DD">
        <w:rPr>
          <w:rFonts w:ascii="Times New Roman" w:hAnsi="Times New Roman" w:cs="Times New Roman"/>
          <w:i/>
        </w:rPr>
        <w:t xml:space="preserve"> v. Bell Telephone Company of Pennsylvania</w:t>
      </w:r>
      <w:r w:rsidR="00A014DD" w:rsidRPr="00A014DD">
        <w:rPr>
          <w:rFonts w:ascii="Times New Roman" w:hAnsi="Times New Roman" w:cs="Times New Roman"/>
        </w:rPr>
        <w:t xml:space="preserve">, Docket No. F-00161106 (Order entered October 25, 1993); 52 </w:t>
      </w:r>
      <w:proofErr w:type="spellStart"/>
      <w:r w:rsidR="00A014DD" w:rsidRPr="00A014DD">
        <w:rPr>
          <w:rFonts w:ascii="Times New Roman" w:hAnsi="Times New Roman" w:cs="Times New Roman"/>
        </w:rPr>
        <w:t>Pa.Code</w:t>
      </w:r>
      <w:proofErr w:type="spellEnd"/>
      <w:r w:rsidR="00A014DD" w:rsidRPr="00A014DD">
        <w:rPr>
          <w:rFonts w:ascii="Times New Roman" w:hAnsi="Times New Roman" w:cs="Times New Roman"/>
        </w:rPr>
        <w:t xml:space="preserve"> § 5.245(a).</w:t>
      </w:r>
    </w:p>
    <w:p w:rsidR="00A014DD" w:rsidRPr="00A014DD" w:rsidRDefault="00A014DD" w:rsidP="00DC5A67">
      <w:pPr>
        <w:spacing w:line="360" w:lineRule="auto"/>
        <w:rPr>
          <w:rFonts w:ascii="Times New Roman" w:hAnsi="Times New Roman" w:cs="Times New Roman"/>
        </w:rPr>
      </w:pPr>
    </w:p>
    <w:p w:rsidR="00A014DD" w:rsidRDefault="00DC5A67" w:rsidP="00CE5E49">
      <w:pPr>
        <w:numPr>
          <w:ilvl w:val="0"/>
          <w:numId w:val="2"/>
        </w:numPr>
        <w:autoSpaceDE/>
        <w:autoSpaceDN/>
        <w:spacing w:after="200" w:line="360" w:lineRule="auto"/>
        <w:ind w:left="0" w:firstLine="1440"/>
        <w:rPr>
          <w:rFonts w:ascii="Times New Roman" w:hAnsi="Times New Roman" w:cs="Times New Roman"/>
        </w:rPr>
      </w:pPr>
      <w:r>
        <w:rPr>
          <w:rFonts w:ascii="Times New Roman" w:hAnsi="Times New Roman" w:cs="Times New Roman"/>
          <w:spacing w:val="-3"/>
        </w:rPr>
        <w:t xml:space="preserve">Ms. </w:t>
      </w:r>
      <w:proofErr w:type="spellStart"/>
      <w:r>
        <w:rPr>
          <w:rFonts w:ascii="Times New Roman" w:hAnsi="Times New Roman" w:cs="Times New Roman"/>
          <w:spacing w:val="-3"/>
        </w:rPr>
        <w:t>Grullon</w:t>
      </w:r>
      <w:proofErr w:type="spellEnd"/>
      <w:r w:rsidR="00A014DD" w:rsidRPr="00A014DD">
        <w:rPr>
          <w:rFonts w:ascii="Times New Roman" w:hAnsi="Times New Roman" w:cs="Times New Roman"/>
        </w:rPr>
        <w:t xml:space="preserve"> failed to carry her burden of proof in this proceeding.</w:t>
      </w:r>
    </w:p>
    <w:p w:rsidR="00620AE9" w:rsidRPr="00CE5E49" w:rsidRDefault="00620AE9" w:rsidP="00CE5E49">
      <w:pPr>
        <w:numPr>
          <w:ilvl w:val="0"/>
          <w:numId w:val="2"/>
        </w:numPr>
        <w:autoSpaceDE/>
        <w:autoSpaceDN/>
        <w:spacing w:after="200" w:line="360" w:lineRule="auto"/>
        <w:ind w:left="0" w:firstLine="1440"/>
        <w:rPr>
          <w:rFonts w:ascii="Times New Roman" w:hAnsi="Times New Roman" w:cs="Times New Roman"/>
        </w:rPr>
      </w:pPr>
      <w:bookmarkStart w:id="0" w:name="_GoBack"/>
      <w:bookmarkEnd w:id="0"/>
    </w:p>
    <w:p w:rsidR="00A014DD" w:rsidRPr="00A014DD" w:rsidRDefault="00A014DD" w:rsidP="00A014DD">
      <w:pPr>
        <w:autoSpaceDE/>
        <w:autoSpaceDN/>
        <w:spacing w:line="360" w:lineRule="auto"/>
        <w:jc w:val="center"/>
        <w:rPr>
          <w:rFonts w:ascii="Times New Roman" w:hAnsi="Times New Roman" w:cs="Times New Roman"/>
          <w:u w:val="single"/>
        </w:rPr>
      </w:pPr>
      <w:r w:rsidRPr="00A014DD">
        <w:rPr>
          <w:rFonts w:ascii="Times New Roman" w:hAnsi="Times New Roman" w:cs="Times New Roman"/>
          <w:u w:val="single"/>
        </w:rPr>
        <w:t>ORDER</w:t>
      </w:r>
    </w:p>
    <w:p w:rsidR="00A014DD" w:rsidRPr="00A014DD" w:rsidRDefault="00A014DD" w:rsidP="00A014DD">
      <w:pPr>
        <w:tabs>
          <w:tab w:val="left" w:pos="-1440"/>
          <w:tab w:val="left" w:pos="-720"/>
          <w:tab w:val="left" w:pos="0"/>
          <w:tab w:val="left" w:pos="720"/>
          <w:tab w:val="left" w:pos="1440"/>
        </w:tabs>
        <w:autoSpaceDE/>
        <w:autoSpaceDN/>
        <w:spacing w:line="360" w:lineRule="auto"/>
        <w:rPr>
          <w:rFonts w:ascii="Times New Roman" w:hAnsi="Times New Roman" w:cs="Times New Roman"/>
          <w:strike/>
        </w:rPr>
      </w:pPr>
    </w:p>
    <w:p w:rsidR="00A014DD" w:rsidRPr="00A014DD" w:rsidRDefault="00A014DD" w:rsidP="00A014DD">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A014DD">
        <w:rPr>
          <w:rFonts w:ascii="Times New Roman" w:hAnsi="Times New Roman" w:cs="Times New Roman"/>
        </w:rPr>
        <w:tab/>
      </w:r>
      <w:r w:rsidRPr="00A014DD">
        <w:rPr>
          <w:rFonts w:ascii="Times New Roman" w:hAnsi="Times New Roman" w:cs="Times New Roman"/>
        </w:rPr>
        <w:tab/>
        <w:t>THEREFORE,</w:t>
      </w:r>
    </w:p>
    <w:p w:rsidR="00A014DD" w:rsidRPr="00A014DD" w:rsidRDefault="00A014DD" w:rsidP="00A014DD">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A014DD" w:rsidRPr="00A014DD" w:rsidRDefault="00A014DD" w:rsidP="00A014DD">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A014DD">
        <w:rPr>
          <w:rFonts w:ascii="Times New Roman" w:hAnsi="Times New Roman" w:cs="Times New Roman"/>
        </w:rPr>
        <w:tab/>
      </w:r>
      <w:r w:rsidRPr="00A014DD">
        <w:rPr>
          <w:rFonts w:ascii="Times New Roman" w:hAnsi="Times New Roman" w:cs="Times New Roman"/>
        </w:rPr>
        <w:tab/>
        <w:t>IT IS ORDERED:</w:t>
      </w:r>
    </w:p>
    <w:p w:rsidR="00A014DD" w:rsidRPr="00A014DD" w:rsidRDefault="00A014DD" w:rsidP="00A014DD">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A014DD" w:rsidRPr="00A014DD" w:rsidRDefault="00A014DD" w:rsidP="00BB716C">
      <w:pPr>
        <w:numPr>
          <w:ilvl w:val="0"/>
          <w:numId w:val="3"/>
        </w:numPr>
        <w:tabs>
          <w:tab w:val="left" w:pos="-720"/>
        </w:tabs>
        <w:suppressAutoHyphens/>
        <w:autoSpaceDE/>
        <w:autoSpaceDN/>
        <w:spacing w:after="200" w:line="360" w:lineRule="auto"/>
        <w:ind w:left="0" w:firstLine="1440"/>
        <w:rPr>
          <w:rFonts w:ascii="Times New Roman" w:hAnsi="Times New Roman" w:cs="Times New Roman"/>
          <w:spacing w:val="-3"/>
        </w:rPr>
      </w:pPr>
      <w:r w:rsidRPr="00A014DD">
        <w:rPr>
          <w:rFonts w:ascii="Times New Roman" w:hAnsi="Times New Roman" w:cs="Times New Roman"/>
          <w:spacing w:val="-3"/>
        </w:rPr>
        <w:t xml:space="preserve">That the motion of </w:t>
      </w:r>
      <w:r w:rsidR="00BB716C">
        <w:rPr>
          <w:rFonts w:ascii="Times New Roman" w:hAnsi="Times New Roman" w:cs="Times New Roman"/>
          <w:spacing w:val="-3"/>
        </w:rPr>
        <w:t>PPL Electric Utilities Corporation</w:t>
      </w:r>
      <w:r w:rsidRPr="00A014DD">
        <w:rPr>
          <w:rFonts w:ascii="Times New Roman" w:eastAsiaTheme="minorHAnsi" w:hAnsi="Times New Roman" w:cs="Times New Roman"/>
        </w:rPr>
        <w:t xml:space="preserve"> </w:t>
      </w:r>
      <w:r w:rsidRPr="00A014DD">
        <w:rPr>
          <w:rFonts w:ascii="Times New Roman" w:hAnsi="Times New Roman" w:cs="Times New Roman"/>
          <w:spacing w:val="-3"/>
        </w:rPr>
        <w:t xml:space="preserve">to dismiss the formal Complaint of </w:t>
      </w:r>
      <w:r w:rsidR="00BB716C">
        <w:rPr>
          <w:rFonts w:ascii="Times New Roman" w:hAnsi="Times New Roman" w:cs="Times New Roman"/>
        </w:rPr>
        <w:t xml:space="preserve">Luz </w:t>
      </w:r>
      <w:proofErr w:type="spellStart"/>
      <w:r w:rsidR="00BB716C">
        <w:rPr>
          <w:rFonts w:ascii="Times New Roman" w:hAnsi="Times New Roman" w:cs="Times New Roman"/>
        </w:rPr>
        <w:t>Grullon</w:t>
      </w:r>
      <w:proofErr w:type="spellEnd"/>
      <w:r w:rsidRPr="00A014DD">
        <w:rPr>
          <w:rFonts w:ascii="Times New Roman" w:hAnsi="Times New Roman" w:cs="Times New Roman"/>
        </w:rPr>
        <w:t xml:space="preserve"> </w:t>
      </w:r>
      <w:r w:rsidRPr="00A014DD">
        <w:rPr>
          <w:rFonts w:ascii="Times New Roman" w:hAnsi="Times New Roman" w:cs="Times New Roman"/>
          <w:spacing w:val="-3"/>
        </w:rPr>
        <w:t xml:space="preserve">at Docket Number </w:t>
      </w:r>
      <w:r w:rsidR="00BB716C">
        <w:rPr>
          <w:rFonts w:ascii="Times New Roman" w:hAnsi="Times New Roman" w:cs="Times New Roman"/>
          <w:spacing w:val="-3"/>
        </w:rPr>
        <w:t>F-2015-2492786</w:t>
      </w:r>
      <w:r w:rsidRPr="00A014DD">
        <w:rPr>
          <w:rFonts w:ascii="Times New Roman" w:eastAsia="Calibri" w:hAnsi="Times New Roman" w:cs="Times New Roman"/>
          <w:spacing w:val="-3"/>
        </w:rPr>
        <w:t xml:space="preserve"> </w:t>
      </w:r>
      <w:r w:rsidRPr="00A014DD">
        <w:rPr>
          <w:rFonts w:ascii="Times New Roman" w:hAnsi="Times New Roman" w:cs="Times New Roman"/>
          <w:spacing w:val="-3"/>
        </w:rPr>
        <w:t>for failure to prosecute is granted.</w:t>
      </w:r>
    </w:p>
    <w:p w:rsidR="00A014DD" w:rsidRPr="00A014DD" w:rsidRDefault="00A014DD" w:rsidP="00A014DD">
      <w:pPr>
        <w:tabs>
          <w:tab w:val="left" w:pos="-720"/>
        </w:tabs>
        <w:suppressAutoHyphens/>
        <w:spacing w:line="360" w:lineRule="auto"/>
        <w:rPr>
          <w:rFonts w:ascii="Times New Roman" w:hAnsi="Times New Roman" w:cs="Times New Roman"/>
          <w:spacing w:val="-3"/>
        </w:rPr>
      </w:pPr>
    </w:p>
    <w:p w:rsidR="00A014DD" w:rsidRPr="00A014DD" w:rsidRDefault="00A014DD" w:rsidP="00BB716C">
      <w:pPr>
        <w:numPr>
          <w:ilvl w:val="0"/>
          <w:numId w:val="3"/>
        </w:numPr>
        <w:tabs>
          <w:tab w:val="left" w:pos="-720"/>
        </w:tabs>
        <w:suppressAutoHyphens/>
        <w:autoSpaceDE/>
        <w:autoSpaceDN/>
        <w:spacing w:after="200" w:line="360" w:lineRule="auto"/>
        <w:ind w:left="0" w:firstLine="1440"/>
        <w:rPr>
          <w:rFonts w:ascii="Times New Roman" w:hAnsi="Times New Roman" w:cs="Times New Roman"/>
          <w:spacing w:val="-3"/>
        </w:rPr>
      </w:pPr>
      <w:r w:rsidRPr="00A014DD">
        <w:rPr>
          <w:rFonts w:ascii="Times New Roman" w:hAnsi="Times New Roman" w:cs="Times New Roman"/>
          <w:spacing w:val="-3"/>
        </w:rPr>
        <w:t xml:space="preserve">That the formal Complaint </w:t>
      </w:r>
      <w:r w:rsidR="00700F90">
        <w:rPr>
          <w:rFonts w:ascii="Times New Roman" w:hAnsi="Times New Roman" w:cs="Times New Roman"/>
        </w:rPr>
        <w:t xml:space="preserve">filed by Luz </w:t>
      </w:r>
      <w:proofErr w:type="spellStart"/>
      <w:r w:rsidR="00700F90">
        <w:rPr>
          <w:rFonts w:ascii="Times New Roman" w:hAnsi="Times New Roman" w:cs="Times New Roman"/>
        </w:rPr>
        <w:t>Grullon</w:t>
      </w:r>
      <w:proofErr w:type="spellEnd"/>
      <w:r w:rsidRPr="00A014DD">
        <w:rPr>
          <w:rFonts w:ascii="Times New Roman" w:hAnsi="Times New Roman" w:cs="Times New Roman"/>
        </w:rPr>
        <w:t xml:space="preserve"> </w:t>
      </w:r>
      <w:r w:rsidRPr="00A014DD">
        <w:rPr>
          <w:rFonts w:ascii="Times New Roman" w:hAnsi="Times New Roman" w:cs="Times New Roman"/>
          <w:spacing w:val="-3"/>
        </w:rPr>
        <w:t>at Docket Number</w:t>
      </w:r>
      <w:r w:rsidR="00700F90" w:rsidRPr="00700F90">
        <w:rPr>
          <w:rFonts w:ascii="Times New Roman" w:hAnsi="Times New Roman" w:cs="Times New Roman"/>
          <w:spacing w:val="-3"/>
        </w:rPr>
        <w:t xml:space="preserve"> </w:t>
      </w:r>
      <w:r w:rsidR="00700F90">
        <w:rPr>
          <w:rFonts w:ascii="Times New Roman" w:hAnsi="Times New Roman" w:cs="Times New Roman"/>
          <w:spacing w:val="-3"/>
        </w:rPr>
        <w:t>F-2015-2492786</w:t>
      </w:r>
      <w:r w:rsidRPr="00A014DD">
        <w:rPr>
          <w:rFonts w:ascii="Times New Roman" w:hAnsi="Times New Roman" w:cs="Times New Roman"/>
          <w:spacing w:val="-3"/>
        </w:rPr>
        <w:t xml:space="preserve"> is hereby dismissed with prejudice for failure to appear and prosecute.</w:t>
      </w:r>
    </w:p>
    <w:p w:rsidR="00A014DD" w:rsidRPr="00A014DD" w:rsidRDefault="00A014DD" w:rsidP="00A014DD">
      <w:pPr>
        <w:spacing w:line="360" w:lineRule="auto"/>
        <w:rPr>
          <w:rFonts w:ascii="Times New Roman" w:hAnsi="Times New Roman" w:cs="Times New Roman"/>
          <w:spacing w:val="-3"/>
        </w:rPr>
      </w:pPr>
    </w:p>
    <w:p w:rsidR="00A014DD" w:rsidRPr="00A014DD" w:rsidRDefault="00A014DD" w:rsidP="00BB716C">
      <w:pPr>
        <w:numPr>
          <w:ilvl w:val="0"/>
          <w:numId w:val="3"/>
        </w:numPr>
        <w:tabs>
          <w:tab w:val="left" w:pos="-720"/>
        </w:tabs>
        <w:suppressAutoHyphens/>
        <w:autoSpaceDE/>
        <w:autoSpaceDN/>
        <w:spacing w:after="200" w:line="360" w:lineRule="auto"/>
        <w:ind w:left="0" w:firstLine="1440"/>
        <w:rPr>
          <w:rFonts w:ascii="Times New Roman" w:hAnsi="Times New Roman" w:cs="Times New Roman"/>
          <w:spacing w:val="-3"/>
        </w:rPr>
      </w:pPr>
      <w:r w:rsidRPr="00A014DD">
        <w:rPr>
          <w:rFonts w:ascii="Times New Roman" w:hAnsi="Times New Roman" w:cs="Times New Roman"/>
          <w:spacing w:val="-3"/>
        </w:rPr>
        <w:t>That this matter be marked closed.</w:t>
      </w:r>
    </w:p>
    <w:p w:rsidR="00A014DD" w:rsidRPr="00A014DD" w:rsidRDefault="00A014DD" w:rsidP="00A014DD">
      <w:pPr>
        <w:tabs>
          <w:tab w:val="left" w:pos="-720"/>
        </w:tabs>
        <w:suppressAutoHyphens/>
        <w:spacing w:line="360" w:lineRule="auto"/>
        <w:ind w:left="1440"/>
        <w:rPr>
          <w:rFonts w:ascii="Times New Roman" w:hAnsi="Times New Roman" w:cs="Times New Roman"/>
          <w:spacing w:val="-3"/>
        </w:rPr>
      </w:pPr>
    </w:p>
    <w:p w:rsidR="00A014DD" w:rsidRPr="00A014DD" w:rsidRDefault="00A014DD" w:rsidP="00A014DD">
      <w:pPr>
        <w:tabs>
          <w:tab w:val="left" w:pos="-720"/>
        </w:tabs>
        <w:suppressAutoHyphens/>
        <w:spacing w:line="360" w:lineRule="auto"/>
        <w:rPr>
          <w:rFonts w:ascii="Times New Roman" w:hAnsi="Times New Roman" w:cs="Times New Roman"/>
          <w:spacing w:val="-3"/>
        </w:rPr>
      </w:pPr>
    </w:p>
    <w:p w:rsidR="00A014DD" w:rsidRPr="00A014DD" w:rsidRDefault="00A014DD" w:rsidP="00A014DD">
      <w:pPr>
        <w:tabs>
          <w:tab w:val="left" w:pos="720"/>
          <w:tab w:val="left" w:pos="5040"/>
        </w:tabs>
        <w:suppressAutoHyphens/>
        <w:rPr>
          <w:rFonts w:ascii="Times New Roman" w:hAnsi="Times New Roman" w:cs="Times New Roman"/>
          <w:spacing w:val="-3"/>
          <w:u w:val="single"/>
        </w:rPr>
      </w:pPr>
      <w:r w:rsidRPr="00A014DD">
        <w:rPr>
          <w:rFonts w:ascii="Times New Roman" w:hAnsi="Times New Roman" w:cs="Times New Roman"/>
          <w:spacing w:val="-3"/>
        </w:rPr>
        <w:t>Date:</w:t>
      </w:r>
      <w:r w:rsidRPr="00A014DD">
        <w:rPr>
          <w:rFonts w:ascii="Times New Roman" w:hAnsi="Times New Roman" w:cs="Times New Roman"/>
          <w:spacing w:val="-3"/>
        </w:rPr>
        <w:tab/>
      </w:r>
      <w:r w:rsidR="00700F90">
        <w:rPr>
          <w:rFonts w:ascii="Times New Roman" w:hAnsi="Times New Roman" w:cs="Times New Roman"/>
          <w:spacing w:val="-3"/>
          <w:u w:val="single"/>
        </w:rPr>
        <w:t>October 7</w:t>
      </w:r>
      <w:r w:rsidRPr="00A014DD">
        <w:rPr>
          <w:rFonts w:ascii="Times New Roman" w:hAnsi="Times New Roman" w:cs="Times New Roman"/>
          <w:spacing w:val="-3"/>
          <w:u w:val="single"/>
        </w:rPr>
        <w:t>, 2015</w:t>
      </w:r>
      <w:r w:rsidRPr="00A014DD">
        <w:rPr>
          <w:rFonts w:ascii="Times New Roman" w:hAnsi="Times New Roman" w:cs="Times New Roman"/>
          <w:spacing w:val="-3"/>
        </w:rPr>
        <w:tab/>
      </w:r>
      <w:r w:rsidRPr="00A014DD">
        <w:rPr>
          <w:rFonts w:ascii="Times New Roman" w:hAnsi="Times New Roman" w:cs="Times New Roman"/>
          <w:spacing w:val="-3"/>
          <w:u w:val="single"/>
        </w:rPr>
        <w:tab/>
      </w:r>
      <w:r w:rsidRPr="00A014DD">
        <w:rPr>
          <w:rFonts w:ascii="Times New Roman" w:hAnsi="Times New Roman" w:cs="Times New Roman"/>
          <w:spacing w:val="-3"/>
          <w:u w:val="single"/>
        </w:rPr>
        <w:tab/>
        <w:t>/s/</w:t>
      </w:r>
      <w:r w:rsidRPr="00A014DD">
        <w:rPr>
          <w:rFonts w:ascii="Times New Roman" w:hAnsi="Times New Roman" w:cs="Times New Roman"/>
          <w:spacing w:val="-3"/>
          <w:u w:val="single"/>
        </w:rPr>
        <w:tab/>
      </w:r>
      <w:r w:rsidRPr="00A014DD">
        <w:rPr>
          <w:rFonts w:ascii="Times New Roman" w:hAnsi="Times New Roman" w:cs="Times New Roman"/>
          <w:spacing w:val="-3"/>
          <w:u w:val="single"/>
        </w:rPr>
        <w:tab/>
      </w:r>
      <w:r w:rsidRPr="00A014DD">
        <w:rPr>
          <w:rFonts w:ascii="Times New Roman" w:hAnsi="Times New Roman" w:cs="Times New Roman"/>
          <w:spacing w:val="-3"/>
          <w:u w:val="single"/>
        </w:rPr>
        <w:tab/>
      </w:r>
    </w:p>
    <w:p w:rsidR="00A014DD" w:rsidRPr="00A014DD" w:rsidRDefault="00A014DD" w:rsidP="00A014DD">
      <w:pPr>
        <w:tabs>
          <w:tab w:val="left" w:pos="720"/>
          <w:tab w:val="left" w:pos="5040"/>
        </w:tabs>
        <w:suppressAutoHyphens/>
        <w:rPr>
          <w:rFonts w:ascii="Times New Roman" w:hAnsi="Times New Roman" w:cs="Times New Roman"/>
          <w:spacing w:val="-3"/>
        </w:rPr>
      </w:pPr>
      <w:r w:rsidRPr="00A014DD">
        <w:rPr>
          <w:rFonts w:ascii="Times New Roman" w:hAnsi="Times New Roman" w:cs="Times New Roman"/>
          <w:spacing w:val="-3"/>
        </w:rPr>
        <w:tab/>
      </w:r>
      <w:r w:rsidRPr="00A014DD">
        <w:rPr>
          <w:rFonts w:ascii="Times New Roman" w:hAnsi="Times New Roman" w:cs="Times New Roman"/>
          <w:spacing w:val="-3"/>
        </w:rPr>
        <w:tab/>
        <w:t>Rebecca Waldemar</w:t>
      </w:r>
    </w:p>
    <w:p w:rsidR="00A014DD" w:rsidRPr="00A014DD" w:rsidRDefault="00A014DD" w:rsidP="00A014DD">
      <w:pPr>
        <w:autoSpaceDE/>
        <w:autoSpaceDN/>
        <w:spacing w:after="200" w:line="276" w:lineRule="auto"/>
        <w:rPr>
          <w:rFonts w:ascii="Times New Roman" w:eastAsiaTheme="minorHAnsi" w:hAnsi="Times New Roman" w:cs="Times New Roman"/>
          <w:sz w:val="22"/>
          <w:szCs w:val="22"/>
        </w:rPr>
      </w:pP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spacing w:val="-3"/>
        </w:rPr>
        <w:tab/>
      </w:r>
      <w:r w:rsidRPr="00A014DD">
        <w:rPr>
          <w:rFonts w:ascii="Times New Roman" w:hAnsi="Times New Roman" w:cs="Times New Roman"/>
          <w:spacing w:val="-3"/>
        </w:rPr>
        <w:tab/>
        <w:t>Special Agent</w:t>
      </w:r>
    </w:p>
    <w:p w:rsidR="00A014DD" w:rsidRPr="004B7421" w:rsidRDefault="00A014DD" w:rsidP="004B7421">
      <w:pPr>
        <w:tabs>
          <w:tab w:val="left" w:pos="-720"/>
        </w:tabs>
        <w:suppressAutoHyphens/>
        <w:spacing w:line="360" w:lineRule="auto"/>
        <w:rPr>
          <w:rFonts w:ascii="Times New Roman" w:hAnsi="Times New Roman" w:cs="Times New Roman"/>
        </w:rPr>
      </w:pPr>
    </w:p>
    <w:p w:rsidR="004B7421" w:rsidRPr="00AC0CAA" w:rsidRDefault="004B7421" w:rsidP="004B7421">
      <w:pPr>
        <w:tabs>
          <w:tab w:val="center" w:pos="4680"/>
        </w:tabs>
        <w:suppressAutoHyphens/>
        <w:jc w:val="center"/>
        <w:rPr>
          <w:rFonts w:ascii="Times New Roman" w:hAnsi="Times New Roman" w:cs="Times New Roman"/>
          <w:b/>
          <w:bCs/>
          <w:spacing w:val="-3"/>
        </w:rPr>
      </w:pPr>
    </w:p>
    <w:p w:rsidR="004B7421" w:rsidRDefault="004B7421" w:rsidP="004B7421">
      <w:pPr>
        <w:pStyle w:val="ParaTab1"/>
        <w:tabs>
          <w:tab w:val="left" w:pos="2070"/>
        </w:tabs>
        <w:ind w:firstLine="0"/>
        <w:rPr>
          <w:rFonts w:ascii="Times New Roman" w:hAnsi="Times New Roman" w:cs="Times New Roman"/>
        </w:rPr>
      </w:pPr>
    </w:p>
    <w:p w:rsidR="002A3705" w:rsidRDefault="002A3705"/>
    <w:p w:rsidR="004B7421" w:rsidRDefault="004B7421"/>
    <w:sectPr w:rsidR="004B7421" w:rsidSect="00620AE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50" w:rsidRDefault="002C6050" w:rsidP="00620AE9">
      <w:r>
        <w:separator/>
      </w:r>
    </w:p>
  </w:endnote>
  <w:endnote w:type="continuationSeparator" w:id="0">
    <w:p w:rsidR="002C6050" w:rsidRDefault="002C6050" w:rsidP="0062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88090"/>
      <w:docPartObj>
        <w:docPartGallery w:val="Page Numbers (Bottom of Page)"/>
        <w:docPartUnique/>
      </w:docPartObj>
    </w:sdtPr>
    <w:sdtEndPr>
      <w:rPr>
        <w:noProof/>
      </w:rPr>
    </w:sdtEndPr>
    <w:sdtContent>
      <w:p w:rsidR="00620AE9" w:rsidRDefault="00620AE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20AE9" w:rsidRDefault="00620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50" w:rsidRDefault="002C6050" w:rsidP="00620AE9">
      <w:r>
        <w:separator/>
      </w:r>
    </w:p>
  </w:footnote>
  <w:footnote w:type="continuationSeparator" w:id="0">
    <w:p w:rsidR="002C6050" w:rsidRDefault="002C6050" w:rsidP="00620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21"/>
    <w:rsid w:val="002A3705"/>
    <w:rsid w:val="002C6050"/>
    <w:rsid w:val="004B7421"/>
    <w:rsid w:val="0059134C"/>
    <w:rsid w:val="005D70B2"/>
    <w:rsid w:val="00620AE9"/>
    <w:rsid w:val="00700F90"/>
    <w:rsid w:val="00714760"/>
    <w:rsid w:val="008728EB"/>
    <w:rsid w:val="008B54B3"/>
    <w:rsid w:val="00A014DD"/>
    <w:rsid w:val="00BB716C"/>
    <w:rsid w:val="00CE5E49"/>
    <w:rsid w:val="00CF6E6A"/>
    <w:rsid w:val="00DC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2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B742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20AE9"/>
    <w:pPr>
      <w:tabs>
        <w:tab w:val="center" w:pos="4680"/>
        <w:tab w:val="right" w:pos="9360"/>
      </w:tabs>
    </w:pPr>
  </w:style>
  <w:style w:type="character" w:customStyle="1" w:styleId="HeaderChar">
    <w:name w:val="Header Char"/>
    <w:basedOn w:val="DefaultParagraphFont"/>
    <w:link w:val="Header"/>
    <w:uiPriority w:val="99"/>
    <w:rsid w:val="00620AE9"/>
    <w:rPr>
      <w:rFonts w:ascii="CG Times" w:eastAsia="Times New Roman" w:hAnsi="CG Times" w:cs="CG Times"/>
      <w:sz w:val="24"/>
      <w:szCs w:val="24"/>
    </w:rPr>
  </w:style>
  <w:style w:type="paragraph" w:styleId="Footer">
    <w:name w:val="footer"/>
    <w:basedOn w:val="Normal"/>
    <w:link w:val="FooterChar"/>
    <w:uiPriority w:val="99"/>
    <w:unhideWhenUsed/>
    <w:rsid w:val="00620AE9"/>
    <w:pPr>
      <w:tabs>
        <w:tab w:val="center" w:pos="4680"/>
        <w:tab w:val="right" w:pos="9360"/>
      </w:tabs>
    </w:pPr>
  </w:style>
  <w:style w:type="character" w:customStyle="1" w:styleId="FooterChar">
    <w:name w:val="Footer Char"/>
    <w:basedOn w:val="DefaultParagraphFont"/>
    <w:link w:val="Footer"/>
    <w:uiPriority w:val="99"/>
    <w:rsid w:val="00620AE9"/>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2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B742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20AE9"/>
    <w:pPr>
      <w:tabs>
        <w:tab w:val="center" w:pos="4680"/>
        <w:tab w:val="right" w:pos="9360"/>
      </w:tabs>
    </w:pPr>
  </w:style>
  <w:style w:type="character" w:customStyle="1" w:styleId="HeaderChar">
    <w:name w:val="Header Char"/>
    <w:basedOn w:val="DefaultParagraphFont"/>
    <w:link w:val="Header"/>
    <w:uiPriority w:val="99"/>
    <w:rsid w:val="00620AE9"/>
    <w:rPr>
      <w:rFonts w:ascii="CG Times" w:eastAsia="Times New Roman" w:hAnsi="CG Times" w:cs="CG Times"/>
      <w:sz w:val="24"/>
      <w:szCs w:val="24"/>
    </w:rPr>
  </w:style>
  <w:style w:type="paragraph" w:styleId="Footer">
    <w:name w:val="footer"/>
    <w:basedOn w:val="Normal"/>
    <w:link w:val="FooterChar"/>
    <w:uiPriority w:val="99"/>
    <w:unhideWhenUsed/>
    <w:rsid w:val="00620AE9"/>
    <w:pPr>
      <w:tabs>
        <w:tab w:val="center" w:pos="4680"/>
        <w:tab w:val="right" w:pos="9360"/>
      </w:tabs>
    </w:pPr>
  </w:style>
  <w:style w:type="character" w:customStyle="1" w:styleId="FooterChar">
    <w:name w:val="Footer Char"/>
    <w:basedOn w:val="DefaultParagraphFont"/>
    <w:link w:val="Footer"/>
    <w:uiPriority w:val="99"/>
    <w:rsid w:val="00620AE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Rebecca Waldemar</cp:lastModifiedBy>
  <cp:revision>12</cp:revision>
  <cp:lastPrinted>2015-10-07T18:45:00Z</cp:lastPrinted>
  <dcterms:created xsi:type="dcterms:W3CDTF">2015-10-07T16:51:00Z</dcterms:created>
  <dcterms:modified xsi:type="dcterms:W3CDTF">2015-10-27T19:30:00Z</dcterms:modified>
</cp:coreProperties>
</file>