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bookmarkStart w:id="0" w:name="_GoBack"/>
            <w:bookmarkEnd w:id="0"/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1D55EB" w:rsidRPr="001B329A" w:rsidRDefault="0008384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1D55EB" w:rsidRDefault="001D55EB" w:rsidP="001D55EB"/>
    <w:p w:rsidR="001D55EB" w:rsidRPr="00E67EBF" w:rsidRDefault="008972B1" w:rsidP="001D55EB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 w:rsidR="00AA6835" w:rsidRPr="00E67EBF">
        <w:rPr>
          <w:sz w:val="22"/>
          <w:szCs w:val="22"/>
        </w:rPr>
        <w:t xml:space="preserve">October </w:t>
      </w:r>
      <w:r w:rsidR="00BB0A83" w:rsidRPr="00E67EBF">
        <w:rPr>
          <w:sz w:val="22"/>
          <w:szCs w:val="22"/>
        </w:rPr>
        <w:t>27</w:t>
      </w:r>
      <w:r w:rsidR="0008384B" w:rsidRPr="00E67EBF">
        <w:rPr>
          <w:sz w:val="22"/>
          <w:szCs w:val="22"/>
        </w:rPr>
        <w:t>, 2015</w:t>
      </w:r>
    </w:p>
    <w:p w:rsidR="008972B1" w:rsidRPr="00E67EBF" w:rsidRDefault="008972B1" w:rsidP="001D55EB">
      <w:pPr>
        <w:rPr>
          <w:sz w:val="22"/>
          <w:szCs w:val="22"/>
        </w:rPr>
      </w:pPr>
    </w:p>
    <w:p w:rsidR="008972B1" w:rsidRPr="00E67EBF" w:rsidRDefault="008972B1" w:rsidP="001D55EB">
      <w:pPr>
        <w:rPr>
          <w:sz w:val="22"/>
          <w:szCs w:val="22"/>
        </w:rPr>
      </w:pPr>
    </w:p>
    <w:p w:rsidR="00EA6E86" w:rsidRPr="00E67EBF" w:rsidRDefault="00AA6835" w:rsidP="001D55EB">
      <w:pPr>
        <w:rPr>
          <w:b/>
          <w:sz w:val="22"/>
          <w:szCs w:val="22"/>
          <w:u w:val="single"/>
        </w:rPr>
      </w:pPr>
      <w:r w:rsidRPr="00E67EBF">
        <w:rPr>
          <w:b/>
          <w:sz w:val="22"/>
          <w:szCs w:val="22"/>
          <w:u w:val="single"/>
        </w:rPr>
        <w:t>BY FIRST CLASS MAIL</w:t>
      </w:r>
    </w:p>
    <w:p w:rsidR="00AA6835" w:rsidRPr="00E67EBF" w:rsidRDefault="00AA6835" w:rsidP="001D55EB">
      <w:pPr>
        <w:rPr>
          <w:sz w:val="22"/>
          <w:szCs w:val="22"/>
        </w:rPr>
      </w:pPr>
    </w:p>
    <w:p w:rsidR="00052E9F" w:rsidRPr="00E67EBF" w:rsidRDefault="0008384B" w:rsidP="00052E9F">
      <w:pPr>
        <w:rPr>
          <w:b/>
          <w:sz w:val="22"/>
          <w:szCs w:val="22"/>
        </w:rPr>
      </w:pPr>
      <w:r w:rsidRPr="00E67EBF">
        <w:rPr>
          <w:b/>
          <w:sz w:val="22"/>
          <w:szCs w:val="22"/>
        </w:rPr>
        <w:t>TO ALL PARTIES OF RECORD:</w:t>
      </w:r>
    </w:p>
    <w:p w:rsidR="0008384B" w:rsidRPr="00E67EBF" w:rsidRDefault="0008384B" w:rsidP="00052E9F">
      <w:pPr>
        <w:rPr>
          <w:sz w:val="22"/>
          <w:szCs w:val="22"/>
        </w:rPr>
      </w:pPr>
    </w:p>
    <w:p w:rsidR="0008384B" w:rsidRPr="00E67EBF" w:rsidRDefault="0008384B" w:rsidP="00052E9F">
      <w:pPr>
        <w:rPr>
          <w:sz w:val="22"/>
          <w:szCs w:val="22"/>
        </w:rPr>
      </w:pPr>
    </w:p>
    <w:p w:rsidR="002758B0" w:rsidRPr="00E67EBF" w:rsidRDefault="00052E9F" w:rsidP="00052E9F">
      <w:pPr>
        <w:rPr>
          <w:sz w:val="22"/>
          <w:szCs w:val="22"/>
        </w:rPr>
      </w:pPr>
      <w:r w:rsidRPr="00E67EBF">
        <w:rPr>
          <w:sz w:val="22"/>
          <w:szCs w:val="22"/>
        </w:rPr>
        <w:tab/>
      </w:r>
      <w:r w:rsidRPr="00E67EBF">
        <w:rPr>
          <w:sz w:val="22"/>
          <w:szCs w:val="22"/>
        </w:rPr>
        <w:tab/>
      </w:r>
      <w:r w:rsidRPr="00E67EBF">
        <w:rPr>
          <w:sz w:val="22"/>
          <w:szCs w:val="22"/>
        </w:rPr>
        <w:tab/>
      </w:r>
      <w:r w:rsidRPr="00E67EBF">
        <w:rPr>
          <w:sz w:val="22"/>
          <w:szCs w:val="22"/>
        </w:rPr>
        <w:tab/>
      </w:r>
      <w:r w:rsidRPr="00E67EBF">
        <w:rPr>
          <w:sz w:val="22"/>
          <w:szCs w:val="22"/>
        </w:rPr>
        <w:tab/>
        <w:t xml:space="preserve">RE: </w:t>
      </w:r>
      <w:r w:rsidR="00BB0A83" w:rsidRPr="00E67EBF">
        <w:rPr>
          <w:sz w:val="22"/>
          <w:szCs w:val="22"/>
        </w:rPr>
        <w:t>Carolyn Saunders</w:t>
      </w:r>
      <w:r w:rsidR="0008384B" w:rsidRPr="00E67EBF">
        <w:rPr>
          <w:sz w:val="22"/>
          <w:szCs w:val="22"/>
        </w:rPr>
        <w:t xml:space="preserve"> v. </w:t>
      </w:r>
      <w:r w:rsidR="00BB0A83" w:rsidRPr="00E67EBF">
        <w:rPr>
          <w:sz w:val="22"/>
          <w:szCs w:val="22"/>
        </w:rPr>
        <w:t>PECO Energy Company</w:t>
      </w:r>
      <w:r w:rsidR="002758B0" w:rsidRPr="00E67EBF">
        <w:rPr>
          <w:sz w:val="22"/>
          <w:szCs w:val="22"/>
        </w:rPr>
        <w:tab/>
      </w:r>
      <w:r w:rsidR="002758B0" w:rsidRPr="00E67EBF">
        <w:rPr>
          <w:sz w:val="22"/>
          <w:szCs w:val="22"/>
        </w:rPr>
        <w:tab/>
      </w:r>
      <w:r w:rsidR="002758B0" w:rsidRPr="00E67EBF">
        <w:rPr>
          <w:sz w:val="22"/>
          <w:szCs w:val="22"/>
        </w:rPr>
        <w:tab/>
      </w:r>
      <w:r w:rsidR="002758B0" w:rsidRPr="00E67EBF">
        <w:rPr>
          <w:sz w:val="22"/>
          <w:szCs w:val="22"/>
        </w:rPr>
        <w:tab/>
      </w:r>
      <w:r w:rsidR="002758B0" w:rsidRPr="00E67EBF">
        <w:rPr>
          <w:sz w:val="22"/>
          <w:szCs w:val="22"/>
        </w:rPr>
        <w:tab/>
        <w:t xml:space="preserve">       </w:t>
      </w:r>
      <w:r w:rsidR="00BB0A83" w:rsidRPr="00E67EBF">
        <w:rPr>
          <w:sz w:val="22"/>
          <w:szCs w:val="22"/>
        </w:rPr>
        <w:tab/>
      </w:r>
      <w:r w:rsidR="00BB0A83" w:rsidRPr="00E67EBF">
        <w:rPr>
          <w:sz w:val="22"/>
          <w:szCs w:val="22"/>
        </w:rPr>
        <w:tab/>
      </w:r>
      <w:r w:rsidR="00AA6835" w:rsidRPr="00E67EBF">
        <w:rPr>
          <w:sz w:val="22"/>
          <w:szCs w:val="22"/>
        </w:rPr>
        <w:t xml:space="preserve">   </w:t>
      </w:r>
      <w:r w:rsidR="00BB0A83" w:rsidRPr="00E67EBF">
        <w:rPr>
          <w:sz w:val="22"/>
          <w:szCs w:val="22"/>
        </w:rPr>
        <w:t xml:space="preserve">    Docket Number C-2015-2497664</w:t>
      </w:r>
    </w:p>
    <w:p w:rsidR="008972B1" w:rsidRPr="00E67EBF" w:rsidRDefault="008972B1" w:rsidP="001D55EB">
      <w:pPr>
        <w:rPr>
          <w:sz w:val="22"/>
          <w:szCs w:val="22"/>
        </w:rPr>
      </w:pPr>
    </w:p>
    <w:p w:rsidR="008972B1" w:rsidRPr="00E67EBF" w:rsidRDefault="008972B1" w:rsidP="001D55EB">
      <w:pPr>
        <w:rPr>
          <w:sz w:val="22"/>
          <w:szCs w:val="22"/>
        </w:rPr>
      </w:pPr>
    </w:p>
    <w:p w:rsidR="00A95FB2" w:rsidRPr="00E67EBF" w:rsidRDefault="0008384B" w:rsidP="001D55EB">
      <w:pPr>
        <w:rPr>
          <w:sz w:val="22"/>
          <w:szCs w:val="22"/>
        </w:rPr>
      </w:pPr>
      <w:r w:rsidRPr="00E67EBF">
        <w:rPr>
          <w:sz w:val="22"/>
          <w:szCs w:val="22"/>
        </w:rPr>
        <w:t xml:space="preserve">This Secretarial Letter will inform </w:t>
      </w:r>
      <w:r w:rsidR="00BB0A83" w:rsidRPr="00E67EBF">
        <w:rPr>
          <w:sz w:val="22"/>
          <w:szCs w:val="22"/>
        </w:rPr>
        <w:t xml:space="preserve">the </w:t>
      </w:r>
      <w:r w:rsidRPr="00E67EBF">
        <w:rPr>
          <w:sz w:val="22"/>
          <w:szCs w:val="22"/>
        </w:rPr>
        <w:t>Parties at the above docket number of a</w:t>
      </w:r>
      <w:r w:rsidR="00BB0A83" w:rsidRPr="00E67EBF">
        <w:rPr>
          <w:sz w:val="22"/>
          <w:szCs w:val="22"/>
        </w:rPr>
        <w:t xml:space="preserve"> </w:t>
      </w:r>
      <w:r w:rsidRPr="00E67EBF">
        <w:rPr>
          <w:sz w:val="22"/>
          <w:szCs w:val="22"/>
        </w:rPr>
        <w:t xml:space="preserve">communication </w:t>
      </w:r>
      <w:r w:rsidR="00BB0A83" w:rsidRPr="00E67EBF">
        <w:rPr>
          <w:sz w:val="22"/>
          <w:szCs w:val="22"/>
        </w:rPr>
        <w:t xml:space="preserve">mailed </w:t>
      </w:r>
      <w:r w:rsidRPr="00E67EBF">
        <w:rPr>
          <w:sz w:val="22"/>
          <w:szCs w:val="22"/>
        </w:rPr>
        <w:t xml:space="preserve">to </w:t>
      </w:r>
      <w:r w:rsidR="007563C0" w:rsidRPr="00E67EBF">
        <w:rPr>
          <w:sz w:val="22"/>
          <w:szCs w:val="22"/>
        </w:rPr>
        <w:t xml:space="preserve">Commission </w:t>
      </w:r>
      <w:r w:rsidR="00BB0A83" w:rsidRPr="00E67EBF">
        <w:rPr>
          <w:sz w:val="22"/>
          <w:szCs w:val="22"/>
        </w:rPr>
        <w:t xml:space="preserve">Chairman </w:t>
      </w:r>
      <w:r w:rsidR="007563C0" w:rsidRPr="00E67EBF">
        <w:rPr>
          <w:sz w:val="22"/>
          <w:szCs w:val="22"/>
        </w:rPr>
        <w:t xml:space="preserve">Gladys Brown, </w:t>
      </w:r>
      <w:r w:rsidR="00BB0A83" w:rsidRPr="00E67EBF">
        <w:rPr>
          <w:sz w:val="22"/>
          <w:szCs w:val="22"/>
        </w:rPr>
        <w:t xml:space="preserve">and to </w:t>
      </w:r>
      <w:r w:rsidR="00E67EBF">
        <w:rPr>
          <w:sz w:val="22"/>
          <w:szCs w:val="22"/>
        </w:rPr>
        <w:t xml:space="preserve">Robin Tilley, in care of the </w:t>
      </w:r>
      <w:r w:rsidR="00BB0A83" w:rsidRPr="00E67EBF">
        <w:rPr>
          <w:sz w:val="22"/>
          <w:szCs w:val="22"/>
        </w:rPr>
        <w:t xml:space="preserve">PUC’s </w:t>
      </w:r>
      <w:r w:rsidR="00A95FB2" w:rsidRPr="00E67EBF">
        <w:rPr>
          <w:sz w:val="22"/>
          <w:szCs w:val="22"/>
        </w:rPr>
        <w:t xml:space="preserve">Consumer </w:t>
      </w:r>
      <w:r w:rsidR="00BB0A83" w:rsidRPr="00E67EBF">
        <w:rPr>
          <w:sz w:val="22"/>
          <w:szCs w:val="22"/>
        </w:rPr>
        <w:t>Advisory Council</w:t>
      </w:r>
      <w:r w:rsidR="00E67EBF">
        <w:rPr>
          <w:sz w:val="22"/>
          <w:szCs w:val="22"/>
        </w:rPr>
        <w:t xml:space="preserve"> (CAC),</w:t>
      </w:r>
      <w:r w:rsidR="00BB0A83" w:rsidRPr="00E67EBF">
        <w:rPr>
          <w:sz w:val="22"/>
          <w:szCs w:val="22"/>
        </w:rPr>
        <w:t xml:space="preserve"> </w:t>
      </w:r>
      <w:r w:rsidRPr="00E67EBF">
        <w:rPr>
          <w:sz w:val="22"/>
          <w:szCs w:val="22"/>
        </w:rPr>
        <w:t xml:space="preserve">by </w:t>
      </w:r>
      <w:r w:rsidR="00FD7EF7" w:rsidRPr="00E67EBF">
        <w:rPr>
          <w:sz w:val="22"/>
          <w:szCs w:val="22"/>
        </w:rPr>
        <w:t>the Complainant</w:t>
      </w:r>
      <w:r w:rsidR="00BB0A83" w:rsidRPr="00E67EBF">
        <w:rPr>
          <w:sz w:val="22"/>
          <w:szCs w:val="22"/>
        </w:rPr>
        <w:t xml:space="preserve"> Carolyn Saunders</w:t>
      </w:r>
      <w:r w:rsidR="00B03CC8" w:rsidRPr="00E67EBF">
        <w:rPr>
          <w:sz w:val="22"/>
          <w:szCs w:val="22"/>
        </w:rPr>
        <w:t xml:space="preserve"> regarding her formal complaint</w:t>
      </w:r>
      <w:r w:rsidR="00AA6835" w:rsidRPr="00E67EBF">
        <w:rPr>
          <w:sz w:val="22"/>
          <w:szCs w:val="22"/>
        </w:rPr>
        <w:t xml:space="preserve">.  </w:t>
      </w:r>
    </w:p>
    <w:p w:rsidR="00A95FB2" w:rsidRPr="00E67EBF" w:rsidRDefault="00A95FB2" w:rsidP="001D55EB">
      <w:pPr>
        <w:rPr>
          <w:sz w:val="22"/>
          <w:szCs w:val="22"/>
        </w:rPr>
      </w:pPr>
    </w:p>
    <w:p w:rsidR="00A95FB2" w:rsidRPr="00E67EBF" w:rsidRDefault="007563C0" w:rsidP="00A95FB2">
      <w:pPr>
        <w:rPr>
          <w:sz w:val="22"/>
          <w:szCs w:val="22"/>
        </w:rPr>
      </w:pPr>
      <w:r w:rsidRPr="00E67EBF">
        <w:rPr>
          <w:sz w:val="22"/>
          <w:szCs w:val="22"/>
        </w:rPr>
        <w:t xml:space="preserve">While the </w:t>
      </w:r>
      <w:r w:rsidR="00A95FB2" w:rsidRPr="00E67EBF">
        <w:rPr>
          <w:sz w:val="22"/>
          <w:szCs w:val="22"/>
        </w:rPr>
        <w:t xml:space="preserve">communication </w:t>
      </w:r>
      <w:r w:rsidRPr="00E67EBF">
        <w:rPr>
          <w:sz w:val="22"/>
          <w:szCs w:val="22"/>
        </w:rPr>
        <w:t xml:space="preserve">appears to be </w:t>
      </w:r>
      <w:r w:rsidR="00A95FB2" w:rsidRPr="00E67EBF">
        <w:rPr>
          <w:sz w:val="22"/>
          <w:szCs w:val="22"/>
        </w:rPr>
        <w:t xml:space="preserve">the same filing officially made by the Complainant on October 26, 2015, </w:t>
      </w:r>
      <w:r w:rsidR="00B03CC8" w:rsidRPr="00E67EBF">
        <w:rPr>
          <w:sz w:val="22"/>
          <w:szCs w:val="22"/>
        </w:rPr>
        <w:t xml:space="preserve">with the Secretary of the Commission, </w:t>
      </w:r>
      <w:r w:rsidR="00A95FB2" w:rsidRPr="00E67EBF">
        <w:rPr>
          <w:sz w:val="22"/>
          <w:szCs w:val="22"/>
        </w:rPr>
        <w:t xml:space="preserve">timely objecting to the </w:t>
      </w:r>
      <w:r w:rsidR="00BB0A83" w:rsidRPr="00E67EBF">
        <w:rPr>
          <w:sz w:val="22"/>
          <w:szCs w:val="22"/>
        </w:rPr>
        <w:t>Certificate of Satisfaction filed by the Respondent, PECO Energy Company (PECO)</w:t>
      </w:r>
      <w:r w:rsidRPr="00E67EBF">
        <w:rPr>
          <w:sz w:val="22"/>
          <w:szCs w:val="22"/>
        </w:rPr>
        <w:t xml:space="preserve">, the Complainant </w:t>
      </w:r>
      <w:r w:rsidR="00E67EBF">
        <w:rPr>
          <w:sz w:val="22"/>
          <w:szCs w:val="22"/>
        </w:rPr>
        <w:t xml:space="preserve">additionally </w:t>
      </w:r>
      <w:r w:rsidRPr="00E67EBF">
        <w:rPr>
          <w:sz w:val="22"/>
          <w:szCs w:val="22"/>
        </w:rPr>
        <w:t xml:space="preserve">attached billing statements of her </w:t>
      </w:r>
      <w:r w:rsidR="00E67EBF">
        <w:rPr>
          <w:sz w:val="22"/>
          <w:szCs w:val="22"/>
        </w:rPr>
        <w:t xml:space="preserve">PECO </w:t>
      </w:r>
      <w:r w:rsidRPr="00E67EBF">
        <w:rPr>
          <w:sz w:val="22"/>
          <w:szCs w:val="22"/>
        </w:rPr>
        <w:t>account</w:t>
      </w:r>
      <w:r w:rsidR="00E67EBF">
        <w:rPr>
          <w:sz w:val="22"/>
          <w:szCs w:val="22"/>
        </w:rPr>
        <w:t xml:space="preserve"> </w:t>
      </w:r>
      <w:r w:rsidR="00F90DA4">
        <w:rPr>
          <w:sz w:val="22"/>
          <w:szCs w:val="22"/>
        </w:rPr>
        <w:t>with</w:t>
      </w:r>
      <w:r w:rsidR="00E67EBF">
        <w:rPr>
          <w:sz w:val="22"/>
          <w:szCs w:val="22"/>
        </w:rPr>
        <w:t xml:space="preserve"> her communication to Chairman Brown and the </w:t>
      </w:r>
      <w:r w:rsidR="00F90DA4">
        <w:rPr>
          <w:sz w:val="22"/>
          <w:szCs w:val="22"/>
        </w:rPr>
        <w:t>CAC</w:t>
      </w:r>
      <w:r w:rsidR="00E67EBF">
        <w:rPr>
          <w:sz w:val="22"/>
          <w:szCs w:val="22"/>
        </w:rPr>
        <w:t xml:space="preserve">. </w:t>
      </w:r>
      <w:r w:rsidR="00A95FB2" w:rsidRPr="00E67EBF">
        <w:rPr>
          <w:sz w:val="22"/>
          <w:szCs w:val="22"/>
        </w:rPr>
        <w:t xml:space="preserve"> </w:t>
      </w:r>
      <w:r w:rsidRPr="00E67EBF">
        <w:rPr>
          <w:sz w:val="22"/>
          <w:szCs w:val="22"/>
        </w:rPr>
        <w:t xml:space="preserve">Although the Complainant </w:t>
      </w:r>
      <w:r w:rsidR="00A95FB2" w:rsidRPr="00E67EBF">
        <w:rPr>
          <w:sz w:val="22"/>
          <w:szCs w:val="22"/>
        </w:rPr>
        <w:t>indicate</w:t>
      </w:r>
      <w:r w:rsidRPr="00E67EBF">
        <w:rPr>
          <w:sz w:val="22"/>
          <w:szCs w:val="22"/>
        </w:rPr>
        <w:t>s</w:t>
      </w:r>
      <w:r w:rsidR="00A95FB2" w:rsidRPr="00E67EBF">
        <w:rPr>
          <w:sz w:val="22"/>
          <w:szCs w:val="22"/>
        </w:rPr>
        <w:t xml:space="preserve"> that service of her </w:t>
      </w:r>
      <w:r w:rsidRPr="00E67EBF">
        <w:rPr>
          <w:sz w:val="22"/>
          <w:szCs w:val="22"/>
        </w:rPr>
        <w:t xml:space="preserve">disagreement with the Certificate of Satisfaction </w:t>
      </w:r>
      <w:r w:rsidR="00A95FB2" w:rsidRPr="00E67EBF">
        <w:rPr>
          <w:sz w:val="22"/>
          <w:szCs w:val="22"/>
        </w:rPr>
        <w:t>has been made upon PECO</w:t>
      </w:r>
      <w:r w:rsidRPr="00E67EBF">
        <w:rPr>
          <w:sz w:val="22"/>
          <w:szCs w:val="22"/>
        </w:rPr>
        <w:t xml:space="preserve">, a copy of the filing sent to Chairman Brown </w:t>
      </w:r>
      <w:r w:rsidR="00E67EBF" w:rsidRPr="00E67EBF">
        <w:rPr>
          <w:sz w:val="22"/>
          <w:szCs w:val="22"/>
        </w:rPr>
        <w:t>and the CA</w:t>
      </w:r>
      <w:r w:rsidR="00F90DA4">
        <w:rPr>
          <w:sz w:val="22"/>
          <w:szCs w:val="22"/>
        </w:rPr>
        <w:t>C</w:t>
      </w:r>
      <w:r w:rsidR="00E67EBF" w:rsidRPr="00E67EBF">
        <w:rPr>
          <w:sz w:val="22"/>
          <w:szCs w:val="22"/>
        </w:rPr>
        <w:t xml:space="preserve"> </w:t>
      </w:r>
      <w:r w:rsidRPr="00E67EBF">
        <w:rPr>
          <w:sz w:val="22"/>
          <w:szCs w:val="22"/>
        </w:rPr>
        <w:t xml:space="preserve">is enclosed under cover of this Secretarial Letter to ensure due process.  </w:t>
      </w:r>
      <w:r w:rsidR="00E67EBF">
        <w:rPr>
          <w:sz w:val="22"/>
          <w:szCs w:val="22"/>
        </w:rPr>
        <w:t xml:space="preserve">Both of the </w:t>
      </w:r>
      <w:r w:rsidRPr="00E67EBF">
        <w:rPr>
          <w:sz w:val="22"/>
          <w:szCs w:val="22"/>
        </w:rPr>
        <w:t>Complainant’s filing</w:t>
      </w:r>
      <w:r w:rsidR="00E67EBF">
        <w:rPr>
          <w:sz w:val="22"/>
          <w:szCs w:val="22"/>
        </w:rPr>
        <w:t xml:space="preserve">s have </w:t>
      </w:r>
      <w:r w:rsidRPr="00E67EBF">
        <w:rPr>
          <w:sz w:val="22"/>
          <w:szCs w:val="22"/>
        </w:rPr>
        <w:t xml:space="preserve">now </w:t>
      </w:r>
      <w:r w:rsidR="00B03CC8" w:rsidRPr="00E67EBF">
        <w:rPr>
          <w:sz w:val="22"/>
          <w:szCs w:val="22"/>
        </w:rPr>
        <w:t xml:space="preserve">been placed on the record of the case.  </w:t>
      </w:r>
    </w:p>
    <w:p w:rsidR="007563C0" w:rsidRPr="00E67EBF" w:rsidRDefault="007563C0" w:rsidP="00A95FB2">
      <w:pPr>
        <w:rPr>
          <w:sz w:val="22"/>
          <w:szCs w:val="22"/>
        </w:rPr>
      </w:pPr>
    </w:p>
    <w:p w:rsidR="0008384B" w:rsidRPr="00E67EBF" w:rsidRDefault="00A95FB2" w:rsidP="001D55EB">
      <w:pPr>
        <w:rPr>
          <w:sz w:val="22"/>
          <w:szCs w:val="22"/>
        </w:rPr>
      </w:pPr>
      <w:r w:rsidRPr="00E67EBF">
        <w:rPr>
          <w:sz w:val="22"/>
          <w:szCs w:val="22"/>
        </w:rPr>
        <w:t>Therefore, t</w:t>
      </w:r>
      <w:r w:rsidR="00BB0A83" w:rsidRPr="00E67EBF">
        <w:rPr>
          <w:sz w:val="22"/>
          <w:szCs w:val="22"/>
        </w:rPr>
        <w:t xml:space="preserve">his matter is </w:t>
      </w:r>
      <w:r w:rsidRPr="00E67EBF">
        <w:rPr>
          <w:sz w:val="22"/>
          <w:szCs w:val="22"/>
        </w:rPr>
        <w:t xml:space="preserve">now </w:t>
      </w:r>
      <w:r w:rsidR="00BB0A83" w:rsidRPr="00E67EBF">
        <w:rPr>
          <w:sz w:val="22"/>
          <w:szCs w:val="22"/>
        </w:rPr>
        <w:t xml:space="preserve">a contested on the record proceeding that </w:t>
      </w:r>
      <w:r w:rsidRPr="00E67EBF">
        <w:rPr>
          <w:sz w:val="22"/>
          <w:szCs w:val="22"/>
        </w:rPr>
        <w:t xml:space="preserve">has been </w:t>
      </w:r>
      <w:r w:rsidR="00BB0A83" w:rsidRPr="00E67EBF">
        <w:rPr>
          <w:sz w:val="22"/>
          <w:szCs w:val="22"/>
        </w:rPr>
        <w:t>assigned to the Commission’s Office of Administrative Law Judge for further hearing and decision</w:t>
      </w:r>
      <w:r w:rsidR="00E67EBF">
        <w:rPr>
          <w:sz w:val="22"/>
          <w:szCs w:val="22"/>
        </w:rPr>
        <w:t xml:space="preserve">.  The </w:t>
      </w:r>
      <w:r w:rsidR="007563C0" w:rsidRPr="00E67EBF">
        <w:rPr>
          <w:sz w:val="22"/>
          <w:szCs w:val="22"/>
        </w:rPr>
        <w:t xml:space="preserve">Commissioners </w:t>
      </w:r>
      <w:r w:rsidR="00BB0A83" w:rsidRPr="00E67EBF">
        <w:rPr>
          <w:sz w:val="22"/>
          <w:szCs w:val="22"/>
        </w:rPr>
        <w:t xml:space="preserve">are prohibited </w:t>
      </w:r>
      <w:r w:rsidR="002758B0" w:rsidRPr="00E67EBF">
        <w:rPr>
          <w:sz w:val="22"/>
          <w:szCs w:val="22"/>
        </w:rPr>
        <w:t xml:space="preserve">from responding to </w:t>
      </w:r>
      <w:r w:rsidR="003E34CC" w:rsidRPr="00E67EBF">
        <w:rPr>
          <w:sz w:val="22"/>
          <w:szCs w:val="22"/>
        </w:rPr>
        <w:t xml:space="preserve">the </w:t>
      </w:r>
      <w:r w:rsidR="00FD7EF7" w:rsidRPr="00E67EBF">
        <w:rPr>
          <w:sz w:val="22"/>
          <w:szCs w:val="22"/>
        </w:rPr>
        <w:t>Complainant</w:t>
      </w:r>
      <w:r w:rsidR="003E34CC" w:rsidRPr="00E67EBF">
        <w:rPr>
          <w:sz w:val="22"/>
          <w:szCs w:val="22"/>
        </w:rPr>
        <w:t xml:space="preserve">’s </w:t>
      </w:r>
      <w:r w:rsidR="00BB0A83" w:rsidRPr="00E67EBF">
        <w:rPr>
          <w:sz w:val="22"/>
          <w:szCs w:val="22"/>
        </w:rPr>
        <w:t>communications</w:t>
      </w:r>
      <w:r w:rsidR="00FD7EF7" w:rsidRPr="00E67EBF">
        <w:rPr>
          <w:sz w:val="22"/>
          <w:szCs w:val="22"/>
        </w:rPr>
        <w:t xml:space="preserve"> </w:t>
      </w:r>
      <w:r w:rsidR="00D77987" w:rsidRPr="00E67EBF">
        <w:rPr>
          <w:sz w:val="22"/>
          <w:szCs w:val="22"/>
        </w:rPr>
        <w:t xml:space="preserve">due to the statutory prohibition on ex-parte communications at 66 Pa. C.S. Section 334(c).  </w:t>
      </w:r>
      <w:r w:rsidRPr="00E67EBF">
        <w:rPr>
          <w:sz w:val="22"/>
          <w:szCs w:val="22"/>
        </w:rPr>
        <w:t>This Secretarial Letter will be placed on the docket of the case to cure any possible ex-parte communication</w:t>
      </w:r>
      <w:r w:rsidR="00E67EBF">
        <w:rPr>
          <w:sz w:val="22"/>
          <w:szCs w:val="22"/>
        </w:rPr>
        <w:t>, and the Complainant is advised not to send further ex-parte communications to the Commissioners during the adjudication of her formal complaint</w:t>
      </w:r>
      <w:r w:rsidRPr="00E67EBF">
        <w:rPr>
          <w:sz w:val="22"/>
          <w:szCs w:val="22"/>
        </w:rPr>
        <w:t xml:space="preserve">. </w:t>
      </w:r>
    </w:p>
    <w:p w:rsidR="0008384B" w:rsidRPr="00E67EBF" w:rsidRDefault="00E67EBF" w:rsidP="001D55EB">
      <w:pPr>
        <w:rPr>
          <w:sz w:val="22"/>
          <w:szCs w:val="22"/>
        </w:rPr>
      </w:pPr>
      <w:r w:rsidRPr="00E67EBF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0D53033" wp14:editId="6DA6FB40">
            <wp:simplePos x="0" y="0"/>
            <wp:positionH relativeFrom="column">
              <wp:posOffset>1911350</wp:posOffset>
            </wp:positionH>
            <wp:positionV relativeFrom="paragraph">
              <wp:posOffset>144780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10CE" w:rsidRPr="00E67EBF" w:rsidRDefault="007410CE" w:rsidP="001D55EB">
      <w:pPr>
        <w:rPr>
          <w:sz w:val="22"/>
          <w:szCs w:val="22"/>
        </w:rPr>
      </w:pPr>
      <w:r w:rsidRPr="00E67EBF">
        <w:rPr>
          <w:sz w:val="22"/>
          <w:szCs w:val="22"/>
        </w:rPr>
        <w:tab/>
      </w:r>
      <w:r w:rsidRPr="00E67EBF">
        <w:rPr>
          <w:sz w:val="22"/>
          <w:szCs w:val="22"/>
        </w:rPr>
        <w:tab/>
      </w:r>
      <w:r w:rsidRPr="00E67EBF">
        <w:rPr>
          <w:sz w:val="22"/>
          <w:szCs w:val="22"/>
        </w:rPr>
        <w:tab/>
      </w:r>
      <w:r w:rsidRPr="00E67EBF">
        <w:rPr>
          <w:sz w:val="22"/>
          <w:szCs w:val="22"/>
        </w:rPr>
        <w:tab/>
      </w:r>
      <w:r w:rsidRPr="00E67EBF">
        <w:rPr>
          <w:sz w:val="22"/>
          <w:szCs w:val="22"/>
        </w:rPr>
        <w:tab/>
        <w:t xml:space="preserve">Sincerely, </w:t>
      </w:r>
    </w:p>
    <w:p w:rsidR="007410CE" w:rsidRPr="00E67EBF" w:rsidRDefault="007410CE" w:rsidP="001D55EB">
      <w:pPr>
        <w:rPr>
          <w:sz w:val="22"/>
          <w:szCs w:val="22"/>
        </w:rPr>
      </w:pPr>
    </w:p>
    <w:p w:rsidR="007410CE" w:rsidRPr="00E67EBF" w:rsidRDefault="007410CE" w:rsidP="001D55EB">
      <w:pPr>
        <w:rPr>
          <w:sz w:val="22"/>
          <w:szCs w:val="22"/>
        </w:rPr>
      </w:pPr>
    </w:p>
    <w:p w:rsidR="007410CE" w:rsidRPr="00E67EBF" w:rsidRDefault="007410CE" w:rsidP="001D55EB">
      <w:pPr>
        <w:rPr>
          <w:sz w:val="22"/>
          <w:szCs w:val="22"/>
        </w:rPr>
      </w:pPr>
    </w:p>
    <w:p w:rsidR="007410CE" w:rsidRPr="00E67EBF" w:rsidRDefault="007410CE" w:rsidP="001D55EB">
      <w:pPr>
        <w:rPr>
          <w:sz w:val="22"/>
          <w:szCs w:val="22"/>
        </w:rPr>
      </w:pPr>
      <w:r w:rsidRPr="00E67EBF">
        <w:rPr>
          <w:sz w:val="22"/>
          <w:szCs w:val="22"/>
        </w:rPr>
        <w:tab/>
      </w:r>
      <w:r w:rsidRPr="00E67EBF">
        <w:rPr>
          <w:sz w:val="22"/>
          <w:szCs w:val="22"/>
        </w:rPr>
        <w:tab/>
      </w:r>
      <w:r w:rsidRPr="00E67EBF">
        <w:rPr>
          <w:sz w:val="22"/>
          <w:szCs w:val="22"/>
        </w:rPr>
        <w:tab/>
      </w:r>
      <w:r w:rsidRPr="00E67EBF">
        <w:rPr>
          <w:sz w:val="22"/>
          <w:szCs w:val="22"/>
        </w:rPr>
        <w:tab/>
      </w:r>
      <w:r w:rsidRPr="00E67EBF">
        <w:rPr>
          <w:sz w:val="22"/>
          <w:szCs w:val="22"/>
        </w:rPr>
        <w:tab/>
        <w:t>Rosemary Chiavetta</w:t>
      </w:r>
    </w:p>
    <w:p w:rsidR="007410CE" w:rsidRPr="00E67EBF" w:rsidRDefault="007410CE" w:rsidP="001D55EB">
      <w:pPr>
        <w:rPr>
          <w:sz w:val="22"/>
          <w:szCs w:val="22"/>
        </w:rPr>
      </w:pPr>
      <w:r w:rsidRPr="00E67EBF">
        <w:rPr>
          <w:sz w:val="22"/>
          <w:szCs w:val="22"/>
        </w:rPr>
        <w:tab/>
      </w:r>
      <w:r w:rsidRPr="00E67EBF">
        <w:rPr>
          <w:sz w:val="22"/>
          <w:szCs w:val="22"/>
        </w:rPr>
        <w:tab/>
      </w:r>
      <w:r w:rsidRPr="00E67EBF">
        <w:rPr>
          <w:sz w:val="22"/>
          <w:szCs w:val="22"/>
        </w:rPr>
        <w:tab/>
      </w:r>
      <w:r w:rsidRPr="00E67EBF">
        <w:rPr>
          <w:sz w:val="22"/>
          <w:szCs w:val="22"/>
        </w:rPr>
        <w:tab/>
      </w:r>
      <w:r w:rsidRPr="00E67EBF">
        <w:rPr>
          <w:sz w:val="22"/>
          <w:szCs w:val="22"/>
        </w:rPr>
        <w:tab/>
        <w:t>Secretary of the Commission</w:t>
      </w:r>
    </w:p>
    <w:p w:rsidR="00E67EBF" w:rsidRDefault="00E67EBF" w:rsidP="001D55EB">
      <w:pPr>
        <w:rPr>
          <w:sz w:val="22"/>
          <w:szCs w:val="22"/>
        </w:rPr>
      </w:pPr>
    </w:p>
    <w:p w:rsidR="00E67EBF" w:rsidRDefault="00E67EBF" w:rsidP="001D55EB">
      <w:pPr>
        <w:rPr>
          <w:sz w:val="22"/>
          <w:szCs w:val="22"/>
        </w:rPr>
      </w:pPr>
    </w:p>
    <w:p w:rsidR="00B03CC8" w:rsidRPr="00E67EBF" w:rsidRDefault="007563C0" w:rsidP="001D55EB">
      <w:pPr>
        <w:rPr>
          <w:sz w:val="22"/>
          <w:szCs w:val="22"/>
        </w:rPr>
      </w:pPr>
      <w:r w:rsidRPr="00E67EBF">
        <w:rPr>
          <w:sz w:val="22"/>
          <w:szCs w:val="22"/>
        </w:rPr>
        <w:t>Enclosure</w:t>
      </w:r>
      <w:r w:rsidR="00E67EBF" w:rsidRPr="00E67EBF">
        <w:rPr>
          <w:sz w:val="22"/>
          <w:szCs w:val="22"/>
        </w:rPr>
        <w:t>s</w:t>
      </w:r>
    </w:p>
    <w:p w:rsidR="0052664C" w:rsidRPr="00E67EBF" w:rsidRDefault="00E27736" w:rsidP="001D55EB">
      <w:pPr>
        <w:rPr>
          <w:sz w:val="22"/>
          <w:szCs w:val="22"/>
        </w:rPr>
      </w:pPr>
      <w:r w:rsidRPr="00E67EBF">
        <w:rPr>
          <w:sz w:val="22"/>
          <w:szCs w:val="22"/>
        </w:rPr>
        <w:t xml:space="preserve">CC: </w:t>
      </w:r>
      <w:r w:rsidR="0052664C" w:rsidRPr="00E67EBF">
        <w:rPr>
          <w:sz w:val="22"/>
          <w:szCs w:val="22"/>
        </w:rPr>
        <w:t xml:space="preserve"> All Parties of Record</w:t>
      </w:r>
    </w:p>
    <w:p w:rsidR="0008384B" w:rsidRPr="00E67EBF" w:rsidRDefault="00AF30B9" w:rsidP="0008384B">
      <w:pPr>
        <w:rPr>
          <w:sz w:val="22"/>
          <w:szCs w:val="22"/>
        </w:rPr>
      </w:pPr>
      <w:r w:rsidRPr="00E67EBF">
        <w:rPr>
          <w:sz w:val="22"/>
          <w:szCs w:val="22"/>
        </w:rPr>
        <w:t xml:space="preserve">        </w:t>
      </w:r>
      <w:r w:rsidR="00A95FB2" w:rsidRPr="00E67EBF">
        <w:rPr>
          <w:sz w:val="22"/>
          <w:szCs w:val="22"/>
        </w:rPr>
        <w:t>Office of Administrative Law Judge</w:t>
      </w:r>
    </w:p>
    <w:p w:rsidR="00A95FB2" w:rsidRPr="00E67EBF" w:rsidRDefault="00A95FB2" w:rsidP="0008384B">
      <w:pPr>
        <w:rPr>
          <w:sz w:val="22"/>
          <w:szCs w:val="22"/>
        </w:rPr>
      </w:pPr>
      <w:r w:rsidRPr="00E67EBF">
        <w:rPr>
          <w:sz w:val="22"/>
          <w:szCs w:val="22"/>
        </w:rPr>
        <w:t xml:space="preserve">        PUC Consumer Advisory Council</w:t>
      </w:r>
    </w:p>
    <w:p w:rsidR="00A95FB2" w:rsidRPr="00E67EBF" w:rsidRDefault="00A95FB2" w:rsidP="0008384B">
      <w:pPr>
        <w:rPr>
          <w:sz w:val="22"/>
          <w:szCs w:val="22"/>
        </w:rPr>
      </w:pPr>
      <w:r w:rsidRPr="00E67EBF">
        <w:rPr>
          <w:sz w:val="22"/>
          <w:szCs w:val="22"/>
        </w:rPr>
        <w:t xml:space="preserve">        Robin Tilley, PUC Office of Communications</w:t>
      </w:r>
    </w:p>
    <w:p w:rsidR="001D55EB" w:rsidRPr="00E67EBF" w:rsidRDefault="001D55EB" w:rsidP="001D55EB">
      <w:pPr>
        <w:rPr>
          <w:sz w:val="22"/>
          <w:szCs w:val="22"/>
        </w:rPr>
      </w:pPr>
    </w:p>
    <w:sectPr w:rsidR="001D55EB" w:rsidRPr="00E67EBF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7380"/>
    <w:rsid w:val="00052E9F"/>
    <w:rsid w:val="0008384B"/>
    <w:rsid w:val="000C17DC"/>
    <w:rsid w:val="00166042"/>
    <w:rsid w:val="00167377"/>
    <w:rsid w:val="00184465"/>
    <w:rsid w:val="001D55EB"/>
    <w:rsid w:val="001E215A"/>
    <w:rsid w:val="001F07D2"/>
    <w:rsid w:val="00202F38"/>
    <w:rsid w:val="00224F11"/>
    <w:rsid w:val="002758B0"/>
    <w:rsid w:val="002C03FB"/>
    <w:rsid w:val="002C211B"/>
    <w:rsid w:val="00320B77"/>
    <w:rsid w:val="00326E69"/>
    <w:rsid w:val="00353039"/>
    <w:rsid w:val="00390487"/>
    <w:rsid w:val="00395CA1"/>
    <w:rsid w:val="003A61C6"/>
    <w:rsid w:val="003E34CC"/>
    <w:rsid w:val="00441EE6"/>
    <w:rsid w:val="00465225"/>
    <w:rsid w:val="004A3DF8"/>
    <w:rsid w:val="004C2943"/>
    <w:rsid w:val="0052664C"/>
    <w:rsid w:val="00552B3F"/>
    <w:rsid w:val="00583E82"/>
    <w:rsid w:val="00591B1C"/>
    <w:rsid w:val="005B0D96"/>
    <w:rsid w:val="005B73E5"/>
    <w:rsid w:val="005D78E6"/>
    <w:rsid w:val="006165CB"/>
    <w:rsid w:val="006D1C28"/>
    <w:rsid w:val="007410CE"/>
    <w:rsid w:val="007563C0"/>
    <w:rsid w:val="00762A3A"/>
    <w:rsid w:val="008972B1"/>
    <w:rsid w:val="008D6BCC"/>
    <w:rsid w:val="0090653E"/>
    <w:rsid w:val="009866FF"/>
    <w:rsid w:val="009E4776"/>
    <w:rsid w:val="00A06ED6"/>
    <w:rsid w:val="00A17747"/>
    <w:rsid w:val="00A32351"/>
    <w:rsid w:val="00A74DC8"/>
    <w:rsid w:val="00A91F6A"/>
    <w:rsid w:val="00A95FB2"/>
    <w:rsid w:val="00AA6835"/>
    <w:rsid w:val="00AB2A29"/>
    <w:rsid w:val="00AF1D54"/>
    <w:rsid w:val="00AF30B9"/>
    <w:rsid w:val="00B03CC8"/>
    <w:rsid w:val="00B74FB7"/>
    <w:rsid w:val="00B75922"/>
    <w:rsid w:val="00B8267F"/>
    <w:rsid w:val="00BB0A83"/>
    <w:rsid w:val="00BC30DA"/>
    <w:rsid w:val="00BE46AC"/>
    <w:rsid w:val="00C019D3"/>
    <w:rsid w:val="00C217FE"/>
    <w:rsid w:val="00CC0453"/>
    <w:rsid w:val="00D26792"/>
    <w:rsid w:val="00D50BE1"/>
    <w:rsid w:val="00D566FD"/>
    <w:rsid w:val="00D675BC"/>
    <w:rsid w:val="00D77987"/>
    <w:rsid w:val="00DF36DA"/>
    <w:rsid w:val="00E27736"/>
    <w:rsid w:val="00E568A6"/>
    <w:rsid w:val="00E67EBF"/>
    <w:rsid w:val="00EA23F4"/>
    <w:rsid w:val="00EA6E86"/>
    <w:rsid w:val="00F140D2"/>
    <w:rsid w:val="00F82BC8"/>
    <w:rsid w:val="00F90DA4"/>
    <w:rsid w:val="00F91EC4"/>
    <w:rsid w:val="00FD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Reynolds, Doris</cp:lastModifiedBy>
  <cp:revision>2</cp:revision>
  <cp:lastPrinted>2015-10-28T19:37:00Z</cp:lastPrinted>
  <dcterms:created xsi:type="dcterms:W3CDTF">2015-10-28T19:38:00Z</dcterms:created>
  <dcterms:modified xsi:type="dcterms:W3CDTF">2015-10-28T19:38:00Z</dcterms:modified>
</cp:coreProperties>
</file>