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6017BF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Emmanuel </w:t>
      </w:r>
      <w:proofErr w:type="spellStart"/>
      <w:r>
        <w:rPr>
          <w:rFonts w:ascii="Times New Roman" w:hAnsi="Times New Roman" w:cs="Times New Roman"/>
          <w:spacing w:val="-3"/>
        </w:rPr>
        <w:t>Bratten</w:t>
      </w:r>
      <w:proofErr w:type="spellEnd"/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6017BF">
        <w:rPr>
          <w:rFonts w:ascii="Times New Roman" w:hAnsi="Times New Roman" w:cs="Times New Roman"/>
          <w:spacing w:val="-3"/>
        </w:rPr>
        <w:t>F-2015-2504646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6017BF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Duquesne Light Company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426DA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6017BF" w:rsidRPr="006017BF">
        <w:rPr>
          <w:rFonts w:ascii="Times New Roman" w:hAnsi="Times New Roman" w:cs="Times New Roman"/>
        </w:rPr>
        <w:t>Monday</w:t>
      </w:r>
      <w:r w:rsidR="001D2A48" w:rsidRPr="006017BF">
        <w:rPr>
          <w:rFonts w:ascii="Times New Roman" w:hAnsi="Times New Roman" w:cs="Times New Roman"/>
        </w:rPr>
        <w:t xml:space="preserve">, </w:t>
      </w:r>
      <w:r w:rsidR="00955676" w:rsidRPr="006017BF">
        <w:rPr>
          <w:rFonts w:ascii="Times New Roman" w:hAnsi="Times New Roman" w:cs="Times New Roman"/>
        </w:rPr>
        <w:t>November</w:t>
      </w:r>
      <w:r w:rsidR="006017BF" w:rsidRPr="006017BF">
        <w:rPr>
          <w:rFonts w:ascii="Times New Roman" w:hAnsi="Times New Roman" w:cs="Times New Roman"/>
        </w:rPr>
        <w:t xml:space="preserve"> 23</w:t>
      </w:r>
      <w:r w:rsidR="009E011E" w:rsidRPr="006017BF">
        <w:rPr>
          <w:rFonts w:ascii="Times New Roman" w:hAnsi="Times New Roman" w:cs="Times New Roman"/>
        </w:rPr>
        <w:t xml:space="preserve">, </w:t>
      </w:r>
      <w:r w:rsidR="00DA4B7A" w:rsidRPr="006017BF">
        <w:rPr>
          <w:rFonts w:ascii="Times New Roman" w:hAnsi="Times New Roman" w:cs="Times New Roman"/>
        </w:rPr>
        <w:t>201</w:t>
      </w:r>
      <w:r w:rsidR="00AD6F1D" w:rsidRPr="006017BF">
        <w:rPr>
          <w:rFonts w:ascii="Times New Roman" w:hAnsi="Times New Roman" w:cs="Times New Roman"/>
        </w:rPr>
        <w:t>5</w:t>
      </w:r>
      <w:r w:rsidRPr="006017BF">
        <w:rPr>
          <w:rFonts w:ascii="Times New Roman" w:hAnsi="Times New Roman" w:cs="Times New Roman"/>
        </w:rPr>
        <w:t xml:space="preserve">, at </w:t>
      </w:r>
      <w:r w:rsidR="004420F0" w:rsidRPr="006017BF">
        <w:rPr>
          <w:rFonts w:ascii="Times New Roman" w:hAnsi="Times New Roman" w:cs="Times New Roman"/>
        </w:rPr>
        <w:t>1</w:t>
      </w:r>
      <w:r w:rsidR="00D876D7" w:rsidRPr="006017BF">
        <w:rPr>
          <w:rFonts w:ascii="Times New Roman" w:hAnsi="Times New Roman" w:cs="Times New Roman"/>
        </w:rPr>
        <w:t>0</w:t>
      </w:r>
      <w:r w:rsidR="00E26AF6" w:rsidRPr="006017BF">
        <w:rPr>
          <w:rFonts w:ascii="Times New Roman" w:hAnsi="Times New Roman" w:cs="Times New Roman"/>
        </w:rPr>
        <w:t>:</w:t>
      </w:r>
      <w:r w:rsidR="00D876D7" w:rsidRPr="006017BF">
        <w:rPr>
          <w:rFonts w:ascii="Times New Roman" w:hAnsi="Times New Roman" w:cs="Times New Roman"/>
        </w:rPr>
        <w:t>0</w:t>
      </w:r>
      <w:r w:rsidR="00E26AF6" w:rsidRPr="006017BF">
        <w:rPr>
          <w:rFonts w:ascii="Times New Roman" w:hAnsi="Times New Roman" w:cs="Times New Roman"/>
        </w:rPr>
        <w:t>0</w:t>
      </w:r>
      <w:r w:rsidR="00FB5F28" w:rsidRPr="006017BF">
        <w:rPr>
          <w:rFonts w:ascii="Times New Roman" w:hAnsi="Times New Roman" w:cs="Times New Roman"/>
        </w:rPr>
        <w:t xml:space="preserve"> </w:t>
      </w:r>
      <w:r w:rsidR="00D876D7" w:rsidRPr="006017BF">
        <w:rPr>
          <w:rFonts w:ascii="Times New Roman" w:hAnsi="Times New Roman" w:cs="Times New Roman"/>
        </w:rPr>
        <w:t>a</w:t>
      </w:r>
      <w:r w:rsidR="00FB5F28" w:rsidRPr="006017BF">
        <w:rPr>
          <w:rFonts w:ascii="Times New Roman" w:hAnsi="Times New Roman" w:cs="Times New Roman"/>
        </w:rPr>
        <w:t>.m</w:t>
      </w:r>
      <w:r w:rsidRPr="006017BF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426DAF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426DA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426DA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426DA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1.15(b).  Requests for changing a hearing date must be sent to me and all parties of record.  The correct address is: </w:t>
      </w:r>
    </w:p>
    <w:p w:rsidR="00C41413" w:rsidRDefault="00C41413" w:rsidP="00426DA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>Rebecca Waldemar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426DA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426DAF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426DA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 xml:space="preserve">5.231(a).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426DA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26DA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>THIS CASE WILL BE DISMISSED IF YOU DO NOT PARTICIPATE IN THE HEARING AND PRESENT EVIDENCE ON THE ISSUES RAISED.</w:t>
      </w:r>
    </w:p>
    <w:p w:rsidR="00C41413" w:rsidRPr="00AC0CAA" w:rsidRDefault="00C41413" w:rsidP="00426DA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26DA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426DA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26DAF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426DA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426DA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</w:p>
    <w:p w:rsidR="00C41413" w:rsidRPr="00AC0CAA" w:rsidRDefault="00C41413" w:rsidP="00426DA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426DA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426DAF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426DAF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426DAF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salaries,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pension,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unemployment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  <w:t>workers’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alimony;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child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public assistance; and </w:t>
      </w:r>
    </w:p>
    <w:p w:rsidR="00C41413" w:rsidRPr="00AC0CAA" w:rsidRDefault="00084579" w:rsidP="00426DAF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0326DD">
        <w:rPr>
          <w:rFonts w:ascii="Times New Roman" w:hAnsi="Times New Roman" w:cs="Times New Roman"/>
          <w:spacing w:val="-3"/>
        </w:rPr>
        <w:t>(</w:t>
      </w:r>
      <w:proofErr w:type="spellStart"/>
      <w:r w:rsidR="000326DD">
        <w:rPr>
          <w:rFonts w:ascii="Times New Roman" w:hAnsi="Times New Roman" w:cs="Times New Roman"/>
          <w:spacing w:val="-3"/>
        </w:rPr>
        <w:t>i</w:t>
      </w:r>
      <w:proofErr w:type="spellEnd"/>
      <w:r w:rsidR="000326DD"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any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 other source(s) of income.</w:t>
      </w:r>
    </w:p>
    <w:p w:rsidR="00C41413" w:rsidRPr="00AC0CAA" w:rsidRDefault="00C41413" w:rsidP="00426DA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426DA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</w:t>
      </w:r>
      <w:r w:rsidR="00084608">
        <w:rPr>
          <w:rFonts w:ascii="Times New Roman" w:hAnsi="Times New Roman" w:cs="Times New Roman"/>
          <w:spacing w:val="-3"/>
        </w:rPr>
        <w:t>, if relevant,</w:t>
      </w:r>
      <w:r w:rsidRPr="00AC0CAA">
        <w:rPr>
          <w:rFonts w:ascii="Times New Roman" w:hAnsi="Times New Roman" w:cs="Times New Roman"/>
          <w:spacing w:val="-3"/>
        </w:rPr>
        <w:t xml:space="preserve"> at least five business days before the hearing:</w:t>
      </w:r>
    </w:p>
    <w:p w:rsidR="000326DD" w:rsidRPr="00AC0CAA" w:rsidRDefault="000326DD" w:rsidP="00426DA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  <w:t xml:space="preserve">an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  <w:t xml:space="preserve">a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  <w:t xml:space="preserve">a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  <w:t>a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0030B1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084579">
        <w:rPr>
          <w:rFonts w:ascii="Times New Roman" w:hAnsi="Times New Roman" w:cs="Times New Roman"/>
          <w:spacing w:val="-3"/>
          <w:u w:val="single"/>
        </w:rPr>
        <w:t>November 2</w:t>
      </w:r>
      <w:r w:rsidR="00D82264" w:rsidRPr="00645B02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F131B3">
        <w:rPr>
          <w:rFonts w:ascii="Times New Roman" w:hAnsi="Times New Roman" w:cs="Times New Roman"/>
          <w:spacing w:val="-3"/>
        </w:rPr>
        <w:t>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>Rebecca Waldemar</w:t>
      </w:r>
    </w:p>
    <w:p w:rsidR="0059142B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59142B" w:rsidSect="00D42A73"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bookmarkStart w:id="0" w:name="_GoBack"/>
      <w:bookmarkEnd w:id="0"/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59142B" w:rsidRDefault="0059142B" w:rsidP="0059142B">
      <w:pPr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F-2015-2504646 - EMMANUEL BRATTEN v. DUQUESNE LIGHT COMPANY</w:t>
      </w:r>
      <w:r>
        <w:rPr>
          <w:rFonts w:ascii="Microsoft Sans Serif"/>
          <w:b/>
          <w:u w:val="single"/>
        </w:rPr>
        <w:cr/>
      </w:r>
    </w:p>
    <w:p w:rsidR="0059142B" w:rsidRDefault="0059142B" w:rsidP="0059142B">
      <w:pPr>
        <w:contextualSpacing/>
        <w:rPr>
          <w:rFonts w:ascii="Microsoft Sans Serif"/>
        </w:rPr>
      </w:pPr>
      <w:r>
        <w:rPr>
          <w:rFonts w:ascii="Microsoft Sans Serif"/>
        </w:rPr>
        <w:t>EMMANUEL BRATTEN</w:t>
      </w:r>
      <w:r>
        <w:rPr>
          <w:rFonts w:ascii="Microsoft Sans Serif"/>
        </w:rPr>
        <w:cr/>
        <w:t>542 MCCLINTOCK AVENUE</w:t>
      </w:r>
      <w:r>
        <w:rPr>
          <w:rFonts w:ascii="Microsoft Sans Serif"/>
        </w:rPr>
        <w:cr/>
        <w:t>PITTSBURGH PA  15214</w:t>
      </w:r>
      <w:r>
        <w:rPr>
          <w:rFonts w:ascii="Microsoft Sans Serif"/>
        </w:rPr>
        <w:cr/>
        <w:t>412.224.3017</w:t>
      </w:r>
      <w:r>
        <w:rPr>
          <w:rFonts w:ascii="Microsoft Sans Serif"/>
        </w:rPr>
        <w:cr/>
      </w:r>
    </w:p>
    <w:p w:rsidR="0059142B" w:rsidRPr="005F355B" w:rsidRDefault="0059142B" w:rsidP="0059142B">
      <w:pPr>
        <w:contextualSpacing/>
        <w:rPr>
          <w:rFonts w:ascii="Microsoft Sans Serif"/>
          <w:b/>
          <w:i/>
          <w:u w:val="single"/>
        </w:rPr>
      </w:pPr>
      <w:r>
        <w:rPr>
          <w:rFonts w:ascii="Microsoft Sans Serif"/>
        </w:rPr>
        <w:t>LINDSAY N KREPPEL ESQUIRE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JEREMY V FARRELL ESQUIRE</w:t>
      </w:r>
      <w:r>
        <w:rPr>
          <w:rFonts w:ascii="Microsoft Sans Serif"/>
        </w:rPr>
        <w:cr/>
        <w:t>TUCKER ARENSBERG PC</w:t>
      </w:r>
      <w:r>
        <w:rPr>
          <w:rFonts w:ascii="Microsoft Sans Serif"/>
        </w:rPr>
        <w:cr/>
        <w:t>1500 ONE PPG PLACE</w:t>
      </w:r>
      <w:r>
        <w:rPr>
          <w:rFonts w:ascii="Microsoft Sans Serif"/>
        </w:rPr>
        <w:cr/>
        <w:t>PITTSBURGH PA  15222</w:t>
      </w:r>
      <w:r>
        <w:rPr>
          <w:rFonts w:ascii="Microsoft Sans Serif"/>
        </w:rPr>
        <w:cr/>
        <w:t>412.594.3938</w:t>
      </w:r>
      <w:r>
        <w:rPr>
          <w:rFonts w:ascii="Microsoft Sans Serif"/>
        </w:rPr>
        <w:cr/>
      </w:r>
      <w:r>
        <w:rPr>
          <w:rFonts w:ascii="Microsoft Sans Serif"/>
          <w:b/>
          <w:i/>
          <w:u w:val="single"/>
        </w:rPr>
        <w:t>-ACCEPTS ELECTRONIC SERVICE-</w:t>
      </w:r>
    </w:p>
    <w:p w:rsidR="00C41413" w:rsidRPr="00AC0CAA" w:rsidRDefault="0059142B" w:rsidP="0059142B">
      <w:pPr>
        <w:pStyle w:val="ParaTab1"/>
        <w:ind w:firstLine="0"/>
        <w:rPr>
          <w:rFonts w:ascii="Times New Roman" w:hAnsi="Times New Roman" w:cs="Times New Roman"/>
          <w:spacing w:val="-3"/>
        </w:rPr>
      </w:pPr>
      <w:r>
        <w:rPr>
          <w:rFonts w:ascii="Microsoft Sans Serif"/>
        </w:rPr>
        <w:cr/>
      </w:r>
    </w:p>
    <w:sectPr w:rsidR="00C41413" w:rsidRPr="00AC0CAA" w:rsidSect="00D42A73">
      <w:pgSz w:w="12240" w:h="15840" w:code="1"/>
      <w:pgMar w:top="1440" w:right="1440" w:bottom="1440" w:left="1440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0B1" w:rsidRDefault="000030B1" w:rsidP="00743A13">
      <w:r>
        <w:separator/>
      </w:r>
    </w:p>
  </w:endnote>
  <w:endnote w:type="continuationSeparator" w:id="0">
    <w:p w:rsidR="000030B1" w:rsidRDefault="000030B1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2635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59142B" w:rsidRPr="0059142B" w:rsidRDefault="0059142B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59142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59142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59142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84579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59142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0B1" w:rsidRDefault="000030B1" w:rsidP="00743A13">
      <w:r>
        <w:separator/>
      </w:r>
    </w:p>
  </w:footnote>
  <w:footnote w:type="continuationSeparator" w:id="0">
    <w:p w:rsidR="000030B1" w:rsidRDefault="000030B1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030B1"/>
    <w:rsid w:val="00010127"/>
    <w:rsid w:val="00010604"/>
    <w:rsid w:val="00012C0D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4579"/>
    <w:rsid w:val="00084608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13B4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24BB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2AB0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B5161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104F0"/>
    <w:rsid w:val="00411254"/>
    <w:rsid w:val="0041198B"/>
    <w:rsid w:val="004175DB"/>
    <w:rsid w:val="004177E0"/>
    <w:rsid w:val="00421127"/>
    <w:rsid w:val="00425726"/>
    <w:rsid w:val="004263CC"/>
    <w:rsid w:val="00426DAF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3F75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142B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0EE2"/>
    <w:rsid w:val="005F4E94"/>
    <w:rsid w:val="005F6851"/>
    <w:rsid w:val="0060067D"/>
    <w:rsid w:val="00600EFD"/>
    <w:rsid w:val="00601040"/>
    <w:rsid w:val="00601537"/>
    <w:rsid w:val="006017BF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02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3966"/>
    <w:rsid w:val="00706232"/>
    <w:rsid w:val="00710718"/>
    <w:rsid w:val="00711757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1CFE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5676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0E25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3616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01E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187B"/>
    <w:rsid w:val="00BA38B2"/>
    <w:rsid w:val="00BA600B"/>
    <w:rsid w:val="00BB066F"/>
    <w:rsid w:val="00BB4BDA"/>
    <w:rsid w:val="00BB6202"/>
    <w:rsid w:val="00BC70E3"/>
    <w:rsid w:val="00BC7330"/>
    <w:rsid w:val="00BD0FCF"/>
    <w:rsid w:val="00BD2821"/>
    <w:rsid w:val="00BD3326"/>
    <w:rsid w:val="00BD58D0"/>
    <w:rsid w:val="00BD644B"/>
    <w:rsid w:val="00BE009D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C0746"/>
    <w:rsid w:val="00CC4173"/>
    <w:rsid w:val="00CC78DD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6A6A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1B3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A129F-3884-46D2-821F-7FBA93B18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7</cp:revision>
  <cp:lastPrinted>2014-08-27T18:21:00Z</cp:lastPrinted>
  <dcterms:created xsi:type="dcterms:W3CDTF">2015-10-26T19:20:00Z</dcterms:created>
  <dcterms:modified xsi:type="dcterms:W3CDTF">2015-11-02T14:47:00Z</dcterms:modified>
</cp:coreProperties>
</file>