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1FF" w:rsidRPr="00A761FF" w:rsidRDefault="00A761FF" w:rsidP="00A761FF">
      <w:pPr>
        <w:spacing w:line="240" w:lineRule="auto"/>
        <w:jc w:val="center"/>
        <w:rPr>
          <w:rFonts w:ascii="Times New Roman" w:eastAsia="Calibri" w:hAnsi="Times New Roman" w:cs="Times New Roman"/>
          <w:b/>
          <w:sz w:val="26"/>
          <w:szCs w:val="26"/>
        </w:rPr>
      </w:pPr>
      <w:r w:rsidRPr="00A761FF">
        <w:rPr>
          <w:rFonts w:ascii="Times New Roman" w:eastAsia="Calibri" w:hAnsi="Times New Roman" w:cs="Times New Roman"/>
          <w:b/>
          <w:sz w:val="26"/>
          <w:szCs w:val="26"/>
        </w:rPr>
        <w:t>PENNSYLVANIA</w:t>
      </w:r>
    </w:p>
    <w:p w:rsidR="00A761FF" w:rsidRPr="00A761FF" w:rsidRDefault="00A761FF" w:rsidP="00A761FF">
      <w:pPr>
        <w:spacing w:line="240" w:lineRule="auto"/>
        <w:jc w:val="center"/>
        <w:rPr>
          <w:rFonts w:ascii="Times New Roman" w:eastAsia="Calibri" w:hAnsi="Times New Roman" w:cs="Times New Roman"/>
          <w:b/>
          <w:sz w:val="26"/>
          <w:szCs w:val="26"/>
        </w:rPr>
      </w:pPr>
      <w:r w:rsidRPr="00A761FF">
        <w:rPr>
          <w:rFonts w:ascii="Times New Roman" w:eastAsia="Calibri" w:hAnsi="Times New Roman" w:cs="Times New Roman"/>
          <w:b/>
          <w:sz w:val="26"/>
          <w:szCs w:val="26"/>
        </w:rPr>
        <w:t>PUBLIC UTLIITY COMMISSION</w:t>
      </w:r>
    </w:p>
    <w:p w:rsidR="00A761FF" w:rsidRPr="00A761FF" w:rsidRDefault="00A761FF" w:rsidP="00A761FF">
      <w:pPr>
        <w:spacing w:line="240" w:lineRule="auto"/>
        <w:jc w:val="center"/>
        <w:rPr>
          <w:rFonts w:ascii="Times New Roman" w:eastAsia="Calibri" w:hAnsi="Times New Roman" w:cs="Times New Roman"/>
          <w:b/>
          <w:sz w:val="26"/>
          <w:szCs w:val="26"/>
        </w:rPr>
      </w:pPr>
      <w:r w:rsidRPr="00A761FF">
        <w:rPr>
          <w:rFonts w:ascii="Times New Roman" w:eastAsia="Calibri" w:hAnsi="Times New Roman" w:cs="Times New Roman"/>
          <w:b/>
          <w:sz w:val="26"/>
          <w:szCs w:val="26"/>
        </w:rPr>
        <w:t>Harrisburg, PA 17105-3265</w:t>
      </w:r>
    </w:p>
    <w:p w:rsidR="00A761FF" w:rsidRPr="00A761FF" w:rsidRDefault="00A761FF" w:rsidP="00A761FF">
      <w:pPr>
        <w:spacing w:line="240" w:lineRule="auto"/>
        <w:jc w:val="center"/>
        <w:rPr>
          <w:rFonts w:ascii="Times New Roman" w:eastAsia="Calibri" w:hAnsi="Times New Roman" w:cs="Times New Roman"/>
          <w:sz w:val="26"/>
          <w:szCs w:val="26"/>
        </w:rPr>
      </w:pPr>
    </w:p>
    <w:p w:rsidR="00A761FF" w:rsidRPr="00A761FF" w:rsidRDefault="00A761FF" w:rsidP="00A761FF">
      <w:pPr>
        <w:spacing w:line="240" w:lineRule="auto"/>
        <w:ind w:left="4320"/>
        <w:jc w:val="right"/>
        <w:rPr>
          <w:rFonts w:ascii="Times New Roman" w:eastAsia="Calibri" w:hAnsi="Times New Roman" w:cs="Times New Roman"/>
          <w:sz w:val="26"/>
          <w:szCs w:val="26"/>
        </w:rPr>
      </w:pPr>
      <w:r w:rsidRPr="00A761FF">
        <w:rPr>
          <w:rFonts w:ascii="Times New Roman" w:eastAsia="Calibri" w:hAnsi="Times New Roman" w:cs="Times New Roman"/>
          <w:sz w:val="26"/>
          <w:szCs w:val="26"/>
        </w:rPr>
        <w:t>Public Meeting held November 5, 2015</w:t>
      </w:r>
    </w:p>
    <w:p w:rsidR="00A761FF" w:rsidRPr="00A761FF" w:rsidRDefault="00A761FF" w:rsidP="00A761FF">
      <w:pPr>
        <w:spacing w:line="240" w:lineRule="auto"/>
        <w:rPr>
          <w:rFonts w:ascii="Times New Roman" w:eastAsia="Calibri" w:hAnsi="Times New Roman" w:cs="Times New Roman"/>
          <w:sz w:val="26"/>
          <w:szCs w:val="26"/>
        </w:rPr>
      </w:pPr>
    </w:p>
    <w:p w:rsidR="00D858FC" w:rsidRDefault="00D858FC" w:rsidP="00D10929">
      <w:pPr>
        <w:tabs>
          <w:tab w:val="left" w:pos="-720"/>
        </w:tabs>
        <w:suppressAutoHyphens/>
        <w:spacing w:line="240" w:lineRule="auto"/>
        <w:ind w:firstLine="0"/>
        <w:rPr>
          <w:rFonts w:ascii="Times New Roman" w:eastAsia="Calibri" w:hAnsi="Times New Roman" w:cs="Times New Roman"/>
          <w:sz w:val="26"/>
          <w:szCs w:val="26"/>
        </w:rPr>
      </w:pPr>
    </w:p>
    <w:p w:rsidR="00A761FF" w:rsidRPr="00A761FF" w:rsidRDefault="00A761FF" w:rsidP="00D10929">
      <w:pPr>
        <w:tabs>
          <w:tab w:val="left" w:pos="-720"/>
        </w:tabs>
        <w:suppressAutoHyphens/>
        <w:spacing w:line="240" w:lineRule="auto"/>
        <w:ind w:firstLine="0"/>
        <w:rPr>
          <w:rFonts w:ascii="Times New Roman" w:eastAsia="Calibri" w:hAnsi="Times New Roman" w:cs="Times New Roman"/>
          <w:sz w:val="26"/>
          <w:szCs w:val="26"/>
        </w:rPr>
      </w:pPr>
      <w:r w:rsidRPr="00A761FF">
        <w:rPr>
          <w:rFonts w:ascii="Times New Roman" w:eastAsia="Calibri" w:hAnsi="Times New Roman" w:cs="Times New Roman"/>
          <w:sz w:val="26"/>
          <w:szCs w:val="26"/>
        </w:rPr>
        <w:t>Commissioners Present:</w:t>
      </w:r>
    </w:p>
    <w:p w:rsidR="00A761FF" w:rsidRPr="00A761FF" w:rsidRDefault="00A761FF" w:rsidP="00A761FF">
      <w:pPr>
        <w:tabs>
          <w:tab w:val="left" w:pos="-720"/>
        </w:tabs>
        <w:suppressAutoHyphens/>
        <w:spacing w:line="240" w:lineRule="auto"/>
        <w:rPr>
          <w:rFonts w:ascii="Times New Roman" w:eastAsia="Calibri" w:hAnsi="Times New Roman" w:cs="Times New Roman"/>
          <w:sz w:val="26"/>
          <w:szCs w:val="26"/>
        </w:rPr>
      </w:pPr>
    </w:p>
    <w:p w:rsidR="00A761FF" w:rsidRPr="00A761FF" w:rsidRDefault="00A761FF" w:rsidP="00D10929">
      <w:pPr>
        <w:tabs>
          <w:tab w:val="left" w:pos="-720"/>
        </w:tabs>
        <w:suppressAutoHyphens/>
        <w:spacing w:line="240" w:lineRule="auto"/>
        <w:ind w:firstLine="0"/>
        <w:rPr>
          <w:rFonts w:ascii="Times New Roman" w:eastAsia="Calibri" w:hAnsi="Times New Roman" w:cs="Times New Roman"/>
          <w:sz w:val="26"/>
          <w:szCs w:val="26"/>
        </w:rPr>
      </w:pPr>
      <w:r w:rsidRPr="00A761FF">
        <w:rPr>
          <w:rFonts w:ascii="Times New Roman" w:eastAsia="Calibri" w:hAnsi="Times New Roman" w:cs="Times New Roman"/>
          <w:sz w:val="26"/>
          <w:szCs w:val="26"/>
        </w:rPr>
        <w:tab/>
        <w:t>Gladys M. Brown, Chairman</w:t>
      </w:r>
    </w:p>
    <w:p w:rsidR="00A761FF" w:rsidRPr="00A761FF" w:rsidRDefault="00A761FF" w:rsidP="00D10929">
      <w:pPr>
        <w:tabs>
          <w:tab w:val="left" w:pos="-720"/>
        </w:tabs>
        <w:suppressAutoHyphens/>
        <w:spacing w:line="240" w:lineRule="auto"/>
        <w:ind w:firstLine="0"/>
        <w:rPr>
          <w:rFonts w:ascii="Times New Roman" w:eastAsia="Calibri" w:hAnsi="Times New Roman" w:cs="Times New Roman"/>
          <w:sz w:val="26"/>
          <w:szCs w:val="26"/>
        </w:rPr>
      </w:pPr>
      <w:r w:rsidRPr="00A761FF">
        <w:rPr>
          <w:rFonts w:ascii="Times New Roman" w:eastAsia="Calibri" w:hAnsi="Times New Roman" w:cs="Times New Roman"/>
          <w:sz w:val="26"/>
          <w:szCs w:val="26"/>
        </w:rPr>
        <w:tab/>
        <w:t>John F. Coleman, Jr., Vice Chairman</w:t>
      </w:r>
    </w:p>
    <w:p w:rsidR="00A761FF" w:rsidRPr="00A761FF" w:rsidRDefault="00A761FF" w:rsidP="00D10929">
      <w:pPr>
        <w:tabs>
          <w:tab w:val="left" w:pos="-720"/>
        </w:tabs>
        <w:suppressAutoHyphens/>
        <w:spacing w:line="240" w:lineRule="auto"/>
        <w:ind w:firstLine="0"/>
        <w:rPr>
          <w:rFonts w:ascii="Times New Roman" w:eastAsia="Calibri" w:hAnsi="Times New Roman" w:cs="Times New Roman"/>
          <w:sz w:val="26"/>
          <w:szCs w:val="26"/>
        </w:rPr>
      </w:pPr>
      <w:r w:rsidRPr="00A761FF">
        <w:rPr>
          <w:rFonts w:ascii="Times New Roman" w:eastAsia="Calibri" w:hAnsi="Times New Roman" w:cs="Times New Roman"/>
          <w:sz w:val="26"/>
          <w:szCs w:val="26"/>
        </w:rPr>
        <w:tab/>
        <w:t>Pamela A. Witmer</w:t>
      </w:r>
    </w:p>
    <w:p w:rsidR="00A761FF" w:rsidRPr="00A761FF" w:rsidRDefault="00A761FF" w:rsidP="00D10929">
      <w:pPr>
        <w:spacing w:line="240" w:lineRule="auto"/>
        <w:ind w:firstLine="0"/>
        <w:rPr>
          <w:rFonts w:ascii="Times New Roman" w:eastAsia="Calibri" w:hAnsi="Times New Roman" w:cs="Times New Roman"/>
          <w:sz w:val="26"/>
          <w:szCs w:val="26"/>
        </w:rPr>
      </w:pPr>
      <w:r w:rsidRPr="00A761FF">
        <w:rPr>
          <w:rFonts w:ascii="Times New Roman" w:eastAsia="Calibri" w:hAnsi="Times New Roman" w:cs="Times New Roman"/>
          <w:sz w:val="26"/>
          <w:szCs w:val="26"/>
        </w:rPr>
        <w:tab/>
        <w:t>Robert F. Powelson</w:t>
      </w:r>
    </w:p>
    <w:p w:rsidR="00A761FF" w:rsidRPr="00A761FF" w:rsidRDefault="00A761FF" w:rsidP="00D10929">
      <w:pPr>
        <w:spacing w:line="240" w:lineRule="auto"/>
        <w:ind w:firstLine="0"/>
        <w:rPr>
          <w:rFonts w:ascii="Times New Roman" w:eastAsia="Calibri" w:hAnsi="Times New Roman" w:cs="Times New Roman"/>
          <w:sz w:val="26"/>
          <w:szCs w:val="26"/>
        </w:rPr>
      </w:pPr>
      <w:r w:rsidRPr="00A761FF">
        <w:rPr>
          <w:rFonts w:ascii="Times New Roman" w:eastAsia="Calibri" w:hAnsi="Times New Roman" w:cs="Times New Roman"/>
          <w:sz w:val="26"/>
          <w:szCs w:val="26"/>
        </w:rPr>
        <w:tab/>
        <w:t>Andrew G. Place</w:t>
      </w:r>
    </w:p>
    <w:p w:rsidR="00A761FF" w:rsidRPr="00A761FF" w:rsidRDefault="00A761FF" w:rsidP="00A761FF">
      <w:pPr>
        <w:spacing w:line="240" w:lineRule="auto"/>
        <w:rPr>
          <w:rFonts w:ascii="Times New Roman" w:eastAsia="Calibri" w:hAnsi="Times New Roman" w:cs="Times New Roman"/>
          <w:sz w:val="26"/>
          <w:szCs w:val="26"/>
        </w:rPr>
      </w:pPr>
    </w:p>
    <w:p w:rsidR="00A761FF" w:rsidRPr="00A761FF" w:rsidRDefault="00A761FF" w:rsidP="00A761FF">
      <w:pPr>
        <w:spacing w:line="240" w:lineRule="auto"/>
        <w:rPr>
          <w:rFonts w:ascii="Times New Roman" w:eastAsia="Calibri" w:hAnsi="Times New Roman" w:cs="Times New Roman"/>
          <w:sz w:val="26"/>
          <w:szCs w:val="26"/>
        </w:rPr>
      </w:pPr>
    </w:p>
    <w:p w:rsidR="00A761FF" w:rsidRPr="00A761FF" w:rsidRDefault="00A761FF" w:rsidP="00A761FF">
      <w:pPr>
        <w:spacing w:line="240" w:lineRule="auto"/>
        <w:rPr>
          <w:rFonts w:ascii="Times New Roman" w:eastAsia="Times New Roman" w:hAnsi="Times New Roman" w:cs="Times New Roman"/>
          <w:color w:val="000000"/>
          <w:sz w:val="26"/>
          <w:szCs w:val="26"/>
        </w:rPr>
      </w:pPr>
    </w:p>
    <w:tbl>
      <w:tblPr>
        <w:tblW w:w="0" w:type="auto"/>
        <w:tblLayout w:type="fixed"/>
        <w:tblLook w:val="0000" w:firstRow="0" w:lastRow="0" w:firstColumn="0" w:lastColumn="0" w:noHBand="0" w:noVBand="0"/>
      </w:tblPr>
      <w:tblGrid>
        <w:gridCol w:w="4698"/>
        <w:gridCol w:w="1530"/>
        <w:gridCol w:w="3330"/>
      </w:tblGrid>
      <w:tr w:rsidR="00A761FF" w:rsidRPr="00A761FF" w:rsidTr="00E86574">
        <w:tc>
          <w:tcPr>
            <w:tcW w:w="6228" w:type="dxa"/>
            <w:gridSpan w:val="2"/>
          </w:tcPr>
          <w:p w:rsidR="00A761FF" w:rsidRPr="00A761FF" w:rsidRDefault="00A761FF" w:rsidP="00A761FF">
            <w:pPr>
              <w:spacing w:line="240" w:lineRule="auto"/>
              <w:jc w:val="center"/>
              <w:rPr>
                <w:rFonts w:ascii="Times New Roman" w:eastAsia="Times New Roman" w:hAnsi="Times New Roman" w:cs="Times New Roman"/>
                <w:color w:val="000000"/>
                <w:sz w:val="26"/>
                <w:szCs w:val="20"/>
                <w:highlight w:val="green"/>
              </w:rPr>
            </w:pPr>
          </w:p>
        </w:tc>
        <w:tc>
          <w:tcPr>
            <w:tcW w:w="3330" w:type="dxa"/>
          </w:tcPr>
          <w:p w:rsidR="00A761FF" w:rsidRPr="00A761FF" w:rsidRDefault="00A761FF" w:rsidP="00A761FF">
            <w:pPr>
              <w:spacing w:line="240" w:lineRule="auto"/>
              <w:ind w:firstLine="1332"/>
              <w:rPr>
                <w:rFonts w:ascii="Times New Roman" w:eastAsia="Times New Roman" w:hAnsi="Times New Roman" w:cs="Times New Roman"/>
                <w:color w:val="000000"/>
                <w:sz w:val="26"/>
                <w:szCs w:val="20"/>
                <w:highlight w:val="green"/>
              </w:rPr>
            </w:pPr>
          </w:p>
        </w:tc>
      </w:tr>
      <w:tr w:rsidR="00A761FF" w:rsidRPr="00A761FF" w:rsidTr="00E86574">
        <w:tc>
          <w:tcPr>
            <w:tcW w:w="4698" w:type="dxa"/>
            <w:vAlign w:val="center"/>
          </w:tcPr>
          <w:p w:rsidR="00A761FF" w:rsidRPr="00A761FF" w:rsidRDefault="00A761FF" w:rsidP="00D10929">
            <w:pPr>
              <w:spacing w:line="240" w:lineRule="auto"/>
              <w:ind w:firstLine="0"/>
              <w:jc w:val="center"/>
              <w:rPr>
                <w:rFonts w:ascii="Times New Roman" w:eastAsia="Times New Roman" w:hAnsi="Times New Roman" w:cs="Times New Roman"/>
                <w:color w:val="000000"/>
                <w:sz w:val="26"/>
                <w:szCs w:val="20"/>
              </w:rPr>
            </w:pPr>
            <w:r w:rsidRPr="00A761FF">
              <w:rPr>
                <w:rFonts w:ascii="Times New Roman" w:eastAsia="Times New Roman" w:hAnsi="Times New Roman" w:cs="Times New Roman"/>
                <w:color w:val="000000"/>
                <w:sz w:val="26"/>
                <w:szCs w:val="20"/>
              </w:rPr>
              <w:t>Pennsylvania Public Utility Commission</w:t>
            </w:r>
          </w:p>
          <w:p w:rsidR="00A761FF" w:rsidRPr="00A761FF" w:rsidRDefault="00A761FF" w:rsidP="00D10929">
            <w:pPr>
              <w:tabs>
                <w:tab w:val="left" w:pos="1455"/>
              </w:tabs>
              <w:spacing w:line="240" w:lineRule="auto"/>
              <w:ind w:firstLine="0"/>
              <w:jc w:val="center"/>
              <w:rPr>
                <w:rFonts w:ascii="Times New Roman" w:eastAsia="Times New Roman" w:hAnsi="Times New Roman" w:cs="Times New Roman"/>
                <w:color w:val="000000"/>
                <w:sz w:val="26"/>
                <w:szCs w:val="20"/>
              </w:rPr>
            </w:pPr>
            <w:r w:rsidRPr="00A761FF">
              <w:rPr>
                <w:rFonts w:ascii="Times New Roman" w:eastAsia="Times New Roman" w:hAnsi="Times New Roman" w:cs="Times New Roman"/>
                <w:color w:val="000000"/>
                <w:sz w:val="26"/>
                <w:szCs w:val="20"/>
              </w:rPr>
              <w:t>v.</w:t>
            </w:r>
          </w:p>
          <w:p w:rsidR="00A761FF" w:rsidRPr="00A761FF" w:rsidRDefault="00A761FF" w:rsidP="00D10929">
            <w:pPr>
              <w:spacing w:line="240" w:lineRule="auto"/>
              <w:ind w:firstLine="360"/>
              <w:jc w:val="center"/>
              <w:rPr>
                <w:rFonts w:ascii="Times New Roman" w:eastAsia="Times New Roman" w:hAnsi="Times New Roman" w:cs="Times New Roman"/>
                <w:color w:val="000000"/>
                <w:sz w:val="26"/>
                <w:szCs w:val="20"/>
              </w:rPr>
            </w:pPr>
            <w:r w:rsidRPr="00A761FF">
              <w:rPr>
                <w:rFonts w:ascii="Times New Roman" w:eastAsia="Times New Roman" w:hAnsi="Times New Roman" w:cs="Times New Roman"/>
                <w:color w:val="000000"/>
                <w:sz w:val="26"/>
                <w:szCs w:val="20"/>
              </w:rPr>
              <w:t>PPL Electric Utilities Corporation</w:t>
            </w:r>
          </w:p>
        </w:tc>
        <w:tc>
          <w:tcPr>
            <w:tcW w:w="1530" w:type="dxa"/>
            <w:vAlign w:val="center"/>
          </w:tcPr>
          <w:p w:rsidR="00A761FF" w:rsidRPr="00A761FF" w:rsidRDefault="00A761FF" w:rsidP="00A761FF">
            <w:pPr>
              <w:spacing w:line="240" w:lineRule="auto"/>
              <w:jc w:val="center"/>
              <w:rPr>
                <w:rFonts w:ascii="Times New Roman" w:eastAsia="Times New Roman" w:hAnsi="Times New Roman" w:cs="Times New Roman"/>
                <w:color w:val="000000"/>
                <w:sz w:val="26"/>
                <w:szCs w:val="20"/>
              </w:rPr>
            </w:pPr>
          </w:p>
        </w:tc>
        <w:tc>
          <w:tcPr>
            <w:tcW w:w="3330" w:type="dxa"/>
          </w:tcPr>
          <w:p w:rsidR="00A761FF" w:rsidRPr="00A761FF" w:rsidRDefault="00A761FF" w:rsidP="00A761FF">
            <w:pPr>
              <w:spacing w:line="240" w:lineRule="auto"/>
              <w:rPr>
                <w:rFonts w:ascii="Times New Roman" w:eastAsia="Times New Roman" w:hAnsi="Times New Roman" w:cs="Times New Roman"/>
                <w:color w:val="000000"/>
                <w:sz w:val="26"/>
                <w:szCs w:val="20"/>
              </w:rPr>
            </w:pPr>
            <w:r w:rsidRPr="00A761FF">
              <w:rPr>
                <w:rFonts w:ascii="Times New Roman" w:eastAsia="Times New Roman" w:hAnsi="Times New Roman" w:cs="Times New Roman"/>
                <w:color w:val="000000"/>
                <w:sz w:val="26"/>
                <w:szCs w:val="20"/>
              </w:rPr>
              <w:t>Docket No.</w:t>
            </w:r>
          </w:p>
          <w:p w:rsidR="00A761FF" w:rsidRPr="00A761FF" w:rsidRDefault="00A761FF" w:rsidP="00A761FF">
            <w:pPr>
              <w:spacing w:line="240" w:lineRule="auto"/>
              <w:rPr>
                <w:rFonts w:ascii="Times New Roman" w:eastAsia="Times New Roman" w:hAnsi="Times New Roman" w:cs="Times New Roman"/>
                <w:color w:val="000000"/>
                <w:sz w:val="26"/>
                <w:szCs w:val="20"/>
              </w:rPr>
            </w:pPr>
            <w:r w:rsidRPr="00A761FF">
              <w:rPr>
                <w:rFonts w:ascii="Times New Roman" w:eastAsia="Times New Roman" w:hAnsi="Times New Roman" w:cs="Times New Roman"/>
                <w:color w:val="000000"/>
                <w:sz w:val="26"/>
                <w:szCs w:val="20"/>
              </w:rPr>
              <w:t>P-2012-2325034</w:t>
            </w:r>
          </w:p>
          <w:p w:rsidR="00A761FF" w:rsidRPr="00A761FF" w:rsidRDefault="00A761FF" w:rsidP="00A761FF">
            <w:pPr>
              <w:spacing w:line="240" w:lineRule="auto"/>
              <w:rPr>
                <w:rFonts w:ascii="Times New Roman" w:eastAsia="Times New Roman" w:hAnsi="Times New Roman" w:cs="Times New Roman"/>
                <w:i/>
                <w:color w:val="000000"/>
                <w:sz w:val="26"/>
                <w:szCs w:val="20"/>
              </w:rPr>
            </w:pPr>
          </w:p>
        </w:tc>
      </w:tr>
    </w:tbl>
    <w:p w:rsidR="00A761FF" w:rsidRPr="00A761FF" w:rsidRDefault="00A761FF" w:rsidP="00A761FF">
      <w:pPr>
        <w:spacing w:line="240" w:lineRule="auto"/>
        <w:ind w:firstLine="1440"/>
        <w:jc w:val="center"/>
        <w:rPr>
          <w:rFonts w:ascii="Times New Roman" w:eastAsia="Times New Roman" w:hAnsi="Times New Roman" w:cs="Times New Roman"/>
          <w:b/>
          <w:sz w:val="26"/>
          <w:szCs w:val="26"/>
        </w:rPr>
      </w:pPr>
    </w:p>
    <w:p w:rsidR="00A761FF" w:rsidRPr="00A761FF" w:rsidRDefault="00A761FF" w:rsidP="00A761FF">
      <w:pPr>
        <w:spacing w:line="240" w:lineRule="auto"/>
        <w:ind w:firstLine="1440"/>
        <w:jc w:val="center"/>
        <w:rPr>
          <w:rFonts w:ascii="Times New Roman" w:eastAsia="Times New Roman" w:hAnsi="Times New Roman" w:cs="Times New Roman"/>
          <w:b/>
          <w:sz w:val="26"/>
          <w:szCs w:val="26"/>
        </w:rPr>
      </w:pPr>
    </w:p>
    <w:p w:rsidR="00A761FF" w:rsidRPr="00A761FF" w:rsidRDefault="00A761FF" w:rsidP="00A761FF">
      <w:pPr>
        <w:spacing w:line="240" w:lineRule="auto"/>
        <w:ind w:firstLine="1440"/>
        <w:jc w:val="center"/>
        <w:rPr>
          <w:rFonts w:ascii="Times New Roman" w:eastAsia="Times New Roman" w:hAnsi="Times New Roman" w:cs="Times New Roman"/>
          <w:b/>
          <w:sz w:val="26"/>
          <w:szCs w:val="26"/>
        </w:rPr>
      </w:pPr>
    </w:p>
    <w:p w:rsidR="00A761FF" w:rsidRPr="00A761FF" w:rsidRDefault="00A761FF" w:rsidP="00A761FF">
      <w:pPr>
        <w:spacing w:line="240" w:lineRule="auto"/>
        <w:ind w:firstLine="1440"/>
        <w:jc w:val="center"/>
        <w:rPr>
          <w:rFonts w:ascii="Times New Roman" w:eastAsia="Times New Roman" w:hAnsi="Times New Roman" w:cs="Times New Roman"/>
          <w:b/>
          <w:sz w:val="26"/>
          <w:szCs w:val="26"/>
        </w:rPr>
      </w:pPr>
    </w:p>
    <w:p w:rsidR="00A761FF" w:rsidRPr="00A761FF" w:rsidRDefault="00A761FF" w:rsidP="00A761FF">
      <w:pPr>
        <w:spacing w:line="240" w:lineRule="auto"/>
        <w:ind w:firstLine="1440"/>
        <w:jc w:val="center"/>
        <w:rPr>
          <w:rFonts w:ascii="Times New Roman" w:eastAsia="Times New Roman" w:hAnsi="Times New Roman" w:cs="Times New Roman"/>
          <w:b/>
          <w:sz w:val="26"/>
          <w:szCs w:val="26"/>
        </w:rPr>
      </w:pPr>
    </w:p>
    <w:p w:rsidR="00A761FF" w:rsidRPr="00A761FF" w:rsidRDefault="00A761FF" w:rsidP="00D858FC">
      <w:pPr>
        <w:spacing w:line="240" w:lineRule="auto"/>
        <w:ind w:firstLine="0"/>
        <w:jc w:val="center"/>
        <w:rPr>
          <w:rFonts w:ascii="Times New Roman" w:eastAsia="Times New Roman" w:hAnsi="Times New Roman" w:cs="Times New Roman"/>
          <w:b/>
          <w:sz w:val="26"/>
          <w:szCs w:val="26"/>
        </w:rPr>
      </w:pPr>
      <w:r w:rsidRPr="00A761FF">
        <w:rPr>
          <w:rFonts w:ascii="Times New Roman" w:eastAsia="Times New Roman" w:hAnsi="Times New Roman" w:cs="Times New Roman"/>
          <w:b/>
          <w:sz w:val="26"/>
          <w:szCs w:val="26"/>
        </w:rPr>
        <w:t>OPINION AND ORDER</w:t>
      </w:r>
    </w:p>
    <w:p w:rsidR="00A761FF" w:rsidRPr="00A761FF" w:rsidRDefault="00A761FF" w:rsidP="00A761FF">
      <w:pPr>
        <w:spacing w:line="240" w:lineRule="auto"/>
        <w:ind w:firstLine="1440"/>
        <w:jc w:val="center"/>
        <w:rPr>
          <w:rFonts w:ascii="Times New Roman" w:eastAsia="Times New Roman" w:hAnsi="Times New Roman" w:cs="Times New Roman"/>
          <w:sz w:val="26"/>
          <w:szCs w:val="26"/>
        </w:rPr>
      </w:pPr>
    </w:p>
    <w:p w:rsidR="00D858FC" w:rsidRDefault="00D858FC" w:rsidP="00D10929">
      <w:pPr>
        <w:spacing w:line="240" w:lineRule="auto"/>
        <w:rPr>
          <w:rFonts w:ascii="Times New Roman" w:eastAsia="Times New Roman" w:hAnsi="Times New Roman" w:cs="Times New Roman"/>
          <w:sz w:val="26"/>
          <w:szCs w:val="26"/>
        </w:rPr>
      </w:pPr>
    </w:p>
    <w:p w:rsidR="00A761FF" w:rsidRDefault="00A761FF" w:rsidP="00D858FC">
      <w:pPr>
        <w:spacing w:line="240" w:lineRule="auto"/>
        <w:ind w:firstLine="0"/>
        <w:rPr>
          <w:rFonts w:ascii="Times New Roman" w:eastAsia="Times New Roman" w:hAnsi="Times New Roman" w:cs="Times New Roman"/>
          <w:b/>
          <w:sz w:val="26"/>
          <w:szCs w:val="26"/>
        </w:rPr>
      </w:pPr>
      <w:r w:rsidRPr="00A761FF">
        <w:rPr>
          <w:rFonts w:ascii="Times New Roman" w:eastAsia="Times New Roman" w:hAnsi="Times New Roman" w:cs="Times New Roman"/>
          <w:b/>
          <w:sz w:val="26"/>
          <w:szCs w:val="26"/>
        </w:rPr>
        <w:t>BY THE COMMISSION:</w:t>
      </w:r>
    </w:p>
    <w:p w:rsidR="00D858FC" w:rsidRDefault="00D858FC" w:rsidP="00D858FC">
      <w:pPr>
        <w:spacing w:line="240" w:lineRule="auto"/>
        <w:ind w:firstLine="0"/>
        <w:rPr>
          <w:rFonts w:ascii="Times New Roman" w:eastAsia="Times New Roman" w:hAnsi="Times New Roman" w:cs="Times New Roman"/>
          <w:sz w:val="26"/>
          <w:szCs w:val="26"/>
        </w:rPr>
      </w:pPr>
    </w:p>
    <w:p w:rsidR="00D10929" w:rsidRPr="00A761FF" w:rsidRDefault="00D10929" w:rsidP="00D10929">
      <w:pPr>
        <w:spacing w:line="240" w:lineRule="auto"/>
        <w:rPr>
          <w:rFonts w:ascii="Times New Roman" w:eastAsia="Times New Roman" w:hAnsi="Times New Roman" w:cs="Times New Roman"/>
          <w:sz w:val="26"/>
          <w:szCs w:val="26"/>
        </w:rPr>
      </w:pPr>
    </w:p>
    <w:p w:rsidR="00A761FF" w:rsidRDefault="00A761FF" w:rsidP="00D10929">
      <w:pPr>
        <w:rPr>
          <w:rFonts w:ascii="Times New Roman" w:eastAsia="Times New Roman" w:hAnsi="Times New Roman" w:cs="Times New Roman"/>
          <w:sz w:val="26"/>
          <w:szCs w:val="20"/>
        </w:rPr>
      </w:pPr>
      <w:r w:rsidRPr="00A761FF">
        <w:rPr>
          <w:rFonts w:ascii="Times New Roman" w:eastAsia="Calibri" w:hAnsi="Times New Roman" w:cs="Times New Roman"/>
          <w:sz w:val="26"/>
        </w:rPr>
        <w:t xml:space="preserve">On May 11, 2015, PPL Electric Utilities Corporation (PPL or the Company) filed a proposed Refund and Recoupment Plan in compliance with the Commission’s Opinion and Order </w:t>
      </w:r>
      <w:r w:rsidRPr="00A761FF">
        <w:rPr>
          <w:rFonts w:ascii="Times New Roman" w:eastAsia="Times New Roman" w:hAnsi="Times New Roman" w:cs="Times New Roman"/>
          <w:sz w:val="26"/>
          <w:szCs w:val="20"/>
        </w:rPr>
        <w:t>entered April 9, 2015</w:t>
      </w:r>
      <w:r w:rsidRPr="00A761FF">
        <w:rPr>
          <w:rFonts w:ascii="Times New Roman" w:eastAsia="Calibri" w:hAnsi="Times New Roman" w:cs="Times New Roman"/>
          <w:sz w:val="26"/>
        </w:rPr>
        <w:t>, at the above docket.</w:t>
      </w:r>
    </w:p>
    <w:p w:rsidR="00D10929" w:rsidRPr="00A761FF" w:rsidRDefault="00D10929" w:rsidP="00D10929">
      <w:pPr>
        <w:rPr>
          <w:rFonts w:ascii="Times New Roman" w:eastAsia="Times New Roman" w:hAnsi="Times New Roman" w:cs="Times New Roman"/>
          <w:sz w:val="26"/>
          <w:szCs w:val="20"/>
        </w:rPr>
      </w:pPr>
    </w:p>
    <w:p w:rsidR="00A761FF" w:rsidRDefault="00A761FF" w:rsidP="00D10929">
      <w:pPr>
        <w:tabs>
          <w:tab w:val="left" w:pos="-720"/>
        </w:tabs>
        <w:rPr>
          <w:rFonts w:ascii="Times New Roman" w:eastAsia="Times New Roman" w:hAnsi="Times New Roman" w:cs="Times New Roman"/>
          <w:sz w:val="26"/>
          <w:szCs w:val="20"/>
        </w:rPr>
      </w:pPr>
      <w:r w:rsidRPr="00A761FF">
        <w:rPr>
          <w:rFonts w:ascii="Times New Roman" w:eastAsia="Times New Roman" w:hAnsi="Times New Roman" w:cs="Times New Roman"/>
          <w:sz w:val="26"/>
          <w:szCs w:val="20"/>
        </w:rPr>
        <w:t xml:space="preserve">PP&amp;L Industrial Customer Alliance (PPLICA) filed an Exception to the </w:t>
      </w:r>
      <w:r w:rsidRPr="00A761FF">
        <w:rPr>
          <w:rFonts w:ascii="Times New Roman" w:eastAsia="Calibri" w:hAnsi="Times New Roman" w:cs="Times New Roman"/>
          <w:sz w:val="26"/>
        </w:rPr>
        <w:t>Refund and Recoupment Plan</w:t>
      </w:r>
      <w:r w:rsidRPr="00A761FF">
        <w:rPr>
          <w:rFonts w:ascii="Times New Roman" w:eastAsia="Times New Roman" w:hAnsi="Times New Roman" w:cs="Times New Roman"/>
          <w:sz w:val="26"/>
          <w:szCs w:val="20"/>
        </w:rPr>
        <w:t xml:space="preserve"> on May 21, 2015.  For the reasons stated</w:t>
      </w:r>
      <w:r w:rsidRPr="00A761FF">
        <w:rPr>
          <w:rFonts w:ascii="Times New Roman" w:eastAsia="Times New Roman" w:hAnsi="Times New Roman" w:cs="Times New Roman"/>
          <w:i/>
          <w:sz w:val="26"/>
          <w:szCs w:val="20"/>
        </w:rPr>
        <w:t xml:space="preserve"> </w:t>
      </w:r>
      <w:r w:rsidRPr="00A761FF">
        <w:rPr>
          <w:rFonts w:ascii="Times New Roman" w:eastAsia="Times New Roman" w:hAnsi="Times New Roman" w:cs="Times New Roman"/>
          <w:sz w:val="26"/>
          <w:szCs w:val="20"/>
        </w:rPr>
        <w:t xml:space="preserve">below, we shall grant PPLICA’s Exception to PPL’s </w:t>
      </w:r>
      <w:r w:rsidRPr="00A761FF">
        <w:rPr>
          <w:rFonts w:ascii="Times New Roman" w:eastAsia="Calibri" w:hAnsi="Times New Roman" w:cs="Times New Roman"/>
          <w:sz w:val="26"/>
        </w:rPr>
        <w:t>DSIC Refund and Recoupment Plan</w:t>
      </w:r>
      <w:r w:rsidRPr="00A761FF">
        <w:rPr>
          <w:rFonts w:ascii="Times New Roman" w:eastAsia="Times New Roman" w:hAnsi="Times New Roman" w:cs="Times New Roman"/>
          <w:sz w:val="26"/>
          <w:szCs w:val="20"/>
        </w:rPr>
        <w:t>.</w:t>
      </w:r>
    </w:p>
    <w:p w:rsidR="00D10929" w:rsidRPr="00A761FF" w:rsidRDefault="00D10929" w:rsidP="00D10929">
      <w:pPr>
        <w:tabs>
          <w:tab w:val="left" w:pos="-720"/>
        </w:tabs>
        <w:rPr>
          <w:rFonts w:ascii="Times New Roman" w:eastAsia="Times New Roman" w:hAnsi="Times New Roman" w:cs="Times New Roman"/>
          <w:sz w:val="26"/>
          <w:szCs w:val="20"/>
        </w:rPr>
      </w:pPr>
    </w:p>
    <w:p w:rsidR="00A761FF" w:rsidRDefault="00A761FF" w:rsidP="00D858FC">
      <w:pPr>
        <w:ind w:firstLine="0"/>
        <w:rPr>
          <w:rFonts w:ascii="Times New Roman" w:eastAsia="Times New Roman" w:hAnsi="Times New Roman" w:cs="Times New Roman"/>
          <w:sz w:val="26"/>
          <w:szCs w:val="26"/>
        </w:rPr>
      </w:pPr>
      <w:r w:rsidRPr="00A761FF">
        <w:rPr>
          <w:rFonts w:ascii="Times New Roman" w:eastAsia="Times New Roman" w:hAnsi="Times New Roman" w:cs="Times New Roman"/>
          <w:b/>
          <w:sz w:val="26"/>
          <w:szCs w:val="26"/>
          <w:u w:val="single"/>
        </w:rPr>
        <w:t>Background</w:t>
      </w:r>
    </w:p>
    <w:p w:rsidR="00D10929" w:rsidRPr="00A761FF" w:rsidRDefault="00D10929" w:rsidP="00D10929">
      <w:pPr>
        <w:rPr>
          <w:rFonts w:ascii="Times New Roman" w:eastAsia="Times New Roman" w:hAnsi="Times New Roman" w:cs="Times New Roman"/>
          <w:sz w:val="26"/>
          <w:szCs w:val="26"/>
        </w:rPr>
      </w:pPr>
    </w:p>
    <w:p w:rsidR="00A761FF" w:rsidRDefault="00A761FF" w:rsidP="00D10929">
      <w:pPr>
        <w:tabs>
          <w:tab w:val="left" w:pos="1445"/>
        </w:tabs>
        <w:autoSpaceDE w:val="0"/>
        <w:autoSpaceDN w:val="0"/>
        <w:adjustRightInd w:val="0"/>
        <w:rPr>
          <w:rFonts w:ascii="Times New Roman" w:eastAsia="Times New Roman" w:hAnsi="Times New Roman" w:cs="Times New Roman"/>
          <w:sz w:val="26"/>
          <w:szCs w:val="26"/>
        </w:rPr>
      </w:pPr>
      <w:r w:rsidRPr="00A761FF">
        <w:rPr>
          <w:rFonts w:ascii="Times New Roman" w:eastAsia="Times New Roman" w:hAnsi="Times New Roman" w:cs="Times New Roman"/>
          <w:sz w:val="26"/>
          <w:szCs w:val="26"/>
        </w:rPr>
        <w:t>On February 14, 2012,</w:t>
      </w:r>
      <w:r w:rsidRPr="00A761FF">
        <w:rPr>
          <w:rFonts w:ascii="Times New Roman" w:eastAsia="Times New Roman" w:hAnsi="Times New Roman" w:cs="Times New Roman"/>
          <w:b/>
          <w:sz w:val="26"/>
          <w:szCs w:val="26"/>
        </w:rPr>
        <w:t xml:space="preserve"> </w:t>
      </w:r>
      <w:r w:rsidRPr="00A761FF">
        <w:rPr>
          <w:rFonts w:ascii="Times New Roman" w:eastAsia="Times New Roman" w:hAnsi="Times New Roman" w:cs="Times New Roman"/>
          <w:sz w:val="26"/>
          <w:szCs w:val="26"/>
        </w:rPr>
        <w:t>Governor Corbett signed into law</w:t>
      </w:r>
      <w:r w:rsidRPr="00A761FF">
        <w:rPr>
          <w:rFonts w:ascii="Times New Roman" w:eastAsia="Times New Roman" w:hAnsi="Times New Roman" w:cs="Times New Roman"/>
          <w:b/>
          <w:sz w:val="26"/>
          <w:szCs w:val="26"/>
        </w:rPr>
        <w:t xml:space="preserve"> </w:t>
      </w:r>
      <w:r w:rsidRPr="00A761FF">
        <w:rPr>
          <w:rFonts w:ascii="Times New Roman" w:eastAsia="Times New Roman" w:hAnsi="Times New Roman" w:cs="Times New Roman"/>
          <w:sz w:val="26"/>
          <w:szCs w:val="26"/>
        </w:rPr>
        <w:t>Act 11 of 2012 (Act 11) which, among other things, amended Chapter 13 of the Public Utility Code to allow electric distribution companies (EDCs) the ability to implement a Distribution System Improvement Charge (DSIC).  66 Pa. C.S. §§ 1350-1360</w:t>
      </w:r>
      <w:r w:rsidRPr="00A761FF">
        <w:rPr>
          <w:rFonts w:ascii="Times New Roman" w:eastAsia="Times New Roman" w:hAnsi="Times New Roman" w:cs="Times New Roman"/>
          <w:i/>
          <w:sz w:val="26"/>
          <w:szCs w:val="26"/>
        </w:rPr>
        <w:t xml:space="preserve">.  </w:t>
      </w:r>
      <w:r w:rsidRPr="00A761FF">
        <w:rPr>
          <w:rFonts w:ascii="Times New Roman" w:eastAsia="Times New Roman" w:hAnsi="Times New Roman" w:cs="Times New Roman"/>
          <w:sz w:val="26"/>
          <w:szCs w:val="26"/>
        </w:rPr>
        <w:t xml:space="preserve">Through a DSIC, EDCs may recover reasonable and prudent costs incurred to repair, improve, or replace certain eligible distribution property that is part of the utility’s distribution system.  Eligible property for EDCs is defined in 66 Pa. C.S. </w:t>
      </w:r>
      <w:r w:rsidRPr="00A761FF">
        <w:rPr>
          <w:rFonts w:ascii="Times New Roman" w:eastAsia="Times New Roman" w:hAnsi="Times New Roman" w:cs="Times New Roman"/>
          <w:iCs/>
          <w:sz w:val="26"/>
          <w:szCs w:val="26"/>
        </w:rPr>
        <w:t>§ </w:t>
      </w:r>
      <w:r w:rsidRPr="00A761FF">
        <w:rPr>
          <w:rFonts w:ascii="Times New Roman" w:eastAsia="Times New Roman" w:hAnsi="Times New Roman" w:cs="Times New Roman"/>
          <w:sz w:val="26"/>
          <w:szCs w:val="26"/>
        </w:rPr>
        <w:t xml:space="preserve">1351(1).  Act 11 states that, as a precondition to the implementation of a DSIC, a utility must file a </w:t>
      </w:r>
      <w:r w:rsidRPr="00A761FF">
        <w:rPr>
          <w:rFonts w:ascii="Times New Roman" w:eastAsia="Times New Roman" w:hAnsi="Times New Roman" w:cs="Times New Roman"/>
          <w:color w:val="000000"/>
          <w:sz w:val="26"/>
          <w:szCs w:val="26"/>
        </w:rPr>
        <w:t>long-term infrastructure improvement plan (</w:t>
      </w:r>
      <w:r w:rsidRPr="00A761FF">
        <w:rPr>
          <w:rFonts w:ascii="Times New Roman" w:eastAsia="Times New Roman" w:hAnsi="Times New Roman" w:cs="Times New Roman"/>
          <w:sz w:val="26"/>
          <w:szCs w:val="26"/>
        </w:rPr>
        <w:t xml:space="preserve">LTIIP) with the Commission.  66 Pa. C.S. </w:t>
      </w:r>
      <w:r w:rsidRPr="00A761FF">
        <w:rPr>
          <w:rFonts w:ascii="Times New Roman" w:eastAsia="Times New Roman" w:hAnsi="Times New Roman" w:cs="Times New Roman"/>
          <w:iCs/>
          <w:sz w:val="26"/>
          <w:szCs w:val="26"/>
        </w:rPr>
        <w:t xml:space="preserve">§ </w:t>
      </w:r>
      <w:r w:rsidRPr="00A761FF">
        <w:rPr>
          <w:rFonts w:ascii="Times New Roman" w:eastAsia="Times New Roman" w:hAnsi="Times New Roman" w:cs="Times New Roman"/>
          <w:sz w:val="26"/>
          <w:szCs w:val="26"/>
        </w:rPr>
        <w:t xml:space="preserve">1352.  On August 2, 2012, the Commission entered its Order in </w:t>
      </w:r>
      <w:r w:rsidRPr="00A761FF">
        <w:rPr>
          <w:rFonts w:ascii="Times New Roman" w:eastAsia="Times New Roman" w:hAnsi="Times New Roman" w:cs="Times New Roman"/>
          <w:i/>
          <w:sz w:val="26"/>
          <w:szCs w:val="26"/>
        </w:rPr>
        <w:t xml:space="preserve">Implementation of Act 11 of 2012, </w:t>
      </w:r>
      <w:r w:rsidRPr="00A761FF">
        <w:rPr>
          <w:rFonts w:ascii="Times New Roman" w:eastAsia="Times New Roman" w:hAnsi="Times New Roman" w:cs="Times New Roman"/>
          <w:sz w:val="26"/>
          <w:szCs w:val="26"/>
        </w:rPr>
        <w:t>Docket No. M</w:t>
      </w:r>
      <w:r w:rsidRPr="00A761FF">
        <w:rPr>
          <w:rFonts w:ascii="Times New Roman" w:eastAsia="Times New Roman" w:hAnsi="Times New Roman" w:cs="Times New Roman"/>
          <w:sz w:val="26"/>
          <w:szCs w:val="26"/>
        </w:rPr>
        <w:noBreakHyphen/>
        <w:t>2012</w:t>
      </w:r>
      <w:r w:rsidRPr="00A761FF">
        <w:rPr>
          <w:rFonts w:ascii="Times New Roman" w:eastAsia="Times New Roman" w:hAnsi="Times New Roman" w:cs="Times New Roman"/>
          <w:sz w:val="26"/>
          <w:szCs w:val="26"/>
        </w:rPr>
        <w:noBreakHyphen/>
        <w:t>2293611 (</w:t>
      </w:r>
      <w:r w:rsidRPr="00A761FF">
        <w:rPr>
          <w:rFonts w:ascii="Times New Roman" w:eastAsia="Times New Roman" w:hAnsi="Times New Roman" w:cs="Times New Roman"/>
          <w:i/>
          <w:sz w:val="26"/>
          <w:szCs w:val="26"/>
        </w:rPr>
        <w:t>Final Implementation Order</w:t>
      </w:r>
      <w:r w:rsidRPr="00A761FF">
        <w:rPr>
          <w:rFonts w:ascii="Times New Roman" w:eastAsia="Times New Roman" w:hAnsi="Times New Roman" w:cs="Times New Roman"/>
          <w:sz w:val="26"/>
          <w:szCs w:val="26"/>
        </w:rPr>
        <w:t>), which established procedures and guidelines necessary to implement Act 11 and included a Model Tariff for DSIC filings (Model Tariff).</w:t>
      </w:r>
    </w:p>
    <w:p w:rsidR="00D10929" w:rsidRPr="00A761FF" w:rsidRDefault="00D10929" w:rsidP="00D10929">
      <w:pPr>
        <w:tabs>
          <w:tab w:val="left" w:pos="1445"/>
        </w:tabs>
        <w:autoSpaceDE w:val="0"/>
        <w:autoSpaceDN w:val="0"/>
        <w:adjustRightInd w:val="0"/>
        <w:rPr>
          <w:rFonts w:ascii="Times New Roman" w:eastAsia="Times New Roman" w:hAnsi="Times New Roman" w:cs="Times New Roman"/>
          <w:sz w:val="26"/>
          <w:szCs w:val="26"/>
        </w:rPr>
      </w:pPr>
    </w:p>
    <w:p w:rsidR="00A761FF" w:rsidRDefault="00A761FF" w:rsidP="00D10929">
      <w:pPr>
        <w:rPr>
          <w:rFonts w:ascii="Times New Roman" w:eastAsia="Calibri" w:hAnsi="Times New Roman" w:cs="Times New Roman"/>
          <w:sz w:val="26"/>
          <w:szCs w:val="26"/>
        </w:rPr>
      </w:pPr>
      <w:r w:rsidRPr="00A761FF">
        <w:rPr>
          <w:rFonts w:ascii="Times New Roman" w:eastAsia="Calibri" w:hAnsi="Times New Roman" w:cs="Times New Roman"/>
          <w:sz w:val="26"/>
          <w:szCs w:val="26"/>
        </w:rPr>
        <w:t xml:space="preserve">Pursuant to 66 Pa. C.S. § 1352, on September 18, 2012, PPL filed its LTIIP with the Commission at Docket No. </w:t>
      </w:r>
      <w:r w:rsidRPr="00A761FF">
        <w:rPr>
          <w:rFonts w:ascii="Times New Roman" w:eastAsia="Calibri" w:hAnsi="Times New Roman" w:cs="Times New Roman"/>
          <w:color w:val="0D0D0D" w:themeColor="text1" w:themeTint="F2"/>
          <w:sz w:val="26"/>
          <w:szCs w:val="26"/>
        </w:rPr>
        <w:t>P-2012-2325034 (PPL LTIIP)</w:t>
      </w:r>
      <w:r w:rsidRPr="00A761FF">
        <w:rPr>
          <w:rFonts w:ascii="Times New Roman" w:eastAsia="Calibri" w:hAnsi="Times New Roman" w:cs="Times New Roman"/>
          <w:sz w:val="26"/>
          <w:szCs w:val="26"/>
        </w:rPr>
        <w:t>.  PPL’s LTIIP was approved by the Commission on January 10, 2013.</w:t>
      </w:r>
    </w:p>
    <w:p w:rsidR="00D10929" w:rsidRPr="00A761FF" w:rsidRDefault="00D10929" w:rsidP="00D10929">
      <w:pPr>
        <w:rPr>
          <w:rFonts w:ascii="Times New Roman" w:eastAsia="Calibri" w:hAnsi="Times New Roman" w:cs="Times New Roman"/>
          <w:sz w:val="26"/>
          <w:szCs w:val="26"/>
        </w:rPr>
      </w:pPr>
    </w:p>
    <w:p w:rsidR="00A761FF" w:rsidRDefault="00A761FF" w:rsidP="00D10929">
      <w:pPr>
        <w:rPr>
          <w:rFonts w:ascii="Times New Roman" w:eastAsia="Calibri" w:hAnsi="Times New Roman" w:cs="Times New Roman"/>
          <w:sz w:val="26"/>
          <w:szCs w:val="26"/>
        </w:rPr>
      </w:pPr>
      <w:r w:rsidRPr="00A761FF">
        <w:rPr>
          <w:rFonts w:ascii="Times New Roman" w:eastAsia="Calibri" w:hAnsi="Times New Roman" w:cs="Times New Roman"/>
          <w:sz w:val="26"/>
          <w:szCs w:val="26"/>
        </w:rPr>
        <w:t xml:space="preserve">On January 15, 2013, PPL filed a Petition for Approval of a DSIC (DSIC Petition), which included a proposed tariff supplement to introduce a DSIC Rider into the Company’s tariff.   </w:t>
      </w:r>
    </w:p>
    <w:p w:rsidR="00D10929" w:rsidRPr="00A761FF" w:rsidRDefault="00D10929" w:rsidP="00D10929">
      <w:pPr>
        <w:rPr>
          <w:rFonts w:ascii="Times New Roman" w:eastAsia="Calibri" w:hAnsi="Times New Roman" w:cs="Times New Roman"/>
          <w:sz w:val="26"/>
          <w:szCs w:val="26"/>
        </w:rPr>
      </w:pPr>
    </w:p>
    <w:p w:rsidR="00A761FF" w:rsidRDefault="00A761FF" w:rsidP="00D10929">
      <w:pPr>
        <w:rPr>
          <w:rFonts w:ascii="Times New Roman" w:eastAsia="Calibri" w:hAnsi="Times New Roman" w:cs="Times New Roman"/>
          <w:sz w:val="26"/>
          <w:szCs w:val="26"/>
        </w:rPr>
      </w:pPr>
      <w:r w:rsidRPr="00A761FF">
        <w:rPr>
          <w:rFonts w:ascii="Times New Roman" w:eastAsia="Calibri" w:hAnsi="Times New Roman" w:cs="Times New Roman"/>
          <w:sz w:val="26"/>
          <w:szCs w:val="26"/>
        </w:rPr>
        <w:t>The Office of Consumer Advocate (OCA), the Office of Small Business Advocate (OSBA), and PPLICA intervened in the DSIC Petition.  Formal Complaints were also filed against PPL’s DSIC by certain residential customers.</w:t>
      </w:r>
    </w:p>
    <w:p w:rsidR="00D10929" w:rsidRPr="00A761FF" w:rsidRDefault="00D10929" w:rsidP="00D10929">
      <w:pPr>
        <w:rPr>
          <w:rFonts w:ascii="Times New Roman" w:eastAsia="Calibri" w:hAnsi="Times New Roman" w:cs="Times New Roman"/>
          <w:sz w:val="26"/>
          <w:szCs w:val="26"/>
        </w:rPr>
      </w:pPr>
    </w:p>
    <w:p w:rsidR="00A761FF" w:rsidRDefault="00A761FF" w:rsidP="00D10929">
      <w:pPr>
        <w:tabs>
          <w:tab w:val="left" w:pos="4680"/>
        </w:tabs>
        <w:rPr>
          <w:rFonts w:ascii="Times New Roman" w:eastAsia="Calibri" w:hAnsi="Times New Roman" w:cs="Times New Roman"/>
          <w:sz w:val="26"/>
          <w:szCs w:val="26"/>
        </w:rPr>
      </w:pPr>
      <w:r w:rsidRPr="00A761FF">
        <w:rPr>
          <w:rFonts w:ascii="Times New Roman" w:eastAsia="Calibri" w:hAnsi="Times New Roman" w:cs="Times New Roman"/>
          <w:sz w:val="26"/>
          <w:szCs w:val="26"/>
        </w:rPr>
        <w:lastRenderedPageBreak/>
        <w:t>By Opinion and Order entered May 23, 2013 (</w:t>
      </w:r>
      <w:r w:rsidRPr="00A761FF">
        <w:rPr>
          <w:rFonts w:ascii="Times New Roman" w:eastAsia="Calibri" w:hAnsi="Times New Roman" w:cs="Times New Roman"/>
          <w:i/>
          <w:sz w:val="26"/>
          <w:szCs w:val="26"/>
        </w:rPr>
        <w:t>May 2013 Order</w:t>
      </w:r>
      <w:r w:rsidRPr="00A761FF">
        <w:rPr>
          <w:rFonts w:ascii="Times New Roman" w:eastAsia="Calibri" w:hAnsi="Times New Roman" w:cs="Times New Roman"/>
          <w:sz w:val="26"/>
          <w:szCs w:val="26"/>
        </w:rPr>
        <w:t>),</w:t>
      </w:r>
      <w:r w:rsidRPr="00A761FF">
        <w:rPr>
          <w:rFonts w:ascii="Times New Roman" w:eastAsia="Calibri" w:hAnsi="Times New Roman" w:cs="Times New Roman"/>
          <w:i/>
          <w:sz w:val="26"/>
          <w:szCs w:val="26"/>
        </w:rPr>
        <w:t xml:space="preserve"> </w:t>
      </w:r>
      <w:r w:rsidRPr="00A761FF">
        <w:rPr>
          <w:rFonts w:ascii="Times New Roman" w:eastAsia="Calibri" w:hAnsi="Times New Roman" w:cs="Times New Roman"/>
          <w:sz w:val="26"/>
          <w:szCs w:val="26"/>
        </w:rPr>
        <w:t>the Commission approved the Company’s DSIC Petition subject to recoupment and/or refund, pending final resolution of the following four issues:</w:t>
      </w:r>
    </w:p>
    <w:p w:rsidR="00D858FC" w:rsidRPr="00A761FF" w:rsidRDefault="00D858FC" w:rsidP="00D10929">
      <w:pPr>
        <w:tabs>
          <w:tab w:val="left" w:pos="4680"/>
        </w:tabs>
        <w:rPr>
          <w:rFonts w:ascii="Times New Roman" w:eastAsia="Calibri" w:hAnsi="Times New Roman" w:cs="Times New Roman"/>
          <w:sz w:val="26"/>
          <w:szCs w:val="26"/>
        </w:rPr>
      </w:pPr>
    </w:p>
    <w:p w:rsidR="00A761FF" w:rsidRPr="00A761FF" w:rsidRDefault="00A761FF" w:rsidP="00A761FF">
      <w:pPr>
        <w:numPr>
          <w:ilvl w:val="1"/>
          <w:numId w:val="1"/>
        </w:numPr>
        <w:spacing w:after="240" w:line="240" w:lineRule="auto"/>
        <w:ind w:left="1800" w:right="1440"/>
        <w:rPr>
          <w:rFonts w:ascii="Times New Roman" w:eastAsia="Calibri" w:hAnsi="Times New Roman" w:cs="Times New Roman"/>
          <w:sz w:val="26"/>
          <w:szCs w:val="26"/>
        </w:rPr>
      </w:pPr>
      <w:r w:rsidRPr="00A761FF">
        <w:rPr>
          <w:rFonts w:ascii="Times New Roman" w:eastAsia="Calibri" w:hAnsi="Times New Roman" w:cs="Times New Roman"/>
          <w:sz w:val="26"/>
          <w:szCs w:val="26"/>
        </w:rPr>
        <w:t>Whether customers taking service under Rate Schedule LP-5 at transmission voltage rates should be included under the DSIC charge [</w:t>
      </w:r>
      <w:r w:rsidRPr="00A761FF">
        <w:rPr>
          <w:rFonts w:ascii="Times New Roman" w:eastAsia="Calibri" w:hAnsi="Times New Roman" w:cs="Times New Roman"/>
          <w:i/>
          <w:sz w:val="26"/>
          <w:szCs w:val="26"/>
        </w:rPr>
        <w:t>sic</w:t>
      </w:r>
      <w:r w:rsidRPr="00A761FF">
        <w:rPr>
          <w:rFonts w:ascii="Times New Roman" w:eastAsia="Calibri" w:hAnsi="Times New Roman" w:cs="Times New Roman"/>
          <w:sz w:val="26"/>
          <w:szCs w:val="26"/>
        </w:rPr>
        <w:t>];</w:t>
      </w:r>
    </w:p>
    <w:p w:rsidR="00A761FF" w:rsidRPr="00A761FF" w:rsidRDefault="00A761FF" w:rsidP="00A761FF">
      <w:pPr>
        <w:numPr>
          <w:ilvl w:val="1"/>
          <w:numId w:val="1"/>
        </w:numPr>
        <w:spacing w:after="240" w:line="240" w:lineRule="auto"/>
        <w:ind w:left="1800" w:right="1440"/>
        <w:rPr>
          <w:rFonts w:ascii="Times New Roman" w:eastAsia="Calibri" w:hAnsi="Times New Roman" w:cs="Times New Roman"/>
          <w:sz w:val="26"/>
          <w:szCs w:val="26"/>
        </w:rPr>
      </w:pPr>
      <w:r w:rsidRPr="00A761FF">
        <w:rPr>
          <w:rFonts w:ascii="Times New Roman" w:eastAsia="Calibri" w:hAnsi="Times New Roman" w:cs="Times New Roman"/>
          <w:sz w:val="26"/>
          <w:szCs w:val="26"/>
        </w:rPr>
        <w:t>If revenues associated with the Company’s Act 129 Compliance Rider (ACR), Smart Meter Rider, Universal Service Rider, Net Metering Rider, and Competitive Enhancement Rider (CER) riders [</w:t>
      </w:r>
      <w:r w:rsidRPr="00A761FF">
        <w:rPr>
          <w:rFonts w:ascii="Times New Roman" w:eastAsia="Calibri" w:hAnsi="Times New Roman" w:cs="Times New Roman"/>
          <w:i/>
          <w:sz w:val="26"/>
          <w:szCs w:val="26"/>
        </w:rPr>
        <w:t>sic</w:t>
      </w:r>
      <w:r w:rsidRPr="00A761FF">
        <w:rPr>
          <w:rFonts w:ascii="Times New Roman" w:eastAsia="Calibri" w:hAnsi="Times New Roman" w:cs="Times New Roman"/>
          <w:sz w:val="26"/>
          <w:szCs w:val="26"/>
        </w:rPr>
        <w:t>] in PPL’s tariff are properly included as distribution revenues;</w:t>
      </w:r>
    </w:p>
    <w:p w:rsidR="00A761FF" w:rsidRPr="00A761FF" w:rsidRDefault="00A761FF" w:rsidP="00A761FF">
      <w:pPr>
        <w:numPr>
          <w:ilvl w:val="1"/>
          <w:numId w:val="1"/>
        </w:numPr>
        <w:spacing w:after="240" w:line="240" w:lineRule="auto"/>
        <w:ind w:left="1800" w:right="1440"/>
        <w:rPr>
          <w:rFonts w:ascii="Times New Roman" w:eastAsia="Calibri" w:hAnsi="Times New Roman" w:cs="Times New Roman"/>
          <w:sz w:val="26"/>
          <w:szCs w:val="26"/>
        </w:rPr>
      </w:pPr>
      <w:r w:rsidRPr="00A761FF">
        <w:rPr>
          <w:rFonts w:ascii="Times New Roman" w:eastAsia="Calibri" w:hAnsi="Times New Roman" w:cs="Times New Roman"/>
          <w:sz w:val="26"/>
          <w:szCs w:val="26"/>
        </w:rPr>
        <w:t>Impact of Accumulated Deferred Income Taxes (ADIT) associated with DSIC investments; and</w:t>
      </w:r>
    </w:p>
    <w:p w:rsidR="00D858FC" w:rsidRPr="00A761FF" w:rsidRDefault="00A761FF" w:rsidP="00D858FC">
      <w:pPr>
        <w:numPr>
          <w:ilvl w:val="1"/>
          <w:numId w:val="1"/>
        </w:numPr>
        <w:spacing w:after="240" w:line="240" w:lineRule="auto"/>
        <w:ind w:left="1800" w:right="1440"/>
        <w:rPr>
          <w:rFonts w:ascii="Times New Roman" w:eastAsia="Calibri" w:hAnsi="Times New Roman" w:cs="Times New Roman"/>
          <w:sz w:val="26"/>
          <w:szCs w:val="26"/>
        </w:rPr>
      </w:pPr>
      <w:r w:rsidRPr="00A761FF">
        <w:rPr>
          <w:rFonts w:ascii="Times New Roman" w:eastAsia="Calibri" w:hAnsi="Times New Roman" w:cs="Times New Roman"/>
          <w:sz w:val="26"/>
          <w:szCs w:val="26"/>
        </w:rPr>
        <w:t>Calculation of state income tax component of the DSIC revenue requirement.</w:t>
      </w:r>
    </w:p>
    <w:p w:rsidR="00A761FF" w:rsidRPr="00A761FF" w:rsidRDefault="00A761FF" w:rsidP="00A761FF">
      <w:pPr>
        <w:rPr>
          <w:rFonts w:ascii="Times New Roman" w:eastAsia="Calibri" w:hAnsi="Times New Roman" w:cs="Times New Roman"/>
          <w:sz w:val="26"/>
          <w:szCs w:val="26"/>
        </w:rPr>
      </w:pPr>
      <w:r w:rsidRPr="00A761FF">
        <w:rPr>
          <w:rFonts w:ascii="Times New Roman" w:eastAsia="Calibri" w:hAnsi="Times New Roman" w:cs="Times New Roman"/>
          <w:i/>
          <w:sz w:val="26"/>
          <w:szCs w:val="26"/>
        </w:rPr>
        <w:t>May 2013 Order</w:t>
      </w:r>
      <w:r w:rsidRPr="00A761FF">
        <w:rPr>
          <w:rFonts w:ascii="Times New Roman" w:eastAsia="Calibri" w:hAnsi="Times New Roman" w:cs="Times New Roman"/>
          <w:sz w:val="26"/>
          <w:szCs w:val="26"/>
        </w:rPr>
        <w:t xml:space="preserve"> at 20.</w:t>
      </w:r>
    </w:p>
    <w:p w:rsidR="00A761FF" w:rsidRPr="00A761FF" w:rsidRDefault="00A761FF" w:rsidP="00A761FF">
      <w:pPr>
        <w:rPr>
          <w:rFonts w:ascii="Times New Roman" w:eastAsia="Calibri" w:hAnsi="Times New Roman" w:cs="Times New Roman"/>
          <w:sz w:val="26"/>
          <w:szCs w:val="26"/>
        </w:rPr>
      </w:pPr>
    </w:p>
    <w:p w:rsidR="00A761FF" w:rsidRDefault="00A761FF" w:rsidP="00D10929">
      <w:pPr>
        <w:rPr>
          <w:rFonts w:ascii="Times New Roman" w:eastAsia="Calibri" w:hAnsi="Times New Roman" w:cs="Times New Roman"/>
          <w:sz w:val="26"/>
          <w:szCs w:val="26"/>
        </w:rPr>
      </w:pPr>
      <w:r w:rsidRPr="00A761FF">
        <w:rPr>
          <w:rFonts w:ascii="Times New Roman" w:eastAsia="Calibri" w:hAnsi="Times New Roman" w:cs="Times New Roman"/>
          <w:sz w:val="26"/>
          <w:szCs w:val="26"/>
        </w:rPr>
        <w:t>On June 6, 2013, PPLICA filed a Motion for Judgment on the Pleadings (PPLICA Motion).  PPLICA alleged that there was no genuine issue of material fact regarding the application of PPL’s DSIC to PPL’s Rate Schedule LP-5 customers, and that these customers should be excluded from PPL’s DSIC as a matter of law.</w:t>
      </w:r>
    </w:p>
    <w:p w:rsidR="00D10929" w:rsidRPr="00A761FF" w:rsidRDefault="00D10929" w:rsidP="00D10929">
      <w:pPr>
        <w:rPr>
          <w:rFonts w:ascii="Times New Roman" w:eastAsia="Calibri" w:hAnsi="Times New Roman" w:cs="Times New Roman"/>
          <w:sz w:val="26"/>
          <w:szCs w:val="26"/>
        </w:rPr>
      </w:pPr>
    </w:p>
    <w:p w:rsidR="00A761FF" w:rsidRDefault="00A761FF" w:rsidP="00D10929">
      <w:pPr>
        <w:rPr>
          <w:rFonts w:ascii="Times New Roman" w:eastAsia="Calibri" w:hAnsi="Times New Roman" w:cs="Times New Roman"/>
          <w:sz w:val="26"/>
        </w:rPr>
      </w:pPr>
      <w:r w:rsidRPr="00A761FF">
        <w:rPr>
          <w:rFonts w:ascii="Times New Roman" w:eastAsia="Calibri" w:hAnsi="Times New Roman" w:cs="Times New Roman"/>
          <w:sz w:val="26"/>
        </w:rPr>
        <w:t xml:space="preserve">On June 20, 2013, PPL filed its compliance filing, as directed by the Commission in its </w:t>
      </w:r>
      <w:r w:rsidRPr="00A761FF">
        <w:rPr>
          <w:rFonts w:ascii="Times New Roman" w:eastAsia="Calibri" w:hAnsi="Times New Roman" w:cs="Times New Roman"/>
          <w:i/>
          <w:sz w:val="26"/>
        </w:rPr>
        <w:t>May 2013 Order.</w:t>
      </w:r>
      <w:r w:rsidRPr="00A761FF">
        <w:rPr>
          <w:rFonts w:ascii="Times New Roman" w:eastAsia="Calibri" w:hAnsi="Times New Roman" w:cs="Times New Roman"/>
          <w:sz w:val="26"/>
        </w:rPr>
        <w:t xml:space="preserve">  The Company’s DSIC rate became effective as of July 1, 2013, subject to refund.</w:t>
      </w:r>
    </w:p>
    <w:p w:rsidR="00D10929" w:rsidRPr="00A761FF" w:rsidRDefault="00D10929" w:rsidP="00D10929">
      <w:pPr>
        <w:rPr>
          <w:rFonts w:ascii="Times New Roman" w:eastAsia="Calibri" w:hAnsi="Times New Roman" w:cs="Times New Roman"/>
          <w:sz w:val="26"/>
        </w:rPr>
      </w:pPr>
    </w:p>
    <w:p w:rsidR="00A761FF" w:rsidRPr="00A761FF" w:rsidRDefault="00A761FF" w:rsidP="00D10929">
      <w:pPr>
        <w:rPr>
          <w:rFonts w:ascii="Times New Roman" w:eastAsia="Calibri" w:hAnsi="Times New Roman" w:cs="Times New Roman"/>
          <w:sz w:val="26"/>
          <w:szCs w:val="26"/>
        </w:rPr>
      </w:pPr>
      <w:r w:rsidRPr="00A761FF">
        <w:rPr>
          <w:rFonts w:ascii="Times New Roman" w:eastAsia="Calibri" w:hAnsi="Times New Roman" w:cs="Times New Roman"/>
          <w:sz w:val="26"/>
          <w:szCs w:val="26"/>
        </w:rPr>
        <w:t>On June 26, 2013, PPL filed an Answer to the PPLICA Motion, requesting that the Motion be denied.  PPL argued that PPLICA had not met the standards for granting judgment on the pleadings as a material fact continued to exist about the application of the DSIC to LP-5 customers.</w:t>
      </w:r>
    </w:p>
    <w:p w:rsidR="00A761FF" w:rsidRPr="00A761FF" w:rsidRDefault="00A761FF" w:rsidP="00A761FF">
      <w:pPr>
        <w:ind w:firstLine="1440"/>
        <w:rPr>
          <w:rFonts w:ascii="Times New Roman" w:eastAsia="Calibri" w:hAnsi="Times New Roman" w:cs="Times New Roman"/>
          <w:sz w:val="26"/>
          <w:szCs w:val="26"/>
        </w:rPr>
      </w:pPr>
    </w:p>
    <w:p w:rsidR="00A761FF" w:rsidRDefault="00A761FF" w:rsidP="00D10929">
      <w:pPr>
        <w:rPr>
          <w:rFonts w:ascii="Times New Roman" w:eastAsia="Calibri" w:hAnsi="Times New Roman" w:cs="Times New Roman"/>
          <w:sz w:val="26"/>
          <w:szCs w:val="26"/>
        </w:rPr>
      </w:pPr>
      <w:r w:rsidRPr="00A761FF">
        <w:rPr>
          <w:rFonts w:ascii="Times New Roman" w:eastAsia="Calibri" w:hAnsi="Times New Roman" w:cs="Times New Roman"/>
          <w:sz w:val="26"/>
          <w:szCs w:val="26"/>
        </w:rPr>
        <w:t>On July 5, 2013, Administrative Law Judge (ALJ) Kandace F. Melillo issued an Order Denying Motion for Judgment on the Pleadings, with respect to the PPLICA Motion.  The ALJ concluded that PPLICA had not met the heavy burden of showing that no material factual disputes existed and that it was entitled to judgment as a matter of law.  Also, in accordance with the procedural schedule established in this case, PPL, which had filed direct testimony with the DSIC Petition, served its prepared supplemental direct, rebuttal and rejoinder testimonies and exhibits.  The OCA and PPLICA served direct and surrebuttal testimonies and exhibits.</w:t>
      </w:r>
    </w:p>
    <w:p w:rsidR="00D10929" w:rsidRPr="00A761FF" w:rsidRDefault="00D10929" w:rsidP="00D10929">
      <w:pPr>
        <w:rPr>
          <w:rFonts w:ascii="Times New Roman" w:eastAsia="Calibri" w:hAnsi="Times New Roman" w:cs="Times New Roman"/>
          <w:sz w:val="26"/>
          <w:szCs w:val="26"/>
        </w:rPr>
      </w:pPr>
    </w:p>
    <w:p w:rsidR="00A761FF" w:rsidRDefault="00A761FF" w:rsidP="00D10929">
      <w:pPr>
        <w:tabs>
          <w:tab w:val="left" w:pos="-720"/>
        </w:tabs>
        <w:suppressAutoHyphens/>
        <w:rPr>
          <w:rFonts w:ascii="Times New Roman" w:eastAsia="Calibri" w:hAnsi="Times New Roman" w:cs="Times New Roman"/>
          <w:sz w:val="26"/>
          <w:szCs w:val="26"/>
        </w:rPr>
      </w:pPr>
      <w:r w:rsidRPr="00A761FF">
        <w:rPr>
          <w:rFonts w:ascii="Times New Roman" w:eastAsia="Calibri" w:hAnsi="Times New Roman" w:cs="Times New Roman"/>
          <w:spacing w:val="-3"/>
          <w:sz w:val="26"/>
        </w:rPr>
        <w:t xml:space="preserve">Following an on-the–record proceeding, the Commission issued the ALJ’s Recommended Decision on August 1, 2014.  </w:t>
      </w:r>
      <w:r w:rsidRPr="00A761FF">
        <w:rPr>
          <w:rFonts w:ascii="Times New Roman" w:eastAsia="Calibri" w:hAnsi="Times New Roman" w:cs="Times New Roman"/>
          <w:sz w:val="26"/>
          <w:szCs w:val="26"/>
        </w:rPr>
        <w:t xml:space="preserve">PPL and the OCA filed Exceptions to the Recommended Decision on August 21, 2014, and PPL and PPLICA filed Replies to Exceptions on September 2, 2014.  </w:t>
      </w:r>
    </w:p>
    <w:p w:rsidR="00D10929" w:rsidRPr="00A761FF" w:rsidRDefault="00D10929" w:rsidP="00D10929">
      <w:pPr>
        <w:tabs>
          <w:tab w:val="left" w:pos="-720"/>
        </w:tabs>
        <w:suppressAutoHyphens/>
        <w:rPr>
          <w:rFonts w:ascii="Times New Roman" w:eastAsia="Calibri" w:hAnsi="Times New Roman" w:cs="Times New Roman"/>
          <w:sz w:val="26"/>
          <w:szCs w:val="26"/>
        </w:rPr>
      </w:pPr>
    </w:p>
    <w:p w:rsidR="00A761FF" w:rsidRPr="00A761FF" w:rsidRDefault="00A761FF" w:rsidP="00D10929">
      <w:pPr>
        <w:tabs>
          <w:tab w:val="left" w:pos="-720"/>
        </w:tabs>
        <w:suppressAutoHyphens/>
        <w:rPr>
          <w:rFonts w:ascii="Times New Roman" w:eastAsia="Calibri" w:hAnsi="Times New Roman" w:cs="Times New Roman"/>
          <w:sz w:val="26"/>
        </w:rPr>
      </w:pPr>
      <w:r w:rsidRPr="00A761FF">
        <w:rPr>
          <w:rFonts w:ascii="Times New Roman" w:eastAsia="Calibri" w:hAnsi="Times New Roman" w:cs="Times New Roman"/>
          <w:spacing w:val="-3"/>
          <w:sz w:val="26"/>
        </w:rPr>
        <w:t>At Public Meeting on April 9, 2015, the Commission issued an Order that denied the Exceptions filed by</w:t>
      </w:r>
      <w:r w:rsidRPr="00A761FF">
        <w:rPr>
          <w:rFonts w:ascii="Times New Roman" w:eastAsia="Calibri" w:hAnsi="Times New Roman" w:cs="Times New Roman"/>
          <w:sz w:val="26"/>
          <w:szCs w:val="26"/>
        </w:rPr>
        <w:t xml:space="preserve"> the OCA, granted the Exceptions filed by PPL, and modified the ALJ’s Recommended Decision (</w:t>
      </w:r>
      <w:r w:rsidRPr="00A761FF">
        <w:rPr>
          <w:rFonts w:ascii="Times New Roman" w:eastAsia="Calibri" w:hAnsi="Times New Roman" w:cs="Times New Roman"/>
          <w:i/>
          <w:spacing w:val="-3"/>
          <w:sz w:val="26"/>
        </w:rPr>
        <w:t>April 2015 Order</w:t>
      </w:r>
      <w:r w:rsidRPr="00A761FF">
        <w:rPr>
          <w:rFonts w:ascii="Times New Roman" w:eastAsia="Calibri" w:hAnsi="Times New Roman" w:cs="Times New Roman"/>
          <w:spacing w:val="-3"/>
          <w:sz w:val="26"/>
        </w:rPr>
        <w:t xml:space="preserve">).  </w:t>
      </w:r>
      <w:r w:rsidRPr="00A761FF">
        <w:rPr>
          <w:rFonts w:ascii="Times New Roman" w:eastAsia="Calibri" w:hAnsi="Times New Roman" w:cs="Times New Roman"/>
          <w:sz w:val="26"/>
          <w:szCs w:val="26"/>
        </w:rPr>
        <w:t xml:space="preserve">Specifically, </w:t>
      </w:r>
      <w:r w:rsidRPr="00A761FF">
        <w:rPr>
          <w:rFonts w:ascii="Times New Roman" w:eastAsia="Calibri" w:hAnsi="Times New Roman" w:cs="Times New Roman"/>
          <w:spacing w:val="-3"/>
          <w:sz w:val="26"/>
        </w:rPr>
        <w:t xml:space="preserve">the </w:t>
      </w:r>
      <w:r w:rsidRPr="00A761FF">
        <w:rPr>
          <w:rFonts w:ascii="Times New Roman" w:eastAsia="Calibri" w:hAnsi="Times New Roman" w:cs="Times New Roman"/>
          <w:i/>
          <w:spacing w:val="-3"/>
          <w:sz w:val="26"/>
        </w:rPr>
        <w:t>April 2015 Order</w:t>
      </w:r>
      <w:r w:rsidRPr="00A761FF">
        <w:rPr>
          <w:rFonts w:ascii="Times New Roman" w:eastAsia="Calibri" w:hAnsi="Times New Roman" w:cs="Times New Roman"/>
          <w:spacing w:val="-3"/>
          <w:sz w:val="26"/>
        </w:rPr>
        <w:t xml:space="preserve"> </w:t>
      </w:r>
      <w:r w:rsidRPr="00A761FF">
        <w:rPr>
          <w:rFonts w:ascii="Times New Roman" w:eastAsia="Calibri" w:hAnsi="Times New Roman" w:cs="Times New Roman"/>
          <w:sz w:val="26"/>
          <w:szCs w:val="26"/>
        </w:rPr>
        <w:t xml:space="preserve">directed that: (1) PPL was not required to include an ADIT adjustment in its DSIC calculation; (2) PPL was permitted to include the state income tax gross-up in its DSIC calculation; (3) that ACR and CER revenues shall remain in PPL’s DSIC calculation and the calculation of the DSIC cap; and (4) </w:t>
      </w:r>
      <w:r w:rsidRPr="00A761FF">
        <w:rPr>
          <w:rFonts w:ascii="Times New Roman" w:eastAsia="Calibri" w:hAnsi="Times New Roman" w:cs="Times New Roman"/>
          <w:sz w:val="26"/>
        </w:rPr>
        <w:t xml:space="preserve">the DSIC shall not be applied to PPL’s LP-5 customers, and that these customers receive a refund of these charges, retroactive to July 1, 2013, with interest at the residential mortgage rate.  </w:t>
      </w:r>
    </w:p>
    <w:p w:rsidR="00A761FF" w:rsidRPr="00A761FF" w:rsidRDefault="00A761FF" w:rsidP="00D10929">
      <w:pPr>
        <w:tabs>
          <w:tab w:val="left" w:pos="-720"/>
        </w:tabs>
        <w:suppressAutoHyphens/>
        <w:rPr>
          <w:rFonts w:ascii="Times New Roman" w:eastAsia="Calibri" w:hAnsi="Times New Roman" w:cs="Times New Roman"/>
          <w:sz w:val="26"/>
        </w:rPr>
      </w:pPr>
    </w:p>
    <w:p w:rsidR="00A761FF" w:rsidRPr="00A761FF" w:rsidRDefault="00A761FF" w:rsidP="00D10929">
      <w:pPr>
        <w:tabs>
          <w:tab w:val="left" w:pos="-720"/>
        </w:tabs>
        <w:suppressAutoHyphens/>
        <w:rPr>
          <w:rFonts w:ascii="Times New Roman" w:eastAsia="Calibri" w:hAnsi="Times New Roman" w:cs="Times New Roman"/>
          <w:b/>
          <w:sz w:val="26"/>
        </w:rPr>
      </w:pPr>
      <w:r w:rsidRPr="00A761FF">
        <w:rPr>
          <w:rFonts w:ascii="Times New Roman" w:eastAsia="Calibri" w:hAnsi="Times New Roman" w:cs="Times New Roman"/>
          <w:sz w:val="26"/>
        </w:rPr>
        <w:t xml:space="preserve">On April 24, 2015, PPLICA filed a Petition for Reconsideration of the </w:t>
      </w:r>
      <w:r w:rsidRPr="00A761FF">
        <w:rPr>
          <w:rFonts w:ascii="Times New Roman" w:eastAsia="Calibri" w:hAnsi="Times New Roman" w:cs="Times New Roman"/>
          <w:i/>
          <w:spacing w:val="-3"/>
          <w:sz w:val="26"/>
        </w:rPr>
        <w:t>April 2015 Order</w:t>
      </w:r>
      <w:r w:rsidRPr="00A761FF">
        <w:rPr>
          <w:rFonts w:ascii="Times New Roman" w:eastAsia="Calibri" w:hAnsi="Times New Roman" w:cs="Times New Roman"/>
          <w:sz w:val="26"/>
        </w:rPr>
        <w:t xml:space="preserve"> requesting that the Commission direct PPL to exclude the ACR and CER revenues from both the DSIC cap and the DSIC rate calculation, and issue refunds for prior ACR and CER revenue collection retroactive to July 1, 2013.  On May 4, 2015, PPL filed its </w:t>
      </w:r>
      <w:r w:rsidRPr="00A761FF">
        <w:rPr>
          <w:rFonts w:ascii="Times New Roman" w:eastAsia="Calibri" w:hAnsi="Times New Roman" w:cs="Times New Roman"/>
          <w:sz w:val="26"/>
        </w:rPr>
        <w:lastRenderedPageBreak/>
        <w:t>Answer requesting that the Petition be denied.  By Order entered May 7, 2015, the Commission granted the Petition for Reconsideration.</w:t>
      </w:r>
      <w:r>
        <w:rPr>
          <w:rStyle w:val="FootnoteReference"/>
          <w:rFonts w:ascii="Times New Roman" w:eastAsia="Calibri" w:hAnsi="Times New Roman" w:cs="Times New Roman"/>
          <w:sz w:val="26"/>
        </w:rPr>
        <w:footnoteReference w:id="1"/>
      </w:r>
    </w:p>
    <w:p w:rsidR="00A761FF" w:rsidRPr="00A761FF" w:rsidRDefault="00A761FF" w:rsidP="00D10929">
      <w:pPr>
        <w:tabs>
          <w:tab w:val="left" w:pos="-720"/>
        </w:tabs>
        <w:suppressAutoHyphens/>
        <w:rPr>
          <w:rFonts w:ascii="Times New Roman" w:eastAsia="Calibri" w:hAnsi="Times New Roman" w:cs="Times New Roman"/>
          <w:sz w:val="26"/>
        </w:rPr>
      </w:pPr>
    </w:p>
    <w:p w:rsidR="00A761FF" w:rsidRDefault="00A761FF" w:rsidP="00D10929">
      <w:pPr>
        <w:rPr>
          <w:rFonts w:ascii="Times New Roman" w:eastAsia="Calibri" w:hAnsi="Times New Roman" w:cs="Times New Roman"/>
          <w:sz w:val="26"/>
        </w:rPr>
      </w:pPr>
      <w:r w:rsidRPr="00A761FF">
        <w:rPr>
          <w:rFonts w:ascii="Times New Roman" w:eastAsia="Calibri" w:hAnsi="Times New Roman" w:cs="Times New Roman"/>
          <w:sz w:val="26"/>
        </w:rPr>
        <w:t xml:space="preserve">On May 11, 2015, PPL filed Supplement No. 186 to Tariff – Electric Pa. P.U.C No. 201 (Supplement 186) to revise its DSIC to reflect that it does not apply to Rate LP-5 customers in compliance with the </w:t>
      </w:r>
      <w:r w:rsidRPr="00A761FF">
        <w:rPr>
          <w:rFonts w:ascii="Times New Roman" w:eastAsia="Calibri" w:hAnsi="Times New Roman" w:cs="Times New Roman"/>
          <w:i/>
          <w:sz w:val="26"/>
        </w:rPr>
        <w:t>April 2015 Order</w:t>
      </w:r>
      <w:r w:rsidRPr="00A761FF">
        <w:rPr>
          <w:rFonts w:ascii="Times New Roman" w:eastAsia="Calibri" w:hAnsi="Times New Roman" w:cs="Times New Roman"/>
          <w:sz w:val="26"/>
        </w:rPr>
        <w:t xml:space="preserve">.  By Secretarial Letter issued May 29, 2015, PPL was notified that Supplement </w:t>
      </w:r>
      <w:r w:rsidRPr="00A761FF">
        <w:rPr>
          <w:rFonts w:ascii="Times New Roman" w:eastAsia="Calibri" w:hAnsi="Times New Roman" w:cs="Times New Roman"/>
          <w:sz w:val="26"/>
          <w:szCs w:val="26"/>
        </w:rPr>
        <w:t>186 is effective by operation of law.</w:t>
      </w:r>
      <w:r w:rsidRPr="00A761FF">
        <w:rPr>
          <w:rFonts w:ascii="Times New Roman" w:eastAsia="Calibri" w:hAnsi="Times New Roman" w:cs="Times New Roman"/>
          <w:sz w:val="26"/>
        </w:rPr>
        <w:t xml:space="preserve"> </w:t>
      </w:r>
    </w:p>
    <w:p w:rsidR="00D10929" w:rsidRPr="00A761FF" w:rsidRDefault="00D10929" w:rsidP="00D10929">
      <w:pPr>
        <w:rPr>
          <w:rFonts w:ascii="Times New Roman" w:eastAsia="Calibri" w:hAnsi="Times New Roman" w:cs="Times New Roman"/>
          <w:sz w:val="26"/>
        </w:rPr>
      </w:pPr>
    </w:p>
    <w:p w:rsidR="00D10929" w:rsidRDefault="00A761FF" w:rsidP="00D10929">
      <w:pPr>
        <w:rPr>
          <w:rFonts w:ascii="Times New Roman" w:eastAsia="Calibri" w:hAnsi="Times New Roman" w:cs="Times New Roman"/>
          <w:sz w:val="26"/>
        </w:rPr>
      </w:pPr>
      <w:r w:rsidRPr="00A761FF">
        <w:rPr>
          <w:rFonts w:ascii="Times New Roman" w:eastAsia="Calibri" w:hAnsi="Times New Roman" w:cs="Times New Roman"/>
          <w:sz w:val="26"/>
        </w:rPr>
        <w:t xml:space="preserve">Also on May 11, 2015, and also in compliance with the </w:t>
      </w:r>
      <w:r w:rsidRPr="00A761FF">
        <w:rPr>
          <w:rFonts w:ascii="Times New Roman" w:eastAsia="Calibri" w:hAnsi="Times New Roman" w:cs="Times New Roman"/>
          <w:i/>
          <w:sz w:val="26"/>
        </w:rPr>
        <w:t>April 2015 Order</w:t>
      </w:r>
      <w:r w:rsidRPr="00A761FF">
        <w:rPr>
          <w:rFonts w:ascii="Times New Roman" w:eastAsia="Calibri" w:hAnsi="Times New Roman" w:cs="Times New Roman"/>
          <w:sz w:val="26"/>
        </w:rPr>
        <w:t xml:space="preserve">, PPL submitted the subject Refund and Recoupment Plan (R&amp;R Plan) to refund DSIC revenue collected from LP-5 customers between July 1, 2013 and June 1, 2015, and to recoup the refund amounts from all other rate classes.  </w:t>
      </w:r>
    </w:p>
    <w:p w:rsidR="00D10929" w:rsidRDefault="00D10929" w:rsidP="00D10929">
      <w:pPr>
        <w:rPr>
          <w:rFonts w:ascii="Times New Roman" w:eastAsia="Calibri" w:hAnsi="Times New Roman" w:cs="Times New Roman"/>
          <w:sz w:val="26"/>
        </w:rPr>
      </w:pPr>
    </w:p>
    <w:p w:rsidR="00A761FF" w:rsidRPr="00A761FF" w:rsidRDefault="00A761FF" w:rsidP="00D10929">
      <w:pPr>
        <w:rPr>
          <w:rFonts w:ascii="Times New Roman" w:eastAsia="Calibri" w:hAnsi="Times New Roman" w:cs="Times New Roman"/>
          <w:sz w:val="26"/>
        </w:rPr>
      </w:pPr>
      <w:r w:rsidRPr="00A761FF">
        <w:rPr>
          <w:rFonts w:ascii="Times New Roman" w:eastAsia="Calibri" w:hAnsi="Times New Roman" w:cs="Times New Roman"/>
          <w:sz w:val="26"/>
        </w:rPr>
        <w:t>On May 21, 2015, PPLICA filed an Exception to the R&amp;R Plan (PPLICA Exception), requesting that the Commission deny PPL’s proposal as presented, and direct PPL to file a revised R&amp;R Plan.</w:t>
      </w:r>
    </w:p>
    <w:p w:rsidR="00A761FF" w:rsidRPr="00A761FF" w:rsidRDefault="00A761FF" w:rsidP="00A761FF">
      <w:pPr>
        <w:rPr>
          <w:rFonts w:ascii="Times New Roman" w:eastAsia="Calibri" w:hAnsi="Times New Roman" w:cs="Times New Roman"/>
          <w:b/>
          <w:sz w:val="26"/>
          <w:szCs w:val="26"/>
          <w:u w:val="single"/>
        </w:rPr>
      </w:pPr>
    </w:p>
    <w:p w:rsidR="00A761FF" w:rsidRDefault="00A761FF" w:rsidP="00D858FC">
      <w:pPr>
        <w:ind w:firstLine="0"/>
        <w:rPr>
          <w:rFonts w:ascii="Times New Roman" w:eastAsia="Calibri" w:hAnsi="Times New Roman" w:cs="Times New Roman"/>
          <w:sz w:val="26"/>
        </w:rPr>
      </w:pPr>
      <w:r w:rsidRPr="00A761FF">
        <w:rPr>
          <w:rFonts w:ascii="Times New Roman" w:eastAsia="Calibri" w:hAnsi="Times New Roman" w:cs="Times New Roman"/>
          <w:b/>
          <w:sz w:val="26"/>
          <w:szCs w:val="26"/>
          <w:u w:val="single"/>
        </w:rPr>
        <w:t>PPL Proposal</w:t>
      </w:r>
    </w:p>
    <w:p w:rsidR="00D10929" w:rsidRPr="00A761FF" w:rsidRDefault="00D10929" w:rsidP="00D10929">
      <w:pPr>
        <w:rPr>
          <w:rFonts w:ascii="Times New Roman" w:eastAsia="Calibri" w:hAnsi="Times New Roman" w:cs="Times New Roman"/>
          <w:sz w:val="26"/>
        </w:rPr>
      </w:pPr>
    </w:p>
    <w:p w:rsidR="00A761FF" w:rsidRPr="00A761FF" w:rsidRDefault="00A761FF" w:rsidP="00D10929">
      <w:pPr>
        <w:rPr>
          <w:rFonts w:ascii="Times New Roman" w:eastAsia="Calibri" w:hAnsi="Times New Roman" w:cs="Times New Roman"/>
          <w:sz w:val="26"/>
        </w:rPr>
      </w:pPr>
      <w:r w:rsidRPr="00A761FF">
        <w:rPr>
          <w:rFonts w:ascii="Times New Roman" w:eastAsia="Calibri" w:hAnsi="Times New Roman" w:cs="Times New Roman"/>
          <w:sz w:val="26"/>
        </w:rPr>
        <w:t xml:space="preserve">In compliance with the </w:t>
      </w:r>
      <w:r w:rsidRPr="00A761FF">
        <w:rPr>
          <w:rFonts w:ascii="Times New Roman" w:eastAsia="Calibri" w:hAnsi="Times New Roman" w:cs="Times New Roman"/>
          <w:i/>
          <w:sz w:val="26"/>
        </w:rPr>
        <w:t>April 2015 Order</w:t>
      </w:r>
      <w:r w:rsidRPr="00A761FF">
        <w:rPr>
          <w:rFonts w:ascii="Times New Roman" w:eastAsia="Calibri" w:hAnsi="Times New Roman" w:cs="Times New Roman"/>
          <w:sz w:val="26"/>
        </w:rPr>
        <w:t xml:space="preserve">, PPL’s proposed R&amp;R Plan refunds all DSIC revenues recovered from LP-5 customers from July 1, 2013 through the June 1, 2015 effective date of Supplement 186, which eliminates LP-5 customers from application of the DSIC.  PPL proposes an equal one-time bill credit to refund the DSIC revenues to each current LP-5 customer.  As of April 30, 2015, the estimated amount to be refunded to each LP-5 customer is approximately $3,682 excluding interest.  R&amp;R Plan at 6.  </w:t>
      </w:r>
    </w:p>
    <w:p w:rsidR="00A761FF" w:rsidRPr="00A761FF" w:rsidRDefault="00A761FF" w:rsidP="00D10929">
      <w:pPr>
        <w:rPr>
          <w:rFonts w:ascii="Times New Roman" w:eastAsia="Calibri" w:hAnsi="Times New Roman" w:cs="Times New Roman"/>
          <w:sz w:val="26"/>
        </w:rPr>
      </w:pPr>
    </w:p>
    <w:p w:rsidR="00A761FF" w:rsidRDefault="00A761FF" w:rsidP="00D10929">
      <w:pPr>
        <w:rPr>
          <w:rFonts w:ascii="Times New Roman" w:eastAsia="Calibri" w:hAnsi="Times New Roman" w:cs="Times New Roman"/>
          <w:sz w:val="26"/>
        </w:rPr>
      </w:pPr>
      <w:r w:rsidRPr="00A761FF">
        <w:rPr>
          <w:rFonts w:ascii="Times New Roman" w:eastAsia="Calibri" w:hAnsi="Times New Roman" w:cs="Times New Roman"/>
          <w:sz w:val="26"/>
        </w:rPr>
        <w:lastRenderedPageBreak/>
        <w:t>PPL proposes that the bill credit will not be applied to individual line item bill components, but will be applied to a customer’s total monthly bill for generation, transmission, distribution and all riders as a separate line item adjustment.  Current LP-5 customers would receive their refund in a single month, unless this would result in a negative total bill, in which case the bill credit will continue until such time that each current LP-5 customer receives a full refund.  Customers may also request a check for any remaining bill credit amounts.  R&amp;R Plan at 6.</w:t>
      </w:r>
    </w:p>
    <w:p w:rsidR="00D10929" w:rsidRPr="00A761FF" w:rsidRDefault="00D10929" w:rsidP="00D10929">
      <w:pPr>
        <w:rPr>
          <w:rFonts w:ascii="Times New Roman" w:eastAsia="Calibri" w:hAnsi="Times New Roman" w:cs="Times New Roman"/>
          <w:sz w:val="26"/>
        </w:rPr>
      </w:pPr>
    </w:p>
    <w:p w:rsidR="00A761FF" w:rsidRDefault="00A761FF" w:rsidP="00D10929">
      <w:pPr>
        <w:rPr>
          <w:rFonts w:ascii="Times New Roman" w:eastAsia="Calibri" w:hAnsi="Times New Roman" w:cs="Times New Roman"/>
          <w:sz w:val="26"/>
        </w:rPr>
      </w:pPr>
      <w:r w:rsidRPr="00A761FF">
        <w:rPr>
          <w:rFonts w:ascii="Times New Roman" w:eastAsia="Calibri" w:hAnsi="Times New Roman" w:cs="Times New Roman"/>
          <w:sz w:val="26"/>
        </w:rPr>
        <w:t xml:space="preserve">PPL avers that the DSIC revenues being refunded to current LP-5 customers under the proposed R&amp;R Plan were initially recovered for DSIC eligible plant, and under Act 11 and the Company’s tariff these expenses are eligible to be fully recovered through the DSIC.  PPL proposes the recoupment of the refund amounts from all other applicable rate schedules as an additional expense in a subsequent quarterly DSIC filing.  This expense would be a separate line item on the quarterly filing.  R&amp;R Plan at 7.  </w:t>
      </w:r>
    </w:p>
    <w:p w:rsidR="00D10929" w:rsidRPr="00A761FF" w:rsidRDefault="00D10929" w:rsidP="00D10929">
      <w:pPr>
        <w:rPr>
          <w:rFonts w:ascii="Times New Roman" w:eastAsia="Calibri" w:hAnsi="Times New Roman" w:cs="Times New Roman"/>
          <w:sz w:val="26"/>
        </w:rPr>
      </w:pPr>
    </w:p>
    <w:p w:rsidR="00A761FF" w:rsidRDefault="00A761FF" w:rsidP="00D10929">
      <w:pPr>
        <w:rPr>
          <w:rFonts w:ascii="Times New Roman" w:eastAsia="Calibri" w:hAnsi="Times New Roman" w:cs="Times New Roman"/>
          <w:sz w:val="26"/>
        </w:rPr>
      </w:pPr>
      <w:r w:rsidRPr="00A761FF">
        <w:rPr>
          <w:rFonts w:ascii="Times New Roman" w:eastAsia="Calibri" w:hAnsi="Times New Roman" w:cs="Times New Roman"/>
          <w:sz w:val="26"/>
        </w:rPr>
        <w:t xml:space="preserve">PPL avers that the total DSIC revenue to be refunded to current LP-5 customers will be recovered, together with the DSIC costs reflected in the quarterly filing, from all applicable rate schedules, consistent with the terms and conditions of its Commission-approved DSIC tariff provision.  PPL estimated that the recoupment would increase the DSIC percentage by approximately 0.21% for the 3-month quarterly recovery period.  For the average residential customer on Rate Schedule RS using 1,000 kWh, this would result in an estimated increased customer cost of approximately $0.10 per month.  R&amp;R Plan at 7.    </w:t>
      </w:r>
    </w:p>
    <w:p w:rsidR="00D10929" w:rsidRPr="00A761FF" w:rsidRDefault="00D10929" w:rsidP="00D10929">
      <w:pPr>
        <w:rPr>
          <w:rFonts w:ascii="Times New Roman" w:eastAsia="Calibri" w:hAnsi="Times New Roman" w:cs="Times New Roman"/>
          <w:sz w:val="26"/>
        </w:rPr>
      </w:pPr>
    </w:p>
    <w:p w:rsidR="00A761FF" w:rsidRPr="00A761FF" w:rsidRDefault="00A761FF" w:rsidP="00D10929">
      <w:pPr>
        <w:rPr>
          <w:rFonts w:ascii="Times New Roman" w:eastAsia="Calibri" w:hAnsi="Times New Roman" w:cs="Times New Roman"/>
          <w:sz w:val="26"/>
        </w:rPr>
      </w:pPr>
      <w:r w:rsidRPr="00A761FF">
        <w:rPr>
          <w:rFonts w:ascii="Times New Roman" w:eastAsia="Calibri" w:hAnsi="Times New Roman" w:cs="Times New Roman"/>
          <w:sz w:val="26"/>
        </w:rPr>
        <w:t xml:space="preserve">PPL avers that recoupment of the refunded DSIC revenues from all applicable rate schedules will ensure that the Company remains whole and that the costs incurred for DSIC eligible plant since July 1, 2013 are recovered from the proper ratepayers that directly benefited from the distribution system improvements.  R&amp;R Plan at 8.   </w:t>
      </w:r>
    </w:p>
    <w:p w:rsidR="00A761FF" w:rsidRPr="00A761FF" w:rsidRDefault="00A761FF" w:rsidP="00A761FF">
      <w:pPr>
        <w:ind w:firstLine="1440"/>
        <w:rPr>
          <w:rFonts w:ascii="Times New Roman" w:eastAsia="Calibri" w:hAnsi="Times New Roman" w:cs="Times New Roman"/>
          <w:sz w:val="26"/>
        </w:rPr>
      </w:pPr>
    </w:p>
    <w:p w:rsidR="00A761FF" w:rsidRPr="00A761FF" w:rsidRDefault="00A761FF" w:rsidP="00D858FC">
      <w:pPr>
        <w:ind w:firstLine="0"/>
        <w:rPr>
          <w:rFonts w:ascii="Times New Roman" w:eastAsia="Calibri" w:hAnsi="Times New Roman" w:cs="Times New Roman"/>
          <w:sz w:val="26"/>
        </w:rPr>
      </w:pPr>
      <w:r w:rsidRPr="00A761FF">
        <w:rPr>
          <w:rFonts w:ascii="Times New Roman" w:eastAsia="Calibri" w:hAnsi="Times New Roman" w:cs="Times New Roman"/>
          <w:b/>
          <w:sz w:val="26"/>
          <w:szCs w:val="26"/>
          <w:u w:val="single"/>
        </w:rPr>
        <w:lastRenderedPageBreak/>
        <w:t>PPLICA Position</w:t>
      </w:r>
    </w:p>
    <w:p w:rsidR="00A761FF" w:rsidRPr="00A761FF" w:rsidRDefault="00A761FF" w:rsidP="00A761FF">
      <w:pPr>
        <w:ind w:firstLine="1440"/>
        <w:rPr>
          <w:rFonts w:ascii="Times New Roman" w:eastAsia="Calibri" w:hAnsi="Times New Roman" w:cs="Times New Roman"/>
          <w:sz w:val="26"/>
        </w:rPr>
      </w:pPr>
    </w:p>
    <w:p w:rsidR="00A761FF" w:rsidRDefault="00A761FF" w:rsidP="00D10929">
      <w:pPr>
        <w:rPr>
          <w:rFonts w:ascii="Times New Roman" w:eastAsia="Calibri" w:hAnsi="Times New Roman" w:cs="Times New Roman"/>
          <w:sz w:val="26"/>
        </w:rPr>
      </w:pPr>
      <w:r w:rsidRPr="00A761FF">
        <w:rPr>
          <w:rFonts w:ascii="Times New Roman" w:eastAsia="Calibri" w:hAnsi="Times New Roman" w:cs="Times New Roman"/>
          <w:sz w:val="26"/>
        </w:rPr>
        <w:t>PPLICA opposes the uniform per-customer credit for LP-5 customers and recommends that refunds be based on actual billed DSIC charges.  PPLICA avers that a uniform distribution of the refund to each LP-5 customer differs significantly from the manner in which the revenues were collected.  In other words, some LP-5 customers would receive refunds significantly above or below their actual DSIC payments.  PPLICA Exception at 3.</w:t>
      </w:r>
    </w:p>
    <w:p w:rsidR="00D10929" w:rsidRPr="00A761FF" w:rsidRDefault="00D10929" w:rsidP="00A761FF">
      <w:pPr>
        <w:ind w:firstLine="1440"/>
        <w:rPr>
          <w:rFonts w:ascii="Times New Roman" w:eastAsia="Calibri" w:hAnsi="Times New Roman" w:cs="Times New Roman"/>
          <w:sz w:val="26"/>
        </w:rPr>
      </w:pPr>
    </w:p>
    <w:p w:rsidR="00A761FF" w:rsidRDefault="00A761FF" w:rsidP="00D10929">
      <w:pPr>
        <w:rPr>
          <w:rFonts w:ascii="Times New Roman" w:eastAsia="Calibri" w:hAnsi="Times New Roman" w:cs="Times New Roman"/>
          <w:sz w:val="26"/>
          <w:szCs w:val="26"/>
        </w:rPr>
      </w:pPr>
      <w:r w:rsidRPr="00A761FF">
        <w:rPr>
          <w:rFonts w:ascii="Times New Roman" w:eastAsia="Calibri" w:hAnsi="Times New Roman" w:cs="Times New Roman"/>
          <w:sz w:val="26"/>
          <w:szCs w:val="26"/>
        </w:rPr>
        <w:t>PPLICA states the following reasons as to why a uniform per-customer refund must be rejected as unjust and unreasonable:</w:t>
      </w:r>
    </w:p>
    <w:p w:rsidR="00D858FC" w:rsidRPr="00A761FF" w:rsidRDefault="00D858FC" w:rsidP="00D10929">
      <w:pPr>
        <w:rPr>
          <w:rFonts w:ascii="Times New Roman" w:eastAsia="Calibri" w:hAnsi="Times New Roman" w:cs="Times New Roman"/>
          <w:sz w:val="26"/>
          <w:szCs w:val="26"/>
        </w:rPr>
      </w:pPr>
    </w:p>
    <w:p w:rsidR="00A761FF" w:rsidRPr="00A761FF" w:rsidRDefault="00A761FF" w:rsidP="00A761FF">
      <w:pPr>
        <w:numPr>
          <w:ilvl w:val="0"/>
          <w:numId w:val="2"/>
        </w:numPr>
        <w:spacing w:after="240" w:line="240" w:lineRule="auto"/>
        <w:rPr>
          <w:rFonts w:ascii="Times New Roman" w:eastAsia="Times New Roman" w:hAnsi="Times New Roman" w:cs="Times New Roman"/>
          <w:sz w:val="26"/>
          <w:szCs w:val="26"/>
        </w:rPr>
      </w:pPr>
      <w:r w:rsidRPr="00A761FF">
        <w:rPr>
          <w:rFonts w:ascii="Times New Roman" w:eastAsia="Times New Roman" w:hAnsi="Times New Roman" w:cs="Times New Roman"/>
          <w:sz w:val="26"/>
          <w:szCs w:val="26"/>
        </w:rPr>
        <w:t>Commission precedent and governing statutes disfavor both interclass and intraclass cost shifting;</w:t>
      </w:r>
    </w:p>
    <w:p w:rsidR="00A761FF" w:rsidRPr="00A761FF" w:rsidRDefault="00A761FF" w:rsidP="00A761FF">
      <w:pPr>
        <w:numPr>
          <w:ilvl w:val="0"/>
          <w:numId w:val="2"/>
        </w:numPr>
        <w:spacing w:after="240" w:line="240" w:lineRule="auto"/>
        <w:rPr>
          <w:rFonts w:ascii="Times New Roman" w:eastAsia="Times New Roman" w:hAnsi="Times New Roman" w:cs="Times New Roman"/>
          <w:sz w:val="26"/>
          <w:szCs w:val="26"/>
        </w:rPr>
      </w:pPr>
      <w:r w:rsidRPr="00A761FF">
        <w:rPr>
          <w:rFonts w:ascii="Times New Roman" w:eastAsia="Times New Roman" w:hAnsi="Times New Roman" w:cs="Times New Roman"/>
          <w:sz w:val="26"/>
          <w:szCs w:val="26"/>
        </w:rPr>
        <w:t xml:space="preserve">The Commission gave notice that DSIC charges collected from LP-5 customers would be subject to refund </w:t>
      </w:r>
      <w:r w:rsidRPr="00A761FF">
        <w:rPr>
          <w:rFonts w:ascii="Times New Roman" w:eastAsia="Times New Roman" w:hAnsi="Times New Roman" w:cs="Times New Roman"/>
          <w:sz w:val="24"/>
          <w:szCs w:val="26"/>
        </w:rPr>
        <w:t>(</w:t>
      </w:r>
      <w:r w:rsidRPr="00A761FF">
        <w:rPr>
          <w:rFonts w:ascii="Times New Roman" w:eastAsia="Times New Roman" w:hAnsi="Times New Roman" w:cs="Times New Roman"/>
          <w:i/>
          <w:sz w:val="24"/>
          <w:szCs w:val="26"/>
        </w:rPr>
        <w:t>May 2013 Order</w:t>
      </w:r>
      <w:r w:rsidRPr="00A761FF">
        <w:rPr>
          <w:rFonts w:ascii="Times New Roman" w:eastAsia="Times New Roman" w:hAnsi="Times New Roman" w:cs="Times New Roman"/>
          <w:sz w:val="24"/>
          <w:szCs w:val="26"/>
        </w:rPr>
        <w:t>)</w:t>
      </w:r>
      <w:r w:rsidRPr="00A761FF">
        <w:rPr>
          <w:rFonts w:ascii="Times New Roman" w:eastAsia="Times New Roman" w:hAnsi="Times New Roman" w:cs="Times New Roman"/>
          <w:sz w:val="26"/>
          <w:szCs w:val="26"/>
        </w:rPr>
        <w:t>;</w:t>
      </w:r>
    </w:p>
    <w:p w:rsidR="00A761FF" w:rsidRPr="00A761FF" w:rsidRDefault="00A761FF" w:rsidP="00A761FF">
      <w:pPr>
        <w:numPr>
          <w:ilvl w:val="0"/>
          <w:numId w:val="2"/>
        </w:numPr>
        <w:spacing w:after="240" w:line="240" w:lineRule="auto"/>
        <w:rPr>
          <w:rFonts w:ascii="Times New Roman" w:eastAsia="Times New Roman" w:hAnsi="Times New Roman" w:cs="Times New Roman"/>
          <w:sz w:val="26"/>
          <w:szCs w:val="26"/>
        </w:rPr>
      </w:pPr>
      <w:r w:rsidRPr="00A761FF">
        <w:rPr>
          <w:rFonts w:ascii="Times New Roman" w:eastAsia="Times New Roman" w:hAnsi="Times New Roman" w:cs="Times New Roman"/>
          <w:sz w:val="26"/>
          <w:szCs w:val="26"/>
        </w:rPr>
        <w:t>PPL has records of each customer’s DSIC charges; and</w:t>
      </w:r>
    </w:p>
    <w:p w:rsidR="00A761FF" w:rsidRPr="00A761FF" w:rsidRDefault="00A761FF" w:rsidP="00A761FF">
      <w:pPr>
        <w:numPr>
          <w:ilvl w:val="0"/>
          <w:numId w:val="2"/>
        </w:numPr>
        <w:spacing w:after="240" w:line="240" w:lineRule="auto"/>
        <w:rPr>
          <w:rFonts w:ascii="Times New Roman" w:eastAsia="Times New Roman" w:hAnsi="Times New Roman" w:cs="Times New Roman"/>
          <w:sz w:val="26"/>
          <w:szCs w:val="26"/>
        </w:rPr>
      </w:pPr>
      <w:r w:rsidRPr="00A761FF">
        <w:rPr>
          <w:rFonts w:ascii="Times New Roman" w:eastAsia="Times New Roman" w:hAnsi="Times New Roman" w:cs="Times New Roman"/>
          <w:sz w:val="26"/>
          <w:szCs w:val="26"/>
        </w:rPr>
        <w:t xml:space="preserve">PPL would only be required to calculate refunds for a relatively small customer class.  </w:t>
      </w:r>
    </w:p>
    <w:p w:rsidR="00A761FF" w:rsidRPr="00A761FF" w:rsidRDefault="00A761FF" w:rsidP="00A761FF">
      <w:pPr>
        <w:rPr>
          <w:rFonts w:ascii="Times New Roman" w:eastAsia="Calibri" w:hAnsi="Times New Roman" w:cs="Times New Roman"/>
          <w:sz w:val="26"/>
          <w:szCs w:val="26"/>
        </w:rPr>
      </w:pPr>
      <w:r w:rsidRPr="00A761FF">
        <w:rPr>
          <w:rFonts w:ascii="Times New Roman" w:eastAsia="Calibri" w:hAnsi="Times New Roman" w:cs="Times New Roman"/>
          <w:sz w:val="26"/>
          <w:szCs w:val="26"/>
        </w:rPr>
        <w:t>PPLICA Exception at 3-4.</w:t>
      </w:r>
    </w:p>
    <w:p w:rsidR="00A761FF" w:rsidRPr="00A761FF" w:rsidRDefault="00A761FF" w:rsidP="00A761FF">
      <w:pPr>
        <w:rPr>
          <w:rFonts w:ascii="Times New Roman" w:eastAsia="Calibri" w:hAnsi="Times New Roman" w:cs="Times New Roman"/>
          <w:sz w:val="26"/>
          <w:szCs w:val="26"/>
        </w:rPr>
      </w:pPr>
    </w:p>
    <w:p w:rsidR="00A761FF" w:rsidRPr="00A761FF" w:rsidRDefault="00A761FF" w:rsidP="00A761FF">
      <w:pPr>
        <w:rPr>
          <w:rFonts w:ascii="Times New Roman" w:eastAsia="Calibri" w:hAnsi="Times New Roman" w:cs="Times New Roman"/>
          <w:sz w:val="26"/>
          <w:szCs w:val="26"/>
        </w:rPr>
      </w:pPr>
      <w:r w:rsidRPr="00A761FF">
        <w:rPr>
          <w:rFonts w:ascii="Times New Roman" w:eastAsia="Calibri" w:hAnsi="Times New Roman" w:cs="Times New Roman"/>
          <w:sz w:val="26"/>
          <w:szCs w:val="26"/>
        </w:rPr>
        <w:t xml:space="preserve">The DSIC is collected as a percentage of billed distribution revenues.  PPLICA points out that the total DSIC charge collected from each individual LP-5 customer varies significantly due to the fact that ACR revenues are included in the billed distribution revenues.  ACR revenues vary based on each LP-5 customer’s peak load contribution (PLC), and are billed as a per-kW charge, not a fixed charge.  PPLICA Exception at 4. </w:t>
      </w:r>
    </w:p>
    <w:p w:rsidR="00A761FF" w:rsidRPr="00A761FF" w:rsidRDefault="00A761FF" w:rsidP="00A761FF">
      <w:pPr>
        <w:rPr>
          <w:rFonts w:ascii="Times New Roman" w:eastAsia="Calibri" w:hAnsi="Times New Roman" w:cs="Times New Roman"/>
          <w:sz w:val="26"/>
          <w:szCs w:val="26"/>
        </w:rPr>
      </w:pPr>
    </w:p>
    <w:p w:rsidR="00A761FF" w:rsidRPr="00A761FF" w:rsidRDefault="00A761FF" w:rsidP="00A761FF">
      <w:pPr>
        <w:rPr>
          <w:rFonts w:ascii="Times New Roman" w:eastAsia="Calibri" w:hAnsi="Times New Roman" w:cs="Times New Roman"/>
          <w:sz w:val="26"/>
          <w:szCs w:val="26"/>
        </w:rPr>
      </w:pPr>
      <w:r w:rsidRPr="00A761FF">
        <w:rPr>
          <w:rFonts w:ascii="Times New Roman" w:eastAsia="Calibri" w:hAnsi="Times New Roman" w:cs="Times New Roman"/>
          <w:sz w:val="26"/>
          <w:szCs w:val="26"/>
        </w:rPr>
        <w:t xml:space="preserve">PPLICA provides an illustrative example whereby, based on ACR rates effective as of August 2014 and assuming a 5% DSIC charge, a large LP-5 customer with a PLC of </w:t>
      </w:r>
      <w:r w:rsidRPr="00A761FF">
        <w:rPr>
          <w:rFonts w:ascii="Times New Roman" w:eastAsia="Calibri" w:hAnsi="Times New Roman" w:cs="Times New Roman"/>
          <w:sz w:val="26"/>
          <w:szCs w:val="26"/>
        </w:rPr>
        <w:lastRenderedPageBreak/>
        <w:t>20 MW would pay approximately $6,992 in annual DSIC charges.  Extrapolated over the 23 month period of the refund, many of the larger LP-5 customers would have paid DSIC charges ranging from $10,000 to $20,000.  PPL’s proposed refund amount of approximately $3,682 (excluding interest) unreasonably shifts the refund entitlement between LP-5 customers.  PPLICA Exception at 4-5.</w:t>
      </w:r>
    </w:p>
    <w:p w:rsidR="00A761FF" w:rsidRPr="00A761FF" w:rsidRDefault="00A761FF" w:rsidP="00A761FF">
      <w:pPr>
        <w:rPr>
          <w:rFonts w:ascii="Times New Roman" w:eastAsia="Calibri" w:hAnsi="Times New Roman" w:cs="Times New Roman"/>
          <w:sz w:val="26"/>
          <w:szCs w:val="26"/>
        </w:rPr>
      </w:pPr>
    </w:p>
    <w:p w:rsidR="00A761FF" w:rsidRPr="00A761FF" w:rsidRDefault="00A761FF" w:rsidP="00A761FF">
      <w:pPr>
        <w:rPr>
          <w:rFonts w:ascii="Times New Roman" w:eastAsia="Calibri" w:hAnsi="Times New Roman" w:cs="Times New Roman"/>
          <w:sz w:val="26"/>
          <w:szCs w:val="26"/>
        </w:rPr>
      </w:pPr>
      <w:r w:rsidRPr="00A761FF">
        <w:rPr>
          <w:rFonts w:ascii="Times New Roman" w:eastAsia="Calibri" w:hAnsi="Times New Roman" w:cs="Times New Roman"/>
          <w:sz w:val="26"/>
          <w:szCs w:val="26"/>
        </w:rPr>
        <w:t>PPLICA avers that PPL has ready access to the actual DSIC charges paid by each LP-5 customer because the charge is listed as a separate line item on each LP-5 bill.  PPLICA further avers that calculation of individual customer DSIC refunds would not unduly burden PPL because the LP-5 customer class consists of only approximately 150 accounts.  PPLICA Exception at 6.</w:t>
      </w:r>
    </w:p>
    <w:p w:rsidR="00A761FF" w:rsidRPr="00A761FF" w:rsidRDefault="00A761FF" w:rsidP="00A761FF">
      <w:pPr>
        <w:rPr>
          <w:rFonts w:ascii="Times New Roman" w:eastAsia="Calibri" w:hAnsi="Times New Roman" w:cs="Times New Roman"/>
          <w:sz w:val="26"/>
          <w:szCs w:val="26"/>
        </w:rPr>
      </w:pPr>
    </w:p>
    <w:p w:rsidR="00A761FF" w:rsidRPr="00A761FF" w:rsidRDefault="00A761FF" w:rsidP="00D858FC">
      <w:pPr>
        <w:ind w:firstLine="0"/>
        <w:rPr>
          <w:rFonts w:ascii="Times New Roman" w:eastAsia="Times New Roman" w:hAnsi="Times New Roman" w:cs="Times New Roman"/>
          <w:b/>
          <w:sz w:val="26"/>
          <w:szCs w:val="26"/>
          <w:u w:val="single"/>
        </w:rPr>
      </w:pPr>
      <w:r w:rsidRPr="00A761FF">
        <w:rPr>
          <w:rFonts w:ascii="Times New Roman" w:eastAsia="Times New Roman" w:hAnsi="Times New Roman" w:cs="Times New Roman"/>
          <w:b/>
          <w:sz w:val="26"/>
          <w:szCs w:val="26"/>
          <w:u w:val="single"/>
        </w:rPr>
        <w:t>Disposition</w:t>
      </w:r>
    </w:p>
    <w:p w:rsidR="00A761FF" w:rsidRPr="00A761FF" w:rsidRDefault="00A761FF" w:rsidP="00A761FF">
      <w:pPr>
        <w:rPr>
          <w:rFonts w:ascii="Times New Roman" w:eastAsia="Calibri" w:hAnsi="Times New Roman" w:cs="Times New Roman"/>
          <w:sz w:val="26"/>
          <w:szCs w:val="26"/>
        </w:rPr>
      </w:pPr>
      <w:r w:rsidRPr="00A761FF">
        <w:rPr>
          <w:rFonts w:ascii="Times New Roman" w:eastAsia="Calibri" w:hAnsi="Times New Roman" w:cs="Times New Roman"/>
          <w:sz w:val="26"/>
          <w:szCs w:val="26"/>
        </w:rPr>
        <w:t xml:space="preserve"> </w:t>
      </w:r>
    </w:p>
    <w:p w:rsidR="00A761FF" w:rsidRPr="00A761FF" w:rsidRDefault="00A761FF" w:rsidP="00A761FF">
      <w:pPr>
        <w:rPr>
          <w:rFonts w:ascii="Times New Roman" w:eastAsia="Calibri" w:hAnsi="Times New Roman" w:cs="Times New Roman"/>
          <w:sz w:val="26"/>
        </w:rPr>
      </w:pPr>
      <w:r w:rsidRPr="00A761FF">
        <w:rPr>
          <w:rFonts w:ascii="Times New Roman" w:eastAsia="Calibri" w:hAnsi="Times New Roman" w:cs="Times New Roman"/>
          <w:sz w:val="26"/>
          <w:szCs w:val="26"/>
        </w:rPr>
        <w:t xml:space="preserve">In its </w:t>
      </w:r>
      <w:r w:rsidRPr="00A761FF">
        <w:rPr>
          <w:rFonts w:ascii="Times New Roman" w:eastAsia="Calibri" w:hAnsi="Times New Roman" w:cs="Times New Roman"/>
          <w:i/>
          <w:sz w:val="26"/>
        </w:rPr>
        <w:t>April 2015 Order</w:t>
      </w:r>
      <w:r w:rsidRPr="00A761FF">
        <w:rPr>
          <w:rFonts w:ascii="Times New Roman" w:eastAsia="Calibri" w:hAnsi="Times New Roman" w:cs="Times New Roman"/>
          <w:sz w:val="26"/>
        </w:rPr>
        <w:t xml:space="preserve">, the Commission directed PPL to file a proposed refund plan for approval delineating the amount and procedure for the distribution of DSIC refunds to the LP-5 customer class.  The Commission did not stipulate whether the refund to each LP-5 customer was to be in the form of a uniform per-customer credit or an amount based on actual billed DSIC charges. </w:t>
      </w:r>
    </w:p>
    <w:p w:rsidR="00A761FF" w:rsidRPr="00A761FF" w:rsidRDefault="00A761FF" w:rsidP="00A761FF">
      <w:pPr>
        <w:rPr>
          <w:rFonts w:ascii="Times New Roman" w:eastAsia="Calibri" w:hAnsi="Times New Roman" w:cs="Times New Roman"/>
          <w:sz w:val="26"/>
        </w:rPr>
      </w:pPr>
    </w:p>
    <w:p w:rsidR="00A761FF" w:rsidRPr="00A761FF" w:rsidRDefault="00A761FF" w:rsidP="00A761FF">
      <w:pPr>
        <w:rPr>
          <w:rFonts w:ascii="Times New Roman" w:eastAsia="Calibri" w:hAnsi="Times New Roman" w:cs="Times New Roman"/>
          <w:sz w:val="26"/>
        </w:rPr>
      </w:pPr>
      <w:r w:rsidRPr="00A761FF">
        <w:rPr>
          <w:rFonts w:ascii="Times New Roman" w:eastAsia="Calibri" w:hAnsi="Times New Roman" w:cs="Times New Roman"/>
          <w:sz w:val="26"/>
        </w:rPr>
        <w:t>However, the Commission agrees with PPLICA in that a refund amount based on actual billed DSIC charges is just, reasonable, and in the public interest.  The Commission agrees with PPLICA that LP-5 customer DSIC amounts can vary greatly.  PPLICA’s proposal more equitably distributes the refund in that each LP-5 customer is refunded the actual amount paid for DSIC charges.</w:t>
      </w:r>
      <w:r>
        <w:rPr>
          <w:rStyle w:val="FootnoteReference"/>
          <w:rFonts w:ascii="Times New Roman" w:eastAsia="Calibri" w:hAnsi="Times New Roman" w:cs="Times New Roman"/>
          <w:sz w:val="26"/>
        </w:rPr>
        <w:footnoteReference w:id="2"/>
      </w:r>
      <w:r w:rsidRPr="00A761FF">
        <w:rPr>
          <w:rFonts w:ascii="Times New Roman" w:eastAsia="Calibri" w:hAnsi="Times New Roman" w:cs="Times New Roman"/>
          <w:sz w:val="26"/>
        </w:rPr>
        <w:t xml:space="preserve">    </w:t>
      </w:r>
    </w:p>
    <w:p w:rsidR="00A761FF" w:rsidRPr="00A761FF" w:rsidRDefault="00A761FF" w:rsidP="00A761FF">
      <w:pPr>
        <w:rPr>
          <w:rFonts w:ascii="Times New Roman" w:eastAsia="Calibri" w:hAnsi="Times New Roman" w:cs="Times New Roman"/>
          <w:sz w:val="26"/>
        </w:rPr>
      </w:pPr>
    </w:p>
    <w:p w:rsidR="00BC184F" w:rsidRDefault="00BC184F" w:rsidP="00BC184F">
      <w:pPr>
        <w:rPr>
          <w:rFonts w:ascii="Times New Roman" w:hAnsi="Times New Roman"/>
          <w:sz w:val="26"/>
          <w:szCs w:val="26"/>
        </w:rPr>
      </w:pPr>
      <w:r>
        <w:rPr>
          <w:rFonts w:ascii="Times New Roman" w:hAnsi="Times New Roman"/>
          <w:sz w:val="26"/>
          <w:szCs w:val="26"/>
        </w:rPr>
        <w:lastRenderedPageBreak/>
        <w:t>The Commission believes that calculating refunds for the relatively small number of LP-5 customers based on actual billed amounts is reasonable.  Additionally, the Commission does not believe that this would be a major undertaking because PPL should have ready access to the actual DSIC charges paid by each LP-5 customer since the charge is listed as a separate line item on each LP-5 bill.</w:t>
      </w:r>
    </w:p>
    <w:p w:rsidR="00BC184F" w:rsidRDefault="00BC184F" w:rsidP="00BC184F">
      <w:pPr>
        <w:rPr>
          <w:rFonts w:ascii="Times New Roman" w:hAnsi="Times New Roman"/>
          <w:sz w:val="26"/>
          <w:szCs w:val="26"/>
        </w:rPr>
      </w:pPr>
    </w:p>
    <w:p w:rsidR="00A761FF" w:rsidRPr="00A761FF" w:rsidRDefault="00BC184F" w:rsidP="00BC184F">
      <w:pPr>
        <w:rPr>
          <w:rFonts w:ascii="Times New Roman" w:eastAsia="Calibri" w:hAnsi="Times New Roman" w:cs="Times New Roman"/>
          <w:sz w:val="26"/>
        </w:rPr>
      </w:pPr>
      <w:r>
        <w:rPr>
          <w:rFonts w:ascii="Times New Roman" w:hAnsi="Times New Roman"/>
          <w:sz w:val="26"/>
          <w:szCs w:val="26"/>
        </w:rPr>
        <w:t>PPL had the opportunity to file reply comments to PPLICA’s Exception but did not do so.  PPL has not, therefore, raised any objections that would lead the Commission to believe that PPLICA’s proposal is not reasonable.</w:t>
      </w:r>
      <w:r w:rsidR="00A761FF" w:rsidRPr="00A761FF">
        <w:rPr>
          <w:rFonts w:ascii="Times New Roman" w:eastAsia="Calibri" w:hAnsi="Times New Roman" w:cs="Times New Roman"/>
          <w:sz w:val="26"/>
        </w:rPr>
        <w:t xml:space="preserve">  </w:t>
      </w:r>
    </w:p>
    <w:p w:rsidR="00A761FF" w:rsidRPr="00A761FF" w:rsidRDefault="00A761FF" w:rsidP="00A761FF">
      <w:pPr>
        <w:rPr>
          <w:rFonts w:ascii="Times New Roman" w:eastAsia="Calibri" w:hAnsi="Times New Roman" w:cs="Times New Roman"/>
          <w:sz w:val="26"/>
        </w:rPr>
      </w:pPr>
    </w:p>
    <w:p w:rsidR="00A761FF" w:rsidRPr="00A761FF" w:rsidRDefault="00A761FF" w:rsidP="00A761FF">
      <w:pPr>
        <w:rPr>
          <w:rFonts w:ascii="Times New Roman" w:eastAsia="Calibri" w:hAnsi="Times New Roman" w:cs="Times New Roman"/>
          <w:sz w:val="26"/>
          <w:szCs w:val="26"/>
        </w:rPr>
      </w:pPr>
      <w:r w:rsidRPr="00A761FF">
        <w:rPr>
          <w:rFonts w:ascii="Times New Roman" w:eastAsia="Calibri" w:hAnsi="Times New Roman" w:cs="Times New Roman"/>
          <w:sz w:val="26"/>
        </w:rPr>
        <w:t xml:space="preserve">The Commission agrees with PPL’s proposal to implement the refund as a one-time bill credit, unless this would result in a negative total bill, in which case the bill credit shall continue until such time that each current LP-5 customer receives a full refund.  The Commission also agrees that customers shall be able to request a check for any remaining bill credit amounts.  </w:t>
      </w:r>
    </w:p>
    <w:p w:rsidR="00A761FF" w:rsidRPr="00A761FF" w:rsidRDefault="00A761FF" w:rsidP="00A761FF">
      <w:pPr>
        <w:rPr>
          <w:rFonts w:ascii="Times New Roman" w:eastAsia="Calibri" w:hAnsi="Times New Roman" w:cs="Times New Roman"/>
          <w:sz w:val="26"/>
          <w:szCs w:val="26"/>
        </w:rPr>
      </w:pPr>
    </w:p>
    <w:p w:rsidR="00A761FF" w:rsidRPr="00A761FF" w:rsidRDefault="00A761FF" w:rsidP="00A761FF">
      <w:pPr>
        <w:rPr>
          <w:rFonts w:ascii="Times New Roman" w:eastAsia="Calibri" w:hAnsi="Times New Roman" w:cs="Times New Roman"/>
          <w:sz w:val="26"/>
          <w:szCs w:val="26"/>
        </w:rPr>
      </w:pPr>
      <w:r w:rsidRPr="00A761FF">
        <w:rPr>
          <w:rFonts w:ascii="Times New Roman" w:eastAsia="Calibri" w:hAnsi="Times New Roman" w:cs="Times New Roman"/>
          <w:sz w:val="26"/>
          <w:szCs w:val="26"/>
        </w:rPr>
        <w:t xml:space="preserve">The Commission recognizes that PPL should be allowed to be made whole </w:t>
      </w:r>
      <w:r w:rsidRPr="00A761FF">
        <w:rPr>
          <w:rFonts w:ascii="Times New Roman" w:eastAsia="Calibri" w:hAnsi="Times New Roman" w:cs="Times New Roman"/>
          <w:sz w:val="26"/>
        </w:rPr>
        <w:t xml:space="preserve">and that the costs incurred for DSIC eligible plant since July 1, 2013 that are to be refunded to the LP-5 customers, shall be recovered from the proper ratepayers that directly benefited from the distribution system improvements. </w:t>
      </w:r>
      <w:r w:rsidRPr="00A761FF">
        <w:rPr>
          <w:rFonts w:ascii="Times New Roman" w:eastAsia="Calibri" w:hAnsi="Times New Roman" w:cs="Times New Roman"/>
          <w:sz w:val="26"/>
          <w:szCs w:val="26"/>
        </w:rPr>
        <w:t xml:space="preserve"> </w:t>
      </w:r>
      <w:r w:rsidRPr="00A761FF">
        <w:rPr>
          <w:rFonts w:ascii="Times New Roman" w:eastAsia="Calibri" w:hAnsi="Times New Roman" w:cs="Times New Roman"/>
          <w:sz w:val="26"/>
          <w:szCs w:val="26"/>
        </w:rPr>
        <w:tab/>
      </w:r>
    </w:p>
    <w:p w:rsidR="00A761FF" w:rsidRPr="00A761FF" w:rsidRDefault="00A761FF" w:rsidP="00A761FF">
      <w:pPr>
        <w:rPr>
          <w:rFonts w:ascii="Times New Roman" w:eastAsia="Calibri" w:hAnsi="Times New Roman" w:cs="Times New Roman"/>
          <w:sz w:val="26"/>
          <w:szCs w:val="26"/>
        </w:rPr>
      </w:pPr>
    </w:p>
    <w:p w:rsidR="00A761FF" w:rsidRPr="00A761FF" w:rsidRDefault="00A761FF" w:rsidP="00A761FF">
      <w:pPr>
        <w:rPr>
          <w:rFonts w:ascii="Times New Roman" w:eastAsia="Calibri" w:hAnsi="Times New Roman" w:cs="Times New Roman"/>
          <w:sz w:val="26"/>
          <w:szCs w:val="26"/>
        </w:rPr>
      </w:pPr>
      <w:r w:rsidRPr="00A761FF">
        <w:rPr>
          <w:rFonts w:ascii="Times New Roman" w:eastAsia="Calibri" w:hAnsi="Times New Roman" w:cs="Times New Roman"/>
          <w:sz w:val="26"/>
        </w:rPr>
        <w:t>PPL proposes to recoup the total refund amount from all other applicable rate schedules as an</w:t>
      </w:r>
      <w:r w:rsidR="00741B87">
        <w:rPr>
          <w:rFonts w:ascii="Times New Roman" w:eastAsia="Calibri" w:hAnsi="Times New Roman" w:cs="Times New Roman"/>
          <w:sz w:val="26"/>
        </w:rPr>
        <w:t xml:space="preserve"> additional, separate line item</w:t>
      </w:r>
      <w:r w:rsidRPr="00A761FF">
        <w:rPr>
          <w:rFonts w:ascii="Times New Roman" w:eastAsia="Calibri" w:hAnsi="Times New Roman" w:cs="Times New Roman"/>
          <w:sz w:val="26"/>
        </w:rPr>
        <w:t xml:space="preserve"> expense in a subsequent quarterly DSIC filing.  The Commission agrees with this approach.</w:t>
      </w:r>
    </w:p>
    <w:p w:rsidR="00A761FF" w:rsidRPr="00A761FF" w:rsidRDefault="00A761FF" w:rsidP="00A761FF">
      <w:pPr>
        <w:rPr>
          <w:rFonts w:ascii="Times New Roman" w:eastAsia="Calibri" w:hAnsi="Times New Roman" w:cs="Times New Roman"/>
          <w:sz w:val="26"/>
          <w:szCs w:val="26"/>
        </w:rPr>
      </w:pPr>
    </w:p>
    <w:p w:rsidR="00D10929" w:rsidRDefault="00A761FF" w:rsidP="00D858FC">
      <w:pPr>
        <w:ind w:firstLine="0"/>
        <w:rPr>
          <w:rFonts w:ascii="Times New Roman" w:eastAsia="Calibri" w:hAnsi="Times New Roman" w:cs="Times New Roman"/>
          <w:b/>
          <w:sz w:val="26"/>
          <w:szCs w:val="26"/>
          <w:u w:val="single"/>
        </w:rPr>
      </w:pPr>
      <w:r w:rsidRPr="00A761FF">
        <w:rPr>
          <w:rFonts w:ascii="Times New Roman" w:eastAsia="Calibri" w:hAnsi="Times New Roman" w:cs="Times New Roman"/>
          <w:b/>
          <w:sz w:val="26"/>
          <w:szCs w:val="26"/>
          <w:u w:val="single"/>
        </w:rPr>
        <w:t>Conclusion</w:t>
      </w:r>
    </w:p>
    <w:p w:rsidR="00D10929" w:rsidRPr="00D10929" w:rsidRDefault="00D10929" w:rsidP="00D10929">
      <w:pPr>
        <w:rPr>
          <w:rFonts w:ascii="Times New Roman" w:eastAsia="Calibri" w:hAnsi="Times New Roman" w:cs="Times New Roman"/>
          <w:b/>
          <w:sz w:val="26"/>
          <w:szCs w:val="26"/>
          <w:u w:val="single"/>
        </w:rPr>
      </w:pPr>
    </w:p>
    <w:p w:rsidR="00A761FF" w:rsidRDefault="00A761FF" w:rsidP="00D10929">
      <w:pPr>
        <w:rPr>
          <w:rFonts w:ascii="Times New Roman" w:eastAsia="Calibri" w:hAnsi="Times New Roman" w:cs="Times New Roman"/>
          <w:sz w:val="26"/>
          <w:szCs w:val="26"/>
        </w:rPr>
      </w:pPr>
      <w:r w:rsidRPr="00A761FF">
        <w:rPr>
          <w:rFonts w:ascii="Times New Roman" w:eastAsia="Calibri" w:hAnsi="Times New Roman" w:cs="Times New Roman"/>
          <w:sz w:val="26"/>
          <w:szCs w:val="26"/>
        </w:rPr>
        <w:t>Based on the analysis of PPL’s proposal and the Exception filed by PPLICA, the Commission finds that the proposed R&amp;R Plan shall be modified in the following ways:</w:t>
      </w:r>
    </w:p>
    <w:p w:rsidR="00D858FC" w:rsidRPr="00A761FF" w:rsidRDefault="00D858FC" w:rsidP="00D10929">
      <w:pPr>
        <w:rPr>
          <w:rFonts w:ascii="Times New Roman" w:eastAsia="Calibri" w:hAnsi="Times New Roman" w:cs="Times New Roman"/>
          <w:sz w:val="26"/>
          <w:szCs w:val="26"/>
        </w:rPr>
      </w:pPr>
    </w:p>
    <w:p w:rsidR="00A761FF" w:rsidRPr="00A761FF" w:rsidRDefault="00A761FF" w:rsidP="00A761FF">
      <w:pPr>
        <w:numPr>
          <w:ilvl w:val="0"/>
          <w:numId w:val="3"/>
        </w:numPr>
        <w:spacing w:after="240" w:line="240" w:lineRule="auto"/>
        <w:rPr>
          <w:rFonts w:ascii="Times New Roman" w:eastAsia="Times New Roman" w:hAnsi="Times New Roman" w:cs="Times New Roman"/>
          <w:sz w:val="26"/>
          <w:szCs w:val="26"/>
        </w:rPr>
      </w:pPr>
      <w:r w:rsidRPr="00A761FF">
        <w:rPr>
          <w:rFonts w:ascii="Times New Roman" w:eastAsia="Times New Roman" w:hAnsi="Times New Roman" w:cs="Times New Roman"/>
          <w:sz w:val="26"/>
          <w:szCs w:val="26"/>
        </w:rPr>
        <w:t>Refunds for each individual LP-5 customer shall be calculated based on actual billed amounts;</w:t>
      </w:r>
    </w:p>
    <w:p w:rsidR="00A761FF" w:rsidRPr="00A761FF" w:rsidRDefault="00A761FF" w:rsidP="00A761FF">
      <w:pPr>
        <w:numPr>
          <w:ilvl w:val="0"/>
          <w:numId w:val="3"/>
        </w:numPr>
        <w:spacing w:after="240" w:line="240" w:lineRule="auto"/>
        <w:rPr>
          <w:rFonts w:ascii="Times New Roman" w:eastAsia="Times New Roman" w:hAnsi="Times New Roman" w:cs="Times New Roman"/>
          <w:sz w:val="26"/>
          <w:szCs w:val="26"/>
        </w:rPr>
      </w:pPr>
      <w:r w:rsidRPr="00A761FF">
        <w:rPr>
          <w:rFonts w:ascii="Times New Roman" w:eastAsia="Times New Roman" w:hAnsi="Times New Roman" w:cs="Times New Roman"/>
          <w:sz w:val="26"/>
          <w:szCs w:val="26"/>
        </w:rPr>
        <w:t>The recoupment of the total refund amount from all other applicable rate schedules shall be a separate line item component of the e-factor calculation;</w:t>
      </w:r>
    </w:p>
    <w:p w:rsidR="00A761FF" w:rsidRDefault="00A761FF" w:rsidP="00D10929">
      <w:pPr>
        <w:numPr>
          <w:ilvl w:val="0"/>
          <w:numId w:val="3"/>
        </w:numPr>
        <w:spacing w:after="240" w:line="240" w:lineRule="auto"/>
        <w:rPr>
          <w:rFonts w:ascii="Times New Roman" w:eastAsia="Times New Roman" w:hAnsi="Times New Roman" w:cs="Times New Roman"/>
          <w:sz w:val="26"/>
          <w:szCs w:val="26"/>
        </w:rPr>
      </w:pPr>
      <w:r w:rsidRPr="00A761FF">
        <w:rPr>
          <w:rFonts w:ascii="Times New Roman" w:eastAsia="Times New Roman" w:hAnsi="Times New Roman" w:cs="Times New Roman"/>
          <w:sz w:val="26"/>
          <w:szCs w:val="26"/>
        </w:rPr>
        <w:t xml:space="preserve">The 3-month quarterly recovery period shall have an effective date of April 1, 2016 through June 30, 2016.     </w:t>
      </w:r>
    </w:p>
    <w:p w:rsidR="00D10929" w:rsidRPr="00A761FF" w:rsidRDefault="00D10929" w:rsidP="00D10929">
      <w:pPr>
        <w:spacing w:after="240" w:line="240" w:lineRule="auto"/>
        <w:ind w:left="1800" w:firstLine="0"/>
        <w:rPr>
          <w:rFonts w:ascii="Times New Roman" w:eastAsia="Times New Roman" w:hAnsi="Times New Roman" w:cs="Times New Roman"/>
          <w:sz w:val="26"/>
          <w:szCs w:val="26"/>
        </w:rPr>
      </w:pPr>
    </w:p>
    <w:p w:rsidR="00A761FF" w:rsidRPr="00A761FF" w:rsidRDefault="00A761FF" w:rsidP="00A761FF">
      <w:pPr>
        <w:tabs>
          <w:tab w:val="left" w:pos="1440"/>
        </w:tabs>
        <w:rPr>
          <w:rFonts w:ascii="Times New Roman" w:eastAsia="Times New Roman" w:hAnsi="Times New Roman" w:cs="Times New Roman"/>
          <w:color w:val="000000"/>
          <w:sz w:val="26"/>
          <w:szCs w:val="20"/>
        </w:rPr>
      </w:pPr>
      <w:r w:rsidRPr="00A761FF">
        <w:rPr>
          <w:rFonts w:ascii="Times New Roman" w:eastAsia="Times New Roman" w:hAnsi="Times New Roman" w:cs="Times New Roman"/>
          <w:color w:val="000000"/>
          <w:sz w:val="26"/>
          <w:szCs w:val="20"/>
        </w:rPr>
        <w:t xml:space="preserve">Investigation and analysis of PPL’s proposed </w:t>
      </w:r>
      <w:r w:rsidRPr="00A761FF">
        <w:rPr>
          <w:rFonts w:ascii="Times New Roman" w:eastAsia="Calibri" w:hAnsi="Times New Roman" w:cs="Times New Roman"/>
          <w:sz w:val="26"/>
        </w:rPr>
        <w:t>R&amp;R Plan and the Exception filed by PPLICA</w:t>
      </w:r>
      <w:r w:rsidRPr="00A761FF">
        <w:rPr>
          <w:rFonts w:ascii="Times New Roman" w:eastAsia="Times New Roman" w:hAnsi="Times New Roman" w:cs="Times New Roman"/>
          <w:color w:val="000000"/>
          <w:sz w:val="26"/>
          <w:szCs w:val="20"/>
        </w:rPr>
        <w:t xml:space="preserve"> indicate that the proposed R&amp;R Plan is just, lawful, reasonable, and in the public interest as modified by this Order; </w:t>
      </w:r>
      <w:r w:rsidRPr="00A761FF">
        <w:rPr>
          <w:rFonts w:ascii="Times New Roman" w:eastAsia="Times New Roman" w:hAnsi="Times New Roman" w:cs="Times New Roman"/>
          <w:b/>
          <w:color w:val="000000"/>
          <w:sz w:val="26"/>
          <w:szCs w:val="20"/>
        </w:rPr>
        <w:t>THEREFORE,</w:t>
      </w:r>
    </w:p>
    <w:p w:rsidR="00A761FF" w:rsidRPr="00A761FF" w:rsidRDefault="00A761FF" w:rsidP="00A761FF">
      <w:pPr>
        <w:rPr>
          <w:rFonts w:ascii="Times New Roman" w:eastAsia="Times New Roman" w:hAnsi="Times New Roman" w:cs="Times New Roman"/>
          <w:b/>
          <w:color w:val="000000"/>
          <w:sz w:val="26"/>
          <w:szCs w:val="20"/>
        </w:rPr>
      </w:pPr>
    </w:p>
    <w:p w:rsidR="00A761FF" w:rsidRPr="00A761FF" w:rsidRDefault="00A761FF" w:rsidP="00D858FC">
      <w:pPr>
        <w:ind w:firstLine="0"/>
        <w:rPr>
          <w:rFonts w:ascii="Times New Roman" w:eastAsia="Times New Roman" w:hAnsi="Times New Roman" w:cs="Times New Roman"/>
          <w:b/>
          <w:color w:val="000000"/>
          <w:sz w:val="26"/>
          <w:szCs w:val="20"/>
        </w:rPr>
      </w:pPr>
      <w:r w:rsidRPr="00A761FF">
        <w:rPr>
          <w:rFonts w:ascii="Times New Roman" w:eastAsia="Times New Roman" w:hAnsi="Times New Roman" w:cs="Times New Roman"/>
          <w:b/>
          <w:color w:val="000000"/>
          <w:sz w:val="26"/>
          <w:szCs w:val="20"/>
        </w:rPr>
        <w:t>IT IS ORDERED:</w:t>
      </w:r>
    </w:p>
    <w:p w:rsidR="00A761FF" w:rsidRPr="00A761FF" w:rsidRDefault="00A761FF" w:rsidP="00A761FF">
      <w:pPr>
        <w:rPr>
          <w:rFonts w:ascii="Times New Roman" w:eastAsia="Times New Roman" w:hAnsi="Times New Roman" w:cs="Times New Roman"/>
          <w:b/>
          <w:color w:val="000000"/>
          <w:sz w:val="26"/>
          <w:szCs w:val="20"/>
        </w:rPr>
      </w:pPr>
    </w:p>
    <w:p w:rsidR="00A761FF" w:rsidRPr="00A761FF" w:rsidRDefault="00A761FF" w:rsidP="00A761FF">
      <w:pPr>
        <w:rPr>
          <w:rFonts w:ascii="Times New Roman" w:eastAsia="Times New Roman" w:hAnsi="Times New Roman" w:cs="Times New Roman"/>
          <w:color w:val="000000"/>
          <w:sz w:val="26"/>
          <w:szCs w:val="20"/>
        </w:rPr>
      </w:pPr>
      <w:r w:rsidRPr="00A761FF">
        <w:rPr>
          <w:rFonts w:ascii="Times New Roman" w:eastAsia="Times New Roman" w:hAnsi="Times New Roman" w:cs="Times New Roman"/>
          <w:color w:val="000000"/>
          <w:sz w:val="26"/>
          <w:szCs w:val="20"/>
        </w:rPr>
        <w:t xml:space="preserve">           1.        That PPL Electric Utilities Corporation shall file a revised </w:t>
      </w:r>
      <w:r w:rsidRPr="00A761FF">
        <w:rPr>
          <w:rFonts w:ascii="Times New Roman" w:eastAsia="Calibri" w:hAnsi="Times New Roman" w:cs="Times New Roman"/>
          <w:sz w:val="26"/>
        </w:rPr>
        <w:t>Refund and Recoupment Plan</w:t>
      </w:r>
      <w:r w:rsidRPr="00A761FF">
        <w:rPr>
          <w:rFonts w:ascii="Times New Roman" w:eastAsia="Times New Roman" w:hAnsi="Times New Roman" w:cs="Times New Roman"/>
          <w:color w:val="000000"/>
          <w:sz w:val="26"/>
          <w:szCs w:val="20"/>
        </w:rPr>
        <w:t xml:space="preserve">, as approved and modified by this Order, within 60 days of entry of this Order. </w:t>
      </w:r>
    </w:p>
    <w:p w:rsidR="00A761FF" w:rsidRPr="00A761FF" w:rsidRDefault="00A761FF" w:rsidP="00A761FF">
      <w:pPr>
        <w:rPr>
          <w:rFonts w:ascii="Times New Roman" w:eastAsia="Times New Roman" w:hAnsi="Times New Roman" w:cs="Times New Roman"/>
          <w:color w:val="000000"/>
          <w:sz w:val="26"/>
          <w:szCs w:val="26"/>
        </w:rPr>
      </w:pPr>
    </w:p>
    <w:p w:rsidR="00A761FF" w:rsidRPr="00A761FF" w:rsidRDefault="00A761FF" w:rsidP="00A761FF">
      <w:pPr>
        <w:ind w:firstLine="1440"/>
        <w:rPr>
          <w:rFonts w:ascii="Times New Roman" w:eastAsia="Times New Roman" w:hAnsi="Times New Roman" w:cs="Times New Roman"/>
          <w:color w:val="000000"/>
          <w:sz w:val="26"/>
          <w:szCs w:val="26"/>
        </w:rPr>
      </w:pPr>
      <w:r w:rsidRPr="00A761FF">
        <w:rPr>
          <w:rFonts w:ascii="Times New Roman" w:eastAsia="Times New Roman" w:hAnsi="Times New Roman" w:cs="Times New Roman"/>
          <w:color w:val="000000"/>
          <w:sz w:val="26"/>
          <w:szCs w:val="26"/>
        </w:rPr>
        <w:t xml:space="preserve">2. </w:t>
      </w:r>
      <w:r w:rsidRPr="00A761FF">
        <w:rPr>
          <w:rFonts w:ascii="Times New Roman" w:eastAsia="Times New Roman" w:hAnsi="Times New Roman" w:cs="Times New Roman"/>
          <w:color w:val="000000"/>
          <w:sz w:val="26"/>
          <w:szCs w:val="26"/>
        </w:rPr>
        <w:tab/>
        <w:t>Th</w:t>
      </w:r>
      <w:r>
        <w:rPr>
          <w:rFonts w:ascii="Times New Roman" w:eastAsia="Times New Roman" w:hAnsi="Times New Roman" w:cs="Times New Roman"/>
          <w:color w:val="000000"/>
          <w:sz w:val="26"/>
          <w:szCs w:val="26"/>
        </w:rPr>
        <w:t>at</w:t>
      </w:r>
      <w:r w:rsidRPr="00A761FF">
        <w:rPr>
          <w:rFonts w:ascii="Times New Roman" w:eastAsia="Times New Roman" w:hAnsi="Times New Roman" w:cs="Times New Roman"/>
          <w:color w:val="000000"/>
          <w:sz w:val="26"/>
          <w:szCs w:val="26"/>
        </w:rPr>
        <w:t xml:space="preserve"> upon acceptance and approval by the Commission of the revised Refund and Recoupment Plan as compliant with this Order, PPL Electric Utilities Corporation shall administer the refunds to each current LP-5 customer and provide proof to the Commission within 30 days of the refunded amount being paid in full.</w:t>
      </w:r>
    </w:p>
    <w:p w:rsidR="00A761FF" w:rsidRPr="00A761FF" w:rsidRDefault="00A761FF" w:rsidP="00A761FF">
      <w:pPr>
        <w:rPr>
          <w:rFonts w:ascii="Times New Roman" w:eastAsia="Times New Roman" w:hAnsi="Times New Roman" w:cs="Times New Roman"/>
          <w:color w:val="000000"/>
          <w:sz w:val="26"/>
          <w:szCs w:val="26"/>
        </w:rPr>
      </w:pPr>
    </w:p>
    <w:p w:rsidR="00A761FF" w:rsidRPr="00A761FF" w:rsidRDefault="00A761FF" w:rsidP="00A761FF">
      <w:pPr>
        <w:ind w:firstLine="1440"/>
        <w:rPr>
          <w:rFonts w:ascii="Times New Roman" w:eastAsia="Times New Roman" w:hAnsi="Times New Roman" w:cs="Times New Roman"/>
          <w:color w:val="000000"/>
          <w:sz w:val="26"/>
          <w:szCs w:val="26"/>
        </w:rPr>
      </w:pPr>
      <w:r w:rsidRPr="00A761FF">
        <w:rPr>
          <w:rFonts w:ascii="Times New Roman" w:eastAsia="Times New Roman" w:hAnsi="Times New Roman" w:cs="Times New Roman"/>
          <w:color w:val="000000"/>
          <w:sz w:val="26"/>
          <w:szCs w:val="26"/>
        </w:rPr>
        <w:t xml:space="preserve">3. </w:t>
      </w:r>
      <w:r w:rsidRPr="00A761FF">
        <w:rPr>
          <w:rFonts w:ascii="Times New Roman" w:eastAsia="Times New Roman" w:hAnsi="Times New Roman" w:cs="Times New Roman"/>
          <w:color w:val="000000"/>
          <w:sz w:val="26"/>
          <w:szCs w:val="26"/>
        </w:rPr>
        <w:tab/>
        <w:t>Th</w:t>
      </w:r>
      <w:r w:rsidR="004271C7">
        <w:rPr>
          <w:rFonts w:ascii="Times New Roman" w:eastAsia="Times New Roman" w:hAnsi="Times New Roman" w:cs="Times New Roman"/>
          <w:color w:val="000000"/>
          <w:sz w:val="26"/>
          <w:szCs w:val="26"/>
        </w:rPr>
        <w:t>at</w:t>
      </w:r>
      <w:r w:rsidRPr="00A761FF">
        <w:rPr>
          <w:rFonts w:ascii="Times New Roman" w:eastAsia="Times New Roman" w:hAnsi="Times New Roman" w:cs="Times New Roman"/>
          <w:color w:val="000000"/>
          <w:sz w:val="26"/>
          <w:szCs w:val="26"/>
        </w:rPr>
        <w:t xml:space="preserve"> upon acceptance and approval by the Commission of the revised Refund and Recoupment Plan as compliant with this Order, PPL Electric Utilities Corporation shall file a tariff supplement to implement the recoupment of the DSIC refund amount, on at least ten days-notice, with a quarterly recovery period effective April 1, 2016.</w:t>
      </w:r>
    </w:p>
    <w:p w:rsidR="00A761FF" w:rsidRPr="00A761FF" w:rsidRDefault="00A761FF" w:rsidP="00A761FF">
      <w:pPr>
        <w:ind w:firstLine="1440"/>
        <w:rPr>
          <w:rFonts w:ascii="Times New Roman" w:eastAsia="Times New Roman" w:hAnsi="Times New Roman" w:cs="Times New Roman"/>
          <w:color w:val="000000"/>
          <w:sz w:val="26"/>
          <w:szCs w:val="26"/>
        </w:rPr>
      </w:pPr>
    </w:p>
    <w:p w:rsidR="00A761FF" w:rsidRPr="00A761FF" w:rsidRDefault="00A761FF" w:rsidP="00A761FF">
      <w:pPr>
        <w:ind w:firstLine="1440"/>
        <w:rPr>
          <w:rFonts w:ascii="Times New Roman" w:eastAsia="Times New Roman" w:hAnsi="Times New Roman" w:cs="Times New Roman"/>
          <w:color w:val="000000"/>
          <w:sz w:val="26"/>
          <w:szCs w:val="20"/>
        </w:rPr>
      </w:pPr>
      <w:r w:rsidRPr="00A761FF">
        <w:rPr>
          <w:rFonts w:ascii="Times New Roman" w:eastAsia="Times New Roman" w:hAnsi="Times New Roman" w:cs="Times New Roman"/>
          <w:color w:val="000000"/>
          <w:sz w:val="26"/>
          <w:szCs w:val="26"/>
        </w:rPr>
        <w:t xml:space="preserve">4.        That a copy of this Opinion and Order shall be served upon PPL Electric Utilities Corporation, the Bureau of Investigation &amp; Enforcement, the Office of </w:t>
      </w:r>
      <w:r w:rsidRPr="00A761FF">
        <w:rPr>
          <w:rFonts w:ascii="Times New Roman" w:eastAsia="Times New Roman" w:hAnsi="Times New Roman" w:cs="Times New Roman"/>
          <w:color w:val="000000"/>
          <w:sz w:val="26"/>
          <w:szCs w:val="20"/>
        </w:rPr>
        <w:t>Consumer Advocate, the Office of Small Business Advocate, and PP&amp;L Industrial Customer Alliance.</w:t>
      </w:r>
    </w:p>
    <w:p w:rsidR="00A761FF" w:rsidRPr="00A761FF" w:rsidRDefault="00A761FF" w:rsidP="00A761FF">
      <w:pPr>
        <w:ind w:firstLine="1440"/>
        <w:rPr>
          <w:rFonts w:ascii="Times New Roman" w:eastAsia="Times New Roman" w:hAnsi="Times New Roman" w:cs="Times New Roman"/>
          <w:color w:val="000000"/>
          <w:sz w:val="26"/>
          <w:szCs w:val="20"/>
        </w:rPr>
      </w:pPr>
    </w:p>
    <w:p w:rsidR="00A761FF" w:rsidRPr="00A761FF" w:rsidRDefault="00A761FF" w:rsidP="00A761FF">
      <w:pPr>
        <w:tabs>
          <w:tab w:val="left" w:pos="2160"/>
        </w:tabs>
        <w:ind w:firstLine="1440"/>
        <w:rPr>
          <w:rFonts w:ascii="Times New Roman" w:eastAsia="Times New Roman" w:hAnsi="Times New Roman" w:cs="Times New Roman"/>
          <w:color w:val="000000"/>
          <w:sz w:val="26"/>
          <w:szCs w:val="20"/>
        </w:rPr>
      </w:pPr>
    </w:p>
    <w:p w:rsidR="00A761FF" w:rsidRPr="00A761FF" w:rsidRDefault="0048542E" w:rsidP="00A761FF">
      <w:pPr>
        <w:tabs>
          <w:tab w:val="left" w:pos="4320"/>
        </w:tabs>
        <w:spacing w:line="240" w:lineRule="auto"/>
        <w:rPr>
          <w:rFonts w:ascii="Times New Roman" w:eastAsia="Times New Roman" w:hAnsi="Times New Roman" w:cs="Times New Roman"/>
          <w:color w:val="000000"/>
          <w:sz w:val="26"/>
          <w:szCs w:val="20"/>
        </w:rPr>
      </w:pPr>
      <w:r>
        <w:rPr>
          <w:noProof/>
        </w:rPr>
        <w:drawing>
          <wp:anchor distT="0" distB="0" distL="114300" distR="114300" simplePos="0" relativeHeight="251659264" behindDoc="1" locked="0" layoutInCell="1" allowOverlap="1" wp14:anchorId="42438151" wp14:editId="32C4E5CE">
            <wp:simplePos x="0" y="0"/>
            <wp:positionH relativeFrom="column">
              <wp:posOffset>2628900</wp:posOffset>
            </wp:positionH>
            <wp:positionV relativeFrom="paragraph">
              <wp:posOffset>64135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761FF" w:rsidRPr="00A761FF">
        <w:rPr>
          <w:rFonts w:ascii="Times New Roman" w:eastAsia="Times New Roman" w:hAnsi="Times New Roman" w:cs="Times New Roman"/>
          <w:color w:val="000000"/>
          <w:sz w:val="26"/>
          <w:szCs w:val="20"/>
        </w:rPr>
        <w:tab/>
      </w:r>
      <w:r w:rsidR="00A761FF" w:rsidRPr="00A761FF">
        <w:rPr>
          <w:rFonts w:ascii="Times New Roman" w:eastAsia="Times New Roman" w:hAnsi="Times New Roman" w:cs="Times New Roman"/>
          <w:b/>
          <w:color w:val="000000"/>
          <w:sz w:val="26"/>
          <w:szCs w:val="20"/>
        </w:rPr>
        <w:t>BY THE COMMISSION,</w:t>
      </w:r>
    </w:p>
    <w:p w:rsidR="00A761FF" w:rsidRPr="00A761FF" w:rsidRDefault="00A761FF" w:rsidP="00A761FF">
      <w:pPr>
        <w:tabs>
          <w:tab w:val="left" w:pos="4320"/>
        </w:tabs>
        <w:spacing w:line="240" w:lineRule="auto"/>
        <w:rPr>
          <w:rFonts w:ascii="Times New Roman" w:eastAsia="Times New Roman" w:hAnsi="Times New Roman" w:cs="Times New Roman"/>
          <w:color w:val="000000"/>
          <w:sz w:val="26"/>
          <w:szCs w:val="20"/>
        </w:rPr>
      </w:pPr>
    </w:p>
    <w:p w:rsidR="00A761FF" w:rsidRPr="00A761FF" w:rsidRDefault="00A761FF" w:rsidP="00A761FF">
      <w:pPr>
        <w:tabs>
          <w:tab w:val="left" w:pos="4320"/>
        </w:tabs>
        <w:spacing w:line="240" w:lineRule="auto"/>
        <w:rPr>
          <w:rFonts w:ascii="Times New Roman" w:eastAsia="Times New Roman" w:hAnsi="Times New Roman" w:cs="Times New Roman"/>
          <w:color w:val="000000"/>
          <w:sz w:val="26"/>
          <w:szCs w:val="20"/>
        </w:rPr>
      </w:pPr>
    </w:p>
    <w:p w:rsidR="00A761FF" w:rsidRPr="00A761FF" w:rsidRDefault="00A761FF" w:rsidP="00A761FF">
      <w:pPr>
        <w:tabs>
          <w:tab w:val="left" w:pos="4320"/>
        </w:tabs>
        <w:spacing w:line="240" w:lineRule="auto"/>
        <w:rPr>
          <w:rFonts w:ascii="Times New Roman" w:eastAsia="Times New Roman" w:hAnsi="Times New Roman" w:cs="Times New Roman"/>
          <w:color w:val="000000"/>
          <w:sz w:val="26"/>
          <w:szCs w:val="20"/>
        </w:rPr>
      </w:pPr>
    </w:p>
    <w:p w:rsidR="00A761FF" w:rsidRPr="00A761FF" w:rsidRDefault="00A761FF" w:rsidP="00A761FF">
      <w:pPr>
        <w:tabs>
          <w:tab w:val="left" w:pos="4320"/>
        </w:tabs>
        <w:spacing w:line="240" w:lineRule="auto"/>
        <w:rPr>
          <w:rFonts w:ascii="Times New Roman" w:eastAsia="Times New Roman" w:hAnsi="Times New Roman" w:cs="Times New Roman"/>
          <w:color w:val="000000"/>
          <w:sz w:val="26"/>
          <w:szCs w:val="20"/>
        </w:rPr>
      </w:pPr>
      <w:r w:rsidRPr="00A761FF">
        <w:rPr>
          <w:rFonts w:ascii="Times New Roman" w:eastAsia="Times New Roman" w:hAnsi="Times New Roman" w:cs="Times New Roman"/>
          <w:color w:val="000000"/>
          <w:sz w:val="26"/>
          <w:szCs w:val="20"/>
        </w:rPr>
        <w:tab/>
        <w:t>Rosemary Chiavetta</w:t>
      </w:r>
    </w:p>
    <w:p w:rsidR="00A761FF" w:rsidRPr="00A761FF" w:rsidRDefault="00A761FF" w:rsidP="00A761FF">
      <w:pPr>
        <w:tabs>
          <w:tab w:val="left" w:pos="4320"/>
        </w:tabs>
        <w:spacing w:line="240" w:lineRule="auto"/>
        <w:rPr>
          <w:rFonts w:ascii="Times New Roman" w:eastAsia="Times New Roman" w:hAnsi="Times New Roman" w:cs="Times New Roman"/>
          <w:color w:val="000000"/>
          <w:sz w:val="26"/>
          <w:szCs w:val="20"/>
        </w:rPr>
      </w:pPr>
      <w:r w:rsidRPr="00A761FF">
        <w:rPr>
          <w:rFonts w:ascii="Times New Roman" w:eastAsia="Times New Roman" w:hAnsi="Times New Roman" w:cs="Times New Roman"/>
          <w:color w:val="000000"/>
          <w:sz w:val="26"/>
          <w:szCs w:val="20"/>
        </w:rPr>
        <w:tab/>
        <w:t>Secretary</w:t>
      </w:r>
    </w:p>
    <w:p w:rsidR="00A761FF" w:rsidRPr="00A761FF" w:rsidRDefault="00A761FF" w:rsidP="00A761FF">
      <w:pPr>
        <w:tabs>
          <w:tab w:val="left" w:pos="4320"/>
        </w:tabs>
        <w:spacing w:line="240" w:lineRule="auto"/>
        <w:rPr>
          <w:rFonts w:ascii="Times New Roman" w:eastAsia="Times New Roman" w:hAnsi="Times New Roman" w:cs="Times New Roman"/>
          <w:color w:val="000000"/>
          <w:sz w:val="26"/>
          <w:szCs w:val="20"/>
        </w:rPr>
      </w:pPr>
    </w:p>
    <w:p w:rsidR="00A761FF" w:rsidRPr="00A761FF" w:rsidRDefault="00A761FF" w:rsidP="00A761FF">
      <w:pPr>
        <w:tabs>
          <w:tab w:val="left" w:pos="4320"/>
        </w:tabs>
        <w:rPr>
          <w:rFonts w:ascii="Times New Roman" w:eastAsia="Times New Roman" w:hAnsi="Times New Roman" w:cs="Times New Roman"/>
          <w:color w:val="000000"/>
          <w:sz w:val="26"/>
          <w:szCs w:val="20"/>
        </w:rPr>
      </w:pPr>
    </w:p>
    <w:p w:rsidR="00A761FF" w:rsidRPr="00A761FF" w:rsidRDefault="00A761FF" w:rsidP="00D858FC">
      <w:pPr>
        <w:tabs>
          <w:tab w:val="left" w:pos="4320"/>
        </w:tabs>
        <w:ind w:firstLine="0"/>
        <w:rPr>
          <w:rFonts w:ascii="Times New Roman" w:eastAsia="Times New Roman" w:hAnsi="Times New Roman" w:cs="Times New Roman"/>
          <w:color w:val="000000"/>
          <w:sz w:val="26"/>
          <w:szCs w:val="20"/>
        </w:rPr>
      </w:pPr>
      <w:r w:rsidRPr="00A761FF">
        <w:rPr>
          <w:rFonts w:ascii="Times New Roman" w:eastAsia="Times New Roman" w:hAnsi="Times New Roman" w:cs="Times New Roman"/>
          <w:color w:val="000000"/>
          <w:sz w:val="26"/>
          <w:szCs w:val="20"/>
        </w:rPr>
        <w:t>(SEAL)</w:t>
      </w:r>
    </w:p>
    <w:p w:rsidR="00A761FF" w:rsidRPr="00A761FF" w:rsidRDefault="00A761FF" w:rsidP="00D858FC">
      <w:pPr>
        <w:tabs>
          <w:tab w:val="left" w:pos="4320"/>
        </w:tabs>
        <w:ind w:firstLine="0"/>
        <w:rPr>
          <w:rFonts w:ascii="Times New Roman" w:eastAsia="Times New Roman" w:hAnsi="Times New Roman" w:cs="Times New Roman"/>
          <w:color w:val="000000"/>
          <w:sz w:val="26"/>
          <w:szCs w:val="20"/>
        </w:rPr>
      </w:pPr>
    </w:p>
    <w:p w:rsidR="00A761FF" w:rsidRPr="00A761FF" w:rsidRDefault="00A761FF" w:rsidP="00D858FC">
      <w:pPr>
        <w:tabs>
          <w:tab w:val="left" w:pos="4320"/>
        </w:tabs>
        <w:ind w:firstLine="0"/>
        <w:rPr>
          <w:rFonts w:ascii="Times New Roman" w:eastAsia="Times New Roman" w:hAnsi="Times New Roman" w:cs="Times New Roman"/>
          <w:color w:val="000000"/>
          <w:sz w:val="26"/>
          <w:szCs w:val="20"/>
        </w:rPr>
      </w:pPr>
      <w:r w:rsidRPr="00A761FF">
        <w:rPr>
          <w:rFonts w:ascii="Times New Roman" w:eastAsia="Times New Roman" w:hAnsi="Times New Roman" w:cs="Times New Roman"/>
          <w:color w:val="000000"/>
          <w:sz w:val="26"/>
          <w:szCs w:val="20"/>
        </w:rPr>
        <w:t xml:space="preserve">ORDER ADOPTED:  </w:t>
      </w:r>
      <w:r w:rsidRPr="00A761FF">
        <w:rPr>
          <w:rFonts w:ascii="Times New Roman" w:eastAsia="Calibri" w:hAnsi="Times New Roman" w:cs="Times New Roman"/>
          <w:sz w:val="26"/>
          <w:szCs w:val="26"/>
        </w:rPr>
        <w:t>November 5, 2015</w:t>
      </w:r>
    </w:p>
    <w:p w:rsidR="00A761FF" w:rsidRPr="00A761FF" w:rsidRDefault="00A761FF" w:rsidP="00D858FC">
      <w:pPr>
        <w:tabs>
          <w:tab w:val="left" w:pos="4320"/>
        </w:tabs>
        <w:ind w:firstLine="0"/>
        <w:rPr>
          <w:rFonts w:ascii="Times New Roman" w:eastAsia="Times New Roman" w:hAnsi="Times New Roman" w:cs="Times New Roman"/>
          <w:color w:val="000000"/>
          <w:sz w:val="24"/>
          <w:szCs w:val="24"/>
          <w:u w:val="single"/>
        </w:rPr>
      </w:pPr>
      <w:r w:rsidRPr="00A761FF">
        <w:rPr>
          <w:rFonts w:ascii="Times New Roman" w:eastAsia="Times New Roman" w:hAnsi="Times New Roman" w:cs="Times New Roman"/>
          <w:color w:val="000000"/>
          <w:sz w:val="26"/>
          <w:szCs w:val="20"/>
        </w:rPr>
        <w:t xml:space="preserve">ORDER ENTERED:   </w:t>
      </w:r>
      <w:r w:rsidR="0048542E">
        <w:rPr>
          <w:rFonts w:ascii="Times New Roman" w:eastAsia="Times New Roman" w:hAnsi="Times New Roman" w:cs="Times New Roman"/>
          <w:color w:val="000000"/>
          <w:sz w:val="26"/>
          <w:szCs w:val="20"/>
        </w:rPr>
        <w:t>November 5, 2015</w:t>
      </w:r>
      <w:bookmarkStart w:id="0" w:name="_GoBack"/>
      <w:bookmarkEnd w:id="0"/>
    </w:p>
    <w:p w:rsidR="00A761FF" w:rsidRPr="00A761FF" w:rsidRDefault="00A761FF" w:rsidP="00A761FF">
      <w:pPr>
        <w:ind w:firstLine="1440"/>
        <w:rPr>
          <w:rFonts w:ascii="Times New Roman" w:eastAsia="Calibri" w:hAnsi="Times New Roman" w:cs="Times New Roman"/>
          <w:sz w:val="26"/>
          <w:szCs w:val="26"/>
        </w:rPr>
      </w:pPr>
    </w:p>
    <w:p w:rsidR="00055268" w:rsidRDefault="00055268"/>
    <w:sectPr w:rsidR="00055268" w:rsidSect="007B51CE">
      <w:footerReference w:type="defaul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0DE" w:rsidRDefault="003270DE" w:rsidP="00A761FF">
      <w:pPr>
        <w:spacing w:line="240" w:lineRule="auto"/>
      </w:pPr>
      <w:r>
        <w:separator/>
      </w:r>
    </w:p>
  </w:endnote>
  <w:endnote w:type="continuationSeparator" w:id="0">
    <w:p w:rsidR="003270DE" w:rsidRDefault="003270DE" w:rsidP="00A76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7607524"/>
      <w:docPartObj>
        <w:docPartGallery w:val="Page Numbers (Bottom of Page)"/>
        <w:docPartUnique/>
      </w:docPartObj>
    </w:sdtPr>
    <w:sdtEndPr>
      <w:rPr>
        <w:noProof/>
      </w:rPr>
    </w:sdtEndPr>
    <w:sdtContent>
      <w:p w:rsidR="007B51CE" w:rsidRDefault="00921727" w:rsidP="007B51CE">
        <w:pPr>
          <w:pStyle w:val="Footer"/>
          <w:tabs>
            <w:tab w:val="clear" w:pos="4680"/>
            <w:tab w:val="clear" w:pos="9360"/>
            <w:tab w:val="left" w:pos="4320"/>
          </w:tabs>
          <w:ind w:firstLine="0"/>
          <w:jc w:val="center"/>
        </w:pPr>
        <w:r>
          <w:fldChar w:fldCharType="begin"/>
        </w:r>
        <w:r>
          <w:instrText xml:space="preserve"> PAGE   \* MERGEFORMAT </w:instrText>
        </w:r>
        <w:r>
          <w:fldChar w:fldCharType="separate"/>
        </w:r>
        <w:r w:rsidR="0048542E">
          <w:rPr>
            <w:noProof/>
          </w:rPr>
          <w:t>11</w:t>
        </w:r>
        <w:r>
          <w:rPr>
            <w:noProof/>
          </w:rPr>
          <w:fldChar w:fldCharType="end"/>
        </w:r>
      </w:p>
    </w:sdtContent>
  </w:sdt>
  <w:p w:rsidR="007B51CE" w:rsidRDefault="003270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1CE" w:rsidRDefault="003270DE" w:rsidP="007B51CE">
    <w:pPr>
      <w:pStyle w:val="Footer"/>
      <w:tabs>
        <w:tab w:val="clear" w:pos="4680"/>
        <w:tab w:val="clear" w:pos="9360"/>
      </w:tabs>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0DE" w:rsidRDefault="003270DE" w:rsidP="00A761FF">
      <w:pPr>
        <w:spacing w:line="240" w:lineRule="auto"/>
      </w:pPr>
    </w:p>
  </w:footnote>
  <w:footnote w:type="continuationSeparator" w:id="0">
    <w:p w:rsidR="003270DE" w:rsidRDefault="003270DE" w:rsidP="00A761FF">
      <w:pPr>
        <w:spacing w:line="240" w:lineRule="auto"/>
      </w:pPr>
      <w:r>
        <w:continuationSeparator/>
      </w:r>
    </w:p>
  </w:footnote>
  <w:footnote w:id="1">
    <w:p w:rsidR="00A761FF" w:rsidRPr="00D10929" w:rsidRDefault="00A761FF" w:rsidP="00D10929">
      <w:pPr>
        <w:pStyle w:val="FootnoteText"/>
        <w:ind w:firstLine="0"/>
        <w:rPr>
          <w:rFonts w:ascii="Times New Roman" w:hAnsi="Times New Roman" w:cs="Times New Roman"/>
          <w:sz w:val="22"/>
          <w:szCs w:val="22"/>
        </w:rPr>
      </w:pPr>
      <w:r w:rsidRPr="00D10929">
        <w:rPr>
          <w:rStyle w:val="FootnoteReference"/>
          <w:rFonts w:ascii="Times New Roman" w:hAnsi="Times New Roman" w:cs="Times New Roman"/>
          <w:sz w:val="22"/>
          <w:szCs w:val="22"/>
        </w:rPr>
        <w:footnoteRef/>
      </w:r>
      <w:r w:rsidRPr="00D10929">
        <w:rPr>
          <w:rFonts w:ascii="Times New Roman" w:hAnsi="Times New Roman" w:cs="Times New Roman"/>
          <w:sz w:val="22"/>
          <w:szCs w:val="22"/>
        </w:rPr>
        <w:t xml:space="preserve"> At Public Meeting on October 1, 2015, the Commission issued an Opinion and Order denying PPLICA’s Petition.</w:t>
      </w:r>
    </w:p>
  </w:footnote>
  <w:footnote w:id="2">
    <w:p w:rsidR="00A761FF" w:rsidRPr="00D10929" w:rsidRDefault="00A761FF" w:rsidP="00D10929">
      <w:pPr>
        <w:pStyle w:val="FootnoteText"/>
        <w:ind w:firstLine="0"/>
        <w:rPr>
          <w:rFonts w:ascii="Times New Roman" w:hAnsi="Times New Roman" w:cs="Times New Roman"/>
          <w:sz w:val="22"/>
          <w:szCs w:val="22"/>
        </w:rPr>
      </w:pPr>
      <w:r w:rsidRPr="00D10929">
        <w:rPr>
          <w:rStyle w:val="FootnoteReference"/>
          <w:rFonts w:ascii="Times New Roman" w:hAnsi="Times New Roman" w:cs="Times New Roman"/>
          <w:sz w:val="22"/>
          <w:szCs w:val="22"/>
        </w:rPr>
        <w:footnoteRef/>
      </w:r>
      <w:r w:rsidRPr="00D10929">
        <w:rPr>
          <w:rFonts w:ascii="Times New Roman" w:hAnsi="Times New Roman" w:cs="Times New Roman"/>
          <w:sz w:val="22"/>
          <w:szCs w:val="22"/>
        </w:rPr>
        <w:t xml:space="preserve"> See 66 Pa. C.S. § 1312 (a) regarding refunds to customers and the Commission’s authority to order a public utility to refund the amount of any excess paid.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76055"/>
    <w:multiLevelType w:val="hybridMultilevel"/>
    <w:tmpl w:val="38CC6DBC"/>
    <w:lvl w:ilvl="0" w:tplc="DD7C60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1064C78"/>
    <w:multiLevelType w:val="hybridMultilevel"/>
    <w:tmpl w:val="0E9E0D5A"/>
    <w:lvl w:ilvl="0" w:tplc="93BE72F4">
      <w:start w:val="1"/>
      <w:numFmt w:val="decimal"/>
      <w:lvlText w:val="%1."/>
      <w:lvlJc w:val="left"/>
      <w:pPr>
        <w:ind w:left="1440" w:hanging="360"/>
      </w:pPr>
    </w:lvl>
    <w:lvl w:ilvl="1" w:tplc="04090019">
      <w:start w:val="1"/>
      <w:numFmt w:val="lowerLetter"/>
      <w:lvlText w:val="%2."/>
      <w:lvlJc w:val="left"/>
      <w:pPr>
        <w:ind w:left="2160" w:hanging="360"/>
      </w:pPr>
    </w:lvl>
    <w:lvl w:ilvl="2" w:tplc="D3FABFC4">
      <w:start w:val="2"/>
      <w:numFmt w:val="upperLetter"/>
      <w:lvlText w:val="%3."/>
      <w:lvlJc w:val="left"/>
      <w:pPr>
        <w:ind w:left="3060" w:hanging="360"/>
      </w:pPr>
    </w:lvl>
    <w:lvl w:ilvl="3" w:tplc="02F848EE">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599D37F0"/>
    <w:multiLevelType w:val="hybridMultilevel"/>
    <w:tmpl w:val="792ABC08"/>
    <w:lvl w:ilvl="0" w:tplc="6AAEF8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1FF"/>
    <w:rsid w:val="00000006"/>
    <w:rsid w:val="00000165"/>
    <w:rsid w:val="00000313"/>
    <w:rsid w:val="00000835"/>
    <w:rsid w:val="000010F3"/>
    <w:rsid w:val="00001199"/>
    <w:rsid w:val="000018E2"/>
    <w:rsid w:val="000032B6"/>
    <w:rsid w:val="00003382"/>
    <w:rsid w:val="0000449E"/>
    <w:rsid w:val="0000463A"/>
    <w:rsid w:val="00005172"/>
    <w:rsid w:val="00005C5B"/>
    <w:rsid w:val="00006254"/>
    <w:rsid w:val="000065FB"/>
    <w:rsid w:val="00006AC2"/>
    <w:rsid w:val="000071D2"/>
    <w:rsid w:val="000112C9"/>
    <w:rsid w:val="000113D6"/>
    <w:rsid w:val="0001180A"/>
    <w:rsid w:val="000118FC"/>
    <w:rsid w:val="00011B3B"/>
    <w:rsid w:val="0001240C"/>
    <w:rsid w:val="00012BB4"/>
    <w:rsid w:val="00014482"/>
    <w:rsid w:val="0001583C"/>
    <w:rsid w:val="00015976"/>
    <w:rsid w:val="00015C07"/>
    <w:rsid w:val="000177E9"/>
    <w:rsid w:val="00017F20"/>
    <w:rsid w:val="000207FF"/>
    <w:rsid w:val="00021010"/>
    <w:rsid w:val="000213F8"/>
    <w:rsid w:val="000217DC"/>
    <w:rsid w:val="00022922"/>
    <w:rsid w:val="00022D07"/>
    <w:rsid w:val="00023D21"/>
    <w:rsid w:val="0002459D"/>
    <w:rsid w:val="0002512B"/>
    <w:rsid w:val="000255DC"/>
    <w:rsid w:val="00025938"/>
    <w:rsid w:val="00025DCC"/>
    <w:rsid w:val="00027174"/>
    <w:rsid w:val="00030732"/>
    <w:rsid w:val="00030DEB"/>
    <w:rsid w:val="000322E7"/>
    <w:rsid w:val="0003294C"/>
    <w:rsid w:val="00032A1A"/>
    <w:rsid w:val="00032AB4"/>
    <w:rsid w:val="0003415D"/>
    <w:rsid w:val="00035697"/>
    <w:rsid w:val="00035A08"/>
    <w:rsid w:val="00035AAE"/>
    <w:rsid w:val="00035DCC"/>
    <w:rsid w:val="00036FD2"/>
    <w:rsid w:val="000371B9"/>
    <w:rsid w:val="00037EE4"/>
    <w:rsid w:val="000403DA"/>
    <w:rsid w:val="00040D85"/>
    <w:rsid w:val="00041ACF"/>
    <w:rsid w:val="00041BA8"/>
    <w:rsid w:val="0004215D"/>
    <w:rsid w:val="0004281A"/>
    <w:rsid w:val="000437CF"/>
    <w:rsid w:val="000449DC"/>
    <w:rsid w:val="00044B44"/>
    <w:rsid w:val="00044FD6"/>
    <w:rsid w:val="00045D64"/>
    <w:rsid w:val="00046646"/>
    <w:rsid w:val="0004685A"/>
    <w:rsid w:val="00046B26"/>
    <w:rsid w:val="000472AF"/>
    <w:rsid w:val="0004784F"/>
    <w:rsid w:val="00047B66"/>
    <w:rsid w:val="0005006B"/>
    <w:rsid w:val="000500F6"/>
    <w:rsid w:val="00050353"/>
    <w:rsid w:val="000516A0"/>
    <w:rsid w:val="000539E8"/>
    <w:rsid w:val="000541F3"/>
    <w:rsid w:val="000545AD"/>
    <w:rsid w:val="000547A1"/>
    <w:rsid w:val="00055268"/>
    <w:rsid w:val="0005578B"/>
    <w:rsid w:val="00055906"/>
    <w:rsid w:val="000559B3"/>
    <w:rsid w:val="000565E2"/>
    <w:rsid w:val="00056CF8"/>
    <w:rsid w:val="00060BF4"/>
    <w:rsid w:val="00060E53"/>
    <w:rsid w:val="00061135"/>
    <w:rsid w:val="00061496"/>
    <w:rsid w:val="000618DA"/>
    <w:rsid w:val="00061E87"/>
    <w:rsid w:val="000621E5"/>
    <w:rsid w:val="000627C3"/>
    <w:rsid w:val="000627DF"/>
    <w:rsid w:val="00062F68"/>
    <w:rsid w:val="00063732"/>
    <w:rsid w:val="00063BEE"/>
    <w:rsid w:val="00065C68"/>
    <w:rsid w:val="00065FFA"/>
    <w:rsid w:val="0006620F"/>
    <w:rsid w:val="00066BD9"/>
    <w:rsid w:val="000704C2"/>
    <w:rsid w:val="00070B24"/>
    <w:rsid w:val="0007139E"/>
    <w:rsid w:val="0007166D"/>
    <w:rsid w:val="000719B9"/>
    <w:rsid w:val="00071A27"/>
    <w:rsid w:val="00071A55"/>
    <w:rsid w:val="000724DB"/>
    <w:rsid w:val="000734C6"/>
    <w:rsid w:val="00073C73"/>
    <w:rsid w:val="000740A0"/>
    <w:rsid w:val="000749DA"/>
    <w:rsid w:val="00074AEF"/>
    <w:rsid w:val="00075235"/>
    <w:rsid w:val="00075CBA"/>
    <w:rsid w:val="00075FDF"/>
    <w:rsid w:val="00076386"/>
    <w:rsid w:val="00076F56"/>
    <w:rsid w:val="00077779"/>
    <w:rsid w:val="00077A0F"/>
    <w:rsid w:val="00080059"/>
    <w:rsid w:val="000816BA"/>
    <w:rsid w:val="00081945"/>
    <w:rsid w:val="0008212D"/>
    <w:rsid w:val="00082138"/>
    <w:rsid w:val="00082452"/>
    <w:rsid w:val="000844E2"/>
    <w:rsid w:val="000851BB"/>
    <w:rsid w:val="0008691C"/>
    <w:rsid w:val="0008722A"/>
    <w:rsid w:val="00087F01"/>
    <w:rsid w:val="00090CDD"/>
    <w:rsid w:val="00091637"/>
    <w:rsid w:val="0009228F"/>
    <w:rsid w:val="00092389"/>
    <w:rsid w:val="00093BE3"/>
    <w:rsid w:val="00093EF7"/>
    <w:rsid w:val="000949F0"/>
    <w:rsid w:val="00094E26"/>
    <w:rsid w:val="0009554F"/>
    <w:rsid w:val="00095E8E"/>
    <w:rsid w:val="0009687F"/>
    <w:rsid w:val="00096C0E"/>
    <w:rsid w:val="00096F1C"/>
    <w:rsid w:val="00096F9C"/>
    <w:rsid w:val="00097073"/>
    <w:rsid w:val="000A05C0"/>
    <w:rsid w:val="000A07AB"/>
    <w:rsid w:val="000A0F00"/>
    <w:rsid w:val="000A193D"/>
    <w:rsid w:val="000A19C1"/>
    <w:rsid w:val="000A1B9E"/>
    <w:rsid w:val="000A1F95"/>
    <w:rsid w:val="000A4700"/>
    <w:rsid w:val="000A47BF"/>
    <w:rsid w:val="000A586E"/>
    <w:rsid w:val="000A5B4C"/>
    <w:rsid w:val="000A6659"/>
    <w:rsid w:val="000A7BDD"/>
    <w:rsid w:val="000B0017"/>
    <w:rsid w:val="000B0724"/>
    <w:rsid w:val="000B1019"/>
    <w:rsid w:val="000B15E1"/>
    <w:rsid w:val="000B1FBE"/>
    <w:rsid w:val="000B2662"/>
    <w:rsid w:val="000B2E6E"/>
    <w:rsid w:val="000B3815"/>
    <w:rsid w:val="000B3AAE"/>
    <w:rsid w:val="000B4904"/>
    <w:rsid w:val="000B4FF0"/>
    <w:rsid w:val="000B5DC9"/>
    <w:rsid w:val="000B650D"/>
    <w:rsid w:val="000B6860"/>
    <w:rsid w:val="000B6B04"/>
    <w:rsid w:val="000B7FCE"/>
    <w:rsid w:val="000C0983"/>
    <w:rsid w:val="000C0D15"/>
    <w:rsid w:val="000C1FAA"/>
    <w:rsid w:val="000C20DF"/>
    <w:rsid w:val="000C2AF2"/>
    <w:rsid w:val="000C2DB2"/>
    <w:rsid w:val="000C2F43"/>
    <w:rsid w:val="000C3ADD"/>
    <w:rsid w:val="000C3D26"/>
    <w:rsid w:val="000C40EB"/>
    <w:rsid w:val="000C4262"/>
    <w:rsid w:val="000C55A4"/>
    <w:rsid w:val="000C5A38"/>
    <w:rsid w:val="000C5E20"/>
    <w:rsid w:val="000C5F3B"/>
    <w:rsid w:val="000C5FC9"/>
    <w:rsid w:val="000C65B6"/>
    <w:rsid w:val="000C7AE6"/>
    <w:rsid w:val="000D0BEB"/>
    <w:rsid w:val="000D0F83"/>
    <w:rsid w:val="000D17E2"/>
    <w:rsid w:val="000D1B6B"/>
    <w:rsid w:val="000D2174"/>
    <w:rsid w:val="000D30F6"/>
    <w:rsid w:val="000D36B1"/>
    <w:rsid w:val="000D39AA"/>
    <w:rsid w:val="000D3E04"/>
    <w:rsid w:val="000D3E92"/>
    <w:rsid w:val="000D3F07"/>
    <w:rsid w:val="000D59DE"/>
    <w:rsid w:val="000D6C06"/>
    <w:rsid w:val="000D6CF1"/>
    <w:rsid w:val="000D7333"/>
    <w:rsid w:val="000D736D"/>
    <w:rsid w:val="000D7B9B"/>
    <w:rsid w:val="000E0D3D"/>
    <w:rsid w:val="000E16A5"/>
    <w:rsid w:val="000E2B2A"/>
    <w:rsid w:val="000E2C0C"/>
    <w:rsid w:val="000E3344"/>
    <w:rsid w:val="000E4412"/>
    <w:rsid w:val="000E4921"/>
    <w:rsid w:val="000E532D"/>
    <w:rsid w:val="000E596A"/>
    <w:rsid w:val="000E761D"/>
    <w:rsid w:val="000E790F"/>
    <w:rsid w:val="000F00E8"/>
    <w:rsid w:val="000F064A"/>
    <w:rsid w:val="000F1040"/>
    <w:rsid w:val="000F23F4"/>
    <w:rsid w:val="000F2548"/>
    <w:rsid w:val="000F3EEE"/>
    <w:rsid w:val="000F43DC"/>
    <w:rsid w:val="000F4A57"/>
    <w:rsid w:val="000F6F63"/>
    <w:rsid w:val="001002DE"/>
    <w:rsid w:val="0010056A"/>
    <w:rsid w:val="0010068A"/>
    <w:rsid w:val="00100B42"/>
    <w:rsid w:val="0010244C"/>
    <w:rsid w:val="00102587"/>
    <w:rsid w:val="00103C40"/>
    <w:rsid w:val="00103D42"/>
    <w:rsid w:val="00103D79"/>
    <w:rsid w:val="0010478F"/>
    <w:rsid w:val="00105596"/>
    <w:rsid w:val="00105D6C"/>
    <w:rsid w:val="00105EC9"/>
    <w:rsid w:val="001062E2"/>
    <w:rsid w:val="00107049"/>
    <w:rsid w:val="0010731B"/>
    <w:rsid w:val="00110344"/>
    <w:rsid w:val="001107D6"/>
    <w:rsid w:val="00110F97"/>
    <w:rsid w:val="00111081"/>
    <w:rsid w:val="001116E6"/>
    <w:rsid w:val="00111A28"/>
    <w:rsid w:val="00112053"/>
    <w:rsid w:val="0011233E"/>
    <w:rsid w:val="00112D3A"/>
    <w:rsid w:val="00112F1D"/>
    <w:rsid w:val="0011365D"/>
    <w:rsid w:val="001142BE"/>
    <w:rsid w:val="00114435"/>
    <w:rsid w:val="00114DF9"/>
    <w:rsid w:val="0011682B"/>
    <w:rsid w:val="00116B6E"/>
    <w:rsid w:val="00116E25"/>
    <w:rsid w:val="00116FC0"/>
    <w:rsid w:val="0012325C"/>
    <w:rsid w:val="001234AD"/>
    <w:rsid w:val="001237DF"/>
    <w:rsid w:val="00123828"/>
    <w:rsid w:val="00125048"/>
    <w:rsid w:val="00126316"/>
    <w:rsid w:val="00126F05"/>
    <w:rsid w:val="00126FF8"/>
    <w:rsid w:val="00127363"/>
    <w:rsid w:val="001274DE"/>
    <w:rsid w:val="001275AA"/>
    <w:rsid w:val="00127C58"/>
    <w:rsid w:val="001306F2"/>
    <w:rsid w:val="001307EA"/>
    <w:rsid w:val="0013091C"/>
    <w:rsid w:val="00130940"/>
    <w:rsid w:val="00130949"/>
    <w:rsid w:val="00131BC6"/>
    <w:rsid w:val="0013205B"/>
    <w:rsid w:val="00133CC3"/>
    <w:rsid w:val="00133CD6"/>
    <w:rsid w:val="00134B71"/>
    <w:rsid w:val="00134D44"/>
    <w:rsid w:val="00134FD4"/>
    <w:rsid w:val="00135100"/>
    <w:rsid w:val="00135A86"/>
    <w:rsid w:val="00136224"/>
    <w:rsid w:val="0013638C"/>
    <w:rsid w:val="00136429"/>
    <w:rsid w:val="00136C98"/>
    <w:rsid w:val="00137455"/>
    <w:rsid w:val="001376F0"/>
    <w:rsid w:val="00137886"/>
    <w:rsid w:val="00140DC5"/>
    <w:rsid w:val="001415FD"/>
    <w:rsid w:val="00141A3B"/>
    <w:rsid w:val="001425AD"/>
    <w:rsid w:val="0014312E"/>
    <w:rsid w:val="001434F5"/>
    <w:rsid w:val="00143673"/>
    <w:rsid w:val="00144915"/>
    <w:rsid w:val="00144C93"/>
    <w:rsid w:val="00144F3D"/>
    <w:rsid w:val="00145B3B"/>
    <w:rsid w:val="0014614B"/>
    <w:rsid w:val="00146718"/>
    <w:rsid w:val="00147552"/>
    <w:rsid w:val="00147698"/>
    <w:rsid w:val="00150C02"/>
    <w:rsid w:val="00152E1F"/>
    <w:rsid w:val="00153017"/>
    <w:rsid w:val="00153802"/>
    <w:rsid w:val="0015458F"/>
    <w:rsid w:val="00155722"/>
    <w:rsid w:val="00157792"/>
    <w:rsid w:val="00162E51"/>
    <w:rsid w:val="001639C7"/>
    <w:rsid w:val="00163CC4"/>
    <w:rsid w:val="001640E6"/>
    <w:rsid w:val="001644C5"/>
    <w:rsid w:val="00164D05"/>
    <w:rsid w:val="00165951"/>
    <w:rsid w:val="0016606A"/>
    <w:rsid w:val="00166767"/>
    <w:rsid w:val="00167EFA"/>
    <w:rsid w:val="00167F4A"/>
    <w:rsid w:val="00167F66"/>
    <w:rsid w:val="00170297"/>
    <w:rsid w:val="001717C3"/>
    <w:rsid w:val="00171B6A"/>
    <w:rsid w:val="00171C23"/>
    <w:rsid w:val="00171FF3"/>
    <w:rsid w:val="001726B1"/>
    <w:rsid w:val="00172883"/>
    <w:rsid w:val="00172AAD"/>
    <w:rsid w:val="001732B2"/>
    <w:rsid w:val="00174806"/>
    <w:rsid w:val="00174E59"/>
    <w:rsid w:val="00174F79"/>
    <w:rsid w:val="00175809"/>
    <w:rsid w:val="001763FE"/>
    <w:rsid w:val="00176BD9"/>
    <w:rsid w:val="00177C5D"/>
    <w:rsid w:val="00180132"/>
    <w:rsid w:val="001809B3"/>
    <w:rsid w:val="00180E6A"/>
    <w:rsid w:val="00181078"/>
    <w:rsid w:val="0018179A"/>
    <w:rsid w:val="00181E82"/>
    <w:rsid w:val="001823CB"/>
    <w:rsid w:val="00183129"/>
    <w:rsid w:val="00183961"/>
    <w:rsid w:val="001849C5"/>
    <w:rsid w:val="00185CDC"/>
    <w:rsid w:val="00185EEE"/>
    <w:rsid w:val="00186312"/>
    <w:rsid w:val="001864C4"/>
    <w:rsid w:val="00186658"/>
    <w:rsid w:val="001869CE"/>
    <w:rsid w:val="00186E38"/>
    <w:rsid w:val="0018755A"/>
    <w:rsid w:val="0018798C"/>
    <w:rsid w:val="00187E8D"/>
    <w:rsid w:val="00191369"/>
    <w:rsid w:val="001917A0"/>
    <w:rsid w:val="00191848"/>
    <w:rsid w:val="00191B7C"/>
    <w:rsid w:val="00191B8F"/>
    <w:rsid w:val="001921BA"/>
    <w:rsid w:val="00192C48"/>
    <w:rsid w:val="0019337C"/>
    <w:rsid w:val="00194E85"/>
    <w:rsid w:val="00194E91"/>
    <w:rsid w:val="001A012D"/>
    <w:rsid w:val="001A0D48"/>
    <w:rsid w:val="001A1A2A"/>
    <w:rsid w:val="001A1AC4"/>
    <w:rsid w:val="001A26E9"/>
    <w:rsid w:val="001A2A83"/>
    <w:rsid w:val="001A31CE"/>
    <w:rsid w:val="001A4DA2"/>
    <w:rsid w:val="001A51A7"/>
    <w:rsid w:val="001A61EA"/>
    <w:rsid w:val="001A6912"/>
    <w:rsid w:val="001A6C38"/>
    <w:rsid w:val="001A6EF6"/>
    <w:rsid w:val="001A7343"/>
    <w:rsid w:val="001B02B5"/>
    <w:rsid w:val="001B0A17"/>
    <w:rsid w:val="001B15F8"/>
    <w:rsid w:val="001B23EB"/>
    <w:rsid w:val="001B2485"/>
    <w:rsid w:val="001B298E"/>
    <w:rsid w:val="001B2BBF"/>
    <w:rsid w:val="001B3D34"/>
    <w:rsid w:val="001B4556"/>
    <w:rsid w:val="001B4B81"/>
    <w:rsid w:val="001B5AF7"/>
    <w:rsid w:val="001B5E0B"/>
    <w:rsid w:val="001B7473"/>
    <w:rsid w:val="001B7AD6"/>
    <w:rsid w:val="001B7C27"/>
    <w:rsid w:val="001C1D75"/>
    <w:rsid w:val="001C2EBD"/>
    <w:rsid w:val="001C3DD6"/>
    <w:rsid w:val="001C451A"/>
    <w:rsid w:val="001C599E"/>
    <w:rsid w:val="001C5D06"/>
    <w:rsid w:val="001C6382"/>
    <w:rsid w:val="001C6691"/>
    <w:rsid w:val="001C6F86"/>
    <w:rsid w:val="001C78BF"/>
    <w:rsid w:val="001C7F0C"/>
    <w:rsid w:val="001C7FD1"/>
    <w:rsid w:val="001D0C14"/>
    <w:rsid w:val="001D0E06"/>
    <w:rsid w:val="001D1562"/>
    <w:rsid w:val="001D1E01"/>
    <w:rsid w:val="001D2336"/>
    <w:rsid w:val="001D296B"/>
    <w:rsid w:val="001D3A39"/>
    <w:rsid w:val="001D3F52"/>
    <w:rsid w:val="001D4ED3"/>
    <w:rsid w:val="001D54C4"/>
    <w:rsid w:val="001D589E"/>
    <w:rsid w:val="001D6504"/>
    <w:rsid w:val="001D6B8C"/>
    <w:rsid w:val="001D6C07"/>
    <w:rsid w:val="001D6C71"/>
    <w:rsid w:val="001D7EBB"/>
    <w:rsid w:val="001E0068"/>
    <w:rsid w:val="001E0942"/>
    <w:rsid w:val="001E0AD0"/>
    <w:rsid w:val="001E0F8E"/>
    <w:rsid w:val="001E15D2"/>
    <w:rsid w:val="001E1DD4"/>
    <w:rsid w:val="001E1F8F"/>
    <w:rsid w:val="001E44C2"/>
    <w:rsid w:val="001E53FB"/>
    <w:rsid w:val="001E6724"/>
    <w:rsid w:val="001E6A0C"/>
    <w:rsid w:val="001E6A89"/>
    <w:rsid w:val="001E6A91"/>
    <w:rsid w:val="001E704F"/>
    <w:rsid w:val="001E79D2"/>
    <w:rsid w:val="001E7A2D"/>
    <w:rsid w:val="001F0329"/>
    <w:rsid w:val="001F0847"/>
    <w:rsid w:val="001F0F1F"/>
    <w:rsid w:val="001F168C"/>
    <w:rsid w:val="001F1DD6"/>
    <w:rsid w:val="001F2009"/>
    <w:rsid w:val="001F23B6"/>
    <w:rsid w:val="001F2592"/>
    <w:rsid w:val="001F3AE8"/>
    <w:rsid w:val="001F3FC6"/>
    <w:rsid w:val="001F40D3"/>
    <w:rsid w:val="001F5EA1"/>
    <w:rsid w:val="001F61BF"/>
    <w:rsid w:val="001F696A"/>
    <w:rsid w:val="001F70C4"/>
    <w:rsid w:val="002009F0"/>
    <w:rsid w:val="0020148F"/>
    <w:rsid w:val="002021BF"/>
    <w:rsid w:val="00202F1D"/>
    <w:rsid w:val="002032B3"/>
    <w:rsid w:val="00204558"/>
    <w:rsid w:val="0020589D"/>
    <w:rsid w:val="00205D54"/>
    <w:rsid w:val="00206105"/>
    <w:rsid w:val="00206390"/>
    <w:rsid w:val="00206BB3"/>
    <w:rsid w:val="0020706D"/>
    <w:rsid w:val="00207197"/>
    <w:rsid w:val="00210A14"/>
    <w:rsid w:val="002115F0"/>
    <w:rsid w:val="0021340D"/>
    <w:rsid w:val="0021348A"/>
    <w:rsid w:val="00213E5D"/>
    <w:rsid w:val="00215037"/>
    <w:rsid w:val="00215257"/>
    <w:rsid w:val="00215DA4"/>
    <w:rsid w:val="0021694F"/>
    <w:rsid w:val="00217729"/>
    <w:rsid w:val="00220977"/>
    <w:rsid w:val="00220DB9"/>
    <w:rsid w:val="0022238E"/>
    <w:rsid w:val="00224CD9"/>
    <w:rsid w:val="00225906"/>
    <w:rsid w:val="00225C9A"/>
    <w:rsid w:val="00230164"/>
    <w:rsid w:val="00230720"/>
    <w:rsid w:val="00230C98"/>
    <w:rsid w:val="00230FC0"/>
    <w:rsid w:val="002316DA"/>
    <w:rsid w:val="00231C16"/>
    <w:rsid w:val="0023204D"/>
    <w:rsid w:val="00232792"/>
    <w:rsid w:val="00232BAE"/>
    <w:rsid w:val="0023317E"/>
    <w:rsid w:val="002332B1"/>
    <w:rsid w:val="00233301"/>
    <w:rsid w:val="002334EC"/>
    <w:rsid w:val="002337FC"/>
    <w:rsid w:val="00234F03"/>
    <w:rsid w:val="0023585C"/>
    <w:rsid w:val="00237155"/>
    <w:rsid w:val="002373C4"/>
    <w:rsid w:val="00237430"/>
    <w:rsid w:val="00237691"/>
    <w:rsid w:val="00240290"/>
    <w:rsid w:val="00240D74"/>
    <w:rsid w:val="00240E02"/>
    <w:rsid w:val="00241B43"/>
    <w:rsid w:val="00243388"/>
    <w:rsid w:val="002433A3"/>
    <w:rsid w:val="00243599"/>
    <w:rsid w:val="00243989"/>
    <w:rsid w:val="00243B12"/>
    <w:rsid w:val="002441A5"/>
    <w:rsid w:val="00245160"/>
    <w:rsid w:val="00246E15"/>
    <w:rsid w:val="002476D6"/>
    <w:rsid w:val="00251A17"/>
    <w:rsid w:val="00252EC9"/>
    <w:rsid w:val="00253A94"/>
    <w:rsid w:val="00254A4F"/>
    <w:rsid w:val="002551E7"/>
    <w:rsid w:val="0025551E"/>
    <w:rsid w:val="00255798"/>
    <w:rsid w:val="00255897"/>
    <w:rsid w:val="002561BE"/>
    <w:rsid w:val="00256D05"/>
    <w:rsid w:val="00257829"/>
    <w:rsid w:val="00257ADF"/>
    <w:rsid w:val="00257C0C"/>
    <w:rsid w:val="00260CBE"/>
    <w:rsid w:val="00260DD3"/>
    <w:rsid w:val="00262282"/>
    <w:rsid w:val="002622CF"/>
    <w:rsid w:val="00262EAA"/>
    <w:rsid w:val="002636E2"/>
    <w:rsid w:val="00263835"/>
    <w:rsid w:val="00265695"/>
    <w:rsid w:val="002656C5"/>
    <w:rsid w:val="00266637"/>
    <w:rsid w:val="00266BEA"/>
    <w:rsid w:val="00267401"/>
    <w:rsid w:val="00267CB4"/>
    <w:rsid w:val="00270535"/>
    <w:rsid w:val="00270FEB"/>
    <w:rsid w:val="002732A9"/>
    <w:rsid w:val="00273F79"/>
    <w:rsid w:val="002747E0"/>
    <w:rsid w:val="00275C19"/>
    <w:rsid w:val="0028064F"/>
    <w:rsid w:val="0028085C"/>
    <w:rsid w:val="00280FE8"/>
    <w:rsid w:val="0028107A"/>
    <w:rsid w:val="002810FD"/>
    <w:rsid w:val="00281B6B"/>
    <w:rsid w:val="00282500"/>
    <w:rsid w:val="00282C12"/>
    <w:rsid w:val="00283191"/>
    <w:rsid w:val="0028373D"/>
    <w:rsid w:val="00283DB4"/>
    <w:rsid w:val="0028447E"/>
    <w:rsid w:val="002844C4"/>
    <w:rsid w:val="002851CD"/>
    <w:rsid w:val="00285608"/>
    <w:rsid w:val="00285975"/>
    <w:rsid w:val="00285F7F"/>
    <w:rsid w:val="00286197"/>
    <w:rsid w:val="002864AF"/>
    <w:rsid w:val="00287085"/>
    <w:rsid w:val="00290045"/>
    <w:rsid w:val="00290517"/>
    <w:rsid w:val="00290B38"/>
    <w:rsid w:val="00290B9C"/>
    <w:rsid w:val="00290E71"/>
    <w:rsid w:val="00291046"/>
    <w:rsid w:val="0029224B"/>
    <w:rsid w:val="0029251A"/>
    <w:rsid w:val="0029316D"/>
    <w:rsid w:val="00293A4A"/>
    <w:rsid w:val="00293D97"/>
    <w:rsid w:val="0029400D"/>
    <w:rsid w:val="0029452C"/>
    <w:rsid w:val="002946B4"/>
    <w:rsid w:val="0029546D"/>
    <w:rsid w:val="002954E7"/>
    <w:rsid w:val="0029635E"/>
    <w:rsid w:val="00296960"/>
    <w:rsid w:val="00297639"/>
    <w:rsid w:val="00297874"/>
    <w:rsid w:val="00297BC8"/>
    <w:rsid w:val="002A01F4"/>
    <w:rsid w:val="002A0C8C"/>
    <w:rsid w:val="002A1005"/>
    <w:rsid w:val="002A14E2"/>
    <w:rsid w:val="002A1A4E"/>
    <w:rsid w:val="002A1A78"/>
    <w:rsid w:val="002A1DEF"/>
    <w:rsid w:val="002A2B73"/>
    <w:rsid w:val="002A2EB4"/>
    <w:rsid w:val="002A30C4"/>
    <w:rsid w:val="002A3340"/>
    <w:rsid w:val="002A3D00"/>
    <w:rsid w:val="002A47C5"/>
    <w:rsid w:val="002A49D7"/>
    <w:rsid w:val="002A58C0"/>
    <w:rsid w:val="002A6509"/>
    <w:rsid w:val="002A69A2"/>
    <w:rsid w:val="002A7308"/>
    <w:rsid w:val="002A7AD9"/>
    <w:rsid w:val="002B1104"/>
    <w:rsid w:val="002B242A"/>
    <w:rsid w:val="002B2C4F"/>
    <w:rsid w:val="002B31EA"/>
    <w:rsid w:val="002B3406"/>
    <w:rsid w:val="002B3A6D"/>
    <w:rsid w:val="002B4D70"/>
    <w:rsid w:val="002B5C20"/>
    <w:rsid w:val="002B5FBB"/>
    <w:rsid w:val="002B6474"/>
    <w:rsid w:val="002B6755"/>
    <w:rsid w:val="002B6CAB"/>
    <w:rsid w:val="002B7102"/>
    <w:rsid w:val="002B711D"/>
    <w:rsid w:val="002B775E"/>
    <w:rsid w:val="002B7879"/>
    <w:rsid w:val="002B7A0A"/>
    <w:rsid w:val="002C00C3"/>
    <w:rsid w:val="002C0291"/>
    <w:rsid w:val="002C09E0"/>
    <w:rsid w:val="002C0D34"/>
    <w:rsid w:val="002C0D8F"/>
    <w:rsid w:val="002C1117"/>
    <w:rsid w:val="002C1163"/>
    <w:rsid w:val="002C1394"/>
    <w:rsid w:val="002C1429"/>
    <w:rsid w:val="002C1B8A"/>
    <w:rsid w:val="002C1EC9"/>
    <w:rsid w:val="002C21AE"/>
    <w:rsid w:val="002C3A1E"/>
    <w:rsid w:val="002C44BC"/>
    <w:rsid w:val="002C4846"/>
    <w:rsid w:val="002C5E7D"/>
    <w:rsid w:val="002C6319"/>
    <w:rsid w:val="002C7565"/>
    <w:rsid w:val="002C7976"/>
    <w:rsid w:val="002D08B0"/>
    <w:rsid w:val="002D1670"/>
    <w:rsid w:val="002D2306"/>
    <w:rsid w:val="002D2448"/>
    <w:rsid w:val="002D35EE"/>
    <w:rsid w:val="002D3C05"/>
    <w:rsid w:val="002D3E57"/>
    <w:rsid w:val="002D4F51"/>
    <w:rsid w:val="002D5067"/>
    <w:rsid w:val="002D515D"/>
    <w:rsid w:val="002D583E"/>
    <w:rsid w:val="002D5C22"/>
    <w:rsid w:val="002D5E2C"/>
    <w:rsid w:val="002D5EBD"/>
    <w:rsid w:val="002D6DE6"/>
    <w:rsid w:val="002D7552"/>
    <w:rsid w:val="002D75BE"/>
    <w:rsid w:val="002D76B7"/>
    <w:rsid w:val="002D78D3"/>
    <w:rsid w:val="002D799A"/>
    <w:rsid w:val="002E07A5"/>
    <w:rsid w:val="002E1DE0"/>
    <w:rsid w:val="002E30B4"/>
    <w:rsid w:val="002E3435"/>
    <w:rsid w:val="002E3862"/>
    <w:rsid w:val="002E3FD5"/>
    <w:rsid w:val="002E474E"/>
    <w:rsid w:val="002E486C"/>
    <w:rsid w:val="002E4A6D"/>
    <w:rsid w:val="002E4CE3"/>
    <w:rsid w:val="002E59A4"/>
    <w:rsid w:val="002E5F53"/>
    <w:rsid w:val="002E696A"/>
    <w:rsid w:val="002E6A00"/>
    <w:rsid w:val="002E6EBE"/>
    <w:rsid w:val="002E7C37"/>
    <w:rsid w:val="002E7D88"/>
    <w:rsid w:val="002E7EA7"/>
    <w:rsid w:val="002F06C7"/>
    <w:rsid w:val="002F14CF"/>
    <w:rsid w:val="002F1B3B"/>
    <w:rsid w:val="002F1C5A"/>
    <w:rsid w:val="002F1EF3"/>
    <w:rsid w:val="002F1F09"/>
    <w:rsid w:val="002F2573"/>
    <w:rsid w:val="002F32B1"/>
    <w:rsid w:val="002F383B"/>
    <w:rsid w:val="002F4AC8"/>
    <w:rsid w:val="002F54F5"/>
    <w:rsid w:val="002F6CCA"/>
    <w:rsid w:val="002F7A7D"/>
    <w:rsid w:val="002F7C60"/>
    <w:rsid w:val="00300A12"/>
    <w:rsid w:val="003015AD"/>
    <w:rsid w:val="0030173A"/>
    <w:rsid w:val="00301D79"/>
    <w:rsid w:val="00301EBC"/>
    <w:rsid w:val="003032B2"/>
    <w:rsid w:val="00303555"/>
    <w:rsid w:val="00303CE0"/>
    <w:rsid w:val="003043BD"/>
    <w:rsid w:val="00304B46"/>
    <w:rsid w:val="00304F13"/>
    <w:rsid w:val="0030586A"/>
    <w:rsid w:val="00307135"/>
    <w:rsid w:val="0030753C"/>
    <w:rsid w:val="00307C0D"/>
    <w:rsid w:val="00307E30"/>
    <w:rsid w:val="00307E91"/>
    <w:rsid w:val="003104EC"/>
    <w:rsid w:val="00310B09"/>
    <w:rsid w:val="00310D94"/>
    <w:rsid w:val="00311773"/>
    <w:rsid w:val="00312C94"/>
    <w:rsid w:val="0031330F"/>
    <w:rsid w:val="003145BC"/>
    <w:rsid w:val="003149AC"/>
    <w:rsid w:val="00314DEA"/>
    <w:rsid w:val="003164DA"/>
    <w:rsid w:val="00317CB7"/>
    <w:rsid w:val="00317EC0"/>
    <w:rsid w:val="003202CE"/>
    <w:rsid w:val="00320FF7"/>
    <w:rsid w:val="003212FD"/>
    <w:rsid w:val="00321AAB"/>
    <w:rsid w:val="00321C76"/>
    <w:rsid w:val="00323D12"/>
    <w:rsid w:val="00324982"/>
    <w:rsid w:val="00324BB6"/>
    <w:rsid w:val="00324F3B"/>
    <w:rsid w:val="0032520B"/>
    <w:rsid w:val="003254DC"/>
    <w:rsid w:val="00325898"/>
    <w:rsid w:val="003270DE"/>
    <w:rsid w:val="00327248"/>
    <w:rsid w:val="00327F29"/>
    <w:rsid w:val="00330896"/>
    <w:rsid w:val="00330953"/>
    <w:rsid w:val="00330C2D"/>
    <w:rsid w:val="00330D52"/>
    <w:rsid w:val="0033169E"/>
    <w:rsid w:val="003323DE"/>
    <w:rsid w:val="0033256B"/>
    <w:rsid w:val="00333BEA"/>
    <w:rsid w:val="0033439B"/>
    <w:rsid w:val="00334D0D"/>
    <w:rsid w:val="00335344"/>
    <w:rsid w:val="00335F78"/>
    <w:rsid w:val="003364E1"/>
    <w:rsid w:val="0033655A"/>
    <w:rsid w:val="00336B2D"/>
    <w:rsid w:val="003402D6"/>
    <w:rsid w:val="003402ED"/>
    <w:rsid w:val="003428E0"/>
    <w:rsid w:val="00343406"/>
    <w:rsid w:val="003441F3"/>
    <w:rsid w:val="003443F3"/>
    <w:rsid w:val="003459BB"/>
    <w:rsid w:val="00346242"/>
    <w:rsid w:val="00346C69"/>
    <w:rsid w:val="00347754"/>
    <w:rsid w:val="00350013"/>
    <w:rsid w:val="003501CD"/>
    <w:rsid w:val="00350375"/>
    <w:rsid w:val="00351FA5"/>
    <w:rsid w:val="003520E1"/>
    <w:rsid w:val="00352F0E"/>
    <w:rsid w:val="00352F25"/>
    <w:rsid w:val="00353869"/>
    <w:rsid w:val="003550AE"/>
    <w:rsid w:val="00355BC4"/>
    <w:rsid w:val="003561DC"/>
    <w:rsid w:val="0035628B"/>
    <w:rsid w:val="003562BD"/>
    <w:rsid w:val="00356955"/>
    <w:rsid w:val="00356F4D"/>
    <w:rsid w:val="0035711E"/>
    <w:rsid w:val="003577A7"/>
    <w:rsid w:val="00357D17"/>
    <w:rsid w:val="00357D4A"/>
    <w:rsid w:val="00360C1B"/>
    <w:rsid w:val="00360F9F"/>
    <w:rsid w:val="003620CE"/>
    <w:rsid w:val="003621D2"/>
    <w:rsid w:val="0036226C"/>
    <w:rsid w:val="0036270A"/>
    <w:rsid w:val="003646C1"/>
    <w:rsid w:val="003650FE"/>
    <w:rsid w:val="00365922"/>
    <w:rsid w:val="00366301"/>
    <w:rsid w:val="00366505"/>
    <w:rsid w:val="00366A98"/>
    <w:rsid w:val="00366B0B"/>
    <w:rsid w:val="00366FC0"/>
    <w:rsid w:val="0036729D"/>
    <w:rsid w:val="00367BBD"/>
    <w:rsid w:val="00367C18"/>
    <w:rsid w:val="00367EC1"/>
    <w:rsid w:val="00367F47"/>
    <w:rsid w:val="0037021E"/>
    <w:rsid w:val="00370364"/>
    <w:rsid w:val="003705FC"/>
    <w:rsid w:val="003719FE"/>
    <w:rsid w:val="00372BE8"/>
    <w:rsid w:val="00372D11"/>
    <w:rsid w:val="00373F71"/>
    <w:rsid w:val="00375292"/>
    <w:rsid w:val="003753D2"/>
    <w:rsid w:val="003754D4"/>
    <w:rsid w:val="00376BB3"/>
    <w:rsid w:val="003772B6"/>
    <w:rsid w:val="0037743A"/>
    <w:rsid w:val="003778DA"/>
    <w:rsid w:val="00377940"/>
    <w:rsid w:val="00377CD4"/>
    <w:rsid w:val="0038031D"/>
    <w:rsid w:val="00380889"/>
    <w:rsid w:val="00381760"/>
    <w:rsid w:val="00381D69"/>
    <w:rsid w:val="003828A1"/>
    <w:rsid w:val="003828E3"/>
    <w:rsid w:val="0038354B"/>
    <w:rsid w:val="00384950"/>
    <w:rsid w:val="00384D46"/>
    <w:rsid w:val="003853DF"/>
    <w:rsid w:val="00386B35"/>
    <w:rsid w:val="00386C9B"/>
    <w:rsid w:val="003873E2"/>
    <w:rsid w:val="003875ED"/>
    <w:rsid w:val="003876AD"/>
    <w:rsid w:val="003908B0"/>
    <w:rsid w:val="00390E71"/>
    <w:rsid w:val="00390F12"/>
    <w:rsid w:val="00391BE8"/>
    <w:rsid w:val="003926BE"/>
    <w:rsid w:val="00392A53"/>
    <w:rsid w:val="00393378"/>
    <w:rsid w:val="00393A47"/>
    <w:rsid w:val="00394950"/>
    <w:rsid w:val="00396124"/>
    <w:rsid w:val="003963CA"/>
    <w:rsid w:val="00396D8B"/>
    <w:rsid w:val="00397194"/>
    <w:rsid w:val="003971DB"/>
    <w:rsid w:val="003975CF"/>
    <w:rsid w:val="003A0592"/>
    <w:rsid w:val="003A0913"/>
    <w:rsid w:val="003A0C81"/>
    <w:rsid w:val="003A1314"/>
    <w:rsid w:val="003A1AFD"/>
    <w:rsid w:val="003A1C19"/>
    <w:rsid w:val="003A2409"/>
    <w:rsid w:val="003A2A9C"/>
    <w:rsid w:val="003A2AB9"/>
    <w:rsid w:val="003A2C26"/>
    <w:rsid w:val="003A2CE3"/>
    <w:rsid w:val="003A2E6F"/>
    <w:rsid w:val="003A2E93"/>
    <w:rsid w:val="003A37C3"/>
    <w:rsid w:val="003A39D8"/>
    <w:rsid w:val="003A3AD8"/>
    <w:rsid w:val="003A4A75"/>
    <w:rsid w:val="003A5662"/>
    <w:rsid w:val="003A593B"/>
    <w:rsid w:val="003A6608"/>
    <w:rsid w:val="003A77FB"/>
    <w:rsid w:val="003A7F5A"/>
    <w:rsid w:val="003B0488"/>
    <w:rsid w:val="003B09A8"/>
    <w:rsid w:val="003B0AF3"/>
    <w:rsid w:val="003B0DD8"/>
    <w:rsid w:val="003B0FC2"/>
    <w:rsid w:val="003B2681"/>
    <w:rsid w:val="003B3540"/>
    <w:rsid w:val="003B480D"/>
    <w:rsid w:val="003B512C"/>
    <w:rsid w:val="003B6009"/>
    <w:rsid w:val="003B612E"/>
    <w:rsid w:val="003B664F"/>
    <w:rsid w:val="003B6C33"/>
    <w:rsid w:val="003B7B15"/>
    <w:rsid w:val="003C0025"/>
    <w:rsid w:val="003C0B7C"/>
    <w:rsid w:val="003C1559"/>
    <w:rsid w:val="003C1BC1"/>
    <w:rsid w:val="003C1F53"/>
    <w:rsid w:val="003C3B60"/>
    <w:rsid w:val="003C4BAB"/>
    <w:rsid w:val="003C533D"/>
    <w:rsid w:val="003C5995"/>
    <w:rsid w:val="003C60CF"/>
    <w:rsid w:val="003C6266"/>
    <w:rsid w:val="003C67D6"/>
    <w:rsid w:val="003D00FF"/>
    <w:rsid w:val="003D03B9"/>
    <w:rsid w:val="003D0483"/>
    <w:rsid w:val="003D12AB"/>
    <w:rsid w:val="003D2268"/>
    <w:rsid w:val="003D23D3"/>
    <w:rsid w:val="003D24F6"/>
    <w:rsid w:val="003D3359"/>
    <w:rsid w:val="003D33C7"/>
    <w:rsid w:val="003D41FC"/>
    <w:rsid w:val="003D5007"/>
    <w:rsid w:val="003D5850"/>
    <w:rsid w:val="003D6291"/>
    <w:rsid w:val="003D6B5F"/>
    <w:rsid w:val="003D7D50"/>
    <w:rsid w:val="003E0294"/>
    <w:rsid w:val="003E053E"/>
    <w:rsid w:val="003E0CF0"/>
    <w:rsid w:val="003E21D4"/>
    <w:rsid w:val="003E30CE"/>
    <w:rsid w:val="003E3698"/>
    <w:rsid w:val="003E3AA7"/>
    <w:rsid w:val="003E3AAE"/>
    <w:rsid w:val="003E3C1E"/>
    <w:rsid w:val="003E401B"/>
    <w:rsid w:val="003E457F"/>
    <w:rsid w:val="003E4CBB"/>
    <w:rsid w:val="003E5A9E"/>
    <w:rsid w:val="003E6220"/>
    <w:rsid w:val="003E6B6B"/>
    <w:rsid w:val="003F0D28"/>
    <w:rsid w:val="003F1360"/>
    <w:rsid w:val="003F1CBC"/>
    <w:rsid w:val="003F1E38"/>
    <w:rsid w:val="003F2647"/>
    <w:rsid w:val="003F27E4"/>
    <w:rsid w:val="003F36C0"/>
    <w:rsid w:val="003F3A77"/>
    <w:rsid w:val="003F5120"/>
    <w:rsid w:val="003F57F6"/>
    <w:rsid w:val="003F5F54"/>
    <w:rsid w:val="003F7362"/>
    <w:rsid w:val="0040087F"/>
    <w:rsid w:val="00400ED0"/>
    <w:rsid w:val="00401AFF"/>
    <w:rsid w:val="00402A65"/>
    <w:rsid w:val="00402B4B"/>
    <w:rsid w:val="00403010"/>
    <w:rsid w:val="004033FC"/>
    <w:rsid w:val="00404A4B"/>
    <w:rsid w:val="00404C26"/>
    <w:rsid w:val="00405B8E"/>
    <w:rsid w:val="00405D1C"/>
    <w:rsid w:val="004074A1"/>
    <w:rsid w:val="004078EC"/>
    <w:rsid w:val="004100E1"/>
    <w:rsid w:val="004104D8"/>
    <w:rsid w:val="00410C9B"/>
    <w:rsid w:val="00411B42"/>
    <w:rsid w:val="004128EE"/>
    <w:rsid w:val="00412A8E"/>
    <w:rsid w:val="00412EFA"/>
    <w:rsid w:val="004133A5"/>
    <w:rsid w:val="00413438"/>
    <w:rsid w:val="004135FB"/>
    <w:rsid w:val="0041415B"/>
    <w:rsid w:val="004142E1"/>
    <w:rsid w:val="00414A76"/>
    <w:rsid w:val="00415AB8"/>
    <w:rsid w:val="00416353"/>
    <w:rsid w:val="004168F0"/>
    <w:rsid w:val="00416A82"/>
    <w:rsid w:val="00416C45"/>
    <w:rsid w:val="0041713F"/>
    <w:rsid w:val="00417241"/>
    <w:rsid w:val="004205B7"/>
    <w:rsid w:val="00420904"/>
    <w:rsid w:val="00421134"/>
    <w:rsid w:val="0042157C"/>
    <w:rsid w:val="004225E2"/>
    <w:rsid w:val="00422658"/>
    <w:rsid w:val="00422DBB"/>
    <w:rsid w:val="0042310E"/>
    <w:rsid w:val="004233FF"/>
    <w:rsid w:val="0042349A"/>
    <w:rsid w:val="00423A23"/>
    <w:rsid w:val="00423EDF"/>
    <w:rsid w:val="00423FAF"/>
    <w:rsid w:val="00424686"/>
    <w:rsid w:val="0042481B"/>
    <w:rsid w:val="004250B6"/>
    <w:rsid w:val="004256B3"/>
    <w:rsid w:val="00426024"/>
    <w:rsid w:val="004271C7"/>
    <w:rsid w:val="00427EE1"/>
    <w:rsid w:val="00430032"/>
    <w:rsid w:val="0043025B"/>
    <w:rsid w:val="00430849"/>
    <w:rsid w:val="00433736"/>
    <w:rsid w:val="00434654"/>
    <w:rsid w:val="0043469F"/>
    <w:rsid w:val="00434913"/>
    <w:rsid w:val="00434AA1"/>
    <w:rsid w:val="0043588C"/>
    <w:rsid w:val="0043765D"/>
    <w:rsid w:val="00437C6D"/>
    <w:rsid w:val="0044043A"/>
    <w:rsid w:val="0044097F"/>
    <w:rsid w:val="004411C2"/>
    <w:rsid w:val="0044195A"/>
    <w:rsid w:val="00442B8C"/>
    <w:rsid w:val="0044440B"/>
    <w:rsid w:val="004451DB"/>
    <w:rsid w:val="004455E0"/>
    <w:rsid w:val="004464D7"/>
    <w:rsid w:val="0044658B"/>
    <w:rsid w:val="004478ED"/>
    <w:rsid w:val="00447D26"/>
    <w:rsid w:val="00447D46"/>
    <w:rsid w:val="00450A52"/>
    <w:rsid w:val="0045278E"/>
    <w:rsid w:val="004528FA"/>
    <w:rsid w:val="00453119"/>
    <w:rsid w:val="004538D2"/>
    <w:rsid w:val="00454100"/>
    <w:rsid w:val="004546BC"/>
    <w:rsid w:val="004548B3"/>
    <w:rsid w:val="00454B40"/>
    <w:rsid w:val="00456C13"/>
    <w:rsid w:val="00456C43"/>
    <w:rsid w:val="00457012"/>
    <w:rsid w:val="00457693"/>
    <w:rsid w:val="00457CB6"/>
    <w:rsid w:val="00457EFB"/>
    <w:rsid w:val="004602B7"/>
    <w:rsid w:val="004611D1"/>
    <w:rsid w:val="00461642"/>
    <w:rsid w:val="00462197"/>
    <w:rsid w:val="00463834"/>
    <w:rsid w:val="00464631"/>
    <w:rsid w:val="00465214"/>
    <w:rsid w:val="004662DD"/>
    <w:rsid w:val="00467369"/>
    <w:rsid w:val="00467537"/>
    <w:rsid w:val="00467B8E"/>
    <w:rsid w:val="00467DA3"/>
    <w:rsid w:val="004700BE"/>
    <w:rsid w:val="004702CB"/>
    <w:rsid w:val="00471119"/>
    <w:rsid w:val="004728FB"/>
    <w:rsid w:val="00472C5D"/>
    <w:rsid w:val="004749D0"/>
    <w:rsid w:val="004771EB"/>
    <w:rsid w:val="00480A23"/>
    <w:rsid w:val="00480C6D"/>
    <w:rsid w:val="00480DDD"/>
    <w:rsid w:val="0048218B"/>
    <w:rsid w:val="00482418"/>
    <w:rsid w:val="0048262E"/>
    <w:rsid w:val="00482978"/>
    <w:rsid w:val="00482DC5"/>
    <w:rsid w:val="00482FAA"/>
    <w:rsid w:val="00483ADA"/>
    <w:rsid w:val="0048542E"/>
    <w:rsid w:val="004857EA"/>
    <w:rsid w:val="00487559"/>
    <w:rsid w:val="00487A76"/>
    <w:rsid w:val="00487E62"/>
    <w:rsid w:val="00487FCF"/>
    <w:rsid w:val="00490104"/>
    <w:rsid w:val="00490B29"/>
    <w:rsid w:val="00490D54"/>
    <w:rsid w:val="004910CE"/>
    <w:rsid w:val="004915F1"/>
    <w:rsid w:val="00491B64"/>
    <w:rsid w:val="00494563"/>
    <w:rsid w:val="004953DB"/>
    <w:rsid w:val="0049563C"/>
    <w:rsid w:val="0049599F"/>
    <w:rsid w:val="004965B4"/>
    <w:rsid w:val="00496E0E"/>
    <w:rsid w:val="0049736E"/>
    <w:rsid w:val="00497DCF"/>
    <w:rsid w:val="00497E36"/>
    <w:rsid w:val="004A03F7"/>
    <w:rsid w:val="004A2C42"/>
    <w:rsid w:val="004A4982"/>
    <w:rsid w:val="004A4A78"/>
    <w:rsid w:val="004A4B9F"/>
    <w:rsid w:val="004A525E"/>
    <w:rsid w:val="004A547B"/>
    <w:rsid w:val="004A6EDB"/>
    <w:rsid w:val="004A76B9"/>
    <w:rsid w:val="004A76C7"/>
    <w:rsid w:val="004A7E04"/>
    <w:rsid w:val="004B08E1"/>
    <w:rsid w:val="004B1421"/>
    <w:rsid w:val="004B1B85"/>
    <w:rsid w:val="004B2F12"/>
    <w:rsid w:val="004B3D7A"/>
    <w:rsid w:val="004B3F0A"/>
    <w:rsid w:val="004B4029"/>
    <w:rsid w:val="004B40E0"/>
    <w:rsid w:val="004B431A"/>
    <w:rsid w:val="004B4D4E"/>
    <w:rsid w:val="004B5532"/>
    <w:rsid w:val="004B7208"/>
    <w:rsid w:val="004B737F"/>
    <w:rsid w:val="004B7D1F"/>
    <w:rsid w:val="004B7E00"/>
    <w:rsid w:val="004C02F2"/>
    <w:rsid w:val="004C0BB7"/>
    <w:rsid w:val="004C1BAD"/>
    <w:rsid w:val="004C1C36"/>
    <w:rsid w:val="004C2425"/>
    <w:rsid w:val="004C2D81"/>
    <w:rsid w:val="004C39C5"/>
    <w:rsid w:val="004C3D36"/>
    <w:rsid w:val="004C5229"/>
    <w:rsid w:val="004C5618"/>
    <w:rsid w:val="004C5B89"/>
    <w:rsid w:val="004C63DE"/>
    <w:rsid w:val="004C6E63"/>
    <w:rsid w:val="004C71DD"/>
    <w:rsid w:val="004C7F42"/>
    <w:rsid w:val="004D01DB"/>
    <w:rsid w:val="004D14AC"/>
    <w:rsid w:val="004D1597"/>
    <w:rsid w:val="004D264C"/>
    <w:rsid w:val="004D2B66"/>
    <w:rsid w:val="004D2FFD"/>
    <w:rsid w:val="004D32A9"/>
    <w:rsid w:val="004D3390"/>
    <w:rsid w:val="004D3552"/>
    <w:rsid w:val="004D3AA0"/>
    <w:rsid w:val="004D4100"/>
    <w:rsid w:val="004D4C02"/>
    <w:rsid w:val="004D561B"/>
    <w:rsid w:val="004D6A06"/>
    <w:rsid w:val="004D7174"/>
    <w:rsid w:val="004E03DE"/>
    <w:rsid w:val="004E0B33"/>
    <w:rsid w:val="004E13DF"/>
    <w:rsid w:val="004E2106"/>
    <w:rsid w:val="004E279D"/>
    <w:rsid w:val="004E3269"/>
    <w:rsid w:val="004E38D0"/>
    <w:rsid w:val="004E4CC6"/>
    <w:rsid w:val="004E5E87"/>
    <w:rsid w:val="004E6370"/>
    <w:rsid w:val="004E6C7A"/>
    <w:rsid w:val="004E7245"/>
    <w:rsid w:val="004E743B"/>
    <w:rsid w:val="004E7BBE"/>
    <w:rsid w:val="004E7BFE"/>
    <w:rsid w:val="004E7EF1"/>
    <w:rsid w:val="004F17BE"/>
    <w:rsid w:val="004F1D68"/>
    <w:rsid w:val="004F20E2"/>
    <w:rsid w:val="004F4321"/>
    <w:rsid w:val="004F694B"/>
    <w:rsid w:val="004F730F"/>
    <w:rsid w:val="004F7D0A"/>
    <w:rsid w:val="0050038F"/>
    <w:rsid w:val="00500A6B"/>
    <w:rsid w:val="0050148B"/>
    <w:rsid w:val="0050227F"/>
    <w:rsid w:val="0050320C"/>
    <w:rsid w:val="005049D0"/>
    <w:rsid w:val="00504DEB"/>
    <w:rsid w:val="00504FC5"/>
    <w:rsid w:val="00505D62"/>
    <w:rsid w:val="00506789"/>
    <w:rsid w:val="005070C5"/>
    <w:rsid w:val="0050792B"/>
    <w:rsid w:val="00507972"/>
    <w:rsid w:val="00507CFA"/>
    <w:rsid w:val="00510F30"/>
    <w:rsid w:val="00511102"/>
    <w:rsid w:val="005112E2"/>
    <w:rsid w:val="00511475"/>
    <w:rsid w:val="00512B66"/>
    <w:rsid w:val="00513BFA"/>
    <w:rsid w:val="00514327"/>
    <w:rsid w:val="0051446B"/>
    <w:rsid w:val="005168ED"/>
    <w:rsid w:val="005169A6"/>
    <w:rsid w:val="005169CB"/>
    <w:rsid w:val="00517098"/>
    <w:rsid w:val="00517F6F"/>
    <w:rsid w:val="0052028D"/>
    <w:rsid w:val="00520E92"/>
    <w:rsid w:val="00521118"/>
    <w:rsid w:val="00524A77"/>
    <w:rsid w:val="0052502A"/>
    <w:rsid w:val="00525163"/>
    <w:rsid w:val="00525A5C"/>
    <w:rsid w:val="00526E1D"/>
    <w:rsid w:val="00527019"/>
    <w:rsid w:val="00527A35"/>
    <w:rsid w:val="0053023C"/>
    <w:rsid w:val="005303E8"/>
    <w:rsid w:val="0053099A"/>
    <w:rsid w:val="00530DEF"/>
    <w:rsid w:val="0053192B"/>
    <w:rsid w:val="00531DDF"/>
    <w:rsid w:val="00531FAC"/>
    <w:rsid w:val="00532F7D"/>
    <w:rsid w:val="00534625"/>
    <w:rsid w:val="00534E94"/>
    <w:rsid w:val="00535312"/>
    <w:rsid w:val="005355AE"/>
    <w:rsid w:val="00536847"/>
    <w:rsid w:val="00536C0C"/>
    <w:rsid w:val="00536EE8"/>
    <w:rsid w:val="00536F9C"/>
    <w:rsid w:val="005373FC"/>
    <w:rsid w:val="00537D1B"/>
    <w:rsid w:val="005406EE"/>
    <w:rsid w:val="00540F1E"/>
    <w:rsid w:val="00541355"/>
    <w:rsid w:val="00541E5C"/>
    <w:rsid w:val="005421AB"/>
    <w:rsid w:val="00543931"/>
    <w:rsid w:val="005439FA"/>
    <w:rsid w:val="0054413C"/>
    <w:rsid w:val="0054588B"/>
    <w:rsid w:val="00545CE9"/>
    <w:rsid w:val="00546D8E"/>
    <w:rsid w:val="00546DD0"/>
    <w:rsid w:val="005472F3"/>
    <w:rsid w:val="005476F6"/>
    <w:rsid w:val="005479A4"/>
    <w:rsid w:val="00547F2C"/>
    <w:rsid w:val="005516BD"/>
    <w:rsid w:val="00551922"/>
    <w:rsid w:val="00551958"/>
    <w:rsid w:val="005519E8"/>
    <w:rsid w:val="00551DD4"/>
    <w:rsid w:val="00551E25"/>
    <w:rsid w:val="0055213E"/>
    <w:rsid w:val="0055245D"/>
    <w:rsid w:val="00552624"/>
    <w:rsid w:val="00552984"/>
    <w:rsid w:val="005529D3"/>
    <w:rsid w:val="00553383"/>
    <w:rsid w:val="00553E8E"/>
    <w:rsid w:val="005541CD"/>
    <w:rsid w:val="005549AD"/>
    <w:rsid w:val="00556AEF"/>
    <w:rsid w:val="00556B7B"/>
    <w:rsid w:val="00556C21"/>
    <w:rsid w:val="00557C8F"/>
    <w:rsid w:val="0056024D"/>
    <w:rsid w:val="00560386"/>
    <w:rsid w:val="005607CA"/>
    <w:rsid w:val="005608C3"/>
    <w:rsid w:val="0056190C"/>
    <w:rsid w:val="005619BC"/>
    <w:rsid w:val="00562955"/>
    <w:rsid w:val="00563936"/>
    <w:rsid w:val="005640D3"/>
    <w:rsid w:val="00564642"/>
    <w:rsid w:val="00564BE9"/>
    <w:rsid w:val="00564FE8"/>
    <w:rsid w:val="00565611"/>
    <w:rsid w:val="0056574A"/>
    <w:rsid w:val="0056592E"/>
    <w:rsid w:val="00565D30"/>
    <w:rsid w:val="0056614B"/>
    <w:rsid w:val="00566BDD"/>
    <w:rsid w:val="00566F7A"/>
    <w:rsid w:val="00567069"/>
    <w:rsid w:val="00570336"/>
    <w:rsid w:val="005716F7"/>
    <w:rsid w:val="00571CB9"/>
    <w:rsid w:val="00572241"/>
    <w:rsid w:val="00572878"/>
    <w:rsid w:val="00573921"/>
    <w:rsid w:val="005745DA"/>
    <w:rsid w:val="00574670"/>
    <w:rsid w:val="005749A2"/>
    <w:rsid w:val="0057566D"/>
    <w:rsid w:val="005757AA"/>
    <w:rsid w:val="00575987"/>
    <w:rsid w:val="00575F38"/>
    <w:rsid w:val="00576A3D"/>
    <w:rsid w:val="00576BC5"/>
    <w:rsid w:val="005770AF"/>
    <w:rsid w:val="00580893"/>
    <w:rsid w:val="0058113D"/>
    <w:rsid w:val="00581141"/>
    <w:rsid w:val="00581859"/>
    <w:rsid w:val="00581A64"/>
    <w:rsid w:val="00581AE4"/>
    <w:rsid w:val="00581B9D"/>
    <w:rsid w:val="00582783"/>
    <w:rsid w:val="00582AFF"/>
    <w:rsid w:val="00584A98"/>
    <w:rsid w:val="00585239"/>
    <w:rsid w:val="0058561E"/>
    <w:rsid w:val="00585ABC"/>
    <w:rsid w:val="0058692B"/>
    <w:rsid w:val="005876E4"/>
    <w:rsid w:val="00587F89"/>
    <w:rsid w:val="00587FE3"/>
    <w:rsid w:val="00590F4C"/>
    <w:rsid w:val="00591773"/>
    <w:rsid w:val="00591EF3"/>
    <w:rsid w:val="00592924"/>
    <w:rsid w:val="00592EAD"/>
    <w:rsid w:val="00593608"/>
    <w:rsid w:val="005938ED"/>
    <w:rsid w:val="00593B01"/>
    <w:rsid w:val="00595B05"/>
    <w:rsid w:val="00596345"/>
    <w:rsid w:val="00596D62"/>
    <w:rsid w:val="0059714B"/>
    <w:rsid w:val="00597DC3"/>
    <w:rsid w:val="005A0997"/>
    <w:rsid w:val="005A1F48"/>
    <w:rsid w:val="005A2D17"/>
    <w:rsid w:val="005A2D99"/>
    <w:rsid w:val="005A3468"/>
    <w:rsid w:val="005A3539"/>
    <w:rsid w:val="005A3BEE"/>
    <w:rsid w:val="005A41DA"/>
    <w:rsid w:val="005A4953"/>
    <w:rsid w:val="005A4F22"/>
    <w:rsid w:val="005A5856"/>
    <w:rsid w:val="005A5DEE"/>
    <w:rsid w:val="005A6D72"/>
    <w:rsid w:val="005A7CF5"/>
    <w:rsid w:val="005A7E4A"/>
    <w:rsid w:val="005B1072"/>
    <w:rsid w:val="005B137C"/>
    <w:rsid w:val="005B146B"/>
    <w:rsid w:val="005B3537"/>
    <w:rsid w:val="005B395A"/>
    <w:rsid w:val="005B5792"/>
    <w:rsid w:val="005B591B"/>
    <w:rsid w:val="005B5E48"/>
    <w:rsid w:val="005B6490"/>
    <w:rsid w:val="005B7706"/>
    <w:rsid w:val="005C01B9"/>
    <w:rsid w:val="005C03E5"/>
    <w:rsid w:val="005C0548"/>
    <w:rsid w:val="005C17BF"/>
    <w:rsid w:val="005C1AEB"/>
    <w:rsid w:val="005C2516"/>
    <w:rsid w:val="005C25D2"/>
    <w:rsid w:val="005C282D"/>
    <w:rsid w:val="005C296D"/>
    <w:rsid w:val="005C3445"/>
    <w:rsid w:val="005C35C0"/>
    <w:rsid w:val="005C407D"/>
    <w:rsid w:val="005C4432"/>
    <w:rsid w:val="005C44E2"/>
    <w:rsid w:val="005C4579"/>
    <w:rsid w:val="005C4812"/>
    <w:rsid w:val="005C53A8"/>
    <w:rsid w:val="005C5C4C"/>
    <w:rsid w:val="005C674B"/>
    <w:rsid w:val="005C70CC"/>
    <w:rsid w:val="005C74CA"/>
    <w:rsid w:val="005C768B"/>
    <w:rsid w:val="005C77DF"/>
    <w:rsid w:val="005D0B3F"/>
    <w:rsid w:val="005D1413"/>
    <w:rsid w:val="005D2024"/>
    <w:rsid w:val="005D2225"/>
    <w:rsid w:val="005D29DB"/>
    <w:rsid w:val="005D2D51"/>
    <w:rsid w:val="005D4C6F"/>
    <w:rsid w:val="005D5D48"/>
    <w:rsid w:val="005D60F6"/>
    <w:rsid w:val="005D6CCF"/>
    <w:rsid w:val="005D6F17"/>
    <w:rsid w:val="005D7110"/>
    <w:rsid w:val="005D71B7"/>
    <w:rsid w:val="005E00AA"/>
    <w:rsid w:val="005E0198"/>
    <w:rsid w:val="005E05A4"/>
    <w:rsid w:val="005E09BB"/>
    <w:rsid w:val="005E1B9B"/>
    <w:rsid w:val="005E2172"/>
    <w:rsid w:val="005E2631"/>
    <w:rsid w:val="005E4662"/>
    <w:rsid w:val="005E5148"/>
    <w:rsid w:val="005E5E77"/>
    <w:rsid w:val="005E61AC"/>
    <w:rsid w:val="005E6CDE"/>
    <w:rsid w:val="005E74F5"/>
    <w:rsid w:val="005E78E1"/>
    <w:rsid w:val="005F31C5"/>
    <w:rsid w:val="005F3DCA"/>
    <w:rsid w:val="005F538F"/>
    <w:rsid w:val="005F547D"/>
    <w:rsid w:val="005F5482"/>
    <w:rsid w:val="005F5C75"/>
    <w:rsid w:val="005F6500"/>
    <w:rsid w:val="005F6BD5"/>
    <w:rsid w:val="005F6F56"/>
    <w:rsid w:val="005F7291"/>
    <w:rsid w:val="005F78D0"/>
    <w:rsid w:val="006007E3"/>
    <w:rsid w:val="006012F3"/>
    <w:rsid w:val="00601499"/>
    <w:rsid w:val="0060151E"/>
    <w:rsid w:val="006018A6"/>
    <w:rsid w:val="006021D7"/>
    <w:rsid w:val="00602936"/>
    <w:rsid w:val="00602C5E"/>
    <w:rsid w:val="00605B91"/>
    <w:rsid w:val="00605CA9"/>
    <w:rsid w:val="006062AB"/>
    <w:rsid w:val="006064B6"/>
    <w:rsid w:val="0060738F"/>
    <w:rsid w:val="00610269"/>
    <w:rsid w:val="006122CD"/>
    <w:rsid w:val="00613558"/>
    <w:rsid w:val="0061399C"/>
    <w:rsid w:val="00614941"/>
    <w:rsid w:val="00614D68"/>
    <w:rsid w:val="00617201"/>
    <w:rsid w:val="006177E6"/>
    <w:rsid w:val="006178A8"/>
    <w:rsid w:val="00617D5D"/>
    <w:rsid w:val="00617F5B"/>
    <w:rsid w:val="0062006B"/>
    <w:rsid w:val="006216FB"/>
    <w:rsid w:val="00622C12"/>
    <w:rsid w:val="006236DF"/>
    <w:rsid w:val="00623837"/>
    <w:rsid w:val="00623B05"/>
    <w:rsid w:val="00623E86"/>
    <w:rsid w:val="0062500E"/>
    <w:rsid w:val="00625D3F"/>
    <w:rsid w:val="0062640D"/>
    <w:rsid w:val="00627360"/>
    <w:rsid w:val="0062753D"/>
    <w:rsid w:val="00627B25"/>
    <w:rsid w:val="00630380"/>
    <w:rsid w:val="00630602"/>
    <w:rsid w:val="00630734"/>
    <w:rsid w:val="00630AF9"/>
    <w:rsid w:val="00631F11"/>
    <w:rsid w:val="00632DA3"/>
    <w:rsid w:val="00633083"/>
    <w:rsid w:val="0063363A"/>
    <w:rsid w:val="0063364B"/>
    <w:rsid w:val="006336BA"/>
    <w:rsid w:val="00633D2B"/>
    <w:rsid w:val="00633DDB"/>
    <w:rsid w:val="00634057"/>
    <w:rsid w:val="00634612"/>
    <w:rsid w:val="00634EBD"/>
    <w:rsid w:val="00635332"/>
    <w:rsid w:val="00636581"/>
    <w:rsid w:val="0063757F"/>
    <w:rsid w:val="0064015B"/>
    <w:rsid w:val="00640B69"/>
    <w:rsid w:val="00640C34"/>
    <w:rsid w:val="00641104"/>
    <w:rsid w:val="00641CC8"/>
    <w:rsid w:val="0064227F"/>
    <w:rsid w:val="006427FC"/>
    <w:rsid w:val="00643EF9"/>
    <w:rsid w:val="00644028"/>
    <w:rsid w:val="00645698"/>
    <w:rsid w:val="00646021"/>
    <w:rsid w:val="00646C0B"/>
    <w:rsid w:val="00647FCC"/>
    <w:rsid w:val="00650454"/>
    <w:rsid w:val="00650F89"/>
    <w:rsid w:val="006513CD"/>
    <w:rsid w:val="0065144C"/>
    <w:rsid w:val="00652E3F"/>
    <w:rsid w:val="0065313E"/>
    <w:rsid w:val="00654E97"/>
    <w:rsid w:val="0065525A"/>
    <w:rsid w:val="006557A0"/>
    <w:rsid w:val="00655C9C"/>
    <w:rsid w:val="00655EE1"/>
    <w:rsid w:val="0065641E"/>
    <w:rsid w:val="0065653C"/>
    <w:rsid w:val="0065664C"/>
    <w:rsid w:val="00657191"/>
    <w:rsid w:val="006572F3"/>
    <w:rsid w:val="00657C5B"/>
    <w:rsid w:val="00657F69"/>
    <w:rsid w:val="00660328"/>
    <w:rsid w:val="006619F8"/>
    <w:rsid w:val="0066203E"/>
    <w:rsid w:val="00662217"/>
    <w:rsid w:val="006625C0"/>
    <w:rsid w:val="006649F6"/>
    <w:rsid w:val="00664B53"/>
    <w:rsid w:val="00665591"/>
    <w:rsid w:val="0066610E"/>
    <w:rsid w:val="006661BB"/>
    <w:rsid w:val="00666517"/>
    <w:rsid w:val="00666B07"/>
    <w:rsid w:val="00666C34"/>
    <w:rsid w:val="00670C15"/>
    <w:rsid w:val="00670D53"/>
    <w:rsid w:val="00672F3B"/>
    <w:rsid w:val="00672F4C"/>
    <w:rsid w:val="00673224"/>
    <w:rsid w:val="0067416B"/>
    <w:rsid w:val="00675470"/>
    <w:rsid w:val="00675824"/>
    <w:rsid w:val="00676157"/>
    <w:rsid w:val="00676DDD"/>
    <w:rsid w:val="00676FA5"/>
    <w:rsid w:val="00677300"/>
    <w:rsid w:val="006775B3"/>
    <w:rsid w:val="00677691"/>
    <w:rsid w:val="006805AC"/>
    <w:rsid w:val="006805D5"/>
    <w:rsid w:val="0068078D"/>
    <w:rsid w:val="00680858"/>
    <w:rsid w:val="006814CA"/>
    <w:rsid w:val="006818E8"/>
    <w:rsid w:val="0068234D"/>
    <w:rsid w:val="00682968"/>
    <w:rsid w:val="00682D14"/>
    <w:rsid w:val="006830E1"/>
    <w:rsid w:val="00683762"/>
    <w:rsid w:val="00683D4E"/>
    <w:rsid w:val="00683E71"/>
    <w:rsid w:val="0068529B"/>
    <w:rsid w:val="00685642"/>
    <w:rsid w:val="006872A8"/>
    <w:rsid w:val="00687468"/>
    <w:rsid w:val="00691036"/>
    <w:rsid w:val="00691544"/>
    <w:rsid w:val="00691E26"/>
    <w:rsid w:val="00692B14"/>
    <w:rsid w:val="00692CEB"/>
    <w:rsid w:val="0069320D"/>
    <w:rsid w:val="006936DD"/>
    <w:rsid w:val="00694D41"/>
    <w:rsid w:val="0069512A"/>
    <w:rsid w:val="006A0E50"/>
    <w:rsid w:val="006A1171"/>
    <w:rsid w:val="006A1AB5"/>
    <w:rsid w:val="006A27AE"/>
    <w:rsid w:val="006A29EF"/>
    <w:rsid w:val="006A2FA9"/>
    <w:rsid w:val="006A3073"/>
    <w:rsid w:val="006A337A"/>
    <w:rsid w:val="006A476A"/>
    <w:rsid w:val="006A4ACD"/>
    <w:rsid w:val="006A690A"/>
    <w:rsid w:val="006B0149"/>
    <w:rsid w:val="006B048B"/>
    <w:rsid w:val="006B0BEC"/>
    <w:rsid w:val="006B127F"/>
    <w:rsid w:val="006B152F"/>
    <w:rsid w:val="006B1E35"/>
    <w:rsid w:val="006B1E77"/>
    <w:rsid w:val="006B3C01"/>
    <w:rsid w:val="006B456E"/>
    <w:rsid w:val="006B4C6A"/>
    <w:rsid w:val="006B521F"/>
    <w:rsid w:val="006B5299"/>
    <w:rsid w:val="006B6797"/>
    <w:rsid w:val="006B7F02"/>
    <w:rsid w:val="006C0755"/>
    <w:rsid w:val="006C0B4A"/>
    <w:rsid w:val="006C20DE"/>
    <w:rsid w:val="006C2CD8"/>
    <w:rsid w:val="006C3069"/>
    <w:rsid w:val="006C31AB"/>
    <w:rsid w:val="006C431C"/>
    <w:rsid w:val="006C459F"/>
    <w:rsid w:val="006C4EE4"/>
    <w:rsid w:val="006C5680"/>
    <w:rsid w:val="006C5B38"/>
    <w:rsid w:val="006C7AB5"/>
    <w:rsid w:val="006D02B7"/>
    <w:rsid w:val="006D0888"/>
    <w:rsid w:val="006D1523"/>
    <w:rsid w:val="006D1611"/>
    <w:rsid w:val="006D2315"/>
    <w:rsid w:val="006D285E"/>
    <w:rsid w:val="006D3478"/>
    <w:rsid w:val="006D4AB3"/>
    <w:rsid w:val="006D53C6"/>
    <w:rsid w:val="006D7007"/>
    <w:rsid w:val="006D726B"/>
    <w:rsid w:val="006D743D"/>
    <w:rsid w:val="006D7C06"/>
    <w:rsid w:val="006D7F0C"/>
    <w:rsid w:val="006E0FCC"/>
    <w:rsid w:val="006E1887"/>
    <w:rsid w:val="006E1FEF"/>
    <w:rsid w:val="006E2E86"/>
    <w:rsid w:val="006E34D9"/>
    <w:rsid w:val="006E3DDD"/>
    <w:rsid w:val="006E439E"/>
    <w:rsid w:val="006E49AE"/>
    <w:rsid w:val="006E4D81"/>
    <w:rsid w:val="006E6062"/>
    <w:rsid w:val="006E6129"/>
    <w:rsid w:val="006E61FE"/>
    <w:rsid w:val="006E6984"/>
    <w:rsid w:val="006E725E"/>
    <w:rsid w:val="006E7C0D"/>
    <w:rsid w:val="006F027B"/>
    <w:rsid w:val="006F0450"/>
    <w:rsid w:val="006F0D01"/>
    <w:rsid w:val="006F19C9"/>
    <w:rsid w:val="006F1C3D"/>
    <w:rsid w:val="006F2278"/>
    <w:rsid w:val="006F2772"/>
    <w:rsid w:val="006F33D4"/>
    <w:rsid w:val="006F3571"/>
    <w:rsid w:val="006F5444"/>
    <w:rsid w:val="006F58E3"/>
    <w:rsid w:val="006F5997"/>
    <w:rsid w:val="006F5C15"/>
    <w:rsid w:val="006F5CA4"/>
    <w:rsid w:val="006F6313"/>
    <w:rsid w:val="006F6551"/>
    <w:rsid w:val="006F6C61"/>
    <w:rsid w:val="006F70C9"/>
    <w:rsid w:val="006F7AFD"/>
    <w:rsid w:val="006F7C22"/>
    <w:rsid w:val="00700E96"/>
    <w:rsid w:val="007010C3"/>
    <w:rsid w:val="007011BF"/>
    <w:rsid w:val="00701796"/>
    <w:rsid w:val="00701BB5"/>
    <w:rsid w:val="00701E0F"/>
    <w:rsid w:val="007028AF"/>
    <w:rsid w:val="00704B42"/>
    <w:rsid w:val="00705517"/>
    <w:rsid w:val="007060D8"/>
    <w:rsid w:val="00706353"/>
    <w:rsid w:val="007072F4"/>
    <w:rsid w:val="00707484"/>
    <w:rsid w:val="0070770B"/>
    <w:rsid w:val="007078FA"/>
    <w:rsid w:val="0070790C"/>
    <w:rsid w:val="007079EC"/>
    <w:rsid w:val="00707BBA"/>
    <w:rsid w:val="00707F93"/>
    <w:rsid w:val="00711239"/>
    <w:rsid w:val="00711458"/>
    <w:rsid w:val="00712AB3"/>
    <w:rsid w:val="00714FAD"/>
    <w:rsid w:val="00715109"/>
    <w:rsid w:val="007154B6"/>
    <w:rsid w:val="00715E08"/>
    <w:rsid w:val="00716014"/>
    <w:rsid w:val="007168C4"/>
    <w:rsid w:val="00717E4B"/>
    <w:rsid w:val="00720337"/>
    <w:rsid w:val="00721F0D"/>
    <w:rsid w:val="00722043"/>
    <w:rsid w:val="0072240E"/>
    <w:rsid w:val="00722A9B"/>
    <w:rsid w:val="00722CAF"/>
    <w:rsid w:val="00723C46"/>
    <w:rsid w:val="00724AA6"/>
    <w:rsid w:val="00724D80"/>
    <w:rsid w:val="00724E10"/>
    <w:rsid w:val="00726CA2"/>
    <w:rsid w:val="00726D54"/>
    <w:rsid w:val="00727BFB"/>
    <w:rsid w:val="0073011B"/>
    <w:rsid w:val="007301DD"/>
    <w:rsid w:val="00731199"/>
    <w:rsid w:val="00731A02"/>
    <w:rsid w:val="007322FF"/>
    <w:rsid w:val="0073249D"/>
    <w:rsid w:val="007328F2"/>
    <w:rsid w:val="007334E6"/>
    <w:rsid w:val="007338E2"/>
    <w:rsid w:val="00733A45"/>
    <w:rsid w:val="00733D0B"/>
    <w:rsid w:val="00733D3D"/>
    <w:rsid w:val="00733DB3"/>
    <w:rsid w:val="007345A0"/>
    <w:rsid w:val="0073520B"/>
    <w:rsid w:val="00735277"/>
    <w:rsid w:val="00735560"/>
    <w:rsid w:val="0073588F"/>
    <w:rsid w:val="007360BF"/>
    <w:rsid w:val="0073671D"/>
    <w:rsid w:val="00737237"/>
    <w:rsid w:val="007379A2"/>
    <w:rsid w:val="007405EB"/>
    <w:rsid w:val="00740C14"/>
    <w:rsid w:val="00741856"/>
    <w:rsid w:val="00741B87"/>
    <w:rsid w:val="00741F03"/>
    <w:rsid w:val="007426D2"/>
    <w:rsid w:val="00742892"/>
    <w:rsid w:val="00742AF5"/>
    <w:rsid w:val="00743677"/>
    <w:rsid w:val="00743815"/>
    <w:rsid w:val="00744D1B"/>
    <w:rsid w:val="007456E1"/>
    <w:rsid w:val="007473BF"/>
    <w:rsid w:val="007473E2"/>
    <w:rsid w:val="00747510"/>
    <w:rsid w:val="007476CC"/>
    <w:rsid w:val="00750248"/>
    <w:rsid w:val="0075177E"/>
    <w:rsid w:val="00751844"/>
    <w:rsid w:val="0075250D"/>
    <w:rsid w:val="00753CCF"/>
    <w:rsid w:val="0075480D"/>
    <w:rsid w:val="007549FE"/>
    <w:rsid w:val="00755019"/>
    <w:rsid w:val="00755898"/>
    <w:rsid w:val="00756BB9"/>
    <w:rsid w:val="0075728E"/>
    <w:rsid w:val="007576D8"/>
    <w:rsid w:val="0075793A"/>
    <w:rsid w:val="007579B5"/>
    <w:rsid w:val="00757B22"/>
    <w:rsid w:val="00757CFA"/>
    <w:rsid w:val="007604AF"/>
    <w:rsid w:val="007612E5"/>
    <w:rsid w:val="0076154D"/>
    <w:rsid w:val="00761D2C"/>
    <w:rsid w:val="007638F9"/>
    <w:rsid w:val="00763F02"/>
    <w:rsid w:val="00764805"/>
    <w:rsid w:val="00764DE0"/>
    <w:rsid w:val="0076595E"/>
    <w:rsid w:val="00766048"/>
    <w:rsid w:val="00766AF9"/>
    <w:rsid w:val="00766FCD"/>
    <w:rsid w:val="00770498"/>
    <w:rsid w:val="00770945"/>
    <w:rsid w:val="00770E72"/>
    <w:rsid w:val="00770F36"/>
    <w:rsid w:val="00772EC6"/>
    <w:rsid w:val="00773988"/>
    <w:rsid w:val="0077427A"/>
    <w:rsid w:val="00774789"/>
    <w:rsid w:val="00774861"/>
    <w:rsid w:val="00774CE3"/>
    <w:rsid w:val="00775297"/>
    <w:rsid w:val="007754C1"/>
    <w:rsid w:val="007755FC"/>
    <w:rsid w:val="00775A94"/>
    <w:rsid w:val="00775D62"/>
    <w:rsid w:val="0077657D"/>
    <w:rsid w:val="007772F3"/>
    <w:rsid w:val="00781017"/>
    <w:rsid w:val="007818AE"/>
    <w:rsid w:val="00783A06"/>
    <w:rsid w:val="00783BFB"/>
    <w:rsid w:val="00784C03"/>
    <w:rsid w:val="00785A83"/>
    <w:rsid w:val="007865A5"/>
    <w:rsid w:val="007865BC"/>
    <w:rsid w:val="00786C08"/>
    <w:rsid w:val="00786EBC"/>
    <w:rsid w:val="0079314F"/>
    <w:rsid w:val="007931F7"/>
    <w:rsid w:val="007934D9"/>
    <w:rsid w:val="007940A7"/>
    <w:rsid w:val="007947D3"/>
    <w:rsid w:val="0079496D"/>
    <w:rsid w:val="00794A72"/>
    <w:rsid w:val="00794AA1"/>
    <w:rsid w:val="007963E9"/>
    <w:rsid w:val="00796720"/>
    <w:rsid w:val="00796953"/>
    <w:rsid w:val="007A05CF"/>
    <w:rsid w:val="007A09B0"/>
    <w:rsid w:val="007A30FC"/>
    <w:rsid w:val="007A36E9"/>
    <w:rsid w:val="007A3E8E"/>
    <w:rsid w:val="007A60AD"/>
    <w:rsid w:val="007A6D6B"/>
    <w:rsid w:val="007A7675"/>
    <w:rsid w:val="007B0E87"/>
    <w:rsid w:val="007B158D"/>
    <w:rsid w:val="007B1A29"/>
    <w:rsid w:val="007B1BB8"/>
    <w:rsid w:val="007B1D62"/>
    <w:rsid w:val="007B1E98"/>
    <w:rsid w:val="007B20F8"/>
    <w:rsid w:val="007B2192"/>
    <w:rsid w:val="007B2195"/>
    <w:rsid w:val="007B2C51"/>
    <w:rsid w:val="007B4352"/>
    <w:rsid w:val="007B514A"/>
    <w:rsid w:val="007B54BB"/>
    <w:rsid w:val="007B6020"/>
    <w:rsid w:val="007B605B"/>
    <w:rsid w:val="007B6133"/>
    <w:rsid w:val="007B6714"/>
    <w:rsid w:val="007B6914"/>
    <w:rsid w:val="007B6CD0"/>
    <w:rsid w:val="007B6D61"/>
    <w:rsid w:val="007B708A"/>
    <w:rsid w:val="007B75CE"/>
    <w:rsid w:val="007B7873"/>
    <w:rsid w:val="007B7DFF"/>
    <w:rsid w:val="007C0573"/>
    <w:rsid w:val="007C0708"/>
    <w:rsid w:val="007C0A82"/>
    <w:rsid w:val="007C0DC1"/>
    <w:rsid w:val="007C1802"/>
    <w:rsid w:val="007C1821"/>
    <w:rsid w:val="007C1E97"/>
    <w:rsid w:val="007C3FBE"/>
    <w:rsid w:val="007C4CD5"/>
    <w:rsid w:val="007C5D1F"/>
    <w:rsid w:val="007C604F"/>
    <w:rsid w:val="007C62E4"/>
    <w:rsid w:val="007C6987"/>
    <w:rsid w:val="007C6D81"/>
    <w:rsid w:val="007C7A22"/>
    <w:rsid w:val="007C7EDA"/>
    <w:rsid w:val="007D0A2D"/>
    <w:rsid w:val="007D1540"/>
    <w:rsid w:val="007D1977"/>
    <w:rsid w:val="007D25CB"/>
    <w:rsid w:val="007D2C84"/>
    <w:rsid w:val="007D3E51"/>
    <w:rsid w:val="007D3F5D"/>
    <w:rsid w:val="007D4360"/>
    <w:rsid w:val="007D48DC"/>
    <w:rsid w:val="007D4E96"/>
    <w:rsid w:val="007D764B"/>
    <w:rsid w:val="007D7783"/>
    <w:rsid w:val="007D7F6C"/>
    <w:rsid w:val="007E1276"/>
    <w:rsid w:val="007E28EA"/>
    <w:rsid w:val="007E361B"/>
    <w:rsid w:val="007E3CF0"/>
    <w:rsid w:val="007E46FE"/>
    <w:rsid w:val="007E4A00"/>
    <w:rsid w:val="007E4E1C"/>
    <w:rsid w:val="007E57E6"/>
    <w:rsid w:val="007E59AF"/>
    <w:rsid w:val="007E6B08"/>
    <w:rsid w:val="007E6B5E"/>
    <w:rsid w:val="007E6BE1"/>
    <w:rsid w:val="007E7063"/>
    <w:rsid w:val="007E710B"/>
    <w:rsid w:val="007E7227"/>
    <w:rsid w:val="007E7410"/>
    <w:rsid w:val="007F03D7"/>
    <w:rsid w:val="007F2198"/>
    <w:rsid w:val="007F403F"/>
    <w:rsid w:val="007F43A7"/>
    <w:rsid w:val="007F44C0"/>
    <w:rsid w:val="007F45AF"/>
    <w:rsid w:val="007F46F1"/>
    <w:rsid w:val="007F47CC"/>
    <w:rsid w:val="007F54DA"/>
    <w:rsid w:val="007F561F"/>
    <w:rsid w:val="007F5960"/>
    <w:rsid w:val="007F5DAB"/>
    <w:rsid w:val="007F6A0B"/>
    <w:rsid w:val="007F7A31"/>
    <w:rsid w:val="007F7A76"/>
    <w:rsid w:val="007F7FA4"/>
    <w:rsid w:val="0080052D"/>
    <w:rsid w:val="008013B6"/>
    <w:rsid w:val="008021AF"/>
    <w:rsid w:val="00802B21"/>
    <w:rsid w:val="008046C0"/>
    <w:rsid w:val="00804F43"/>
    <w:rsid w:val="00805F02"/>
    <w:rsid w:val="008061C6"/>
    <w:rsid w:val="0080644E"/>
    <w:rsid w:val="00806BFE"/>
    <w:rsid w:val="00807294"/>
    <w:rsid w:val="0080751E"/>
    <w:rsid w:val="00810347"/>
    <w:rsid w:val="008106B8"/>
    <w:rsid w:val="008106E0"/>
    <w:rsid w:val="00810751"/>
    <w:rsid w:val="0081093B"/>
    <w:rsid w:val="00810974"/>
    <w:rsid w:val="00810AA7"/>
    <w:rsid w:val="0081106F"/>
    <w:rsid w:val="008110B5"/>
    <w:rsid w:val="00811275"/>
    <w:rsid w:val="008117D1"/>
    <w:rsid w:val="0081182E"/>
    <w:rsid w:val="00811C30"/>
    <w:rsid w:val="00811CC1"/>
    <w:rsid w:val="00812344"/>
    <w:rsid w:val="0081352A"/>
    <w:rsid w:val="008148A7"/>
    <w:rsid w:val="00814F89"/>
    <w:rsid w:val="00816491"/>
    <w:rsid w:val="00816500"/>
    <w:rsid w:val="00816B09"/>
    <w:rsid w:val="00816C50"/>
    <w:rsid w:val="00817544"/>
    <w:rsid w:val="008179F8"/>
    <w:rsid w:val="00817F1C"/>
    <w:rsid w:val="00820290"/>
    <w:rsid w:val="00820434"/>
    <w:rsid w:val="00820C1C"/>
    <w:rsid w:val="00821482"/>
    <w:rsid w:val="008217B1"/>
    <w:rsid w:val="00821DB0"/>
    <w:rsid w:val="0082223B"/>
    <w:rsid w:val="00822FBD"/>
    <w:rsid w:val="00823365"/>
    <w:rsid w:val="008234B6"/>
    <w:rsid w:val="00824B3C"/>
    <w:rsid w:val="00825058"/>
    <w:rsid w:val="00825A43"/>
    <w:rsid w:val="00826402"/>
    <w:rsid w:val="0082744F"/>
    <w:rsid w:val="00827668"/>
    <w:rsid w:val="008300B9"/>
    <w:rsid w:val="00830A00"/>
    <w:rsid w:val="00831657"/>
    <w:rsid w:val="0083166A"/>
    <w:rsid w:val="008316B8"/>
    <w:rsid w:val="00831BEF"/>
    <w:rsid w:val="00831F61"/>
    <w:rsid w:val="008336E8"/>
    <w:rsid w:val="0083390B"/>
    <w:rsid w:val="00833ED3"/>
    <w:rsid w:val="0083473B"/>
    <w:rsid w:val="00835078"/>
    <w:rsid w:val="00835E5B"/>
    <w:rsid w:val="008369ED"/>
    <w:rsid w:val="0083746C"/>
    <w:rsid w:val="00840E70"/>
    <w:rsid w:val="00841155"/>
    <w:rsid w:val="00841DEC"/>
    <w:rsid w:val="008422AD"/>
    <w:rsid w:val="00843435"/>
    <w:rsid w:val="0084370F"/>
    <w:rsid w:val="00843760"/>
    <w:rsid w:val="0084432E"/>
    <w:rsid w:val="008443E1"/>
    <w:rsid w:val="008447E4"/>
    <w:rsid w:val="00846FE0"/>
    <w:rsid w:val="008470B7"/>
    <w:rsid w:val="00847611"/>
    <w:rsid w:val="0085110F"/>
    <w:rsid w:val="00851856"/>
    <w:rsid w:val="00852AA7"/>
    <w:rsid w:val="0085424D"/>
    <w:rsid w:val="008544AA"/>
    <w:rsid w:val="00854596"/>
    <w:rsid w:val="00855386"/>
    <w:rsid w:val="00855BAD"/>
    <w:rsid w:val="0085683E"/>
    <w:rsid w:val="00857DC9"/>
    <w:rsid w:val="008608D6"/>
    <w:rsid w:val="00860A01"/>
    <w:rsid w:val="00860E03"/>
    <w:rsid w:val="00861870"/>
    <w:rsid w:val="00862EFC"/>
    <w:rsid w:val="00862F51"/>
    <w:rsid w:val="0086435F"/>
    <w:rsid w:val="00864E8D"/>
    <w:rsid w:val="00865080"/>
    <w:rsid w:val="0086600D"/>
    <w:rsid w:val="0086611B"/>
    <w:rsid w:val="008664EA"/>
    <w:rsid w:val="00867295"/>
    <w:rsid w:val="008705B9"/>
    <w:rsid w:val="008725EB"/>
    <w:rsid w:val="008729B8"/>
    <w:rsid w:val="008735E3"/>
    <w:rsid w:val="008736E7"/>
    <w:rsid w:val="008739FA"/>
    <w:rsid w:val="008750A5"/>
    <w:rsid w:val="00875A22"/>
    <w:rsid w:val="00875B09"/>
    <w:rsid w:val="008765EB"/>
    <w:rsid w:val="0087678B"/>
    <w:rsid w:val="00876CB4"/>
    <w:rsid w:val="0087706E"/>
    <w:rsid w:val="00877CE0"/>
    <w:rsid w:val="00880DD0"/>
    <w:rsid w:val="00881218"/>
    <w:rsid w:val="008812B5"/>
    <w:rsid w:val="00881419"/>
    <w:rsid w:val="0088172C"/>
    <w:rsid w:val="00882002"/>
    <w:rsid w:val="00882256"/>
    <w:rsid w:val="00882D9D"/>
    <w:rsid w:val="00883A4A"/>
    <w:rsid w:val="00883CB2"/>
    <w:rsid w:val="008841BB"/>
    <w:rsid w:val="00884394"/>
    <w:rsid w:val="00884557"/>
    <w:rsid w:val="00885C10"/>
    <w:rsid w:val="008862B6"/>
    <w:rsid w:val="00887816"/>
    <w:rsid w:val="008879A4"/>
    <w:rsid w:val="00887CE7"/>
    <w:rsid w:val="00887E9F"/>
    <w:rsid w:val="008917AD"/>
    <w:rsid w:val="00891D1F"/>
    <w:rsid w:val="00892084"/>
    <w:rsid w:val="008920A7"/>
    <w:rsid w:val="00892908"/>
    <w:rsid w:val="00893207"/>
    <w:rsid w:val="00893C0D"/>
    <w:rsid w:val="0089454C"/>
    <w:rsid w:val="0089516C"/>
    <w:rsid w:val="00895AA5"/>
    <w:rsid w:val="00895BB5"/>
    <w:rsid w:val="00895CAD"/>
    <w:rsid w:val="00896751"/>
    <w:rsid w:val="00896869"/>
    <w:rsid w:val="008968FB"/>
    <w:rsid w:val="00896B61"/>
    <w:rsid w:val="00897310"/>
    <w:rsid w:val="00897B8D"/>
    <w:rsid w:val="008A0EB0"/>
    <w:rsid w:val="008A1EEB"/>
    <w:rsid w:val="008A276E"/>
    <w:rsid w:val="008A2B28"/>
    <w:rsid w:val="008A2B51"/>
    <w:rsid w:val="008A3D76"/>
    <w:rsid w:val="008A4729"/>
    <w:rsid w:val="008A4783"/>
    <w:rsid w:val="008A4B9F"/>
    <w:rsid w:val="008A4D25"/>
    <w:rsid w:val="008A4DBB"/>
    <w:rsid w:val="008A76B2"/>
    <w:rsid w:val="008A7B58"/>
    <w:rsid w:val="008B025E"/>
    <w:rsid w:val="008B0C88"/>
    <w:rsid w:val="008B1538"/>
    <w:rsid w:val="008B1D81"/>
    <w:rsid w:val="008B1DDC"/>
    <w:rsid w:val="008B2B7D"/>
    <w:rsid w:val="008B2F03"/>
    <w:rsid w:val="008B3426"/>
    <w:rsid w:val="008B4880"/>
    <w:rsid w:val="008B5585"/>
    <w:rsid w:val="008B5916"/>
    <w:rsid w:val="008B5C07"/>
    <w:rsid w:val="008B62EF"/>
    <w:rsid w:val="008B6CAC"/>
    <w:rsid w:val="008B76E5"/>
    <w:rsid w:val="008B7882"/>
    <w:rsid w:val="008C0CC0"/>
    <w:rsid w:val="008C240C"/>
    <w:rsid w:val="008C24AE"/>
    <w:rsid w:val="008C271D"/>
    <w:rsid w:val="008C275D"/>
    <w:rsid w:val="008C2ACD"/>
    <w:rsid w:val="008C2F49"/>
    <w:rsid w:val="008C30CD"/>
    <w:rsid w:val="008C3E76"/>
    <w:rsid w:val="008C4194"/>
    <w:rsid w:val="008C424F"/>
    <w:rsid w:val="008C4B52"/>
    <w:rsid w:val="008C4CE3"/>
    <w:rsid w:val="008C5FAA"/>
    <w:rsid w:val="008C6773"/>
    <w:rsid w:val="008C6901"/>
    <w:rsid w:val="008C75FD"/>
    <w:rsid w:val="008C7BD1"/>
    <w:rsid w:val="008D1456"/>
    <w:rsid w:val="008D23A4"/>
    <w:rsid w:val="008D2E0F"/>
    <w:rsid w:val="008D3DCC"/>
    <w:rsid w:val="008D43BA"/>
    <w:rsid w:val="008D5299"/>
    <w:rsid w:val="008D62AC"/>
    <w:rsid w:val="008D64AB"/>
    <w:rsid w:val="008D7294"/>
    <w:rsid w:val="008D7458"/>
    <w:rsid w:val="008E007A"/>
    <w:rsid w:val="008E0455"/>
    <w:rsid w:val="008E081F"/>
    <w:rsid w:val="008E08E4"/>
    <w:rsid w:val="008E0A20"/>
    <w:rsid w:val="008E0EAB"/>
    <w:rsid w:val="008E21BB"/>
    <w:rsid w:val="008E221E"/>
    <w:rsid w:val="008E36F2"/>
    <w:rsid w:val="008E4759"/>
    <w:rsid w:val="008E4BD5"/>
    <w:rsid w:val="008E5698"/>
    <w:rsid w:val="008E60BD"/>
    <w:rsid w:val="008E6BF5"/>
    <w:rsid w:val="008E74F1"/>
    <w:rsid w:val="008E7508"/>
    <w:rsid w:val="008E7C3D"/>
    <w:rsid w:val="008F0E83"/>
    <w:rsid w:val="008F1695"/>
    <w:rsid w:val="008F183B"/>
    <w:rsid w:val="008F20F9"/>
    <w:rsid w:val="008F2379"/>
    <w:rsid w:val="008F2FC9"/>
    <w:rsid w:val="008F431F"/>
    <w:rsid w:val="008F6F6C"/>
    <w:rsid w:val="0090066A"/>
    <w:rsid w:val="009016E8"/>
    <w:rsid w:val="00902680"/>
    <w:rsid w:val="009028B1"/>
    <w:rsid w:val="00902A61"/>
    <w:rsid w:val="00902AFE"/>
    <w:rsid w:val="00903074"/>
    <w:rsid w:val="00903514"/>
    <w:rsid w:val="00905038"/>
    <w:rsid w:val="00905D68"/>
    <w:rsid w:val="00906713"/>
    <w:rsid w:val="00906AB0"/>
    <w:rsid w:val="0090799F"/>
    <w:rsid w:val="00907BB6"/>
    <w:rsid w:val="0091060E"/>
    <w:rsid w:val="00910AA2"/>
    <w:rsid w:val="009115A2"/>
    <w:rsid w:val="009118BC"/>
    <w:rsid w:val="00912179"/>
    <w:rsid w:val="009123D1"/>
    <w:rsid w:val="00914075"/>
    <w:rsid w:val="009140AE"/>
    <w:rsid w:val="00914A58"/>
    <w:rsid w:val="00914C0A"/>
    <w:rsid w:val="00915AC4"/>
    <w:rsid w:val="009160EB"/>
    <w:rsid w:val="009169CA"/>
    <w:rsid w:val="009171A1"/>
    <w:rsid w:val="00917968"/>
    <w:rsid w:val="0092145E"/>
    <w:rsid w:val="00921727"/>
    <w:rsid w:val="00921898"/>
    <w:rsid w:val="009229D3"/>
    <w:rsid w:val="00922D53"/>
    <w:rsid w:val="00923660"/>
    <w:rsid w:val="00923C52"/>
    <w:rsid w:val="00924D5F"/>
    <w:rsid w:val="009258A1"/>
    <w:rsid w:val="00925BAB"/>
    <w:rsid w:val="0092774B"/>
    <w:rsid w:val="00930999"/>
    <w:rsid w:val="009323C5"/>
    <w:rsid w:val="009328F8"/>
    <w:rsid w:val="00932DAC"/>
    <w:rsid w:val="0093344F"/>
    <w:rsid w:val="009348E1"/>
    <w:rsid w:val="00934A2C"/>
    <w:rsid w:val="00935732"/>
    <w:rsid w:val="00937EF5"/>
    <w:rsid w:val="00937FC4"/>
    <w:rsid w:val="0094088C"/>
    <w:rsid w:val="00941D26"/>
    <w:rsid w:val="00941FC2"/>
    <w:rsid w:val="00942536"/>
    <w:rsid w:val="00942A14"/>
    <w:rsid w:val="00942C7F"/>
    <w:rsid w:val="00944346"/>
    <w:rsid w:val="009454BC"/>
    <w:rsid w:val="00945509"/>
    <w:rsid w:val="00945BAA"/>
    <w:rsid w:val="00946297"/>
    <w:rsid w:val="00946AC0"/>
    <w:rsid w:val="009471B9"/>
    <w:rsid w:val="009500A9"/>
    <w:rsid w:val="0095010E"/>
    <w:rsid w:val="00950302"/>
    <w:rsid w:val="00950B0B"/>
    <w:rsid w:val="009520A9"/>
    <w:rsid w:val="009539EB"/>
    <w:rsid w:val="0095447F"/>
    <w:rsid w:val="009550F3"/>
    <w:rsid w:val="009553A0"/>
    <w:rsid w:val="00956465"/>
    <w:rsid w:val="0095649F"/>
    <w:rsid w:val="00960621"/>
    <w:rsid w:val="00960788"/>
    <w:rsid w:val="00960DEB"/>
    <w:rsid w:val="00961327"/>
    <w:rsid w:val="00961C76"/>
    <w:rsid w:val="009627F6"/>
    <w:rsid w:val="00962CD7"/>
    <w:rsid w:val="0096433F"/>
    <w:rsid w:val="0096440D"/>
    <w:rsid w:val="00964C67"/>
    <w:rsid w:val="00964E57"/>
    <w:rsid w:val="0096578A"/>
    <w:rsid w:val="009666FB"/>
    <w:rsid w:val="00966728"/>
    <w:rsid w:val="00966AA8"/>
    <w:rsid w:val="009678CB"/>
    <w:rsid w:val="00970FC1"/>
    <w:rsid w:val="009715C9"/>
    <w:rsid w:val="0097282B"/>
    <w:rsid w:val="00973565"/>
    <w:rsid w:val="00973B81"/>
    <w:rsid w:val="009740F8"/>
    <w:rsid w:val="00974956"/>
    <w:rsid w:val="00974DED"/>
    <w:rsid w:val="00975F17"/>
    <w:rsid w:val="0097655D"/>
    <w:rsid w:val="0097677E"/>
    <w:rsid w:val="00976FDF"/>
    <w:rsid w:val="00977825"/>
    <w:rsid w:val="00981757"/>
    <w:rsid w:val="00983D64"/>
    <w:rsid w:val="00984265"/>
    <w:rsid w:val="00984B4B"/>
    <w:rsid w:val="00984ED4"/>
    <w:rsid w:val="009851EA"/>
    <w:rsid w:val="009851EF"/>
    <w:rsid w:val="009856E0"/>
    <w:rsid w:val="00986564"/>
    <w:rsid w:val="009865D7"/>
    <w:rsid w:val="00986E1F"/>
    <w:rsid w:val="00987088"/>
    <w:rsid w:val="00987731"/>
    <w:rsid w:val="00987AC7"/>
    <w:rsid w:val="00987DB8"/>
    <w:rsid w:val="0099024B"/>
    <w:rsid w:val="00990422"/>
    <w:rsid w:val="00990530"/>
    <w:rsid w:val="00991CF8"/>
    <w:rsid w:val="00993EE4"/>
    <w:rsid w:val="00994078"/>
    <w:rsid w:val="0099420D"/>
    <w:rsid w:val="009944E0"/>
    <w:rsid w:val="009949AF"/>
    <w:rsid w:val="00994D7C"/>
    <w:rsid w:val="009950FC"/>
    <w:rsid w:val="00995EF4"/>
    <w:rsid w:val="009962C0"/>
    <w:rsid w:val="0099682B"/>
    <w:rsid w:val="00997BCE"/>
    <w:rsid w:val="009A15FB"/>
    <w:rsid w:val="009A1726"/>
    <w:rsid w:val="009A178E"/>
    <w:rsid w:val="009A18DC"/>
    <w:rsid w:val="009A2682"/>
    <w:rsid w:val="009A318D"/>
    <w:rsid w:val="009A3425"/>
    <w:rsid w:val="009A3D9F"/>
    <w:rsid w:val="009A53D0"/>
    <w:rsid w:val="009A6306"/>
    <w:rsid w:val="009A7736"/>
    <w:rsid w:val="009A7A2E"/>
    <w:rsid w:val="009B0588"/>
    <w:rsid w:val="009B0A77"/>
    <w:rsid w:val="009B0D24"/>
    <w:rsid w:val="009B27C3"/>
    <w:rsid w:val="009B2F7D"/>
    <w:rsid w:val="009B3E15"/>
    <w:rsid w:val="009B47E7"/>
    <w:rsid w:val="009B660D"/>
    <w:rsid w:val="009B7145"/>
    <w:rsid w:val="009B733E"/>
    <w:rsid w:val="009C03A1"/>
    <w:rsid w:val="009C03B3"/>
    <w:rsid w:val="009C0436"/>
    <w:rsid w:val="009C04D6"/>
    <w:rsid w:val="009C05D6"/>
    <w:rsid w:val="009C0786"/>
    <w:rsid w:val="009C1041"/>
    <w:rsid w:val="009C10C5"/>
    <w:rsid w:val="009C1C1A"/>
    <w:rsid w:val="009C3FAC"/>
    <w:rsid w:val="009C4167"/>
    <w:rsid w:val="009C46E4"/>
    <w:rsid w:val="009C4C2E"/>
    <w:rsid w:val="009C5445"/>
    <w:rsid w:val="009D0073"/>
    <w:rsid w:val="009D14AE"/>
    <w:rsid w:val="009D1C47"/>
    <w:rsid w:val="009D23BD"/>
    <w:rsid w:val="009D2739"/>
    <w:rsid w:val="009D3081"/>
    <w:rsid w:val="009D3446"/>
    <w:rsid w:val="009D3985"/>
    <w:rsid w:val="009D42E3"/>
    <w:rsid w:val="009D451C"/>
    <w:rsid w:val="009D4F9D"/>
    <w:rsid w:val="009D5D9F"/>
    <w:rsid w:val="009E0638"/>
    <w:rsid w:val="009E0F72"/>
    <w:rsid w:val="009E13DB"/>
    <w:rsid w:val="009E1837"/>
    <w:rsid w:val="009E2709"/>
    <w:rsid w:val="009E3254"/>
    <w:rsid w:val="009E4881"/>
    <w:rsid w:val="009E4A44"/>
    <w:rsid w:val="009E57F8"/>
    <w:rsid w:val="009E5B2E"/>
    <w:rsid w:val="009E6675"/>
    <w:rsid w:val="009E6949"/>
    <w:rsid w:val="009E7056"/>
    <w:rsid w:val="009F030E"/>
    <w:rsid w:val="009F17E5"/>
    <w:rsid w:val="009F1BA6"/>
    <w:rsid w:val="009F1DAB"/>
    <w:rsid w:val="009F2215"/>
    <w:rsid w:val="009F2384"/>
    <w:rsid w:val="009F2D6D"/>
    <w:rsid w:val="009F2E97"/>
    <w:rsid w:val="009F32B8"/>
    <w:rsid w:val="009F3530"/>
    <w:rsid w:val="009F4D95"/>
    <w:rsid w:val="009F4E02"/>
    <w:rsid w:val="009F5453"/>
    <w:rsid w:val="009F5840"/>
    <w:rsid w:val="009F587A"/>
    <w:rsid w:val="009F5A65"/>
    <w:rsid w:val="009F5C72"/>
    <w:rsid w:val="009F72A7"/>
    <w:rsid w:val="009F7540"/>
    <w:rsid w:val="00A00A38"/>
    <w:rsid w:val="00A01E46"/>
    <w:rsid w:val="00A02142"/>
    <w:rsid w:val="00A05257"/>
    <w:rsid w:val="00A053CB"/>
    <w:rsid w:val="00A0557A"/>
    <w:rsid w:val="00A05798"/>
    <w:rsid w:val="00A05A6C"/>
    <w:rsid w:val="00A05B0D"/>
    <w:rsid w:val="00A05D8E"/>
    <w:rsid w:val="00A06C94"/>
    <w:rsid w:val="00A0768D"/>
    <w:rsid w:val="00A079AE"/>
    <w:rsid w:val="00A07D22"/>
    <w:rsid w:val="00A10CD6"/>
    <w:rsid w:val="00A10DE4"/>
    <w:rsid w:val="00A1161F"/>
    <w:rsid w:val="00A1188D"/>
    <w:rsid w:val="00A11A81"/>
    <w:rsid w:val="00A11B74"/>
    <w:rsid w:val="00A11DA3"/>
    <w:rsid w:val="00A13152"/>
    <w:rsid w:val="00A138A4"/>
    <w:rsid w:val="00A140A8"/>
    <w:rsid w:val="00A1471B"/>
    <w:rsid w:val="00A149DC"/>
    <w:rsid w:val="00A149E2"/>
    <w:rsid w:val="00A14A29"/>
    <w:rsid w:val="00A14B82"/>
    <w:rsid w:val="00A14E7A"/>
    <w:rsid w:val="00A151A3"/>
    <w:rsid w:val="00A168D0"/>
    <w:rsid w:val="00A16CF4"/>
    <w:rsid w:val="00A20BDD"/>
    <w:rsid w:val="00A2156F"/>
    <w:rsid w:val="00A22015"/>
    <w:rsid w:val="00A220D6"/>
    <w:rsid w:val="00A2224E"/>
    <w:rsid w:val="00A22AD1"/>
    <w:rsid w:val="00A230C9"/>
    <w:rsid w:val="00A243CF"/>
    <w:rsid w:val="00A24CCC"/>
    <w:rsid w:val="00A2502B"/>
    <w:rsid w:val="00A264CA"/>
    <w:rsid w:val="00A26D7F"/>
    <w:rsid w:val="00A27534"/>
    <w:rsid w:val="00A27C11"/>
    <w:rsid w:val="00A301F9"/>
    <w:rsid w:val="00A3036B"/>
    <w:rsid w:val="00A309F1"/>
    <w:rsid w:val="00A30B5B"/>
    <w:rsid w:val="00A31B33"/>
    <w:rsid w:val="00A325B9"/>
    <w:rsid w:val="00A32BBC"/>
    <w:rsid w:val="00A32EF0"/>
    <w:rsid w:val="00A346A8"/>
    <w:rsid w:val="00A34C93"/>
    <w:rsid w:val="00A350E9"/>
    <w:rsid w:val="00A35689"/>
    <w:rsid w:val="00A36217"/>
    <w:rsid w:val="00A36A57"/>
    <w:rsid w:val="00A37F0C"/>
    <w:rsid w:val="00A41729"/>
    <w:rsid w:val="00A42EFB"/>
    <w:rsid w:val="00A43148"/>
    <w:rsid w:val="00A43C61"/>
    <w:rsid w:val="00A441F0"/>
    <w:rsid w:val="00A444B1"/>
    <w:rsid w:val="00A4468D"/>
    <w:rsid w:val="00A447FF"/>
    <w:rsid w:val="00A44B82"/>
    <w:rsid w:val="00A45023"/>
    <w:rsid w:val="00A45158"/>
    <w:rsid w:val="00A459D7"/>
    <w:rsid w:val="00A45B06"/>
    <w:rsid w:val="00A5082A"/>
    <w:rsid w:val="00A5087F"/>
    <w:rsid w:val="00A50B78"/>
    <w:rsid w:val="00A51ED0"/>
    <w:rsid w:val="00A52AA8"/>
    <w:rsid w:val="00A53ADE"/>
    <w:rsid w:val="00A53FDD"/>
    <w:rsid w:val="00A54444"/>
    <w:rsid w:val="00A54C07"/>
    <w:rsid w:val="00A54D11"/>
    <w:rsid w:val="00A5773B"/>
    <w:rsid w:val="00A57AAE"/>
    <w:rsid w:val="00A60112"/>
    <w:rsid w:val="00A606CF"/>
    <w:rsid w:val="00A6096D"/>
    <w:rsid w:val="00A614E1"/>
    <w:rsid w:val="00A6366B"/>
    <w:rsid w:val="00A63DD9"/>
    <w:rsid w:val="00A6511E"/>
    <w:rsid w:val="00A65A01"/>
    <w:rsid w:val="00A65A98"/>
    <w:rsid w:val="00A66AAD"/>
    <w:rsid w:val="00A704A0"/>
    <w:rsid w:val="00A71539"/>
    <w:rsid w:val="00A72FA7"/>
    <w:rsid w:val="00A73C31"/>
    <w:rsid w:val="00A74FCC"/>
    <w:rsid w:val="00A75100"/>
    <w:rsid w:val="00A7554B"/>
    <w:rsid w:val="00A757DA"/>
    <w:rsid w:val="00A75980"/>
    <w:rsid w:val="00A75AC8"/>
    <w:rsid w:val="00A75B2E"/>
    <w:rsid w:val="00A75C4A"/>
    <w:rsid w:val="00A75C99"/>
    <w:rsid w:val="00A761FF"/>
    <w:rsid w:val="00A77C32"/>
    <w:rsid w:val="00A80186"/>
    <w:rsid w:val="00A805DD"/>
    <w:rsid w:val="00A8091A"/>
    <w:rsid w:val="00A80A67"/>
    <w:rsid w:val="00A80F4B"/>
    <w:rsid w:val="00A81352"/>
    <w:rsid w:val="00A8142C"/>
    <w:rsid w:val="00A8241C"/>
    <w:rsid w:val="00A82598"/>
    <w:rsid w:val="00A827DB"/>
    <w:rsid w:val="00A82BCD"/>
    <w:rsid w:val="00A83D42"/>
    <w:rsid w:val="00A8513E"/>
    <w:rsid w:val="00A85360"/>
    <w:rsid w:val="00A8538A"/>
    <w:rsid w:val="00A859F4"/>
    <w:rsid w:val="00A86F3E"/>
    <w:rsid w:val="00A87C8A"/>
    <w:rsid w:val="00A914FB"/>
    <w:rsid w:val="00A91A5D"/>
    <w:rsid w:val="00A91D22"/>
    <w:rsid w:val="00A91E29"/>
    <w:rsid w:val="00A924D7"/>
    <w:rsid w:val="00A9260C"/>
    <w:rsid w:val="00A92BFF"/>
    <w:rsid w:val="00A92E74"/>
    <w:rsid w:val="00A9308B"/>
    <w:rsid w:val="00A93403"/>
    <w:rsid w:val="00A93D80"/>
    <w:rsid w:val="00A93F04"/>
    <w:rsid w:val="00A94AC1"/>
    <w:rsid w:val="00A9500A"/>
    <w:rsid w:val="00A95F08"/>
    <w:rsid w:val="00A96280"/>
    <w:rsid w:val="00A9685F"/>
    <w:rsid w:val="00A974D0"/>
    <w:rsid w:val="00AA0678"/>
    <w:rsid w:val="00AA0ABB"/>
    <w:rsid w:val="00AA0ABC"/>
    <w:rsid w:val="00AA0CD9"/>
    <w:rsid w:val="00AA141D"/>
    <w:rsid w:val="00AA2A36"/>
    <w:rsid w:val="00AA422F"/>
    <w:rsid w:val="00AA4829"/>
    <w:rsid w:val="00AA4BC6"/>
    <w:rsid w:val="00AA4D1C"/>
    <w:rsid w:val="00AA4DBB"/>
    <w:rsid w:val="00AA4ED4"/>
    <w:rsid w:val="00AA54A2"/>
    <w:rsid w:val="00AA5E87"/>
    <w:rsid w:val="00AA699E"/>
    <w:rsid w:val="00AA79B7"/>
    <w:rsid w:val="00AB0266"/>
    <w:rsid w:val="00AB0BF0"/>
    <w:rsid w:val="00AB1299"/>
    <w:rsid w:val="00AB2172"/>
    <w:rsid w:val="00AB259C"/>
    <w:rsid w:val="00AB3081"/>
    <w:rsid w:val="00AB361D"/>
    <w:rsid w:val="00AB43F7"/>
    <w:rsid w:val="00AB482E"/>
    <w:rsid w:val="00AB56CB"/>
    <w:rsid w:val="00AB6678"/>
    <w:rsid w:val="00AB6737"/>
    <w:rsid w:val="00AB68B2"/>
    <w:rsid w:val="00AB69AE"/>
    <w:rsid w:val="00AB6B0F"/>
    <w:rsid w:val="00AB6C93"/>
    <w:rsid w:val="00AB6D9C"/>
    <w:rsid w:val="00AB7198"/>
    <w:rsid w:val="00AB786D"/>
    <w:rsid w:val="00AC04B4"/>
    <w:rsid w:val="00AC0557"/>
    <w:rsid w:val="00AC0586"/>
    <w:rsid w:val="00AC0DBA"/>
    <w:rsid w:val="00AC0FC9"/>
    <w:rsid w:val="00AC126C"/>
    <w:rsid w:val="00AC2398"/>
    <w:rsid w:val="00AC2D4A"/>
    <w:rsid w:val="00AC2EB9"/>
    <w:rsid w:val="00AC33D3"/>
    <w:rsid w:val="00AC5D04"/>
    <w:rsid w:val="00AC68AB"/>
    <w:rsid w:val="00AC6A2E"/>
    <w:rsid w:val="00AC6CE0"/>
    <w:rsid w:val="00AC6FDD"/>
    <w:rsid w:val="00AC74ED"/>
    <w:rsid w:val="00AC74EF"/>
    <w:rsid w:val="00AC76B7"/>
    <w:rsid w:val="00AD1EDC"/>
    <w:rsid w:val="00AD1FE7"/>
    <w:rsid w:val="00AD2BDB"/>
    <w:rsid w:val="00AD30A0"/>
    <w:rsid w:val="00AD4716"/>
    <w:rsid w:val="00AD535C"/>
    <w:rsid w:val="00AD54BF"/>
    <w:rsid w:val="00AD62BD"/>
    <w:rsid w:val="00AD657A"/>
    <w:rsid w:val="00AE1046"/>
    <w:rsid w:val="00AE2D39"/>
    <w:rsid w:val="00AE3C7F"/>
    <w:rsid w:val="00AE4623"/>
    <w:rsid w:val="00AE4ACC"/>
    <w:rsid w:val="00AE53CD"/>
    <w:rsid w:val="00AE6477"/>
    <w:rsid w:val="00AE6712"/>
    <w:rsid w:val="00AE7D3E"/>
    <w:rsid w:val="00AE7EA8"/>
    <w:rsid w:val="00AF00CD"/>
    <w:rsid w:val="00AF0B8F"/>
    <w:rsid w:val="00AF1403"/>
    <w:rsid w:val="00AF1748"/>
    <w:rsid w:val="00AF2C3F"/>
    <w:rsid w:val="00AF3F55"/>
    <w:rsid w:val="00AF4805"/>
    <w:rsid w:val="00AF4A31"/>
    <w:rsid w:val="00AF4C14"/>
    <w:rsid w:val="00AF4D97"/>
    <w:rsid w:val="00AF52D9"/>
    <w:rsid w:val="00AF606B"/>
    <w:rsid w:val="00AF62B3"/>
    <w:rsid w:val="00AF687A"/>
    <w:rsid w:val="00AF7192"/>
    <w:rsid w:val="00B0035C"/>
    <w:rsid w:val="00B00C3E"/>
    <w:rsid w:val="00B010EF"/>
    <w:rsid w:val="00B01AD5"/>
    <w:rsid w:val="00B02E98"/>
    <w:rsid w:val="00B03EE2"/>
    <w:rsid w:val="00B051C5"/>
    <w:rsid w:val="00B053B3"/>
    <w:rsid w:val="00B0578E"/>
    <w:rsid w:val="00B06C95"/>
    <w:rsid w:val="00B10488"/>
    <w:rsid w:val="00B10618"/>
    <w:rsid w:val="00B10EE1"/>
    <w:rsid w:val="00B1160F"/>
    <w:rsid w:val="00B11766"/>
    <w:rsid w:val="00B11A03"/>
    <w:rsid w:val="00B12DEE"/>
    <w:rsid w:val="00B12E44"/>
    <w:rsid w:val="00B12E59"/>
    <w:rsid w:val="00B13288"/>
    <w:rsid w:val="00B133D2"/>
    <w:rsid w:val="00B13DEE"/>
    <w:rsid w:val="00B146C9"/>
    <w:rsid w:val="00B153A4"/>
    <w:rsid w:val="00B15533"/>
    <w:rsid w:val="00B161A5"/>
    <w:rsid w:val="00B16440"/>
    <w:rsid w:val="00B1794C"/>
    <w:rsid w:val="00B17962"/>
    <w:rsid w:val="00B17E6B"/>
    <w:rsid w:val="00B201E3"/>
    <w:rsid w:val="00B209C4"/>
    <w:rsid w:val="00B20DBE"/>
    <w:rsid w:val="00B21013"/>
    <w:rsid w:val="00B2124B"/>
    <w:rsid w:val="00B21629"/>
    <w:rsid w:val="00B2246E"/>
    <w:rsid w:val="00B228D6"/>
    <w:rsid w:val="00B2343A"/>
    <w:rsid w:val="00B239A9"/>
    <w:rsid w:val="00B24118"/>
    <w:rsid w:val="00B24761"/>
    <w:rsid w:val="00B24771"/>
    <w:rsid w:val="00B25155"/>
    <w:rsid w:val="00B25A4E"/>
    <w:rsid w:val="00B25C41"/>
    <w:rsid w:val="00B264A9"/>
    <w:rsid w:val="00B26773"/>
    <w:rsid w:val="00B26CA7"/>
    <w:rsid w:val="00B27362"/>
    <w:rsid w:val="00B279CC"/>
    <w:rsid w:val="00B27DF9"/>
    <w:rsid w:val="00B30733"/>
    <w:rsid w:val="00B31CBB"/>
    <w:rsid w:val="00B326A5"/>
    <w:rsid w:val="00B326BF"/>
    <w:rsid w:val="00B33164"/>
    <w:rsid w:val="00B334CF"/>
    <w:rsid w:val="00B3418F"/>
    <w:rsid w:val="00B34868"/>
    <w:rsid w:val="00B34A17"/>
    <w:rsid w:val="00B34C70"/>
    <w:rsid w:val="00B35073"/>
    <w:rsid w:val="00B364CD"/>
    <w:rsid w:val="00B3650F"/>
    <w:rsid w:val="00B37F90"/>
    <w:rsid w:val="00B4018F"/>
    <w:rsid w:val="00B40D64"/>
    <w:rsid w:val="00B40F25"/>
    <w:rsid w:val="00B41124"/>
    <w:rsid w:val="00B42003"/>
    <w:rsid w:val="00B4220A"/>
    <w:rsid w:val="00B43443"/>
    <w:rsid w:val="00B434A4"/>
    <w:rsid w:val="00B4460D"/>
    <w:rsid w:val="00B4511A"/>
    <w:rsid w:val="00B452EA"/>
    <w:rsid w:val="00B459AB"/>
    <w:rsid w:val="00B45F29"/>
    <w:rsid w:val="00B46A31"/>
    <w:rsid w:val="00B46F8F"/>
    <w:rsid w:val="00B47EFF"/>
    <w:rsid w:val="00B51080"/>
    <w:rsid w:val="00B52436"/>
    <w:rsid w:val="00B52F21"/>
    <w:rsid w:val="00B537A9"/>
    <w:rsid w:val="00B54EA3"/>
    <w:rsid w:val="00B56065"/>
    <w:rsid w:val="00B56F8D"/>
    <w:rsid w:val="00B60060"/>
    <w:rsid w:val="00B6081E"/>
    <w:rsid w:val="00B60B62"/>
    <w:rsid w:val="00B60F39"/>
    <w:rsid w:val="00B6162E"/>
    <w:rsid w:val="00B61680"/>
    <w:rsid w:val="00B62309"/>
    <w:rsid w:val="00B6464C"/>
    <w:rsid w:val="00B653F4"/>
    <w:rsid w:val="00B668CE"/>
    <w:rsid w:val="00B66A05"/>
    <w:rsid w:val="00B66FDB"/>
    <w:rsid w:val="00B67AAA"/>
    <w:rsid w:val="00B70C00"/>
    <w:rsid w:val="00B70F33"/>
    <w:rsid w:val="00B718D8"/>
    <w:rsid w:val="00B71E82"/>
    <w:rsid w:val="00B72230"/>
    <w:rsid w:val="00B725AD"/>
    <w:rsid w:val="00B725D9"/>
    <w:rsid w:val="00B72B23"/>
    <w:rsid w:val="00B72F8A"/>
    <w:rsid w:val="00B7373B"/>
    <w:rsid w:val="00B73BE8"/>
    <w:rsid w:val="00B74436"/>
    <w:rsid w:val="00B7461F"/>
    <w:rsid w:val="00B75428"/>
    <w:rsid w:val="00B75788"/>
    <w:rsid w:val="00B7712C"/>
    <w:rsid w:val="00B80049"/>
    <w:rsid w:val="00B8058B"/>
    <w:rsid w:val="00B80666"/>
    <w:rsid w:val="00B80BAD"/>
    <w:rsid w:val="00B80F09"/>
    <w:rsid w:val="00B81F5B"/>
    <w:rsid w:val="00B82198"/>
    <w:rsid w:val="00B82786"/>
    <w:rsid w:val="00B82A7C"/>
    <w:rsid w:val="00B8303F"/>
    <w:rsid w:val="00B835B9"/>
    <w:rsid w:val="00B84CD4"/>
    <w:rsid w:val="00B86BAA"/>
    <w:rsid w:val="00B86CC6"/>
    <w:rsid w:val="00B8749A"/>
    <w:rsid w:val="00B908C7"/>
    <w:rsid w:val="00B91239"/>
    <w:rsid w:val="00B91FD9"/>
    <w:rsid w:val="00B92231"/>
    <w:rsid w:val="00B92FC2"/>
    <w:rsid w:val="00B9486D"/>
    <w:rsid w:val="00B95435"/>
    <w:rsid w:val="00B95CCE"/>
    <w:rsid w:val="00B96381"/>
    <w:rsid w:val="00B966C6"/>
    <w:rsid w:val="00B9685C"/>
    <w:rsid w:val="00B97A4D"/>
    <w:rsid w:val="00B97B27"/>
    <w:rsid w:val="00B97ED4"/>
    <w:rsid w:val="00BA00BA"/>
    <w:rsid w:val="00BA0716"/>
    <w:rsid w:val="00BA0D2E"/>
    <w:rsid w:val="00BA1002"/>
    <w:rsid w:val="00BA162D"/>
    <w:rsid w:val="00BA197D"/>
    <w:rsid w:val="00BA2181"/>
    <w:rsid w:val="00BA5E84"/>
    <w:rsid w:val="00BA70AA"/>
    <w:rsid w:val="00BA7C7A"/>
    <w:rsid w:val="00BB013D"/>
    <w:rsid w:val="00BB058B"/>
    <w:rsid w:val="00BB0E2A"/>
    <w:rsid w:val="00BB2DEA"/>
    <w:rsid w:val="00BB473B"/>
    <w:rsid w:val="00BB4B25"/>
    <w:rsid w:val="00BB5EF8"/>
    <w:rsid w:val="00BB771C"/>
    <w:rsid w:val="00BC0083"/>
    <w:rsid w:val="00BC031E"/>
    <w:rsid w:val="00BC0DC8"/>
    <w:rsid w:val="00BC184F"/>
    <w:rsid w:val="00BC2831"/>
    <w:rsid w:val="00BC360D"/>
    <w:rsid w:val="00BC39DA"/>
    <w:rsid w:val="00BC3DDA"/>
    <w:rsid w:val="00BC3F92"/>
    <w:rsid w:val="00BC4AF3"/>
    <w:rsid w:val="00BC69BC"/>
    <w:rsid w:val="00BC6F8B"/>
    <w:rsid w:val="00BC726A"/>
    <w:rsid w:val="00BD1369"/>
    <w:rsid w:val="00BD17A6"/>
    <w:rsid w:val="00BD1A42"/>
    <w:rsid w:val="00BD1AA1"/>
    <w:rsid w:val="00BD207A"/>
    <w:rsid w:val="00BD2099"/>
    <w:rsid w:val="00BD250D"/>
    <w:rsid w:val="00BD304E"/>
    <w:rsid w:val="00BD3142"/>
    <w:rsid w:val="00BD3752"/>
    <w:rsid w:val="00BD4B1C"/>
    <w:rsid w:val="00BD51C5"/>
    <w:rsid w:val="00BD5930"/>
    <w:rsid w:val="00BD5DD4"/>
    <w:rsid w:val="00BD5DF8"/>
    <w:rsid w:val="00BD6F47"/>
    <w:rsid w:val="00BD7AA4"/>
    <w:rsid w:val="00BE0086"/>
    <w:rsid w:val="00BE0AD8"/>
    <w:rsid w:val="00BE10AE"/>
    <w:rsid w:val="00BE1968"/>
    <w:rsid w:val="00BE2628"/>
    <w:rsid w:val="00BE2E4D"/>
    <w:rsid w:val="00BE31D1"/>
    <w:rsid w:val="00BE39D5"/>
    <w:rsid w:val="00BE3C80"/>
    <w:rsid w:val="00BE4131"/>
    <w:rsid w:val="00BE49C2"/>
    <w:rsid w:val="00BE4A7F"/>
    <w:rsid w:val="00BE4DDF"/>
    <w:rsid w:val="00BE4F34"/>
    <w:rsid w:val="00BE573A"/>
    <w:rsid w:val="00BE5BA6"/>
    <w:rsid w:val="00BE5D8D"/>
    <w:rsid w:val="00BE6A23"/>
    <w:rsid w:val="00BE7279"/>
    <w:rsid w:val="00BF0E88"/>
    <w:rsid w:val="00BF19CE"/>
    <w:rsid w:val="00BF1A96"/>
    <w:rsid w:val="00BF1EA5"/>
    <w:rsid w:val="00BF2D8D"/>
    <w:rsid w:val="00BF3B97"/>
    <w:rsid w:val="00BF4591"/>
    <w:rsid w:val="00BF5615"/>
    <w:rsid w:val="00BF5F1E"/>
    <w:rsid w:val="00BF666A"/>
    <w:rsid w:val="00BF79E9"/>
    <w:rsid w:val="00C00B20"/>
    <w:rsid w:val="00C01FE5"/>
    <w:rsid w:val="00C020B1"/>
    <w:rsid w:val="00C02A5C"/>
    <w:rsid w:val="00C030DE"/>
    <w:rsid w:val="00C0347E"/>
    <w:rsid w:val="00C03B5D"/>
    <w:rsid w:val="00C04392"/>
    <w:rsid w:val="00C050B2"/>
    <w:rsid w:val="00C058AF"/>
    <w:rsid w:val="00C05D83"/>
    <w:rsid w:val="00C06151"/>
    <w:rsid w:val="00C0677D"/>
    <w:rsid w:val="00C06D96"/>
    <w:rsid w:val="00C0744B"/>
    <w:rsid w:val="00C07549"/>
    <w:rsid w:val="00C0785E"/>
    <w:rsid w:val="00C07B36"/>
    <w:rsid w:val="00C07BF7"/>
    <w:rsid w:val="00C12030"/>
    <w:rsid w:val="00C121F3"/>
    <w:rsid w:val="00C135FC"/>
    <w:rsid w:val="00C14604"/>
    <w:rsid w:val="00C14B8D"/>
    <w:rsid w:val="00C15E8D"/>
    <w:rsid w:val="00C15FA8"/>
    <w:rsid w:val="00C16471"/>
    <w:rsid w:val="00C16B2B"/>
    <w:rsid w:val="00C17FA0"/>
    <w:rsid w:val="00C2093E"/>
    <w:rsid w:val="00C22525"/>
    <w:rsid w:val="00C22E42"/>
    <w:rsid w:val="00C2301F"/>
    <w:rsid w:val="00C2307F"/>
    <w:rsid w:val="00C2445D"/>
    <w:rsid w:val="00C24849"/>
    <w:rsid w:val="00C25248"/>
    <w:rsid w:val="00C25C77"/>
    <w:rsid w:val="00C274C8"/>
    <w:rsid w:val="00C27938"/>
    <w:rsid w:val="00C2799B"/>
    <w:rsid w:val="00C27C37"/>
    <w:rsid w:val="00C27E06"/>
    <w:rsid w:val="00C30C57"/>
    <w:rsid w:val="00C310F8"/>
    <w:rsid w:val="00C31460"/>
    <w:rsid w:val="00C31EA9"/>
    <w:rsid w:val="00C320EF"/>
    <w:rsid w:val="00C32B5A"/>
    <w:rsid w:val="00C33020"/>
    <w:rsid w:val="00C34097"/>
    <w:rsid w:val="00C345DF"/>
    <w:rsid w:val="00C348AC"/>
    <w:rsid w:val="00C35401"/>
    <w:rsid w:val="00C3566F"/>
    <w:rsid w:val="00C3713E"/>
    <w:rsid w:val="00C37740"/>
    <w:rsid w:val="00C37A65"/>
    <w:rsid w:val="00C37F42"/>
    <w:rsid w:val="00C415EE"/>
    <w:rsid w:val="00C41C5F"/>
    <w:rsid w:val="00C41E8E"/>
    <w:rsid w:val="00C435E6"/>
    <w:rsid w:val="00C4375D"/>
    <w:rsid w:val="00C43AB4"/>
    <w:rsid w:val="00C442EB"/>
    <w:rsid w:val="00C443EC"/>
    <w:rsid w:val="00C446CB"/>
    <w:rsid w:val="00C44C52"/>
    <w:rsid w:val="00C470FA"/>
    <w:rsid w:val="00C5025F"/>
    <w:rsid w:val="00C506C4"/>
    <w:rsid w:val="00C50947"/>
    <w:rsid w:val="00C53125"/>
    <w:rsid w:val="00C531E3"/>
    <w:rsid w:val="00C5383C"/>
    <w:rsid w:val="00C54672"/>
    <w:rsid w:val="00C5474E"/>
    <w:rsid w:val="00C54C90"/>
    <w:rsid w:val="00C54E79"/>
    <w:rsid w:val="00C54EB2"/>
    <w:rsid w:val="00C55634"/>
    <w:rsid w:val="00C5572F"/>
    <w:rsid w:val="00C55D3D"/>
    <w:rsid w:val="00C5621C"/>
    <w:rsid w:val="00C56562"/>
    <w:rsid w:val="00C56617"/>
    <w:rsid w:val="00C568CF"/>
    <w:rsid w:val="00C573C9"/>
    <w:rsid w:val="00C57A24"/>
    <w:rsid w:val="00C61252"/>
    <w:rsid w:val="00C6132B"/>
    <w:rsid w:val="00C624D4"/>
    <w:rsid w:val="00C62AF9"/>
    <w:rsid w:val="00C6344F"/>
    <w:rsid w:val="00C64020"/>
    <w:rsid w:val="00C64B2E"/>
    <w:rsid w:val="00C65A8E"/>
    <w:rsid w:val="00C66358"/>
    <w:rsid w:val="00C66D83"/>
    <w:rsid w:val="00C677AE"/>
    <w:rsid w:val="00C706E0"/>
    <w:rsid w:val="00C70E37"/>
    <w:rsid w:val="00C70E46"/>
    <w:rsid w:val="00C727E4"/>
    <w:rsid w:val="00C732E6"/>
    <w:rsid w:val="00C74A29"/>
    <w:rsid w:val="00C74E49"/>
    <w:rsid w:val="00C760FF"/>
    <w:rsid w:val="00C7703B"/>
    <w:rsid w:val="00C80855"/>
    <w:rsid w:val="00C80CC4"/>
    <w:rsid w:val="00C80E0C"/>
    <w:rsid w:val="00C81CAC"/>
    <w:rsid w:val="00C823B2"/>
    <w:rsid w:val="00C8305B"/>
    <w:rsid w:val="00C8324C"/>
    <w:rsid w:val="00C842DB"/>
    <w:rsid w:val="00C846FB"/>
    <w:rsid w:val="00C85250"/>
    <w:rsid w:val="00C86074"/>
    <w:rsid w:val="00C87086"/>
    <w:rsid w:val="00C87F4D"/>
    <w:rsid w:val="00C90AAE"/>
    <w:rsid w:val="00C91515"/>
    <w:rsid w:val="00C91BDF"/>
    <w:rsid w:val="00C92C08"/>
    <w:rsid w:val="00C933B0"/>
    <w:rsid w:val="00C939AB"/>
    <w:rsid w:val="00C93AB6"/>
    <w:rsid w:val="00C94060"/>
    <w:rsid w:val="00C94DC3"/>
    <w:rsid w:val="00C964AC"/>
    <w:rsid w:val="00C964F9"/>
    <w:rsid w:val="00C96E56"/>
    <w:rsid w:val="00C97CDD"/>
    <w:rsid w:val="00C97E39"/>
    <w:rsid w:val="00C97EB5"/>
    <w:rsid w:val="00CA0FB7"/>
    <w:rsid w:val="00CA20DA"/>
    <w:rsid w:val="00CA23F2"/>
    <w:rsid w:val="00CA34A2"/>
    <w:rsid w:val="00CA3A95"/>
    <w:rsid w:val="00CA480F"/>
    <w:rsid w:val="00CA4B09"/>
    <w:rsid w:val="00CA4D08"/>
    <w:rsid w:val="00CA4E6A"/>
    <w:rsid w:val="00CA52B9"/>
    <w:rsid w:val="00CA674A"/>
    <w:rsid w:val="00CA6B1E"/>
    <w:rsid w:val="00CB03C4"/>
    <w:rsid w:val="00CB0F41"/>
    <w:rsid w:val="00CB1D25"/>
    <w:rsid w:val="00CB3332"/>
    <w:rsid w:val="00CB3E27"/>
    <w:rsid w:val="00CB5037"/>
    <w:rsid w:val="00CB506A"/>
    <w:rsid w:val="00CB50A3"/>
    <w:rsid w:val="00CB669C"/>
    <w:rsid w:val="00CB6A13"/>
    <w:rsid w:val="00CB7119"/>
    <w:rsid w:val="00CB7566"/>
    <w:rsid w:val="00CB764B"/>
    <w:rsid w:val="00CC091B"/>
    <w:rsid w:val="00CC1236"/>
    <w:rsid w:val="00CC1540"/>
    <w:rsid w:val="00CC2809"/>
    <w:rsid w:val="00CC2893"/>
    <w:rsid w:val="00CC2CC6"/>
    <w:rsid w:val="00CC2EA3"/>
    <w:rsid w:val="00CC31E4"/>
    <w:rsid w:val="00CC4117"/>
    <w:rsid w:val="00CC445A"/>
    <w:rsid w:val="00CC4785"/>
    <w:rsid w:val="00CC52C4"/>
    <w:rsid w:val="00CC56FD"/>
    <w:rsid w:val="00CC79EF"/>
    <w:rsid w:val="00CC7DD1"/>
    <w:rsid w:val="00CD00D5"/>
    <w:rsid w:val="00CD0572"/>
    <w:rsid w:val="00CD1DEF"/>
    <w:rsid w:val="00CD1DF6"/>
    <w:rsid w:val="00CD229D"/>
    <w:rsid w:val="00CD22EF"/>
    <w:rsid w:val="00CD248A"/>
    <w:rsid w:val="00CD256D"/>
    <w:rsid w:val="00CD3ACB"/>
    <w:rsid w:val="00CD40D3"/>
    <w:rsid w:val="00CD428B"/>
    <w:rsid w:val="00CD46E2"/>
    <w:rsid w:val="00CD5AC4"/>
    <w:rsid w:val="00CD5ED1"/>
    <w:rsid w:val="00CD62B2"/>
    <w:rsid w:val="00CD658D"/>
    <w:rsid w:val="00CD72A2"/>
    <w:rsid w:val="00CD79B9"/>
    <w:rsid w:val="00CD7BA3"/>
    <w:rsid w:val="00CE0564"/>
    <w:rsid w:val="00CE0ECF"/>
    <w:rsid w:val="00CE1138"/>
    <w:rsid w:val="00CE136B"/>
    <w:rsid w:val="00CE15F5"/>
    <w:rsid w:val="00CE3171"/>
    <w:rsid w:val="00CE3391"/>
    <w:rsid w:val="00CE3855"/>
    <w:rsid w:val="00CE3FA6"/>
    <w:rsid w:val="00CE4462"/>
    <w:rsid w:val="00CE44B9"/>
    <w:rsid w:val="00CE4AFF"/>
    <w:rsid w:val="00CE5A2D"/>
    <w:rsid w:val="00CE5A59"/>
    <w:rsid w:val="00CE5B94"/>
    <w:rsid w:val="00CE641F"/>
    <w:rsid w:val="00CE7379"/>
    <w:rsid w:val="00CE755A"/>
    <w:rsid w:val="00CF0390"/>
    <w:rsid w:val="00CF05BA"/>
    <w:rsid w:val="00CF09DB"/>
    <w:rsid w:val="00CF0C1E"/>
    <w:rsid w:val="00CF0FF3"/>
    <w:rsid w:val="00CF1502"/>
    <w:rsid w:val="00CF2050"/>
    <w:rsid w:val="00CF2400"/>
    <w:rsid w:val="00CF279C"/>
    <w:rsid w:val="00CF3324"/>
    <w:rsid w:val="00CF3438"/>
    <w:rsid w:val="00CF7DA6"/>
    <w:rsid w:val="00CF7DF6"/>
    <w:rsid w:val="00D00EE7"/>
    <w:rsid w:val="00D011A6"/>
    <w:rsid w:val="00D01A8C"/>
    <w:rsid w:val="00D01E53"/>
    <w:rsid w:val="00D0215E"/>
    <w:rsid w:val="00D026D3"/>
    <w:rsid w:val="00D028BB"/>
    <w:rsid w:val="00D02C0F"/>
    <w:rsid w:val="00D05528"/>
    <w:rsid w:val="00D06052"/>
    <w:rsid w:val="00D06627"/>
    <w:rsid w:val="00D06DFF"/>
    <w:rsid w:val="00D07B72"/>
    <w:rsid w:val="00D07F8B"/>
    <w:rsid w:val="00D10718"/>
    <w:rsid w:val="00D10929"/>
    <w:rsid w:val="00D11849"/>
    <w:rsid w:val="00D11BA6"/>
    <w:rsid w:val="00D1371E"/>
    <w:rsid w:val="00D15954"/>
    <w:rsid w:val="00D1606A"/>
    <w:rsid w:val="00D173E8"/>
    <w:rsid w:val="00D17522"/>
    <w:rsid w:val="00D17717"/>
    <w:rsid w:val="00D20023"/>
    <w:rsid w:val="00D201C4"/>
    <w:rsid w:val="00D21615"/>
    <w:rsid w:val="00D21A31"/>
    <w:rsid w:val="00D2202F"/>
    <w:rsid w:val="00D22746"/>
    <w:rsid w:val="00D22A86"/>
    <w:rsid w:val="00D2331D"/>
    <w:rsid w:val="00D234D5"/>
    <w:rsid w:val="00D23A04"/>
    <w:rsid w:val="00D24A8C"/>
    <w:rsid w:val="00D24E4E"/>
    <w:rsid w:val="00D261D4"/>
    <w:rsid w:val="00D26C2B"/>
    <w:rsid w:val="00D26D6C"/>
    <w:rsid w:val="00D2725D"/>
    <w:rsid w:val="00D27292"/>
    <w:rsid w:val="00D278BA"/>
    <w:rsid w:val="00D316F9"/>
    <w:rsid w:val="00D31B3E"/>
    <w:rsid w:val="00D330C8"/>
    <w:rsid w:val="00D3319D"/>
    <w:rsid w:val="00D332CD"/>
    <w:rsid w:val="00D3389F"/>
    <w:rsid w:val="00D338D9"/>
    <w:rsid w:val="00D345BA"/>
    <w:rsid w:val="00D34A85"/>
    <w:rsid w:val="00D35059"/>
    <w:rsid w:val="00D356D0"/>
    <w:rsid w:val="00D365DC"/>
    <w:rsid w:val="00D365F8"/>
    <w:rsid w:val="00D37214"/>
    <w:rsid w:val="00D37E0C"/>
    <w:rsid w:val="00D37F2F"/>
    <w:rsid w:val="00D41075"/>
    <w:rsid w:val="00D435CF"/>
    <w:rsid w:val="00D43C5D"/>
    <w:rsid w:val="00D440EC"/>
    <w:rsid w:val="00D44196"/>
    <w:rsid w:val="00D44302"/>
    <w:rsid w:val="00D448AB"/>
    <w:rsid w:val="00D44F99"/>
    <w:rsid w:val="00D45248"/>
    <w:rsid w:val="00D45900"/>
    <w:rsid w:val="00D46F4A"/>
    <w:rsid w:val="00D47200"/>
    <w:rsid w:val="00D47F28"/>
    <w:rsid w:val="00D5012C"/>
    <w:rsid w:val="00D508D6"/>
    <w:rsid w:val="00D50CA5"/>
    <w:rsid w:val="00D51789"/>
    <w:rsid w:val="00D51D1E"/>
    <w:rsid w:val="00D51E47"/>
    <w:rsid w:val="00D527B2"/>
    <w:rsid w:val="00D53A9A"/>
    <w:rsid w:val="00D54587"/>
    <w:rsid w:val="00D555FD"/>
    <w:rsid w:val="00D55963"/>
    <w:rsid w:val="00D55D84"/>
    <w:rsid w:val="00D567A7"/>
    <w:rsid w:val="00D56936"/>
    <w:rsid w:val="00D56CE4"/>
    <w:rsid w:val="00D5745B"/>
    <w:rsid w:val="00D57A65"/>
    <w:rsid w:val="00D601AC"/>
    <w:rsid w:val="00D60A36"/>
    <w:rsid w:val="00D60C0D"/>
    <w:rsid w:val="00D61506"/>
    <w:rsid w:val="00D61F6D"/>
    <w:rsid w:val="00D62C29"/>
    <w:rsid w:val="00D62E3A"/>
    <w:rsid w:val="00D62EE4"/>
    <w:rsid w:val="00D64144"/>
    <w:rsid w:val="00D64440"/>
    <w:rsid w:val="00D64A47"/>
    <w:rsid w:val="00D652CE"/>
    <w:rsid w:val="00D6586E"/>
    <w:rsid w:val="00D66E12"/>
    <w:rsid w:val="00D66EAF"/>
    <w:rsid w:val="00D67021"/>
    <w:rsid w:val="00D67615"/>
    <w:rsid w:val="00D67F7B"/>
    <w:rsid w:val="00D70682"/>
    <w:rsid w:val="00D70B62"/>
    <w:rsid w:val="00D71561"/>
    <w:rsid w:val="00D73507"/>
    <w:rsid w:val="00D73EE1"/>
    <w:rsid w:val="00D74D78"/>
    <w:rsid w:val="00D75A45"/>
    <w:rsid w:val="00D75F0C"/>
    <w:rsid w:val="00D77C13"/>
    <w:rsid w:val="00D80258"/>
    <w:rsid w:val="00D80EFF"/>
    <w:rsid w:val="00D8158B"/>
    <w:rsid w:val="00D81F73"/>
    <w:rsid w:val="00D822A2"/>
    <w:rsid w:val="00D826A1"/>
    <w:rsid w:val="00D82A14"/>
    <w:rsid w:val="00D82D59"/>
    <w:rsid w:val="00D83AB5"/>
    <w:rsid w:val="00D83D97"/>
    <w:rsid w:val="00D840F7"/>
    <w:rsid w:val="00D84630"/>
    <w:rsid w:val="00D846D1"/>
    <w:rsid w:val="00D84AEE"/>
    <w:rsid w:val="00D84BA6"/>
    <w:rsid w:val="00D84BE1"/>
    <w:rsid w:val="00D858FC"/>
    <w:rsid w:val="00D8594C"/>
    <w:rsid w:val="00D85CCF"/>
    <w:rsid w:val="00D86640"/>
    <w:rsid w:val="00D87457"/>
    <w:rsid w:val="00D9003A"/>
    <w:rsid w:val="00D908AD"/>
    <w:rsid w:val="00D915E4"/>
    <w:rsid w:val="00D91718"/>
    <w:rsid w:val="00D918DA"/>
    <w:rsid w:val="00D922CE"/>
    <w:rsid w:val="00D929A4"/>
    <w:rsid w:val="00D92E4D"/>
    <w:rsid w:val="00D93FF7"/>
    <w:rsid w:val="00D94459"/>
    <w:rsid w:val="00D94901"/>
    <w:rsid w:val="00D951CA"/>
    <w:rsid w:val="00D95DDF"/>
    <w:rsid w:val="00D961CC"/>
    <w:rsid w:val="00D96526"/>
    <w:rsid w:val="00D974AA"/>
    <w:rsid w:val="00D9761D"/>
    <w:rsid w:val="00D976E5"/>
    <w:rsid w:val="00D97C53"/>
    <w:rsid w:val="00DA01EA"/>
    <w:rsid w:val="00DA288B"/>
    <w:rsid w:val="00DA29C1"/>
    <w:rsid w:val="00DA4D5D"/>
    <w:rsid w:val="00DA4F5C"/>
    <w:rsid w:val="00DA5B40"/>
    <w:rsid w:val="00DA73B8"/>
    <w:rsid w:val="00DA77B2"/>
    <w:rsid w:val="00DB0996"/>
    <w:rsid w:val="00DB0ED6"/>
    <w:rsid w:val="00DB1406"/>
    <w:rsid w:val="00DB143D"/>
    <w:rsid w:val="00DB171E"/>
    <w:rsid w:val="00DB1FF4"/>
    <w:rsid w:val="00DB2A88"/>
    <w:rsid w:val="00DB4933"/>
    <w:rsid w:val="00DB4E8E"/>
    <w:rsid w:val="00DB5103"/>
    <w:rsid w:val="00DB5436"/>
    <w:rsid w:val="00DB5DAE"/>
    <w:rsid w:val="00DB5EF0"/>
    <w:rsid w:val="00DB6E5E"/>
    <w:rsid w:val="00DB74C8"/>
    <w:rsid w:val="00DB755A"/>
    <w:rsid w:val="00DB7728"/>
    <w:rsid w:val="00DB7841"/>
    <w:rsid w:val="00DB7A94"/>
    <w:rsid w:val="00DC06BE"/>
    <w:rsid w:val="00DC0B66"/>
    <w:rsid w:val="00DC333B"/>
    <w:rsid w:val="00DC334D"/>
    <w:rsid w:val="00DC4F0C"/>
    <w:rsid w:val="00DC50BF"/>
    <w:rsid w:val="00DC5459"/>
    <w:rsid w:val="00DC7538"/>
    <w:rsid w:val="00DC7799"/>
    <w:rsid w:val="00DC795C"/>
    <w:rsid w:val="00DD048E"/>
    <w:rsid w:val="00DD05FF"/>
    <w:rsid w:val="00DD0641"/>
    <w:rsid w:val="00DD0965"/>
    <w:rsid w:val="00DD0D3A"/>
    <w:rsid w:val="00DD249F"/>
    <w:rsid w:val="00DD2619"/>
    <w:rsid w:val="00DD26BF"/>
    <w:rsid w:val="00DD2ABF"/>
    <w:rsid w:val="00DD2FB0"/>
    <w:rsid w:val="00DD30A0"/>
    <w:rsid w:val="00DD608A"/>
    <w:rsid w:val="00DD7E52"/>
    <w:rsid w:val="00DE0ED6"/>
    <w:rsid w:val="00DE136D"/>
    <w:rsid w:val="00DE2298"/>
    <w:rsid w:val="00DE411B"/>
    <w:rsid w:val="00DE413F"/>
    <w:rsid w:val="00DE41FE"/>
    <w:rsid w:val="00DE44BD"/>
    <w:rsid w:val="00DE57C5"/>
    <w:rsid w:val="00DE5A17"/>
    <w:rsid w:val="00DE60EC"/>
    <w:rsid w:val="00DE6F3C"/>
    <w:rsid w:val="00DE7C2C"/>
    <w:rsid w:val="00DE7D34"/>
    <w:rsid w:val="00DF0272"/>
    <w:rsid w:val="00DF0AA9"/>
    <w:rsid w:val="00DF0BE5"/>
    <w:rsid w:val="00DF0DFB"/>
    <w:rsid w:val="00DF132C"/>
    <w:rsid w:val="00DF1494"/>
    <w:rsid w:val="00DF15D7"/>
    <w:rsid w:val="00DF1CFB"/>
    <w:rsid w:val="00DF2B1B"/>
    <w:rsid w:val="00DF315E"/>
    <w:rsid w:val="00DF3204"/>
    <w:rsid w:val="00DF4C4E"/>
    <w:rsid w:val="00DF5853"/>
    <w:rsid w:val="00DF59E5"/>
    <w:rsid w:val="00DF5C2F"/>
    <w:rsid w:val="00DF5EA6"/>
    <w:rsid w:val="00DF6548"/>
    <w:rsid w:val="00DF6E2A"/>
    <w:rsid w:val="00DF71EA"/>
    <w:rsid w:val="00DF7544"/>
    <w:rsid w:val="00DF757E"/>
    <w:rsid w:val="00E01343"/>
    <w:rsid w:val="00E01923"/>
    <w:rsid w:val="00E03497"/>
    <w:rsid w:val="00E039CD"/>
    <w:rsid w:val="00E049E8"/>
    <w:rsid w:val="00E04A27"/>
    <w:rsid w:val="00E06300"/>
    <w:rsid w:val="00E064B3"/>
    <w:rsid w:val="00E065D1"/>
    <w:rsid w:val="00E068BD"/>
    <w:rsid w:val="00E073E7"/>
    <w:rsid w:val="00E10438"/>
    <w:rsid w:val="00E114F0"/>
    <w:rsid w:val="00E124C8"/>
    <w:rsid w:val="00E136F7"/>
    <w:rsid w:val="00E13847"/>
    <w:rsid w:val="00E138A5"/>
    <w:rsid w:val="00E14514"/>
    <w:rsid w:val="00E14815"/>
    <w:rsid w:val="00E16F68"/>
    <w:rsid w:val="00E171FB"/>
    <w:rsid w:val="00E208C3"/>
    <w:rsid w:val="00E209F7"/>
    <w:rsid w:val="00E20A09"/>
    <w:rsid w:val="00E21112"/>
    <w:rsid w:val="00E21270"/>
    <w:rsid w:val="00E21288"/>
    <w:rsid w:val="00E212F9"/>
    <w:rsid w:val="00E21324"/>
    <w:rsid w:val="00E21705"/>
    <w:rsid w:val="00E2255E"/>
    <w:rsid w:val="00E22E11"/>
    <w:rsid w:val="00E2351D"/>
    <w:rsid w:val="00E23981"/>
    <w:rsid w:val="00E23FC3"/>
    <w:rsid w:val="00E24950"/>
    <w:rsid w:val="00E24AFF"/>
    <w:rsid w:val="00E24E6D"/>
    <w:rsid w:val="00E2514D"/>
    <w:rsid w:val="00E26040"/>
    <w:rsid w:val="00E26123"/>
    <w:rsid w:val="00E27145"/>
    <w:rsid w:val="00E2738F"/>
    <w:rsid w:val="00E31534"/>
    <w:rsid w:val="00E316F6"/>
    <w:rsid w:val="00E31A2D"/>
    <w:rsid w:val="00E35793"/>
    <w:rsid w:val="00E35BA0"/>
    <w:rsid w:val="00E35C44"/>
    <w:rsid w:val="00E36978"/>
    <w:rsid w:val="00E4050D"/>
    <w:rsid w:val="00E40AB1"/>
    <w:rsid w:val="00E40E0C"/>
    <w:rsid w:val="00E411F0"/>
    <w:rsid w:val="00E41711"/>
    <w:rsid w:val="00E41A5F"/>
    <w:rsid w:val="00E4334E"/>
    <w:rsid w:val="00E43885"/>
    <w:rsid w:val="00E43A79"/>
    <w:rsid w:val="00E43B4C"/>
    <w:rsid w:val="00E43DDA"/>
    <w:rsid w:val="00E44733"/>
    <w:rsid w:val="00E450D6"/>
    <w:rsid w:val="00E45AA5"/>
    <w:rsid w:val="00E46CCA"/>
    <w:rsid w:val="00E46F6F"/>
    <w:rsid w:val="00E47404"/>
    <w:rsid w:val="00E50ACE"/>
    <w:rsid w:val="00E50BF1"/>
    <w:rsid w:val="00E51BE5"/>
    <w:rsid w:val="00E52374"/>
    <w:rsid w:val="00E52698"/>
    <w:rsid w:val="00E53433"/>
    <w:rsid w:val="00E53B59"/>
    <w:rsid w:val="00E543F7"/>
    <w:rsid w:val="00E54AA9"/>
    <w:rsid w:val="00E56A14"/>
    <w:rsid w:val="00E56A8A"/>
    <w:rsid w:val="00E56E20"/>
    <w:rsid w:val="00E573DD"/>
    <w:rsid w:val="00E57875"/>
    <w:rsid w:val="00E57B5C"/>
    <w:rsid w:val="00E60164"/>
    <w:rsid w:val="00E60E2B"/>
    <w:rsid w:val="00E618CE"/>
    <w:rsid w:val="00E6224F"/>
    <w:rsid w:val="00E63E3E"/>
    <w:rsid w:val="00E6449D"/>
    <w:rsid w:val="00E64809"/>
    <w:rsid w:val="00E7040A"/>
    <w:rsid w:val="00E70655"/>
    <w:rsid w:val="00E71481"/>
    <w:rsid w:val="00E71E0B"/>
    <w:rsid w:val="00E730AA"/>
    <w:rsid w:val="00E73452"/>
    <w:rsid w:val="00E744BA"/>
    <w:rsid w:val="00E75C9B"/>
    <w:rsid w:val="00E7659B"/>
    <w:rsid w:val="00E77172"/>
    <w:rsid w:val="00E77BCE"/>
    <w:rsid w:val="00E77CE6"/>
    <w:rsid w:val="00E77D6A"/>
    <w:rsid w:val="00E8006D"/>
    <w:rsid w:val="00E80217"/>
    <w:rsid w:val="00E809A1"/>
    <w:rsid w:val="00E815FA"/>
    <w:rsid w:val="00E82297"/>
    <w:rsid w:val="00E822CC"/>
    <w:rsid w:val="00E823F8"/>
    <w:rsid w:val="00E824A6"/>
    <w:rsid w:val="00E826D7"/>
    <w:rsid w:val="00E829D5"/>
    <w:rsid w:val="00E82A12"/>
    <w:rsid w:val="00E82EFC"/>
    <w:rsid w:val="00E8340B"/>
    <w:rsid w:val="00E854BA"/>
    <w:rsid w:val="00E8574D"/>
    <w:rsid w:val="00E860E7"/>
    <w:rsid w:val="00E86301"/>
    <w:rsid w:val="00E87C5C"/>
    <w:rsid w:val="00E9018D"/>
    <w:rsid w:val="00E903EE"/>
    <w:rsid w:val="00E90525"/>
    <w:rsid w:val="00E90597"/>
    <w:rsid w:val="00E90C8E"/>
    <w:rsid w:val="00E92439"/>
    <w:rsid w:val="00E92528"/>
    <w:rsid w:val="00E93041"/>
    <w:rsid w:val="00E946FA"/>
    <w:rsid w:val="00E94BAB"/>
    <w:rsid w:val="00E973BC"/>
    <w:rsid w:val="00E973D2"/>
    <w:rsid w:val="00E97728"/>
    <w:rsid w:val="00EA0F61"/>
    <w:rsid w:val="00EA127A"/>
    <w:rsid w:val="00EA1A2B"/>
    <w:rsid w:val="00EA2D00"/>
    <w:rsid w:val="00EA341E"/>
    <w:rsid w:val="00EA3996"/>
    <w:rsid w:val="00EA3B59"/>
    <w:rsid w:val="00EA4479"/>
    <w:rsid w:val="00EA46E9"/>
    <w:rsid w:val="00EA538B"/>
    <w:rsid w:val="00EA54CF"/>
    <w:rsid w:val="00EA63E1"/>
    <w:rsid w:val="00EA7515"/>
    <w:rsid w:val="00EA7F84"/>
    <w:rsid w:val="00EB0A5C"/>
    <w:rsid w:val="00EB0B5D"/>
    <w:rsid w:val="00EB10C2"/>
    <w:rsid w:val="00EB1B02"/>
    <w:rsid w:val="00EB2181"/>
    <w:rsid w:val="00EB21A0"/>
    <w:rsid w:val="00EB28C2"/>
    <w:rsid w:val="00EB29A6"/>
    <w:rsid w:val="00EB2FC4"/>
    <w:rsid w:val="00EB32CC"/>
    <w:rsid w:val="00EB3B13"/>
    <w:rsid w:val="00EB4790"/>
    <w:rsid w:val="00EB4AFA"/>
    <w:rsid w:val="00EB4BBB"/>
    <w:rsid w:val="00EB4C4D"/>
    <w:rsid w:val="00EB4EFA"/>
    <w:rsid w:val="00EB5546"/>
    <w:rsid w:val="00EB559F"/>
    <w:rsid w:val="00EB61E9"/>
    <w:rsid w:val="00EB643F"/>
    <w:rsid w:val="00EB657F"/>
    <w:rsid w:val="00EB67D0"/>
    <w:rsid w:val="00EB6B48"/>
    <w:rsid w:val="00EC03CA"/>
    <w:rsid w:val="00EC0927"/>
    <w:rsid w:val="00EC14C8"/>
    <w:rsid w:val="00EC210E"/>
    <w:rsid w:val="00EC240E"/>
    <w:rsid w:val="00EC33D0"/>
    <w:rsid w:val="00EC34B1"/>
    <w:rsid w:val="00EC359E"/>
    <w:rsid w:val="00EC4126"/>
    <w:rsid w:val="00EC4A92"/>
    <w:rsid w:val="00EC599E"/>
    <w:rsid w:val="00EC5F92"/>
    <w:rsid w:val="00EC6827"/>
    <w:rsid w:val="00EC76F1"/>
    <w:rsid w:val="00EC7FF5"/>
    <w:rsid w:val="00ED0AFB"/>
    <w:rsid w:val="00ED0E18"/>
    <w:rsid w:val="00ED0E6F"/>
    <w:rsid w:val="00ED0F8E"/>
    <w:rsid w:val="00ED1849"/>
    <w:rsid w:val="00ED1E41"/>
    <w:rsid w:val="00ED2188"/>
    <w:rsid w:val="00ED254C"/>
    <w:rsid w:val="00ED2C50"/>
    <w:rsid w:val="00ED3434"/>
    <w:rsid w:val="00ED475F"/>
    <w:rsid w:val="00ED4B06"/>
    <w:rsid w:val="00ED520C"/>
    <w:rsid w:val="00ED5A2D"/>
    <w:rsid w:val="00ED5B15"/>
    <w:rsid w:val="00ED6804"/>
    <w:rsid w:val="00ED6A2B"/>
    <w:rsid w:val="00ED7512"/>
    <w:rsid w:val="00ED7C5A"/>
    <w:rsid w:val="00EE0EFD"/>
    <w:rsid w:val="00EE16F6"/>
    <w:rsid w:val="00EE2BC1"/>
    <w:rsid w:val="00EE30C8"/>
    <w:rsid w:val="00EE3CF5"/>
    <w:rsid w:val="00EE4681"/>
    <w:rsid w:val="00EE56F8"/>
    <w:rsid w:val="00EE5A12"/>
    <w:rsid w:val="00EE5D85"/>
    <w:rsid w:val="00EE5F33"/>
    <w:rsid w:val="00EE7411"/>
    <w:rsid w:val="00EE7445"/>
    <w:rsid w:val="00EE747D"/>
    <w:rsid w:val="00EE7AAB"/>
    <w:rsid w:val="00EF03C7"/>
    <w:rsid w:val="00EF0779"/>
    <w:rsid w:val="00EF07FF"/>
    <w:rsid w:val="00EF24E0"/>
    <w:rsid w:val="00EF31B9"/>
    <w:rsid w:val="00EF3382"/>
    <w:rsid w:val="00EF370C"/>
    <w:rsid w:val="00EF45DE"/>
    <w:rsid w:val="00EF5A7D"/>
    <w:rsid w:val="00EF662D"/>
    <w:rsid w:val="00EF6743"/>
    <w:rsid w:val="00EF6B38"/>
    <w:rsid w:val="00EF6E51"/>
    <w:rsid w:val="00EF716C"/>
    <w:rsid w:val="00EF7185"/>
    <w:rsid w:val="00F0046C"/>
    <w:rsid w:val="00F010EF"/>
    <w:rsid w:val="00F01A6B"/>
    <w:rsid w:val="00F01BE9"/>
    <w:rsid w:val="00F02FA9"/>
    <w:rsid w:val="00F03BF1"/>
    <w:rsid w:val="00F03D62"/>
    <w:rsid w:val="00F044BD"/>
    <w:rsid w:val="00F059AA"/>
    <w:rsid w:val="00F07CFB"/>
    <w:rsid w:val="00F1048D"/>
    <w:rsid w:val="00F106C9"/>
    <w:rsid w:val="00F1089C"/>
    <w:rsid w:val="00F12CDC"/>
    <w:rsid w:val="00F12DC1"/>
    <w:rsid w:val="00F13540"/>
    <w:rsid w:val="00F140A0"/>
    <w:rsid w:val="00F14FF8"/>
    <w:rsid w:val="00F15623"/>
    <w:rsid w:val="00F1586C"/>
    <w:rsid w:val="00F174A3"/>
    <w:rsid w:val="00F17CD4"/>
    <w:rsid w:val="00F17D8B"/>
    <w:rsid w:val="00F2082C"/>
    <w:rsid w:val="00F20B3B"/>
    <w:rsid w:val="00F20B95"/>
    <w:rsid w:val="00F21583"/>
    <w:rsid w:val="00F217A8"/>
    <w:rsid w:val="00F21DD7"/>
    <w:rsid w:val="00F21FB6"/>
    <w:rsid w:val="00F22427"/>
    <w:rsid w:val="00F22D59"/>
    <w:rsid w:val="00F2329C"/>
    <w:rsid w:val="00F23375"/>
    <w:rsid w:val="00F23D0D"/>
    <w:rsid w:val="00F23F08"/>
    <w:rsid w:val="00F245C0"/>
    <w:rsid w:val="00F24A1C"/>
    <w:rsid w:val="00F25679"/>
    <w:rsid w:val="00F25D6D"/>
    <w:rsid w:val="00F265CB"/>
    <w:rsid w:val="00F2700A"/>
    <w:rsid w:val="00F27127"/>
    <w:rsid w:val="00F271C5"/>
    <w:rsid w:val="00F277F8"/>
    <w:rsid w:val="00F279D5"/>
    <w:rsid w:val="00F30078"/>
    <w:rsid w:val="00F3178A"/>
    <w:rsid w:val="00F31BEA"/>
    <w:rsid w:val="00F31C56"/>
    <w:rsid w:val="00F322C4"/>
    <w:rsid w:val="00F326DE"/>
    <w:rsid w:val="00F32947"/>
    <w:rsid w:val="00F32E49"/>
    <w:rsid w:val="00F34409"/>
    <w:rsid w:val="00F35AE8"/>
    <w:rsid w:val="00F35B4A"/>
    <w:rsid w:val="00F36350"/>
    <w:rsid w:val="00F3740D"/>
    <w:rsid w:val="00F37BB7"/>
    <w:rsid w:val="00F4019C"/>
    <w:rsid w:val="00F415E8"/>
    <w:rsid w:val="00F41A5B"/>
    <w:rsid w:val="00F41EC0"/>
    <w:rsid w:val="00F42302"/>
    <w:rsid w:val="00F434EB"/>
    <w:rsid w:val="00F447C3"/>
    <w:rsid w:val="00F4489A"/>
    <w:rsid w:val="00F44C9E"/>
    <w:rsid w:val="00F44E35"/>
    <w:rsid w:val="00F44FFD"/>
    <w:rsid w:val="00F45708"/>
    <w:rsid w:val="00F46880"/>
    <w:rsid w:val="00F4701F"/>
    <w:rsid w:val="00F506FF"/>
    <w:rsid w:val="00F512BC"/>
    <w:rsid w:val="00F51712"/>
    <w:rsid w:val="00F5191B"/>
    <w:rsid w:val="00F51FEC"/>
    <w:rsid w:val="00F52A18"/>
    <w:rsid w:val="00F5304F"/>
    <w:rsid w:val="00F539DE"/>
    <w:rsid w:val="00F54180"/>
    <w:rsid w:val="00F553F5"/>
    <w:rsid w:val="00F55D11"/>
    <w:rsid w:val="00F5791B"/>
    <w:rsid w:val="00F57B79"/>
    <w:rsid w:val="00F57C47"/>
    <w:rsid w:val="00F57DC7"/>
    <w:rsid w:val="00F6061B"/>
    <w:rsid w:val="00F612B5"/>
    <w:rsid w:val="00F61491"/>
    <w:rsid w:val="00F6222B"/>
    <w:rsid w:val="00F62FE3"/>
    <w:rsid w:val="00F63D99"/>
    <w:rsid w:val="00F64437"/>
    <w:rsid w:val="00F64DB6"/>
    <w:rsid w:val="00F64E35"/>
    <w:rsid w:val="00F64E71"/>
    <w:rsid w:val="00F64EB1"/>
    <w:rsid w:val="00F66D77"/>
    <w:rsid w:val="00F67904"/>
    <w:rsid w:val="00F67E8D"/>
    <w:rsid w:val="00F7079C"/>
    <w:rsid w:val="00F7098E"/>
    <w:rsid w:val="00F71203"/>
    <w:rsid w:val="00F71452"/>
    <w:rsid w:val="00F71627"/>
    <w:rsid w:val="00F72DAF"/>
    <w:rsid w:val="00F74FB0"/>
    <w:rsid w:val="00F77893"/>
    <w:rsid w:val="00F8080D"/>
    <w:rsid w:val="00F80FC7"/>
    <w:rsid w:val="00F81053"/>
    <w:rsid w:val="00F8180E"/>
    <w:rsid w:val="00F81A2D"/>
    <w:rsid w:val="00F81AC1"/>
    <w:rsid w:val="00F81BB3"/>
    <w:rsid w:val="00F81E69"/>
    <w:rsid w:val="00F8214A"/>
    <w:rsid w:val="00F8373C"/>
    <w:rsid w:val="00F848C1"/>
    <w:rsid w:val="00F84C48"/>
    <w:rsid w:val="00F85039"/>
    <w:rsid w:val="00F86727"/>
    <w:rsid w:val="00F871E1"/>
    <w:rsid w:val="00F87C54"/>
    <w:rsid w:val="00F90734"/>
    <w:rsid w:val="00F9092A"/>
    <w:rsid w:val="00F92AB7"/>
    <w:rsid w:val="00F93A5A"/>
    <w:rsid w:val="00F93E68"/>
    <w:rsid w:val="00F9453B"/>
    <w:rsid w:val="00F94BAD"/>
    <w:rsid w:val="00F94BD4"/>
    <w:rsid w:val="00F94C53"/>
    <w:rsid w:val="00F95110"/>
    <w:rsid w:val="00F952CF"/>
    <w:rsid w:val="00F957A9"/>
    <w:rsid w:val="00F95BB2"/>
    <w:rsid w:val="00F95D0B"/>
    <w:rsid w:val="00F965FF"/>
    <w:rsid w:val="00F96681"/>
    <w:rsid w:val="00F97C80"/>
    <w:rsid w:val="00F97D5D"/>
    <w:rsid w:val="00FA0F77"/>
    <w:rsid w:val="00FA1109"/>
    <w:rsid w:val="00FA119F"/>
    <w:rsid w:val="00FA1C46"/>
    <w:rsid w:val="00FA2110"/>
    <w:rsid w:val="00FA2326"/>
    <w:rsid w:val="00FA2AE3"/>
    <w:rsid w:val="00FA2CBC"/>
    <w:rsid w:val="00FA2E89"/>
    <w:rsid w:val="00FA3717"/>
    <w:rsid w:val="00FA547A"/>
    <w:rsid w:val="00FA6966"/>
    <w:rsid w:val="00FB1ACC"/>
    <w:rsid w:val="00FB2DC3"/>
    <w:rsid w:val="00FB2EB9"/>
    <w:rsid w:val="00FB2F26"/>
    <w:rsid w:val="00FB30AC"/>
    <w:rsid w:val="00FB3611"/>
    <w:rsid w:val="00FB3E21"/>
    <w:rsid w:val="00FB428F"/>
    <w:rsid w:val="00FB449F"/>
    <w:rsid w:val="00FB49A0"/>
    <w:rsid w:val="00FB4B11"/>
    <w:rsid w:val="00FB5EB4"/>
    <w:rsid w:val="00FB74E3"/>
    <w:rsid w:val="00FB7619"/>
    <w:rsid w:val="00FB7BDB"/>
    <w:rsid w:val="00FB7EB7"/>
    <w:rsid w:val="00FC05F3"/>
    <w:rsid w:val="00FC26AF"/>
    <w:rsid w:val="00FC279E"/>
    <w:rsid w:val="00FC4256"/>
    <w:rsid w:val="00FC49EB"/>
    <w:rsid w:val="00FC5AE1"/>
    <w:rsid w:val="00FC6FDF"/>
    <w:rsid w:val="00FC76D5"/>
    <w:rsid w:val="00FC77EC"/>
    <w:rsid w:val="00FD1F4D"/>
    <w:rsid w:val="00FD2459"/>
    <w:rsid w:val="00FD2909"/>
    <w:rsid w:val="00FD2B12"/>
    <w:rsid w:val="00FD2C19"/>
    <w:rsid w:val="00FD2CC5"/>
    <w:rsid w:val="00FD2E70"/>
    <w:rsid w:val="00FD3190"/>
    <w:rsid w:val="00FD3297"/>
    <w:rsid w:val="00FD332A"/>
    <w:rsid w:val="00FD36CE"/>
    <w:rsid w:val="00FD3E97"/>
    <w:rsid w:val="00FD4133"/>
    <w:rsid w:val="00FD435B"/>
    <w:rsid w:val="00FD512F"/>
    <w:rsid w:val="00FD55BA"/>
    <w:rsid w:val="00FD5BE4"/>
    <w:rsid w:val="00FD651A"/>
    <w:rsid w:val="00FD6B71"/>
    <w:rsid w:val="00FD6DEF"/>
    <w:rsid w:val="00FD7B86"/>
    <w:rsid w:val="00FD7F9B"/>
    <w:rsid w:val="00FE00A8"/>
    <w:rsid w:val="00FE0FCB"/>
    <w:rsid w:val="00FE2416"/>
    <w:rsid w:val="00FE339F"/>
    <w:rsid w:val="00FE35B4"/>
    <w:rsid w:val="00FE410B"/>
    <w:rsid w:val="00FE4C99"/>
    <w:rsid w:val="00FE5072"/>
    <w:rsid w:val="00FE5464"/>
    <w:rsid w:val="00FE5DB2"/>
    <w:rsid w:val="00FE5EF2"/>
    <w:rsid w:val="00FE7C51"/>
    <w:rsid w:val="00FF0928"/>
    <w:rsid w:val="00FF09F3"/>
    <w:rsid w:val="00FF2BEB"/>
    <w:rsid w:val="00FF3455"/>
    <w:rsid w:val="00FF3BC1"/>
    <w:rsid w:val="00FF43BC"/>
    <w:rsid w:val="00FF4D0B"/>
    <w:rsid w:val="00FF4ED1"/>
    <w:rsid w:val="00FF56A4"/>
    <w:rsid w:val="00FF6223"/>
    <w:rsid w:val="00FF67CA"/>
    <w:rsid w:val="00FF6838"/>
    <w:rsid w:val="00FF6B3D"/>
    <w:rsid w:val="00FF6CAD"/>
    <w:rsid w:val="00FF6D2E"/>
    <w:rsid w:val="00FF7731"/>
    <w:rsid w:val="00FF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2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61FF"/>
    <w:pPr>
      <w:tabs>
        <w:tab w:val="center" w:pos="4680"/>
        <w:tab w:val="right" w:pos="9360"/>
      </w:tabs>
      <w:spacing w:line="240" w:lineRule="auto"/>
      <w:ind w:firstLine="1440"/>
    </w:pPr>
    <w:rPr>
      <w:rFonts w:ascii="Times New Roman" w:eastAsia="Calibri" w:hAnsi="Times New Roman" w:cs="Times New Roman"/>
      <w:sz w:val="26"/>
    </w:rPr>
  </w:style>
  <w:style w:type="character" w:customStyle="1" w:styleId="FooterChar">
    <w:name w:val="Footer Char"/>
    <w:basedOn w:val="DefaultParagraphFont"/>
    <w:link w:val="Footer"/>
    <w:uiPriority w:val="99"/>
    <w:rsid w:val="00A761FF"/>
    <w:rPr>
      <w:rFonts w:ascii="Times New Roman" w:eastAsia="Calibri" w:hAnsi="Times New Roman" w:cs="Times New Roman"/>
      <w:sz w:val="26"/>
    </w:rPr>
  </w:style>
  <w:style w:type="paragraph" w:styleId="FootnoteText">
    <w:name w:val="footnote text"/>
    <w:basedOn w:val="Normal"/>
    <w:link w:val="FootnoteTextChar"/>
    <w:uiPriority w:val="99"/>
    <w:semiHidden/>
    <w:unhideWhenUsed/>
    <w:rsid w:val="00A761FF"/>
    <w:pPr>
      <w:spacing w:line="240" w:lineRule="auto"/>
    </w:pPr>
    <w:rPr>
      <w:sz w:val="20"/>
      <w:szCs w:val="20"/>
    </w:rPr>
  </w:style>
  <w:style w:type="character" w:customStyle="1" w:styleId="FootnoteTextChar">
    <w:name w:val="Footnote Text Char"/>
    <w:basedOn w:val="DefaultParagraphFont"/>
    <w:link w:val="FootnoteText"/>
    <w:uiPriority w:val="99"/>
    <w:semiHidden/>
    <w:rsid w:val="00A761FF"/>
    <w:rPr>
      <w:sz w:val="20"/>
      <w:szCs w:val="20"/>
    </w:rPr>
  </w:style>
  <w:style w:type="character" w:styleId="FootnoteReference">
    <w:name w:val="footnote reference"/>
    <w:basedOn w:val="DefaultParagraphFont"/>
    <w:uiPriority w:val="99"/>
    <w:semiHidden/>
    <w:unhideWhenUsed/>
    <w:rsid w:val="00A761F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2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61FF"/>
    <w:pPr>
      <w:tabs>
        <w:tab w:val="center" w:pos="4680"/>
        <w:tab w:val="right" w:pos="9360"/>
      </w:tabs>
      <w:spacing w:line="240" w:lineRule="auto"/>
      <w:ind w:firstLine="1440"/>
    </w:pPr>
    <w:rPr>
      <w:rFonts w:ascii="Times New Roman" w:eastAsia="Calibri" w:hAnsi="Times New Roman" w:cs="Times New Roman"/>
      <w:sz w:val="26"/>
    </w:rPr>
  </w:style>
  <w:style w:type="character" w:customStyle="1" w:styleId="FooterChar">
    <w:name w:val="Footer Char"/>
    <w:basedOn w:val="DefaultParagraphFont"/>
    <w:link w:val="Footer"/>
    <w:uiPriority w:val="99"/>
    <w:rsid w:val="00A761FF"/>
    <w:rPr>
      <w:rFonts w:ascii="Times New Roman" w:eastAsia="Calibri" w:hAnsi="Times New Roman" w:cs="Times New Roman"/>
      <w:sz w:val="26"/>
    </w:rPr>
  </w:style>
  <w:style w:type="paragraph" w:styleId="FootnoteText">
    <w:name w:val="footnote text"/>
    <w:basedOn w:val="Normal"/>
    <w:link w:val="FootnoteTextChar"/>
    <w:uiPriority w:val="99"/>
    <w:semiHidden/>
    <w:unhideWhenUsed/>
    <w:rsid w:val="00A761FF"/>
    <w:pPr>
      <w:spacing w:line="240" w:lineRule="auto"/>
    </w:pPr>
    <w:rPr>
      <w:sz w:val="20"/>
      <w:szCs w:val="20"/>
    </w:rPr>
  </w:style>
  <w:style w:type="character" w:customStyle="1" w:styleId="FootnoteTextChar">
    <w:name w:val="Footnote Text Char"/>
    <w:basedOn w:val="DefaultParagraphFont"/>
    <w:link w:val="FootnoteText"/>
    <w:uiPriority w:val="99"/>
    <w:semiHidden/>
    <w:rsid w:val="00A761FF"/>
    <w:rPr>
      <w:sz w:val="20"/>
      <w:szCs w:val="20"/>
    </w:rPr>
  </w:style>
  <w:style w:type="character" w:styleId="FootnoteReference">
    <w:name w:val="footnote reference"/>
    <w:basedOn w:val="DefaultParagraphFont"/>
    <w:uiPriority w:val="99"/>
    <w:semiHidden/>
    <w:unhideWhenUsed/>
    <w:rsid w:val="00A761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C83AF-6C83-408F-BA8D-9C32ADEFA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2406</Words>
  <Characters>13718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maboyle</dc:creator>
  <cp:lastModifiedBy>Wagner, Nathan R</cp:lastModifiedBy>
  <cp:revision>7</cp:revision>
  <dcterms:created xsi:type="dcterms:W3CDTF">2015-10-27T15:09:00Z</dcterms:created>
  <dcterms:modified xsi:type="dcterms:W3CDTF">2015-11-05T13:01:00Z</dcterms:modified>
</cp:coreProperties>
</file>