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D6076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7C013C" w:rsidRDefault="007C013C" w:rsidP="00D31FDE">
      <w:pPr>
        <w:jc w:val="center"/>
        <w:rPr>
          <w:sz w:val="24"/>
          <w:szCs w:val="24"/>
        </w:rPr>
      </w:pPr>
    </w:p>
    <w:p w:rsidR="00660392" w:rsidRPr="00E43C8F" w:rsidRDefault="00E43C8F" w:rsidP="00D31FDE">
      <w:pPr>
        <w:jc w:val="center"/>
        <w:rPr>
          <w:sz w:val="26"/>
          <w:szCs w:val="26"/>
        </w:rPr>
      </w:pPr>
      <w:r w:rsidRPr="00E43C8F">
        <w:rPr>
          <w:sz w:val="26"/>
          <w:szCs w:val="26"/>
        </w:rPr>
        <w:t>November</w:t>
      </w:r>
      <w:r w:rsidR="0032492B" w:rsidRPr="00E43C8F">
        <w:rPr>
          <w:sz w:val="26"/>
          <w:szCs w:val="26"/>
        </w:rPr>
        <w:t xml:space="preserve"> </w:t>
      </w:r>
      <w:r w:rsidR="004A2B30">
        <w:rPr>
          <w:sz w:val="26"/>
          <w:szCs w:val="26"/>
        </w:rPr>
        <w:t>13</w:t>
      </w:r>
      <w:r w:rsidR="0032492B" w:rsidRPr="00E43C8F">
        <w:rPr>
          <w:sz w:val="26"/>
          <w:szCs w:val="26"/>
        </w:rPr>
        <w:t>, 201</w:t>
      </w:r>
      <w:r w:rsidR="0039008D" w:rsidRPr="00E43C8F">
        <w:rPr>
          <w:sz w:val="26"/>
          <w:szCs w:val="26"/>
        </w:rPr>
        <w:t>5</w:t>
      </w:r>
    </w:p>
    <w:p w:rsidR="00DE4640" w:rsidRPr="00E43C8F" w:rsidRDefault="00DE4640" w:rsidP="00DE4640">
      <w:pPr>
        <w:tabs>
          <w:tab w:val="center" w:pos="0"/>
          <w:tab w:val="left" w:pos="720"/>
        </w:tabs>
        <w:jc w:val="center"/>
        <w:rPr>
          <w:sz w:val="26"/>
          <w:szCs w:val="26"/>
        </w:rPr>
      </w:pPr>
    </w:p>
    <w:p w:rsidR="00EE51E5" w:rsidRPr="00E43C8F" w:rsidRDefault="00DE4640" w:rsidP="00A22CB9">
      <w:pPr>
        <w:tabs>
          <w:tab w:val="center" w:pos="0"/>
          <w:tab w:val="left" w:pos="720"/>
        </w:tabs>
        <w:rPr>
          <w:sz w:val="26"/>
          <w:szCs w:val="26"/>
        </w:rPr>
      </w:pPr>
      <w:r w:rsidRPr="00E43C8F">
        <w:rPr>
          <w:sz w:val="26"/>
          <w:szCs w:val="26"/>
        </w:rPr>
        <w:t>To:</w:t>
      </w:r>
      <w:r w:rsidRPr="00E43C8F">
        <w:rPr>
          <w:sz w:val="26"/>
          <w:szCs w:val="26"/>
        </w:rPr>
        <w:tab/>
      </w:r>
      <w:r w:rsidR="00CE0A86" w:rsidRPr="00E43C8F">
        <w:rPr>
          <w:sz w:val="26"/>
          <w:szCs w:val="26"/>
        </w:rPr>
        <w:tab/>
      </w:r>
      <w:r w:rsidR="0039008D" w:rsidRPr="00E43C8F">
        <w:rPr>
          <w:bCs/>
          <w:spacing w:val="-3"/>
          <w:sz w:val="26"/>
          <w:szCs w:val="26"/>
        </w:rPr>
        <w:t>PECO Energy Company</w:t>
      </w:r>
    </w:p>
    <w:p w:rsidR="0039008D" w:rsidRPr="00E43C8F" w:rsidRDefault="0039008D" w:rsidP="00A22CB9">
      <w:pPr>
        <w:tabs>
          <w:tab w:val="center" w:pos="0"/>
          <w:tab w:val="left" w:pos="720"/>
        </w:tabs>
        <w:rPr>
          <w:sz w:val="26"/>
          <w:szCs w:val="26"/>
        </w:rPr>
      </w:pPr>
    </w:p>
    <w:p w:rsidR="00DE4640" w:rsidRPr="00E43C8F" w:rsidRDefault="00EE51E5" w:rsidP="00E43C8F">
      <w:pPr>
        <w:tabs>
          <w:tab w:val="center" w:pos="0"/>
          <w:tab w:val="left" w:pos="720"/>
        </w:tabs>
        <w:ind w:left="1440" w:hanging="1440"/>
        <w:rPr>
          <w:sz w:val="26"/>
          <w:szCs w:val="26"/>
        </w:rPr>
      </w:pPr>
      <w:r w:rsidRPr="00E43C8F">
        <w:rPr>
          <w:sz w:val="26"/>
          <w:szCs w:val="26"/>
        </w:rPr>
        <w:t>Re:</w:t>
      </w:r>
      <w:r w:rsidRPr="00E43C8F">
        <w:rPr>
          <w:sz w:val="26"/>
          <w:szCs w:val="26"/>
        </w:rPr>
        <w:tab/>
      </w:r>
      <w:r w:rsidRPr="00E43C8F">
        <w:rPr>
          <w:sz w:val="26"/>
          <w:szCs w:val="26"/>
        </w:rPr>
        <w:tab/>
      </w:r>
      <w:r w:rsidR="00E43C8F">
        <w:rPr>
          <w:sz w:val="26"/>
          <w:szCs w:val="26"/>
        </w:rPr>
        <w:t xml:space="preserve">Errata Notice re: </w:t>
      </w:r>
      <w:r w:rsidR="0039008D" w:rsidRPr="00E43C8F">
        <w:rPr>
          <w:sz w:val="26"/>
          <w:szCs w:val="26"/>
        </w:rPr>
        <w:t>PECO Energy Company’s Plan for Seamless Moves and Instant Connects</w:t>
      </w:r>
    </w:p>
    <w:p w:rsidR="0039008D" w:rsidRPr="00E43C8F" w:rsidRDefault="0039008D" w:rsidP="0039008D">
      <w:pPr>
        <w:tabs>
          <w:tab w:val="center" w:pos="0"/>
          <w:tab w:val="left" w:pos="720"/>
        </w:tabs>
        <w:rPr>
          <w:sz w:val="26"/>
          <w:szCs w:val="26"/>
        </w:rPr>
      </w:pPr>
    </w:p>
    <w:p w:rsidR="003C47AB" w:rsidRPr="00E43C8F" w:rsidRDefault="003C47AB" w:rsidP="003C47AB">
      <w:pPr>
        <w:tabs>
          <w:tab w:val="center" w:pos="0"/>
          <w:tab w:val="left" w:pos="720"/>
        </w:tabs>
        <w:rPr>
          <w:sz w:val="26"/>
          <w:szCs w:val="26"/>
        </w:rPr>
      </w:pPr>
      <w:r w:rsidRPr="00E43C8F">
        <w:rPr>
          <w:sz w:val="26"/>
          <w:szCs w:val="26"/>
        </w:rPr>
        <w:t>Docket No.:</w:t>
      </w:r>
      <w:r w:rsidRPr="00E43C8F">
        <w:rPr>
          <w:sz w:val="26"/>
          <w:szCs w:val="26"/>
        </w:rPr>
        <w:tab/>
      </w:r>
      <w:r w:rsidR="0039008D" w:rsidRPr="00E43C8F">
        <w:rPr>
          <w:sz w:val="26"/>
          <w:szCs w:val="26"/>
        </w:rPr>
        <w:t>M-2014-2401085</w:t>
      </w:r>
    </w:p>
    <w:p w:rsidR="00EE51E5" w:rsidRPr="00E43C8F" w:rsidRDefault="003C47AB" w:rsidP="00EE51E5">
      <w:pPr>
        <w:tabs>
          <w:tab w:val="center" w:pos="0"/>
          <w:tab w:val="left" w:pos="720"/>
        </w:tabs>
        <w:rPr>
          <w:sz w:val="26"/>
          <w:szCs w:val="26"/>
        </w:rPr>
      </w:pPr>
      <w:r w:rsidRPr="00E43C8F">
        <w:rPr>
          <w:sz w:val="26"/>
          <w:szCs w:val="26"/>
        </w:rPr>
        <w:tab/>
      </w:r>
    </w:p>
    <w:p w:rsidR="0039008D" w:rsidRPr="00E43C8F" w:rsidRDefault="0039008D" w:rsidP="0039008D">
      <w:pPr>
        <w:rPr>
          <w:sz w:val="26"/>
          <w:szCs w:val="26"/>
        </w:rPr>
      </w:pPr>
      <w:r w:rsidRPr="00E43C8F">
        <w:rPr>
          <w:sz w:val="26"/>
          <w:szCs w:val="26"/>
        </w:rPr>
        <w:t xml:space="preserve">At the Public Meeting of October 22, 2015, the Commission adopted an Order which approved </w:t>
      </w:r>
      <w:r w:rsidR="00E43C8F" w:rsidRPr="00E43C8F">
        <w:rPr>
          <w:bCs/>
          <w:sz w:val="26"/>
          <w:szCs w:val="26"/>
        </w:rPr>
        <w:t xml:space="preserve">the amended plan of PECO Energy Company (PECO) for implementing </w:t>
      </w:r>
      <w:r w:rsidR="00E43C8F" w:rsidRPr="00E43C8F">
        <w:rPr>
          <w:bCs/>
          <w:i/>
          <w:sz w:val="26"/>
          <w:szCs w:val="26"/>
        </w:rPr>
        <w:t>seamless moves</w:t>
      </w:r>
      <w:r w:rsidR="00E43C8F" w:rsidRPr="00E43C8F">
        <w:rPr>
          <w:bCs/>
          <w:sz w:val="26"/>
          <w:szCs w:val="26"/>
        </w:rPr>
        <w:t xml:space="preserve"> and </w:t>
      </w:r>
      <w:r w:rsidR="00E43C8F" w:rsidRPr="00E43C8F">
        <w:rPr>
          <w:bCs/>
          <w:i/>
          <w:sz w:val="26"/>
          <w:szCs w:val="26"/>
        </w:rPr>
        <w:t>instant connects</w:t>
      </w:r>
      <w:r w:rsidR="00E43C8F" w:rsidRPr="00E43C8F">
        <w:rPr>
          <w:bCs/>
          <w:sz w:val="26"/>
          <w:szCs w:val="26"/>
        </w:rPr>
        <w:t xml:space="preserve"> in its service territory.  </w:t>
      </w:r>
      <w:proofErr w:type="gramStart"/>
      <w:r w:rsidRPr="00E43C8F">
        <w:rPr>
          <w:sz w:val="26"/>
          <w:szCs w:val="26"/>
        </w:rPr>
        <w:t>On Page 10 and onto Page 11 of the Order, the</w:t>
      </w:r>
      <w:r w:rsidR="00E43C8F">
        <w:rPr>
          <w:sz w:val="26"/>
          <w:szCs w:val="26"/>
        </w:rPr>
        <w:t xml:space="preserve"> Commission notes that </w:t>
      </w:r>
      <w:r w:rsidRPr="00E43C8F">
        <w:rPr>
          <w:sz w:val="26"/>
          <w:szCs w:val="26"/>
        </w:rPr>
        <w:t>the Commission had initially established</w:t>
      </w:r>
      <w:r w:rsidR="00E43C8F">
        <w:rPr>
          <w:sz w:val="26"/>
          <w:szCs w:val="26"/>
        </w:rPr>
        <w:t>,</w:t>
      </w:r>
      <w:r w:rsidRPr="00E43C8F">
        <w:rPr>
          <w:sz w:val="26"/>
          <w:szCs w:val="26"/>
        </w:rPr>
        <w:t xml:space="preserve"> </w:t>
      </w:r>
      <w:r w:rsidR="00E43C8F">
        <w:rPr>
          <w:sz w:val="26"/>
          <w:szCs w:val="26"/>
        </w:rPr>
        <w:t>in a</w:t>
      </w:r>
      <w:r w:rsidR="003A30B1">
        <w:rPr>
          <w:sz w:val="26"/>
          <w:szCs w:val="26"/>
        </w:rPr>
        <w:t>n</w:t>
      </w:r>
      <w:r w:rsidR="00E43C8F">
        <w:rPr>
          <w:sz w:val="26"/>
          <w:szCs w:val="26"/>
        </w:rPr>
        <w:t xml:space="preserve"> October 1, 2015 Tentative Order, </w:t>
      </w:r>
      <w:r w:rsidRPr="00E43C8F">
        <w:rPr>
          <w:sz w:val="26"/>
          <w:szCs w:val="26"/>
        </w:rPr>
        <w:t xml:space="preserve">a September 30, 2016 implementation </w:t>
      </w:r>
      <w:r w:rsidR="00E43C8F">
        <w:rPr>
          <w:sz w:val="26"/>
          <w:szCs w:val="26"/>
        </w:rPr>
        <w:t>deadline for PECO</w:t>
      </w:r>
      <w:r w:rsidRPr="00E43C8F">
        <w:rPr>
          <w:sz w:val="26"/>
          <w:szCs w:val="26"/>
        </w:rPr>
        <w:t xml:space="preserve"> to implement this </w:t>
      </w:r>
      <w:r w:rsidR="00E43C8F">
        <w:rPr>
          <w:sz w:val="26"/>
          <w:szCs w:val="26"/>
        </w:rPr>
        <w:t>functionality.</w:t>
      </w:r>
      <w:proofErr w:type="gramEnd"/>
      <w:r w:rsidR="00E43C8F">
        <w:rPr>
          <w:sz w:val="26"/>
          <w:szCs w:val="26"/>
        </w:rPr>
        <w:t xml:space="preserve">  </w:t>
      </w:r>
      <w:r w:rsidRPr="00E43C8F">
        <w:rPr>
          <w:sz w:val="26"/>
          <w:szCs w:val="26"/>
        </w:rPr>
        <w:t>Th</w:t>
      </w:r>
      <w:r w:rsidR="00E43C8F">
        <w:rPr>
          <w:sz w:val="26"/>
          <w:szCs w:val="26"/>
        </w:rPr>
        <w:t xml:space="preserve">is </w:t>
      </w:r>
      <w:r w:rsidRPr="00E43C8F">
        <w:rPr>
          <w:sz w:val="26"/>
          <w:szCs w:val="26"/>
        </w:rPr>
        <w:t>was an error</w:t>
      </w:r>
      <w:r w:rsidR="00E43C8F">
        <w:rPr>
          <w:sz w:val="26"/>
          <w:szCs w:val="26"/>
        </w:rPr>
        <w:t xml:space="preserve"> – the September 30, 2016 date </w:t>
      </w:r>
      <w:r w:rsidRPr="00E43C8F">
        <w:rPr>
          <w:sz w:val="26"/>
          <w:szCs w:val="26"/>
        </w:rPr>
        <w:t xml:space="preserve">did not appear in the </w:t>
      </w:r>
      <w:r w:rsidR="00E43C8F">
        <w:rPr>
          <w:sz w:val="26"/>
          <w:szCs w:val="26"/>
        </w:rPr>
        <w:t xml:space="preserve">October 1 </w:t>
      </w:r>
      <w:r w:rsidRPr="00E43C8F">
        <w:rPr>
          <w:sz w:val="26"/>
          <w:szCs w:val="26"/>
        </w:rPr>
        <w:t>Tentative Order.</w:t>
      </w:r>
    </w:p>
    <w:p w:rsidR="0039008D" w:rsidRPr="00E43C8F" w:rsidRDefault="0039008D" w:rsidP="0039008D">
      <w:pPr>
        <w:rPr>
          <w:sz w:val="26"/>
          <w:szCs w:val="26"/>
        </w:rPr>
      </w:pPr>
    </w:p>
    <w:p w:rsidR="0039008D" w:rsidRPr="00E43C8F" w:rsidRDefault="0039008D" w:rsidP="00E43C8F">
      <w:pPr>
        <w:rPr>
          <w:sz w:val="26"/>
          <w:szCs w:val="26"/>
        </w:rPr>
      </w:pPr>
      <w:r w:rsidRPr="00E43C8F">
        <w:rPr>
          <w:sz w:val="26"/>
          <w:szCs w:val="26"/>
        </w:rPr>
        <w:t xml:space="preserve">The paragraph </w:t>
      </w:r>
      <w:r w:rsidR="00E43C8F">
        <w:rPr>
          <w:sz w:val="26"/>
          <w:szCs w:val="26"/>
        </w:rPr>
        <w:t xml:space="preserve">on pages 10 and 11 </w:t>
      </w:r>
      <w:r w:rsidRPr="00E43C8F">
        <w:rPr>
          <w:sz w:val="26"/>
          <w:szCs w:val="26"/>
        </w:rPr>
        <w:t>reads:</w:t>
      </w:r>
    </w:p>
    <w:p w:rsidR="0039008D" w:rsidRPr="00E43C8F" w:rsidRDefault="0039008D" w:rsidP="0039008D">
      <w:pPr>
        <w:rPr>
          <w:sz w:val="26"/>
          <w:szCs w:val="26"/>
        </w:rPr>
      </w:pPr>
    </w:p>
    <w:p w:rsidR="00E43C8F" w:rsidRPr="009369DB" w:rsidRDefault="00E43C8F" w:rsidP="00E43C8F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Concerning the implementation date for seamless moves and instant connects, in the Tentative Order we proposed an</w:t>
      </w:r>
      <w:r w:rsidRPr="000972DB">
        <w:rPr>
          <w:sz w:val="26"/>
          <w:szCs w:val="26"/>
        </w:rPr>
        <w:t xml:space="preserve"> implementation date </w:t>
      </w:r>
      <w:r>
        <w:rPr>
          <w:sz w:val="26"/>
          <w:szCs w:val="26"/>
        </w:rPr>
        <w:t xml:space="preserve">of </w:t>
      </w:r>
      <w:r w:rsidRPr="000972DB">
        <w:rPr>
          <w:sz w:val="26"/>
          <w:szCs w:val="26"/>
        </w:rPr>
        <w:t>September 30,</w:t>
      </w:r>
      <w:r>
        <w:rPr>
          <w:sz w:val="26"/>
          <w:szCs w:val="26"/>
        </w:rPr>
        <w:t xml:space="preserve"> 2016.  </w:t>
      </w:r>
      <w:r w:rsidRPr="000972DB">
        <w:rPr>
          <w:sz w:val="26"/>
          <w:szCs w:val="26"/>
        </w:rPr>
        <w:t xml:space="preserve">However, </w:t>
      </w:r>
      <w:r>
        <w:rPr>
          <w:sz w:val="26"/>
          <w:szCs w:val="26"/>
        </w:rPr>
        <w:t>in their amended plan,</w:t>
      </w:r>
      <w:r w:rsidRPr="000972DB">
        <w:rPr>
          <w:sz w:val="26"/>
          <w:szCs w:val="26"/>
        </w:rPr>
        <w:t xml:space="preserve"> PECO has established an accelerated date of July 1, 2016</w:t>
      </w:r>
      <w:r>
        <w:rPr>
          <w:sz w:val="26"/>
          <w:szCs w:val="26"/>
        </w:rPr>
        <w:t>.  W</w:t>
      </w:r>
      <w:r w:rsidRPr="000972DB">
        <w:rPr>
          <w:sz w:val="26"/>
          <w:szCs w:val="26"/>
        </w:rPr>
        <w:t xml:space="preserve">e will accept </w:t>
      </w:r>
      <w:r>
        <w:rPr>
          <w:sz w:val="26"/>
          <w:szCs w:val="26"/>
        </w:rPr>
        <w:t>this</w:t>
      </w:r>
      <w:r w:rsidRPr="000972DB">
        <w:rPr>
          <w:sz w:val="26"/>
          <w:szCs w:val="26"/>
        </w:rPr>
        <w:t xml:space="preserve"> modification.</w:t>
      </w:r>
    </w:p>
    <w:p w:rsidR="0039008D" w:rsidRPr="00E43C8F" w:rsidRDefault="0039008D" w:rsidP="0039008D">
      <w:pPr>
        <w:rPr>
          <w:sz w:val="26"/>
          <w:szCs w:val="26"/>
        </w:rPr>
      </w:pPr>
    </w:p>
    <w:p w:rsidR="0039008D" w:rsidRPr="00E43C8F" w:rsidRDefault="00E43C8F" w:rsidP="00E43C8F">
      <w:pPr>
        <w:rPr>
          <w:sz w:val="26"/>
          <w:szCs w:val="26"/>
        </w:rPr>
      </w:pPr>
      <w:r>
        <w:rPr>
          <w:sz w:val="26"/>
          <w:szCs w:val="26"/>
        </w:rPr>
        <w:t>The corrected paragraph is</w:t>
      </w:r>
      <w:r w:rsidR="0039008D" w:rsidRPr="00E43C8F">
        <w:rPr>
          <w:sz w:val="26"/>
          <w:szCs w:val="26"/>
        </w:rPr>
        <w:t xml:space="preserve"> as follows:</w:t>
      </w:r>
    </w:p>
    <w:p w:rsidR="0039008D" w:rsidRPr="00E43C8F" w:rsidRDefault="0039008D" w:rsidP="0039008D">
      <w:pPr>
        <w:rPr>
          <w:sz w:val="26"/>
          <w:szCs w:val="26"/>
        </w:rPr>
      </w:pPr>
    </w:p>
    <w:p w:rsidR="0039008D" w:rsidRPr="00E43C8F" w:rsidRDefault="0039008D" w:rsidP="00E43C8F">
      <w:pPr>
        <w:ind w:left="720"/>
        <w:rPr>
          <w:sz w:val="26"/>
          <w:szCs w:val="26"/>
        </w:rPr>
      </w:pPr>
      <w:r w:rsidRPr="00E43C8F">
        <w:rPr>
          <w:sz w:val="26"/>
          <w:szCs w:val="26"/>
        </w:rPr>
        <w:tab/>
      </w:r>
      <w:r w:rsidR="00315719">
        <w:rPr>
          <w:sz w:val="26"/>
          <w:szCs w:val="26"/>
        </w:rPr>
        <w:t xml:space="preserve">In its amended plan, </w:t>
      </w:r>
      <w:r w:rsidRPr="00E43C8F">
        <w:rPr>
          <w:sz w:val="26"/>
          <w:szCs w:val="26"/>
        </w:rPr>
        <w:t xml:space="preserve">PECO </w:t>
      </w:r>
      <w:r w:rsidR="00315719">
        <w:rPr>
          <w:sz w:val="26"/>
          <w:szCs w:val="26"/>
        </w:rPr>
        <w:t>accepted an implementation da</w:t>
      </w:r>
      <w:r w:rsidRPr="00E43C8F">
        <w:rPr>
          <w:sz w:val="26"/>
          <w:szCs w:val="26"/>
        </w:rPr>
        <w:t>te of July 1, 2016</w:t>
      </w:r>
      <w:r w:rsidR="00315719">
        <w:rPr>
          <w:sz w:val="26"/>
          <w:szCs w:val="26"/>
        </w:rPr>
        <w:t xml:space="preserve">.  That date is consistent with this Commission’s prior statement on the issue and is </w:t>
      </w:r>
      <w:r w:rsidRPr="00E43C8F">
        <w:rPr>
          <w:sz w:val="26"/>
          <w:szCs w:val="26"/>
        </w:rPr>
        <w:t>approved.</w:t>
      </w:r>
    </w:p>
    <w:p w:rsidR="0032492B" w:rsidRPr="00E43C8F" w:rsidRDefault="0032492B" w:rsidP="00EE51E5">
      <w:pPr>
        <w:rPr>
          <w:sz w:val="26"/>
          <w:szCs w:val="26"/>
        </w:rPr>
      </w:pPr>
    </w:p>
    <w:p w:rsidR="00EE51E5" w:rsidRDefault="0032492B" w:rsidP="0032492B">
      <w:pPr>
        <w:ind w:firstLine="720"/>
        <w:rPr>
          <w:sz w:val="26"/>
          <w:szCs w:val="26"/>
        </w:rPr>
      </w:pPr>
      <w:r w:rsidRPr="00E43C8F">
        <w:rPr>
          <w:sz w:val="26"/>
          <w:szCs w:val="26"/>
        </w:rPr>
        <w:t xml:space="preserve">Any questions about this Secretarial Letter should be directed to the Office of Competitive Market Oversight by email at </w:t>
      </w:r>
      <w:hyperlink r:id="rId10" w:history="1">
        <w:r w:rsidRPr="00E43C8F">
          <w:rPr>
            <w:rStyle w:val="Hyperlink"/>
            <w:sz w:val="26"/>
            <w:szCs w:val="26"/>
          </w:rPr>
          <w:t>ra-OCMO@state.pa.us</w:t>
        </w:r>
      </w:hyperlink>
      <w:r w:rsidRPr="00E43C8F">
        <w:rPr>
          <w:sz w:val="26"/>
          <w:szCs w:val="26"/>
        </w:rPr>
        <w:t xml:space="preserve"> </w:t>
      </w:r>
      <w:r w:rsidR="00E43C8F">
        <w:rPr>
          <w:sz w:val="26"/>
          <w:szCs w:val="26"/>
        </w:rPr>
        <w:t xml:space="preserve">.  </w:t>
      </w:r>
    </w:p>
    <w:p w:rsidR="00E43C8F" w:rsidRPr="00E43C8F" w:rsidRDefault="00E43C8F" w:rsidP="0032492B">
      <w:pPr>
        <w:ind w:firstLine="720"/>
        <w:rPr>
          <w:rFonts w:cs="Arial"/>
          <w:sz w:val="26"/>
          <w:szCs w:val="26"/>
        </w:rPr>
      </w:pPr>
    </w:p>
    <w:p w:rsidR="00EE51E5" w:rsidRPr="00E43C8F" w:rsidRDefault="00EE51E5" w:rsidP="00EE51E5">
      <w:pPr>
        <w:rPr>
          <w:rFonts w:cs="Arial"/>
          <w:sz w:val="26"/>
          <w:szCs w:val="26"/>
          <w:u w:val="single"/>
        </w:rPr>
      </w:pPr>
    </w:p>
    <w:p w:rsidR="00EE51E5" w:rsidRPr="00E43C8F" w:rsidRDefault="004A2B30" w:rsidP="00EE51E5">
      <w:pPr>
        <w:rPr>
          <w:rFonts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673F2E" wp14:editId="36EFCDE9">
            <wp:simplePos x="0" y="0"/>
            <wp:positionH relativeFrom="column">
              <wp:posOffset>2657475</wp:posOffset>
            </wp:positionH>
            <wp:positionV relativeFrom="paragraph">
              <wp:posOffset>146050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1E5" w:rsidRPr="00E43C8F">
        <w:rPr>
          <w:rFonts w:cs="Arial"/>
          <w:sz w:val="26"/>
          <w:szCs w:val="26"/>
        </w:rPr>
        <w:tab/>
      </w:r>
      <w:r w:rsidR="0032492B" w:rsidRPr="00E43C8F">
        <w:rPr>
          <w:rFonts w:cs="Arial"/>
          <w:sz w:val="26"/>
          <w:szCs w:val="26"/>
        </w:rPr>
        <w:tab/>
      </w:r>
      <w:r w:rsidR="0032492B" w:rsidRPr="00E43C8F">
        <w:rPr>
          <w:rFonts w:cs="Arial"/>
          <w:sz w:val="26"/>
          <w:szCs w:val="26"/>
        </w:rPr>
        <w:tab/>
      </w:r>
      <w:r w:rsidR="0032492B" w:rsidRPr="00E43C8F">
        <w:rPr>
          <w:rFonts w:cs="Arial"/>
          <w:sz w:val="26"/>
          <w:szCs w:val="26"/>
        </w:rPr>
        <w:tab/>
      </w:r>
      <w:r w:rsidR="0032492B" w:rsidRPr="00E43C8F">
        <w:rPr>
          <w:rFonts w:cs="Arial"/>
          <w:sz w:val="26"/>
          <w:szCs w:val="26"/>
        </w:rPr>
        <w:tab/>
      </w:r>
      <w:r w:rsidR="0032492B" w:rsidRPr="00E43C8F">
        <w:rPr>
          <w:rFonts w:cs="Arial"/>
          <w:sz w:val="26"/>
          <w:szCs w:val="26"/>
        </w:rPr>
        <w:tab/>
        <w:t>Very truly yours,</w:t>
      </w:r>
    </w:p>
    <w:p w:rsidR="0032492B" w:rsidRPr="00E43C8F" w:rsidRDefault="0032492B" w:rsidP="00EE51E5">
      <w:pPr>
        <w:rPr>
          <w:rFonts w:cs="Arial"/>
          <w:sz w:val="26"/>
          <w:szCs w:val="26"/>
        </w:rPr>
      </w:pPr>
    </w:p>
    <w:p w:rsidR="0032492B" w:rsidRPr="00E43C8F" w:rsidRDefault="0032492B" w:rsidP="00EE51E5">
      <w:pPr>
        <w:rPr>
          <w:rFonts w:cs="Arial"/>
          <w:sz w:val="26"/>
          <w:szCs w:val="26"/>
        </w:rPr>
      </w:pPr>
      <w:bookmarkStart w:id="0" w:name="_GoBack"/>
      <w:bookmarkEnd w:id="0"/>
    </w:p>
    <w:p w:rsidR="0032492B" w:rsidRPr="00E43C8F" w:rsidRDefault="0032492B" w:rsidP="00EE51E5">
      <w:pPr>
        <w:rPr>
          <w:rFonts w:cs="Arial"/>
          <w:sz w:val="26"/>
          <w:szCs w:val="26"/>
        </w:rPr>
      </w:pPr>
    </w:p>
    <w:p w:rsidR="0032492B" w:rsidRPr="00E43C8F" w:rsidRDefault="0032492B" w:rsidP="00EE51E5">
      <w:pPr>
        <w:rPr>
          <w:rFonts w:cs="Arial"/>
          <w:sz w:val="26"/>
          <w:szCs w:val="26"/>
        </w:rPr>
      </w:pPr>
    </w:p>
    <w:p w:rsidR="0032492B" w:rsidRPr="00E43C8F" w:rsidRDefault="0032492B" w:rsidP="00EE51E5">
      <w:pPr>
        <w:rPr>
          <w:rFonts w:cs="Arial"/>
          <w:sz w:val="26"/>
          <w:szCs w:val="26"/>
        </w:rPr>
      </w:pPr>
      <w:r w:rsidRPr="00E43C8F">
        <w:rPr>
          <w:rFonts w:cs="Arial"/>
          <w:sz w:val="26"/>
          <w:szCs w:val="26"/>
        </w:rPr>
        <w:tab/>
      </w:r>
      <w:r w:rsidRPr="00E43C8F">
        <w:rPr>
          <w:rFonts w:cs="Arial"/>
          <w:sz w:val="26"/>
          <w:szCs w:val="26"/>
        </w:rPr>
        <w:tab/>
      </w:r>
      <w:r w:rsidRPr="00E43C8F">
        <w:rPr>
          <w:rFonts w:cs="Arial"/>
          <w:sz w:val="26"/>
          <w:szCs w:val="26"/>
        </w:rPr>
        <w:tab/>
      </w:r>
      <w:r w:rsidRPr="00E43C8F">
        <w:rPr>
          <w:rFonts w:cs="Arial"/>
          <w:sz w:val="26"/>
          <w:szCs w:val="26"/>
        </w:rPr>
        <w:tab/>
      </w:r>
      <w:r w:rsidRPr="00E43C8F">
        <w:rPr>
          <w:rFonts w:cs="Arial"/>
          <w:sz w:val="26"/>
          <w:szCs w:val="26"/>
        </w:rPr>
        <w:tab/>
      </w:r>
      <w:r w:rsidRPr="00E43C8F">
        <w:rPr>
          <w:rFonts w:cs="Arial"/>
          <w:sz w:val="26"/>
          <w:szCs w:val="26"/>
        </w:rPr>
        <w:tab/>
        <w:t>Rosemary A. Chiavetta</w:t>
      </w:r>
    </w:p>
    <w:p w:rsidR="0032492B" w:rsidRPr="00E43C8F" w:rsidRDefault="0032492B" w:rsidP="00EE51E5">
      <w:pPr>
        <w:rPr>
          <w:rFonts w:cs="Arial"/>
          <w:sz w:val="26"/>
          <w:szCs w:val="26"/>
        </w:rPr>
      </w:pPr>
      <w:r w:rsidRPr="00E43C8F">
        <w:rPr>
          <w:rFonts w:cs="Arial"/>
          <w:sz w:val="26"/>
          <w:szCs w:val="26"/>
        </w:rPr>
        <w:tab/>
      </w:r>
      <w:r w:rsidRPr="00E43C8F">
        <w:rPr>
          <w:rFonts w:cs="Arial"/>
          <w:sz w:val="26"/>
          <w:szCs w:val="26"/>
        </w:rPr>
        <w:tab/>
      </w:r>
      <w:r w:rsidRPr="00E43C8F">
        <w:rPr>
          <w:rFonts w:cs="Arial"/>
          <w:sz w:val="26"/>
          <w:szCs w:val="26"/>
        </w:rPr>
        <w:tab/>
      </w:r>
      <w:r w:rsidRPr="00E43C8F">
        <w:rPr>
          <w:rFonts w:cs="Arial"/>
          <w:sz w:val="26"/>
          <w:szCs w:val="26"/>
        </w:rPr>
        <w:tab/>
      </w:r>
      <w:r w:rsidRPr="00E43C8F">
        <w:rPr>
          <w:rFonts w:cs="Arial"/>
          <w:sz w:val="26"/>
          <w:szCs w:val="26"/>
        </w:rPr>
        <w:tab/>
      </w:r>
      <w:r w:rsidRPr="00E43C8F">
        <w:rPr>
          <w:rFonts w:cs="Arial"/>
          <w:sz w:val="26"/>
          <w:szCs w:val="26"/>
        </w:rPr>
        <w:tab/>
        <w:t>Secretary</w:t>
      </w:r>
    </w:p>
    <w:sectPr w:rsidR="0032492B" w:rsidRPr="00E43C8F" w:rsidSect="00F1477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1C9" w:rsidRDefault="005441C9">
      <w:r>
        <w:separator/>
      </w:r>
    </w:p>
  </w:endnote>
  <w:endnote w:type="continuationSeparator" w:id="0">
    <w:p w:rsidR="005441C9" w:rsidRDefault="0054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1C9" w:rsidRDefault="005441C9">
      <w:r>
        <w:separator/>
      </w:r>
    </w:p>
  </w:footnote>
  <w:footnote w:type="continuationSeparator" w:id="0">
    <w:p w:rsidR="005441C9" w:rsidRDefault="00544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A7F2CA2"/>
    <w:multiLevelType w:val="hybridMultilevel"/>
    <w:tmpl w:val="F26A8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A7D4E85"/>
    <w:multiLevelType w:val="hybridMultilevel"/>
    <w:tmpl w:val="EFE26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3211"/>
    <w:rsid w:val="0001391F"/>
    <w:rsid w:val="000212B2"/>
    <w:rsid w:val="000A1398"/>
    <w:rsid w:val="000A73E8"/>
    <w:rsid w:val="000C44F4"/>
    <w:rsid w:val="000F3CBA"/>
    <w:rsid w:val="001021E6"/>
    <w:rsid w:val="00116E4C"/>
    <w:rsid w:val="001209F1"/>
    <w:rsid w:val="0012697F"/>
    <w:rsid w:val="00147FD4"/>
    <w:rsid w:val="00155CFF"/>
    <w:rsid w:val="00167D48"/>
    <w:rsid w:val="00172160"/>
    <w:rsid w:val="001C0A34"/>
    <w:rsid w:val="001E42C1"/>
    <w:rsid w:val="002120F7"/>
    <w:rsid w:val="002229C3"/>
    <w:rsid w:val="00246448"/>
    <w:rsid w:val="00265492"/>
    <w:rsid w:val="00265B04"/>
    <w:rsid w:val="0028086F"/>
    <w:rsid w:val="002841EF"/>
    <w:rsid w:val="00292117"/>
    <w:rsid w:val="0029471C"/>
    <w:rsid w:val="002C3F65"/>
    <w:rsid w:val="002F26D5"/>
    <w:rsid w:val="00314CEC"/>
    <w:rsid w:val="00315719"/>
    <w:rsid w:val="00315F7E"/>
    <w:rsid w:val="00316461"/>
    <w:rsid w:val="0032492B"/>
    <w:rsid w:val="003354D9"/>
    <w:rsid w:val="003675C5"/>
    <w:rsid w:val="00382A2A"/>
    <w:rsid w:val="00386091"/>
    <w:rsid w:val="0039008D"/>
    <w:rsid w:val="00390D0A"/>
    <w:rsid w:val="003A30B1"/>
    <w:rsid w:val="003C47AB"/>
    <w:rsid w:val="003F7879"/>
    <w:rsid w:val="00461039"/>
    <w:rsid w:val="00490B6F"/>
    <w:rsid w:val="00497B2B"/>
    <w:rsid w:val="00497F56"/>
    <w:rsid w:val="004A2B30"/>
    <w:rsid w:val="004B0335"/>
    <w:rsid w:val="004D03A7"/>
    <w:rsid w:val="004D450A"/>
    <w:rsid w:val="00532ECC"/>
    <w:rsid w:val="005366BC"/>
    <w:rsid w:val="005441C9"/>
    <w:rsid w:val="005860DF"/>
    <w:rsid w:val="005900BF"/>
    <w:rsid w:val="005A0E94"/>
    <w:rsid w:val="005A60B3"/>
    <w:rsid w:val="005E25C5"/>
    <w:rsid w:val="005F12A4"/>
    <w:rsid w:val="005F26EE"/>
    <w:rsid w:val="00625A68"/>
    <w:rsid w:val="00646A36"/>
    <w:rsid w:val="006559CD"/>
    <w:rsid w:val="00657663"/>
    <w:rsid w:val="00660392"/>
    <w:rsid w:val="00672D48"/>
    <w:rsid w:val="006737AD"/>
    <w:rsid w:val="006755C0"/>
    <w:rsid w:val="00683FA3"/>
    <w:rsid w:val="00687B72"/>
    <w:rsid w:val="006A3AB8"/>
    <w:rsid w:val="006A6D77"/>
    <w:rsid w:val="006D012C"/>
    <w:rsid w:val="006D54FA"/>
    <w:rsid w:val="006D5E56"/>
    <w:rsid w:val="0070327C"/>
    <w:rsid w:val="007130D4"/>
    <w:rsid w:val="00716F38"/>
    <w:rsid w:val="0071766C"/>
    <w:rsid w:val="00735C24"/>
    <w:rsid w:val="007A2F26"/>
    <w:rsid w:val="007A4569"/>
    <w:rsid w:val="007C013C"/>
    <w:rsid w:val="007C0FE6"/>
    <w:rsid w:val="007C3512"/>
    <w:rsid w:val="00812F99"/>
    <w:rsid w:val="00833B66"/>
    <w:rsid w:val="00835E08"/>
    <w:rsid w:val="00842188"/>
    <w:rsid w:val="008A10BF"/>
    <w:rsid w:val="008D10E7"/>
    <w:rsid w:val="00984DB0"/>
    <w:rsid w:val="00987F8E"/>
    <w:rsid w:val="009E177C"/>
    <w:rsid w:val="009F1B1E"/>
    <w:rsid w:val="009F5F66"/>
    <w:rsid w:val="00A12B62"/>
    <w:rsid w:val="00A22BCF"/>
    <w:rsid w:val="00A22CB9"/>
    <w:rsid w:val="00A45FBB"/>
    <w:rsid w:val="00A50A21"/>
    <w:rsid w:val="00A67E37"/>
    <w:rsid w:val="00A758FD"/>
    <w:rsid w:val="00A96B98"/>
    <w:rsid w:val="00AA146A"/>
    <w:rsid w:val="00AA4D39"/>
    <w:rsid w:val="00AF6ED2"/>
    <w:rsid w:val="00B2659E"/>
    <w:rsid w:val="00B552E8"/>
    <w:rsid w:val="00B72683"/>
    <w:rsid w:val="00BA0743"/>
    <w:rsid w:val="00BA6FEC"/>
    <w:rsid w:val="00BE5119"/>
    <w:rsid w:val="00C013B5"/>
    <w:rsid w:val="00C5722A"/>
    <w:rsid w:val="00C74A51"/>
    <w:rsid w:val="00C91B6D"/>
    <w:rsid w:val="00CA56CF"/>
    <w:rsid w:val="00CB1302"/>
    <w:rsid w:val="00CB5738"/>
    <w:rsid w:val="00CD1379"/>
    <w:rsid w:val="00CE0A86"/>
    <w:rsid w:val="00CE5BA5"/>
    <w:rsid w:val="00D15513"/>
    <w:rsid w:val="00D30DF5"/>
    <w:rsid w:val="00D31DE3"/>
    <w:rsid w:val="00D31FDE"/>
    <w:rsid w:val="00D33A2A"/>
    <w:rsid w:val="00D454F4"/>
    <w:rsid w:val="00D507F7"/>
    <w:rsid w:val="00D513C3"/>
    <w:rsid w:val="00D6076C"/>
    <w:rsid w:val="00D80694"/>
    <w:rsid w:val="00DC04A1"/>
    <w:rsid w:val="00DD09D7"/>
    <w:rsid w:val="00DE4640"/>
    <w:rsid w:val="00DE7436"/>
    <w:rsid w:val="00E43C8F"/>
    <w:rsid w:val="00EA0159"/>
    <w:rsid w:val="00EA5394"/>
    <w:rsid w:val="00ED6867"/>
    <w:rsid w:val="00EE51E5"/>
    <w:rsid w:val="00EF4379"/>
    <w:rsid w:val="00F1477A"/>
    <w:rsid w:val="00F546AA"/>
    <w:rsid w:val="00F652C5"/>
    <w:rsid w:val="00F7094C"/>
    <w:rsid w:val="00F76D78"/>
    <w:rsid w:val="00F77612"/>
    <w:rsid w:val="00F932AD"/>
    <w:rsid w:val="00FB21FA"/>
    <w:rsid w:val="00FB4621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77A"/>
  </w:style>
  <w:style w:type="paragraph" w:styleId="Heading1">
    <w:name w:val="heading 1"/>
    <w:basedOn w:val="Normal"/>
    <w:next w:val="Normal"/>
    <w:qFormat/>
    <w:rsid w:val="00F1477A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1477A"/>
    <w:pPr>
      <w:ind w:left="360"/>
    </w:pPr>
    <w:rPr>
      <w:sz w:val="24"/>
    </w:rPr>
  </w:style>
  <w:style w:type="paragraph" w:styleId="Header">
    <w:name w:val="header"/>
    <w:basedOn w:val="Normal"/>
    <w:rsid w:val="00F147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47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15F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5513"/>
    <w:pPr>
      <w:ind w:left="720"/>
      <w:contextualSpacing/>
    </w:pPr>
    <w:rPr>
      <w:sz w:val="26"/>
      <w:szCs w:val="24"/>
    </w:rPr>
  </w:style>
  <w:style w:type="paragraph" w:styleId="FootnoteText">
    <w:name w:val="footnote text"/>
    <w:basedOn w:val="Normal"/>
    <w:link w:val="FootnoteTextChar"/>
    <w:rsid w:val="00EE51E5"/>
    <w:rPr>
      <w:b/>
    </w:rPr>
  </w:style>
  <w:style w:type="character" w:customStyle="1" w:styleId="FootnoteTextChar">
    <w:name w:val="Footnote Text Char"/>
    <w:basedOn w:val="DefaultParagraphFont"/>
    <w:link w:val="FootnoteText"/>
    <w:rsid w:val="00EE51E5"/>
    <w:rPr>
      <w:b/>
    </w:rPr>
  </w:style>
  <w:style w:type="character" w:styleId="FootnoteReference">
    <w:name w:val="footnote reference"/>
    <w:basedOn w:val="DefaultParagraphFont"/>
    <w:rsid w:val="00EE51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77A"/>
  </w:style>
  <w:style w:type="paragraph" w:styleId="Heading1">
    <w:name w:val="heading 1"/>
    <w:basedOn w:val="Normal"/>
    <w:next w:val="Normal"/>
    <w:qFormat/>
    <w:rsid w:val="00F1477A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1477A"/>
    <w:pPr>
      <w:ind w:left="360"/>
    </w:pPr>
    <w:rPr>
      <w:sz w:val="24"/>
    </w:rPr>
  </w:style>
  <w:style w:type="paragraph" w:styleId="Header">
    <w:name w:val="header"/>
    <w:basedOn w:val="Normal"/>
    <w:rsid w:val="00F147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47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15F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5513"/>
    <w:pPr>
      <w:ind w:left="720"/>
      <w:contextualSpacing/>
    </w:pPr>
    <w:rPr>
      <w:sz w:val="26"/>
      <w:szCs w:val="24"/>
    </w:rPr>
  </w:style>
  <w:style w:type="paragraph" w:styleId="FootnoteText">
    <w:name w:val="footnote text"/>
    <w:basedOn w:val="Normal"/>
    <w:link w:val="FootnoteTextChar"/>
    <w:rsid w:val="00EE51E5"/>
    <w:rPr>
      <w:b/>
    </w:rPr>
  </w:style>
  <w:style w:type="character" w:customStyle="1" w:styleId="FootnoteTextChar">
    <w:name w:val="Footnote Text Char"/>
    <w:basedOn w:val="DefaultParagraphFont"/>
    <w:link w:val="FootnoteText"/>
    <w:rsid w:val="00EE51E5"/>
    <w:rPr>
      <w:b/>
    </w:rPr>
  </w:style>
  <w:style w:type="character" w:styleId="FootnoteReference">
    <w:name w:val="footnote reference"/>
    <w:basedOn w:val="DefaultParagraphFont"/>
    <w:rsid w:val="00EE5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ra-OCMO@state.pa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DD09-50B7-462C-AB60-4BADBCB4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1668</CharactersWithSpaces>
  <SharedDoc>false</SharedDoc>
  <HLinks>
    <vt:vector size="6" baseType="variant">
      <vt:variant>
        <vt:i4>786550</vt:i4>
      </vt:variant>
      <vt:variant>
        <vt:i4>0</vt:i4>
      </vt:variant>
      <vt:variant>
        <vt:i4>0</vt:i4>
      </vt:variant>
      <vt:variant>
        <vt:i4>5</vt:i4>
      </vt:variant>
      <vt:variant>
        <vt:lpwstr>mailto:ra-Act129@state.pa.us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</dc:creator>
  <cp:lastModifiedBy>Wagner, Nathan R</cp:lastModifiedBy>
  <cp:revision>4</cp:revision>
  <cp:lastPrinted>2011-02-16T18:02:00Z</cp:lastPrinted>
  <dcterms:created xsi:type="dcterms:W3CDTF">2015-11-05T15:06:00Z</dcterms:created>
  <dcterms:modified xsi:type="dcterms:W3CDTF">2015-11-13T15:00:00Z</dcterms:modified>
</cp:coreProperties>
</file>