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791E11"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Matthew &amp; Tracie Kolar</w:t>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F825F5">
        <w:rPr>
          <w:rFonts w:ascii="Times New Roman" w:hAnsi="Times New Roman" w:cs="Times New Roman"/>
          <w:spacing w:val="-3"/>
        </w:rPr>
        <w:t>C</w:t>
      </w:r>
      <w:r w:rsidR="00047510" w:rsidRPr="00162021">
        <w:rPr>
          <w:rFonts w:ascii="Times New Roman" w:hAnsi="Times New Roman" w:cs="Times New Roman"/>
          <w:spacing w:val="-3"/>
        </w:rPr>
        <w:t>-201</w:t>
      </w:r>
      <w:r w:rsidR="00F825F5">
        <w:rPr>
          <w:rFonts w:ascii="Times New Roman" w:hAnsi="Times New Roman" w:cs="Times New Roman"/>
          <w:spacing w:val="-3"/>
        </w:rPr>
        <w:t>5</w:t>
      </w:r>
      <w:r w:rsidR="00047510" w:rsidRPr="00162021">
        <w:rPr>
          <w:rFonts w:ascii="Times New Roman" w:hAnsi="Times New Roman" w:cs="Times New Roman"/>
          <w:spacing w:val="-3"/>
        </w:rPr>
        <w:t>-</w:t>
      </w:r>
      <w:bookmarkEnd w:id="0"/>
      <w:r w:rsidR="008A05D9">
        <w:rPr>
          <w:rFonts w:ascii="Times New Roman" w:hAnsi="Times New Roman" w:cs="Times New Roman"/>
          <w:spacing w:val="-3"/>
        </w:rPr>
        <w:t>24</w:t>
      </w:r>
      <w:r w:rsidR="00791E11">
        <w:rPr>
          <w:rFonts w:ascii="Times New Roman" w:hAnsi="Times New Roman" w:cs="Times New Roman"/>
          <w:spacing w:val="-3"/>
        </w:rPr>
        <w:t>93095</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8A05D9">
        <w:rPr>
          <w:rFonts w:ascii="Times New Roman" w:hAnsi="Times New Roman" w:cs="Times New Roman"/>
          <w:spacing w:val="-3"/>
        </w:rPr>
        <w:tab/>
      </w:r>
      <w:r w:rsidR="008A05D9">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791E11"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CE48BD" w:rsidRPr="00162021" w:rsidRDefault="00CE48BD" w:rsidP="00791E11">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F825F5" w:rsidP="006A569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Steven K. Haas</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Default="00836EB2" w:rsidP="00022E73">
      <w:pPr>
        <w:tabs>
          <w:tab w:val="center" w:pos="4680"/>
        </w:tabs>
        <w:suppressAutoHyphens/>
        <w:jc w:val="center"/>
        <w:rPr>
          <w:rFonts w:ascii="Times New Roman" w:hAnsi="Times New Roman" w:cs="Times New Roman"/>
          <w:bCs/>
          <w:spacing w:val="-3"/>
          <w:u w:val="single"/>
        </w:rPr>
      </w:pPr>
    </w:p>
    <w:p w:rsidR="00F75A2D" w:rsidRPr="00162021" w:rsidRDefault="00F75A2D"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D53874">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r>
      <w:r w:rsidR="00791E11">
        <w:rPr>
          <w:rFonts w:ascii="Times New Roman" w:hAnsi="Times New Roman" w:cs="Times New Roman"/>
        </w:rPr>
        <w:t>This Initial Decision (ID) dismisses a</w:t>
      </w:r>
      <w:r w:rsidRPr="00162021">
        <w:rPr>
          <w:rFonts w:ascii="Times New Roman" w:hAnsi="Times New Roman" w:cs="Times New Roman"/>
        </w:rPr>
        <w:t xml:space="preserve"> </w:t>
      </w:r>
      <w:r w:rsidR="00791E11">
        <w:rPr>
          <w:rFonts w:ascii="Times New Roman" w:hAnsi="Times New Roman" w:cs="Times New Roman"/>
        </w:rPr>
        <w:t>formal</w:t>
      </w:r>
      <w:r w:rsidRPr="00162021">
        <w:rPr>
          <w:rFonts w:ascii="Times New Roman" w:hAnsi="Times New Roman" w:cs="Times New Roman"/>
        </w:rPr>
        <w:t xml:space="preserve"> complaint</w:t>
      </w:r>
      <w:r w:rsidR="007F7B15">
        <w:rPr>
          <w:rFonts w:ascii="Times New Roman" w:hAnsi="Times New Roman" w:cs="Times New Roman"/>
        </w:rPr>
        <w:t xml:space="preserve"> filed by a customer</w:t>
      </w:r>
      <w:r w:rsidRPr="00162021">
        <w:rPr>
          <w:rFonts w:ascii="Times New Roman" w:hAnsi="Times New Roman" w:cs="Times New Roman"/>
        </w:rPr>
        <w:t xml:space="preserve"> </w:t>
      </w:r>
      <w:r w:rsidR="00791E11">
        <w:rPr>
          <w:rFonts w:ascii="Times New Roman" w:hAnsi="Times New Roman" w:cs="Times New Roman"/>
        </w:rPr>
        <w:t>seeking a payment arrangement because t</w:t>
      </w:r>
      <w:r w:rsidR="007B1B20" w:rsidRPr="00162021">
        <w:rPr>
          <w:rFonts w:ascii="Times New Roman" w:hAnsi="Times New Roman" w:cs="Times New Roman"/>
        </w:rPr>
        <w:t>he</w:t>
      </w:r>
      <w:r w:rsidR="00D318A8" w:rsidRPr="00162021">
        <w:rPr>
          <w:rFonts w:ascii="Times New Roman" w:hAnsi="Times New Roman" w:cs="Times New Roman"/>
        </w:rPr>
        <w:t xml:space="preserve"> </w:t>
      </w:r>
      <w:r w:rsidR="005A6C6E" w:rsidRPr="00162021">
        <w:rPr>
          <w:rFonts w:ascii="Times New Roman" w:hAnsi="Times New Roman" w:cs="Times New Roman"/>
        </w:rPr>
        <w:t xml:space="preserve">customer’s </w:t>
      </w:r>
      <w:r w:rsidR="00E25D69">
        <w:rPr>
          <w:rFonts w:ascii="Times New Roman" w:hAnsi="Times New Roman" w:cs="Times New Roman"/>
        </w:rPr>
        <w:t xml:space="preserve">entire </w:t>
      </w:r>
      <w:r w:rsidR="005A6C6E" w:rsidRPr="00162021">
        <w:rPr>
          <w:rFonts w:ascii="Times New Roman" w:hAnsi="Times New Roman" w:cs="Times New Roman"/>
        </w:rPr>
        <w:t xml:space="preserve">arrearage </w:t>
      </w:r>
      <w:r w:rsidR="000E6D59">
        <w:rPr>
          <w:rFonts w:ascii="Times New Roman" w:hAnsi="Times New Roman" w:cs="Times New Roman"/>
        </w:rPr>
        <w:t xml:space="preserve">was incurred during the time the </w:t>
      </w:r>
      <w:r w:rsidR="007F7B15">
        <w:rPr>
          <w:rFonts w:ascii="Times New Roman" w:hAnsi="Times New Roman" w:cs="Times New Roman"/>
        </w:rPr>
        <w:t xml:space="preserve">account </w:t>
      </w:r>
      <w:r w:rsidR="000E6D59">
        <w:rPr>
          <w:rFonts w:ascii="Times New Roman" w:hAnsi="Times New Roman" w:cs="Times New Roman"/>
        </w:rPr>
        <w:t xml:space="preserve">was enrolled in the utility’s Customer Assistance Program (CAP).  </w:t>
      </w:r>
      <w:proofErr w:type="gramStart"/>
      <w:r w:rsidR="00791E11">
        <w:rPr>
          <w:rFonts w:ascii="Times New Roman" w:hAnsi="Times New Roman" w:cs="Times New Roman"/>
        </w:rPr>
        <w:t>U</w:t>
      </w:r>
      <w:r w:rsidR="00E25D69">
        <w:rPr>
          <w:rFonts w:ascii="Times New Roman" w:hAnsi="Times New Roman" w:cs="Times New Roman"/>
        </w:rPr>
        <w:t xml:space="preserve">nder 66 </w:t>
      </w:r>
      <w:proofErr w:type="spellStart"/>
      <w:r w:rsidR="00E25D69">
        <w:rPr>
          <w:rFonts w:ascii="Times New Roman" w:hAnsi="Times New Roman" w:cs="Times New Roman"/>
        </w:rPr>
        <w:t>Pa.C.S</w:t>
      </w:r>
      <w:proofErr w:type="spellEnd"/>
      <w:r w:rsidR="00E25D69">
        <w:rPr>
          <w:rFonts w:ascii="Times New Roman" w:hAnsi="Times New Roman" w:cs="Times New Roman"/>
        </w:rPr>
        <w:t>.</w:t>
      </w:r>
      <w:proofErr w:type="gramEnd"/>
      <w:r w:rsidR="00E25D69">
        <w:rPr>
          <w:rFonts w:ascii="Times New Roman" w:hAnsi="Times New Roman" w:cs="Times New Roman"/>
        </w:rPr>
        <w:t xml:space="preserve"> §1405(c), CAP arrearages may not be the subject of payment a</w:t>
      </w:r>
      <w:r w:rsidR="00775343">
        <w:rPr>
          <w:rFonts w:ascii="Times New Roman" w:hAnsi="Times New Roman" w:cs="Times New Roman"/>
        </w:rPr>
        <w:t>rrange</w:t>
      </w:r>
      <w:r w:rsidR="00E25D69">
        <w:rPr>
          <w:rFonts w:ascii="Times New Roman" w:hAnsi="Times New Roman" w:cs="Times New Roman"/>
        </w:rPr>
        <w:t>ments established by the Pennsylvania Public Utility Commission (Commission).</w:t>
      </w:r>
    </w:p>
    <w:p w:rsidR="001A74B0" w:rsidRPr="00162021" w:rsidRDefault="001A74B0" w:rsidP="00D53874">
      <w:pPr>
        <w:tabs>
          <w:tab w:val="center" w:pos="4680"/>
        </w:tabs>
        <w:suppressAutoHyphens/>
        <w:spacing w:line="360" w:lineRule="auto"/>
        <w:rPr>
          <w:rFonts w:ascii="Times New Roman" w:hAnsi="Times New Roman" w:cs="Times New Roman"/>
          <w:bCs/>
          <w:spacing w:val="-3"/>
        </w:rPr>
      </w:pPr>
    </w:p>
    <w:p w:rsidR="009109C4" w:rsidRDefault="009109C4" w:rsidP="00EA187F">
      <w:pPr>
        <w:tabs>
          <w:tab w:val="center" w:pos="4680"/>
        </w:tabs>
        <w:suppressAutoHyphens/>
        <w:spacing w:line="360" w:lineRule="auto"/>
        <w:jc w:val="center"/>
        <w:outlineLvl w:val="0"/>
        <w:rPr>
          <w:rFonts w:ascii="Times New Roman" w:hAnsi="Times New Roman" w:cs="Times New Roman"/>
          <w:bCs/>
          <w:spacing w:val="-3"/>
          <w:u w:val="single"/>
        </w:rPr>
      </w:pPr>
      <w:r w:rsidRPr="00162021">
        <w:rPr>
          <w:rFonts w:ascii="Times New Roman" w:hAnsi="Times New Roman" w:cs="Times New Roman"/>
          <w:bCs/>
          <w:spacing w:val="-3"/>
          <w:u w:val="single"/>
        </w:rPr>
        <w:t>HISTORY OF THE PROCEEDING</w:t>
      </w:r>
    </w:p>
    <w:p w:rsidR="00207145" w:rsidRPr="00162021" w:rsidRDefault="00207145" w:rsidP="00EA187F">
      <w:pPr>
        <w:tabs>
          <w:tab w:val="center" w:pos="4680"/>
        </w:tabs>
        <w:suppressAutoHyphens/>
        <w:spacing w:line="360" w:lineRule="auto"/>
        <w:jc w:val="center"/>
        <w:outlineLvl w:val="0"/>
        <w:rPr>
          <w:rFonts w:ascii="Times New Roman" w:hAnsi="Times New Roman" w:cs="Times New Roman"/>
          <w:bCs/>
          <w:spacing w:val="-3"/>
          <w:u w:val="single"/>
        </w:rPr>
      </w:pPr>
    </w:p>
    <w:p w:rsidR="00487C83" w:rsidRDefault="00B75CF9" w:rsidP="00EA187F">
      <w:pPr>
        <w:pStyle w:val="ParaTab1"/>
        <w:spacing w:line="360" w:lineRule="auto"/>
        <w:rPr>
          <w:rFonts w:ascii="Times New Roman" w:hAnsi="Times New Roman" w:cs="Times New Roman"/>
        </w:rPr>
      </w:pPr>
      <w:r>
        <w:rPr>
          <w:rFonts w:ascii="Times New Roman" w:hAnsi="Times New Roman" w:cs="Times New Roman"/>
        </w:rPr>
        <w:t>On July 16, 2015, t</w:t>
      </w:r>
      <w:r w:rsidR="00E25D69">
        <w:rPr>
          <w:rFonts w:ascii="Times New Roman" w:hAnsi="Times New Roman" w:cs="Times New Roman"/>
        </w:rPr>
        <w:t>he Complainant</w:t>
      </w:r>
      <w:r w:rsidR="007623C8">
        <w:rPr>
          <w:rFonts w:ascii="Times New Roman" w:hAnsi="Times New Roman" w:cs="Times New Roman"/>
        </w:rPr>
        <w:t>s, Matthew and Trac</w:t>
      </w:r>
      <w:r w:rsidR="00CA4ED7">
        <w:rPr>
          <w:rFonts w:ascii="Times New Roman" w:hAnsi="Times New Roman" w:cs="Times New Roman"/>
        </w:rPr>
        <w:t>i</w:t>
      </w:r>
      <w:r w:rsidR="007623C8">
        <w:rPr>
          <w:rFonts w:ascii="Times New Roman" w:hAnsi="Times New Roman" w:cs="Times New Roman"/>
        </w:rPr>
        <w:t xml:space="preserve">e Kolar </w:t>
      </w:r>
      <w:r w:rsidR="009109C4" w:rsidRPr="00162021">
        <w:rPr>
          <w:rFonts w:ascii="Times New Roman" w:hAnsi="Times New Roman" w:cs="Times New Roman"/>
        </w:rPr>
        <w:t>(</w:t>
      </w:r>
      <w:r w:rsidR="00232495" w:rsidRPr="00162021">
        <w:rPr>
          <w:rFonts w:ascii="Times New Roman" w:hAnsi="Times New Roman" w:cs="Times New Roman"/>
        </w:rPr>
        <w:t>Complainant</w:t>
      </w:r>
      <w:r w:rsidR="007623C8">
        <w:rPr>
          <w:rFonts w:ascii="Times New Roman" w:hAnsi="Times New Roman" w:cs="Times New Roman"/>
        </w:rPr>
        <w:t>s</w:t>
      </w:r>
      <w:r w:rsidR="009109C4" w:rsidRPr="00162021">
        <w:rPr>
          <w:rFonts w:ascii="Times New Roman" w:hAnsi="Times New Roman" w:cs="Times New Roman"/>
        </w:rPr>
        <w:t xml:space="preserve">) filed a </w:t>
      </w:r>
      <w:r w:rsidR="00765EEB">
        <w:rPr>
          <w:rFonts w:ascii="Times New Roman" w:hAnsi="Times New Roman" w:cs="Times New Roman"/>
        </w:rPr>
        <w:t xml:space="preserve">formal </w:t>
      </w:r>
      <w:r w:rsidR="009109C4" w:rsidRPr="00162021">
        <w:rPr>
          <w:rFonts w:ascii="Times New Roman" w:hAnsi="Times New Roman" w:cs="Times New Roman"/>
        </w:rPr>
        <w:t xml:space="preserve">complaint </w:t>
      </w:r>
      <w:r w:rsidR="001C4FE8" w:rsidRPr="00162021">
        <w:rPr>
          <w:rFonts w:ascii="Times New Roman" w:hAnsi="Times New Roman" w:cs="Times New Roman"/>
        </w:rPr>
        <w:t xml:space="preserve">with the Commission </w:t>
      </w:r>
      <w:r w:rsidR="009109C4" w:rsidRPr="00162021">
        <w:rPr>
          <w:rFonts w:ascii="Times New Roman" w:hAnsi="Times New Roman" w:cs="Times New Roman"/>
        </w:rPr>
        <w:t>against</w:t>
      </w:r>
      <w:r w:rsidR="00545F92" w:rsidRPr="00162021">
        <w:rPr>
          <w:rFonts w:ascii="Times New Roman" w:hAnsi="Times New Roman" w:cs="Times New Roman"/>
        </w:rPr>
        <w:t xml:space="preserve"> </w:t>
      </w:r>
      <w:r w:rsidR="007623C8">
        <w:rPr>
          <w:rFonts w:ascii="Times New Roman" w:hAnsi="Times New Roman" w:cs="Times New Roman"/>
        </w:rPr>
        <w:t>West Penn Power</w:t>
      </w:r>
      <w:r w:rsidR="00A642D8" w:rsidRPr="00162021">
        <w:rPr>
          <w:rFonts w:ascii="Times New Roman" w:hAnsi="Times New Roman" w:cs="Times New Roman"/>
        </w:rPr>
        <w:t xml:space="preserve"> Company </w:t>
      </w:r>
      <w:r w:rsidR="007623C8">
        <w:rPr>
          <w:rFonts w:ascii="Times New Roman" w:hAnsi="Times New Roman" w:cs="Times New Roman"/>
        </w:rPr>
        <w:t>(West Penn</w:t>
      </w:r>
      <w:r w:rsidR="00E25D69">
        <w:rPr>
          <w:rFonts w:ascii="Times New Roman" w:hAnsi="Times New Roman" w:cs="Times New Roman"/>
        </w:rPr>
        <w:t xml:space="preserve"> or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Commission’s complaint form, the Complainant</w:t>
      </w:r>
      <w:r w:rsidR="007623C8">
        <w:rPr>
          <w:rFonts w:ascii="Times New Roman" w:hAnsi="Times New Roman" w:cs="Times New Roman"/>
        </w:rPr>
        <w:t>s</w:t>
      </w:r>
      <w:r w:rsidR="00A642D8" w:rsidRPr="00162021">
        <w:rPr>
          <w:rFonts w:ascii="Times New Roman" w:hAnsi="Times New Roman" w:cs="Times New Roman"/>
        </w:rPr>
        <w:t xml:space="preserve"> checked the box</w:t>
      </w:r>
      <w:r w:rsidR="008A05D9">
        <w:rPr>
          <w:rFonts w:ascii="Times New Roman" w:hAnsi="Times New Roman" w:cs="Times New Roman"/>
        </w:rPr>
        <w:t>es</w:t>
      </w:r>
      <w:r w:rsidR="00A642D8" w:rsidRPr="00162021">
        <w:rPr>
          <w:rFonts w:ascii="Times New Roman" w:hAnsi="Times New Roman" w:cs="Times New Roman"/>
        </w:rPr>
        <w:t xml:space="preserve"> stating</w:t>
      </w:r>
      <w:r w:rsidR="008A05D9">
        <w:rPr>
          <w:rFonts w:ascii="Times New Roman" w:hAnsi="Times New Roman" w:cs="Times New Roman"/>
        </w:rPr>
        <w:t>:</w:t>
      </w:r>
      <w:r w:rsidR="00A642D8" w:rsidRPr="00162021">
        <w:rPr>
          <w:rFonts w:ascii="Times New Roman" w:hAnsi="Times New Roman" w:cs="Times New Roman"/>
        </w:rPr>
        <w:t xml:space="preserve"> “</w:t>
      </w:r>
      <w:r w:rsidR="00487C83" w:rsidRPr="00162021">
        <w:rPr>
          <w:rFonts w:ascii="Times New Roman" w:hAnsi="Times New Roman" w:cs="Times New Roman"/>
        </w:rPr>
        <w:t>The utility is threatening to shut off my service or already shut off my service”</w:t>
      </w:r>
      <w:r w:rsidR="008A05D9">
        <w:rPr>
          <w:rFonts w:ascii="Times New Roman" w:hAnsi="Times New Roman" w:cs="Times New Roman"/>
        </w:rPr>
        <w:t xml:space="preserve"> and “I would like a payment agreement</w:t>
      </w:r>
      <w:r w:rsidR="00487C83" w:rsidRPr="00162021">
        <w:rPr>
          <w:rFonts w:ascii="Times New Roman" w:hAnsi="Times New Roman" w:cs="Times New Roman"/>
        </w:rPr>
        <w:t>.</w:t>
      </w:r>
      <w:r w:rsidR="008A05D9">
        <w:rPr>
          <w:rFonts w:ascii="Times New Roman" w:hAnsi="Times New Roman" w:cs="Times New Roman"/>
        </w:rPr>
        <w:t>”</w:t>
      </w:r>
    </w:p>
    <w:p w:rsidR="00B75CF9" w:rsidRDefault="00B75CF9" w:rsidP="00EA187F">
      <w:pPr>
        <w:pStyle w:val="ParaTab1"/>
        <w:spacing w:line="360" w:lineRule="auto"/>
        <w:rPr>
          <w:rFonts w:ascii="Times New Roman" w:hAnsi="Times New Roman" w:cs="Times New Roman"/>
        </w:rPr>
      </w:pPr>
    </w:p>
    <w:p w:rsidR="00B75CF9" w:rsidRDefault="00487C83" w:rsidP="00A642D8">
      <w:pPr>
        <w:pStyle w:val="ParaTab1"/>
        <w:spacing w:line="360" w:lineRule="auto"/>
        <w:rPr>
          <w:rFonts w:ascii="Times New Roman" w:hAnsi="Times New Roman" w:cs="Times New Roman"/>
        </w:rPr>
      </w:pPr>
      <w:r w:rsidRPr="00162021">
        <w:rPr>
          <w:rFonts w:ascii="Times New Roman" w:hAnsi="Times New Roman" w:cs="Times New Roman"/>
        </w:rPr>
        <w:lastRenderedPageBreak/>
        <w:t>At paragraph 5 of the complaint form, the Complainant</w:t>
      </w:r>
      <w:r w:rsidR="007623C8">
        <w:rPr>
          <w:rFonts w:ascii="Times New Roman" w:hAnsi="Times New Roman" w:cs="Times New Roman"/>
        </w:rPr>
        <w:t>s</w:t>
      </w:r>
      <w:r w:rsidRPr="00162021">
        <w:rPr>
          <w:rFonts w:ascii="Times New Roman" w:hAnsi="Times New Roman" w:cs="Times New Roman"/>
        </w:rPr>
        <w:t xml:space="preserve"> state that </w:t>
      </w:r>
      <w:r w:rsidR="0073726B">
        <w:rPr>
          <w:rFonts w:ascii="Times New Roman" w:hAnsi="Times New Roman" w:cs="Times New Roman"/>
        </w:rPr>
        <w:t>t</w:t>
      </w:r>
      <w:r w:rsidRPr="00162021">
        <w:rPr>
          <w:rFonts w:ascii="Times New Roman" w:hAnsi="Times New Roman" w:cs="Times New Roman"/>
        </w:rPr>
        <w:t>he</w:t>
      </w:r>
      <w:r w:rsidR="0073726B">
        <w:rPr>
          <w:rFonts w:ascii="Times New Roman" w:hAnsi="Times New Roman" w:cs="Times New Roman"/>
        </w:rPr>
        <w:t>y</w:t>
      </w:r>
      <w:r w:rsidRPr="00162021">
        <w:rPr>
          <w:rFonts w:ascii="Times New Roman" w:hAnsi="Times New Roman" w:cs="Times New Roman"/>
        </w:rPr>
        <w:t xml:space="preserve"> </w:t>
      </w:r>
      <w:r w:rsidR="008A05D9">
        <w:rPr>
          <w:rFonts w:ascii="Times New Roman" w:hAnsi="Times New Roman" w:cs="Times New Roman"/>
        </w:rPr>
        <w:t xml:space="preserve">would like a </w:t>
      </w:r>
      <w:r w:rsidR="0074520D">
        <w:rPr>
          <w:rFonts w:ascii="Times New Roman" w:hAnsi="Times New Roman" w:cs="Times New Roman"/>
        </w:rPr>
        <w:t xml:space="preserve">reasonable </w:t>
      </w:r>
      <w:r w:rsidR="008A05D9">
        <w:rPr>
          <w:rFonts w:ascii="Times New Roman" w:hAnsi="Times New Roman" w:cs="Times New Roman"/>
        </w:rPr>
        <w:t xml:space="preserve">payment </w:t>
      </w:r>
      <w:r w:rsidR="00086E9D">
        <w:rPr>
          <w:rFonts w:ascii="Times New Roman" w:hAnsi="Times New Roman" w:cs="Times New Roman"/>
        </w:rPr>
        <w:t>plan</w:t>
      </w:r>
      <w:r w:rsidR="0074520D">
        <w:rPr>
          <w:rFonts w:ascii="Times New Roman" w:hAnsi="Times New Roman" w:cs="Times New Roman"/>
        </w:rPr>
        <w:t xml:space="preserve">.  </w:t>
      </w:r>
      <w:r w:rsidR="000E6D59">
        <w:rPr>
          <w:rFonts w:ascii="Times New Roman" w:hAnsi="Times New Roman" w:cs="Times New Roman"/>
        </w:rPr>
        <w:t>The Complainants stated that Ms.</w:t>
      </w:r>
      <w:r w:rsidR="007623C8">
        <w:rPr>
          <w:rFonts w:ascii="Times New Roman" w:hAnsi="Times New Roman" w:cs="Times New Roman"/>
        </w:rPr>
        <w:t xml:space="preserve"> Kolar </w:t>
      </w:r>
      <w:r w:rsidR="0074520D">
        <w:rPr>
          <w:rFonts w:ascii="Times New Roman" w:hAnsi="Times New Roman" w:cs="Times New Roman"/>
        </w:rPr>
        <w:t>started working</w:t>
      </w:r>
      <w:r w:rsidR="000E6D59">
        <w:rPr>
          <w:rFonts w:ascii="Times New Roman" w:hAnsi="Times New Roman" w:cs="Times New Roman"/>
        </w:rPr>
        <w:t xml:space="preserve"> again</w:t>
      </w:r>
      <w:r w:rsidR="0074520D">
        <w:rPr>
          <w:rFonts w:ascii="Times New Roman" w:hAnsi="Times New Roman" w:cs="Times New Roman"/>
        </w:rPr>
        <w:t xml:space="preserve"> </w:t>
      </w:r>
      <w:r w:rsidR="007623C8">
        <w:rPr>
          <w:rFonts w:ascii="Times New Roman" w:hAnsi="Times New Roman" w:cs="Times New Roman"/>
        </w:rPr>
        <w:t>after</w:t>
      </w:r>
      <w:r w:rsidR="000E6D59">
        <w:rPr>
          <w:rFonts w:ascii="Times New Roman" w:hAnsi="Times New Roman" w:cs="Times New Roman"/>
        </w:rPr>
        <w:t xml:space="preserve"> dealing with</w:t>
      </w:r>
      <w:r w:rsidR="007623C8">
        <w:rPr>
          <w:rFonts w:ascii="Times New Roman" w:hAnsi="Times New Roman" w:cs="Times New Roman"/>
        </w:rPr>
        <w:t xml:space="preserve"> certain medical issues and </w:t>
      </w:r>
      <w:r w:rsidR="009452AF">
        <w:rPr>
          <w:rFonts w:ascii="Times New Roman" w:hAnsi="Times New Roman" w:cs="Times New Roman"/>
        </w:rPr>
        <w:t xml:space="preserve">they </w:t>
      </w:r>
      <w:r w:rsidR="007623C8">
        <w:rPr>
          <w:rFonts w:ascii="Times New Roman" w:hAnsi="Times New Roman" w:cs="Times New Roman"/>
        </w:rPr>
        <w:t>need payment</w:t>
      </w:r>
      <w:r w:rsidR="000E6D59">
        <w:rPr>
          <w:rFonts w:ascii="Times New Roman" w:hAnsi="Times New Roman" w:cs="Times New Roman"/>
        </w:rPr>
        <w:t xml:space="preserve"> amounts</w:t>
      </w:r>
      <w:r w:rsidR="007623C8">
        <w:rPr>
          <w:rFonts w:ascii="Times New Roman" w:hAnsi="Times New Roman" w:cs="Times New Roman"/>
        </w:rPr>
        <w:t xml:space="preserve"> that are realistic. </w:t>
      </w:r>
    </w:p>
    <w:p w:rsidR="00406A4D" w:rsidRPr="00162021" w:rsidRDefault="007623C8" w:rsidP="00A642D8">
      <w:pPr>
        <w:pStyle w:val="ParaTab1"/>
        <w:spacing w:line="360" w:lineRule="auto"/>
        <w:rPr>
          <w:rFonts w:ascii="Times New Roman" w:hAnsi="Times New Roman" w:cs="Times New Roman"/>
        </w:rPr>
      </w:pPr>
      <w:r>
        <w:rPr>
          <w:rFonts w:ascii="Times New Roman" w:hAnsi="Times New Roman" w:cs="Times New Roman"/>
        </w:rPr>
        <w:t xml:space="preserve"> </w:t>
      </w:r>
      <w:r w:rsidR="0074520D">
        <w:rPr>
          <w:rFonts w:ascii="Times New Roman" w:hAnsi="Times New Roman" w:cs="Times New Roman"/>
        </w:rPr>
        <w:t xml:space="preserve"> </w:t>
      </w:r>
      <w:r w:rsidR="008A05D9">
        <w:rPr>
          <w:rFonts w:ascii="Times New Roman" w:hAnsi="Times New Roman" w:cs="Times New Roman"/>
        </w:rPr>
        <w:t xml:space="preserve">  </w:t>
      </w:r>
    </w:p>
    <w:p w:rsidR="00EE4B41" w:rsidRDefault="008A05D9" w:rsidP="00435731">
      <w:pPr>
        <w:pStyle w:val="ParaTab1"/>
        <w:spacing w:line="360" w:lineRule="auto"/>
        <w:rPr>
          <w:rFonts w:ascii="Times New Roman" w:hAnsi="Times New Roman" w:cs="Times New Roman"/>
        </w:rPr>
      </w:pPr>
      <w:r>
        <w:rPr>
          <w:rFonts w:ascii="Times New Roman" w:hAnsi="Times New Roman" w:cs="Times New Roman"/>
        </w:rPr>
        <w:t xml:space="preserve">On or about </w:t>
      </w:r>
      <w:r w:rsidR="007623C8">
        <w:rPr>
          <w:rFonts w:ascii="Times New Roman" w:hAnsi="Times New Roman" w:cs="Times New Roman"/>
        </w:rPr>
        <w:t>April 5</w:t>
      </w:r>
      <w:r w:rsidR="0074520D">
        <w:rPr>
          <w:rFonts w:ascii="Times New Roman" w:hAnsi="Times New Roman" w:cs="Times New Roman"/>
        </w:rPr>
        <w:t>, 2015</w:t>
      </w:r>
      <w:r>
        <w:rPr>
          <w:rFonts w:ascii="Times New Roman" w:hAnsi="Times New Roman" w:cs="Times New Roman"/>
        </w:rPr>
        <w:t>,</w:t>
      </w:r>
      <w:r w:rsidR="008D4D95">
        <w:rPr>
          <w:rFonts w:ascii="Times New Roman" w:hAnsi="Times New Roman" w:cs="Times New Roman"/>
        </w:rPr>
        <w:t xml:space="preserve"> </w:t>
      </w:r>
      <w:r w:rsidR="00765EEB">
        <w:rPr>
          <w:rFonts w:ascii="Times New Roman" w:hAnsi="Times New Roman" w:cs="Times New Roman"/>
        </w:rPr>
        <w:t xml:space="preserve">the </w:t>
      </w:r>
      <w:r w:rsidR="009109C4" w:rsidRPr="00162021">
        <w:rPr>
          <w:rFonts w:ascii="Times New Roman" w:hAnsi="Times New Roman" w:cs="Times New Roman"/>
        </w:rPr>
        <w:t>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t>
      </w:r>
      <w:r w:rsidR="007623C8">
        <w:rPr>
          <w:rFonts w:ascii="Times New Roman" w:hAnsi="Times New Roman" w:cs="Times New Roman"/>
        </w:rPr>
        <w:t>along with a</w:t>
      </w:r>
      <w:r w:rsidR="0074520D">
        <w:rPr>
          <w:rFonts w:ascii="Times New Roman" w:hAnsi="Times New Roman" w:cs="Times New Roman"/>
        </w:rPr>
        <w:t xml:space="preserve"> </w:t>
      </w:r>
      <w:r w:rsidR="00435731" w:rsidRPr="00162021">
        <w:rPr>
          <w:rFonts w:ascii="Times New Roman" w:hAnsi="Times New Roman" w:cs="Times New Roman"/>
        </w:rPr>
        <w:t>notice to plead</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C30053">
        <w:rPr>
          <w:rFonts w:ascii="Times New Roman" w:hAnsi="Times New Roman" w:cs="Times New Roman"/>
        </w:rPr>
        <w:t xml:space="preserve">In </w:t>
      </w:r>
      <w:r w:rsidR="000E6D59">
        <w:rPr>
          <w:rFonts w:ascii="Times New Roman" w:hAnsi="Times New Roman" w:cs="Times New Roman"/>
        </w:rPr>
        <w:t>its</w:t>
      </w:r>
      <w:r w:rsidR="009C702F" w:rsidRPr="00162021">
        <w:rPr>
          <w:rFonts w:ascii="Times New Roman" w:hAnsi="Times New Roman" w:cs="Times New Roman"/>
        </w:rPr>
        <w:t xml:space="preserve"> answer</w:t>
      </w:r>
      <w:r w:rsidR="00C30053">
        <w:rPr>
          <w:rFonts w:ascii="Times New Roman" w:hAnsi="Times New Roman" w:cs="Times New Roman"/>
        </w:rPr>
        <w:t xml:space="preserve">, Respondent </w:t>
      </w:r>
      <w:r w:rsidR="009C702F" w:rsidRPr="00162021">
        <w:rPr>
          <w:rFonts w:ascii="Times New Roman" w:hAnsi="Times New Roman" w:cs="Times New Roman"/>
        </w:rPr>
        <w:t xml:space="preserve">admits that </w:t>
      </w:r>
      <w:r w:rsidR="00C30053">
        <w:rPr>
          <w:rFonts w:ascii="Times New Roman" w:hAnsi="Times New Roman" w:cs="Times New Roman"/>
        </w:rPr>
        <w:t>it</w:t>
      </w:r>
      <w:r w:rsidR="009C702F" w:rsidRPr="00162021">
        <w:rPr>
          <w:rFonts w:ascii="Times New Roman" w:hAnsi="Times New Roman" w:cs="Times New Roman"/>
        </w:rPr>
        <w:t xml:space="preserve">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w:t>
      </w:r>
      <w:r w:rsidR="000E6D59">
        <w:rPr>
          <w:rFonts w:ascii="Times New Roman" w:hAnsi="Times New Roman" w:cs="Times New Roman"/>
        </w:rPr>
        <w:t>s</w:t>
      </w:r>
      <w:r w:rsidR="009C702F" w:rsidRPr="00162021">
        <w:rPr>
          <w:rFonts w:ascii="Times New Roman" w:hAnsi="Times New Roman" w:cs="Times New Roman"/>
        </w:rPr>
        <w:t xml:space="preserve"> at the address shown on the complaint</w:t>
      </w:r>
      <w:r w:rsidR="007623C8">
        <w:rPr>
          <w:rFonts w:ascii="Times New Roman" w:hAnsi="Times New Roman" w:cs="Times New Roman"/>
        </w:rPr>
        <w:t>, and that the Complainants were sent a termination notice.  Respondent aver</w:t>
      </w:r>
      <w:r w:rsidR="000E6D59">
        <w:rPr>
          <w:rFonts w:ascii="Times New Roman" w:hAnsi="Times New Roman" w:cs="Times New Roman"/>
        </w:rPr>
        <w:t>s</w:t>
      </w:r>
      <w:r w:rsidR="007623C8">
        <w:rPr>
          <w:rFonts w:ascii="Times New Roman" w:hAnsi="Times New Roman" w:cs="Times New Roman"/>
        </w:rPr>
        <w:t xml:space="preserve"> that the Complainants have made only five payments in the past 24 months and that the </w:t>
      </w:r>
      <w:r w:rsidR="00765EEB">
        <w:rPr>
          <w:rFonts w:ascii="Times New Roman" w:hAnsi="Times New Roman" w:cs="Times New Roman"/>
        </w:rPr>
        <w:t xml:space="preserve">entire </w:t>
      </w:r>
      <w:r w:rsidR="007623C8">
        <w:rPr>
          <w:rFonts w:ascii="Times New Roman" w:hAnsi="Times New Roman" w:cs="Times New Roman"/>
        </w:rPr>
        <w:t xml:space="preserve">outstanding balance on the account is made up of arrearages that were incurred while the </w:t>
      </w:r>
      <w:r w:rsidR="00013DB5">
        <w:rPr>
          <w:rFonts w:ascii="Times New Roman" w:hAnsi="Times New Roman" w:cs="Times New Roman"/>
        </w:rPr>
        <w:t xml:space="preserve">Complainants were enrolled in the company’s </w:t>
      </w:r>
      <w:r w:rsidR="000E6D59">
        <w:rPr>
          <w:rFonts w:ascii="Times New Roman" w:hAnsi="Times New Roman" w:cs="Times New Roman"/>
        </w:rPr>
        <w:t xml:space="preserve">CAP, known as the </w:t>
      </w:r>
      <w:r w:rsidR="00013DB5">
        <w:rPr>
          <w:rFonts w:ascii="Times New Roman" w:hAnsi="Times New Roman" w:cs="Times New Roman"/>
        </w:rPr>
        <w:t xml:space="preserve">Low Income Payment and Usage Reduction Program (LIPURP).  In addition, Respondent states that the Complainants filed an informal complaint with the Commission’s Bureau of Consumer Services at BCS Case No. 3287919.  The BCS denied the Complainants’ request for a Commission-ordered payment arrangement on the basis of 66 </w:t>
      </w:r>
      <w:proofErr w:type="spellStart"/>
      <w:r w:rsidR="00013DB5">
        <w:rPr>
          <w:rFonts w:ascii="Times New Roman" w:hAnsi="Times New Roman" w:cs="Times New Roman"/>
        </w:rPr>
        <w:t>Pa.C.S</w:t>
      </w:r>
      <w:proofErr w:type="spellEnd"/>
      <w:r w:rsidR="00013DB5">
        <w:rPr>
          <w:rFonts w:ascii="Times New Roman" w:hAnsi="Times New Roman" w:cs="Times New Roman"/>
        </w:rPr>
        <w:t xml:space="preserve">. § 1405(c), which prohibits the Commission from ordering payments arrangements for CAP arrears.   </w:t>
      </w:r>
    </w:p>
    <w:p w:rsidR="00013DB5" w:rsidRPr="00162021" w:rsidRDefault="00013DB5" w:rsidP="00435731">
      <w:pPr>
        <w:pStyle w:val="ParaTab1"/>
        <w:spacing w:line="360" w:lineRule="auto"/>
        <w:rPr>
          <w:rFonts w:ascii="Times New Roman" w:hAnsi="Times New Roman" w:cs="Times New Roman"/>
        </w:rPr>
      </w:pPr>
    </w:p>
    <w:p w:rsidR="00013DB5" w:rsidRDefault="003B468E" w:rsidP="00AD2038">
      <w:pPr>
        <w:pStyle w:val="ParaTab1"/>
        <w:spacing w:line="360" w:lineRule="auto"/>
        <w:rPr>
          <w:rFonts w:ascii="Times New Roman" w:hAnsi="Times New Roman" w:cs="Times New Roman"/>
        </w:rPr>
      </w:pPr>
      <w:r>
        <w:rPr>
          <w:rFonts w:ascii="Times New Roman" w:hAnsi="Times New Roman" w:cs="Times New Roman"/>
        </w:rPr>
        <w:t xml:space="preserve">In its new matter, the Respondent </w:t>
      </w:r>
      <w:r w:rsidR="00C30053">
        <w:rPr>
          <w:rFonts w:ascii="Times New Roman" w:hAnsi="Times New Roman" w:cs="Times New Roman"/>
        </w:rPr>
        <w:t xml:space="preserve">reiterates </w:t>
      </w:r>
      <w:r w:rsidR="00AD2038" w:rsidRPr="00162021">
        <w:rPr>
          <w:rFonts w:ascii="Times New Roman" w:hAnsi="Times New Roman" w:cs="Times New Roman"/>
        </w:rPr>
        <w:t xml:space="preserve">that the </w:t>
      </w:r>
      <w:r>
        <w:rPr>
          <w:rFonts w:ascii="Times New Roman" w:hAnsi="Times New Roman" w:cs="Times New Roman"/>
        </w:rPr>
        <w:t>C</w:t>
      </w:r>
      <w:r w:rsidR="00AD2038" w:rsidRPr="00162021">
        <w:rPr>
          <w:rFonts w:ascii="Times New Roman" w:hAnsi="Times New Roman" w:cs="Times New Roman"/>
        </w:rPr>
        <w:t>omplainant</w:t>
      </w:r>
      <w:r w:rsidR="00013DB5">
        <w:rPr>
          <w:rFonts w:ascii="Times New Roman" w:hAnsi="Times New Roman" w:cs="Times New Roman"/>
        </w:rPr>
        <w:t>s are</w:t>
      </w:r>
      <w:r w:rsidR="00AD2038" w:rsidRPr="00162021">
        <w:rPr>
          <w:rFonts w:ascii="Times New Roman" w:hAnsi="Times New Roman" w:cs="Times New Roman"/>
        </w:rPr>
        <w:t xml:space="preserve"> enrolled in the Respondent’s </w:t>
      </w:r>
      <w:r w:rsidR="00013DB5">
        <w:rPr>
          <w:rFonts w:ascii="Times New Roman" w:hAnsi="Times New Roman" w:cs="Times New Roman"/>
        </w:rPr>
        <w:t xml:space="preserve">LIPURP, and that the outstanding balance at issue is made up of </w:t>
      </w:r>
      <w:r w:rsidR="000E6D59">
        <w:rPr>
          <w:rFonts w:ascii="Times New Roman" w:hAnsi="Times New Roman" w:cs="Times New Roman"/>
        </w:rPr>
        <w:t>LIPURP</w:t>
      </w:r>
      <w:r w:rsidR="00013DB5">
        <w:rPr>
          <w:rFonts w:ascii="Times New Roman" w:hAnsi="Times New Roman" w:cs="Times New Roman"/>
        </w:rPr>
        <w:t xml:space="preserve"> arrears.  Respondent asserts in its </w:t>
      </w:r>
      <w:r w:rsidR="00AD2038" w:rsidRPr="00162021">
        <w:rPr>
          <w:rFonts w:ascii="Times New Roman" w:hAnsi="Times New Roman" w:cs="Times New Roman"/>
        </w:rPr>
        <w:t>new matter that, pursuant to 66 Pa.C.S. § 1405(c)</w:t>
      </w:r>
      <w:r w:rsidR="00965BAD" w:rsidRPr="00162021">
        <w:rPr>
          <w:rFonts w:ascii="Times New Roman" w:hAnsi="Times New Roman" w:cs="Times New Roman"/>
        </w:rPr>
        <w:t xml:space="preserve">, CAP arrearages </w:t>
      </w:r>
      <w:r w:rsidR="009452AF">
        <w:rPr>
          <w:rFonts w:ascii="Times New Roman" w:hAnsi="Times New Roman" w:cs="Times New Roman"/>
        </w:rPr>
        <w:t xml:space="preserve">may </w:t>
      </w:r>
      <w:r w:rsidR="00965BAD" w:rsidRPr="00162021">
        <w:rPr>
          <w:rFonts w:ascii="Times New Roman" w:hAnsi="Times New Roman" w:cs="Times New Roman"/>
        </w:rPr>
        <w:t>not</w:t>
      </w:r>
      <w:r w:rsidR="009452AF">
        <w:rPr>
          <w:rFonts w:ascii="Times New Roman" w:hAnsi="Times New Roman" w:cs="Times New Roman"/>
        </w:rPr>
        <w:t xml:space="preserve"> be the</w:t>
      </w:r>
      <w:r w:rsidR="00965BAD" w:rsidRPr="00162021">
        <w:rPr>
          <w:rFonts w:ascii="Times New Roman" w:hAnsi="Times New Roman" w:cs="Times New Roman"/>
        </w:rPr>
        <w:t xml:space="preserve"> subject </w:t>
      </w:r>
      <w:r w:rsidR="009452AF">
        <w:rPr>
          <w:rFonts w:ascii="Times New Roman" w:hAnsi="Times New Roman" w:cs="Times New Roman"/>
        </w:rPr>
        <w:t>of</w:t>
      </w:r>
      <w:r w:rsidR="00965BAD" w:rsidRPr="00162021">
        <w:rPr>
          <w:rFonts w:ascii="Times New Roman" w:hAnsi="Times New Roman" w:cs="Times New Roman"/>
        </w:rPr>
        <w:t xml:space="preserve"> payment </w:t>
      </w:r>
      <w:r w:rsidR="00E52759" w:rsidRPr="00162021">
        <w:rPr>
          <w:rFonts w:ascii="Times New Roman" w:hAnsi="Times New Roman" w:cs="Times New Roman"/>
        </w:rPr>
        <w:t>arrangements</w:t>
      </w:r>
      <w:r w:rsidR="00207145">
        <w:rPr>
          <w:rFonts w:ascii="Times New Roman" w:hAnsi="Times New Roman" w:cs="Times New Roman"/>
        </w:rPr>
        <w:t xml:space="preserve"> established by the Commission</w:t>
      </w:r>
      <w:r w:rsidR="00965BAD" w:rsidRPr="00162021">
        <w:rPr>
          <w:rFonts w:ascii="Times New Roman" w:hAnsi="Times New Roman" w:cs="Times New Roman"/>
        </w:rPr>
        <w:t xml:space="preserve">.  The answer and new matter request that the Commission dismiss the complaint.  </w:t>
      </w:r>
    </w:p>
    <w:p w:rsidR="009452AF" w:rsidRDefault="009452AF" w:rsidP="00AD2038">
      <w:pPr>
        <w:pStyle w:val="ParaTab1"/>
        <w:spacing w:line="360" w:lineRule="auto"/>
        <w:rPr>
          <w:rFonts w:ascii="Times New Roman" w:hAnsi="Times New Roman" w:cs="Times New Roman"/>
        </w:rPr>
      </w:pPr>
    </w:p>
    <w:p w:rsidR="00CA4ED7" w:rsidRDefault="00CA4ED7" w:rsidP="00AD2038">
      <w:pPr>
        <w:pStyle w:val="ParaTab1"/>
        <w:spacing w:line="360" w:lineRule="auto"/>
        <w:rPr>
          <w:rFonts w:ascii="Times New Roman" w:hAnsi="Times New Roman" w:cs="Times New Roman"/>
        </w:rPr>
      </w:pPr>
      <w:r>
        <w:rPr>
          <w:rFonts w:ascii="Times New Roman" w:hAnsi="Times New Roman" w:cs="Times New Roman"/>
        </w:rPr>
        <w:t xml:space="preserve">By Telephonic Hearing Notice dated September 22, 2015, the Commission scheduled an initial telephonic hearing </w:t>
      </w:r>
      <w:r w:rsidR="000E6D59">
        <w:rPr>
          <w:rFonts w:ascii="Times New Roman" w:hAnsi="Times New Roman" w:cs="Times New Roman"/>
        </w:rPr>
        <w:t xml:space="preserve">in this proceeding </w:t>
      </w:r>
      <w:r>
        <w:rPr>
          <w:rFonts w:ascii="Times New Roman" w:hAnsi="Times New Roman" w:cs="Times New Roman"/>
        </w:rPr>
        <w:t>for Wednesday, October 21, 2015, and assigned the proceeding to me.  A Prehearing Order dated September 28, 2015 was issued to the parties setting forth certain procedural requirements associated with participation in the initial hearing.</w:t>
      </w:r>
    </w:p>
    <w:p w:rsidR="00CA4ED7" w:rsidRDefault="00CA4ED7" w:rsidP="00AD2038">
      <w:pPr>
        <w:pStyle w:val="ParaTab1"/>
        <w:spacing w:line="360" w:lineRule="auto"/>
        <w:rPr>
          <w:rFonts w:ascii="Times New Roman" w:hAnsi="Times New Roman" w:cs="Times New Roman"/>
        </w:rPr>
      </w:pPr>
    </w:p>
    <w:p w:rsidR="00CA4ED7" w:rsidRDefault="00CA4ED7" w:rsidP="00AD2038">
      <w:pPr>
        <w:pStyle w:val="ParaTab1"/>
        <w:spacing w:line="360" w:lineRule="auto"/>
        <w:rPr>
          <w:rFonts w:ascii="Times New Roman" w:hAnsi="Times New Roman" w:cs="Times New Roman"/>
        </w:rPr>
      </w:pPr>
      <w:r>
        <w:rPr>
          <w:rFonts w:ascii="Times New Roman" w:hAnsi="Times New Roman" w:cs="Times New Roman"/>
        </w:rPr>
        <w:t xml:space="preserve">The telephonic hearing was held as scheduled on October 21, 2015.  Tracie Kolar appeared on behalf of the Complainants and presented testimony in support of the complaint.  Respondent was represented by Margaret A. Morris, Esquire, who presented the testimony of </w:t>
      </w:r>
      <w:r>
        <w:rPr>
          <w:rFonts w:ascii="Times New Roman" w:hAnsi="Times New Roman" w:cs="Times New Roman"/>
        </w:rPr>
        <w:lastRenderedPageBreak/>
        <w:t>Tammy Taylor.  Ms. Taylor sponsored Respondent Exhibit Nos. 1-5, all of which were admitted into the record during the hearing.</w:t>
      </w:r>
    </w:p>
    <w:p w:rsidR="00CA4ED7" w:rsidRDefault="00CA4ED7" w:rsidP="00AD2038">
      <w:pPr>
        <w:pStyle w:val="ParaTab1"/>
        <w:spacing w:line="360" w:lineRule="auto"/>
        <w:rPr>
          <w:rFonts w:ascii="Times New Roman" w:hAnsi="Times New Roman" w:cs="Times New Roman"/>
        </w:rPr>
      </w:pPr>
    </w:p>
    <w:p w:rsidR="00013DB5" w:rsidRPr="00162021" w:rsidRDefault="00CA4ED7" w:rsidP="00AD2038">
      <w:pPr>
        <w:pStyle w:val="ParaTab1"/>
        <w:spacing w:line="360" w:lineRule="auto"/>
        <w:rPr>
          <w:rFonts w:ascii="Times New Roman" w:hAnsi="Times New Roman" w:cs="Times New Roman"/>
        </w:rPr>
      </w:pPr>
      <w:r>
        <w:rPr>
          <w:rFonts w:ascii="Times New Roman" w:hAnsi="Times New Roman" w:cs="Times New Roman"/>
        </w:rPr>
        <w:t xml:space="preserve">A transcript of 36 pages was generated and the record closed on November 6, 2015, upon the Commission’s receipt of the hearing transcript.     </w:t>
      </w:r>
    </w:p>
    <w:p w:rsidR="00E15CBF" w:rsidRPr="00162021" w:rsidRDefault="00E15CBF" w:rsidP="00AD2038">
      <w:pPr>
        <w:pStyle w:val="ParaTab1"/>
        <w:spacing w:line="360" w:lineRule="auto"/>
        <w:rPr>
          <w:rFonts w:ascii="Times New Roman" w:hAnsi="Times New Roman" w:cs="Times New Roman"/>
        </w:rPr>
      </w:pPr>
    </w:p>
    <w:p w:rsidR="00217BEA" w:rsidRDefault="00C23D5A" w:rsidP="00217BEA">
      <w:pPr>
        <w:pStyle w:val="ParaTab1"/>
        <w:spacing w:line="360" w:lineRule="auto"/>
        <w:rPr>
          <w:rFonts w:ascii="Times New Roman" w:hAnsi="Times New Roman" w:cs="Times New Roman"/>
        </w:rPr>
      </w:pPr>
      <w:r w:rsidRPr="00162021">
        <w:rPr>
          <w:rFonts w:ascii="Times New Roman" w:hAnsi="Times New Roman" w:cs="Times New Roman"/>
        </w:rPr>
        <w:t xml:space="preserve">  </w:t>
      </w:r>
      <w:r w:rsidR="00CA4ED7">
        <w:rPr>
          <w:rFonts w:ascii="Times New Roman" w:hAnsi="Times New Roman" w:cs="Times New Roman"/>
        </w:rPr>
        <w:t xml:space="preserve">The proceeding is now ready for </w:t>
      </w:r>
      <w:r w:rsidR="009452AF">
        <w:rPr>
          <w:rFonts w:ascii="Times New Roman" w:hAnsi="Times New Roman" w:cs="Times New Roman"/>
        </w:rPr>
        <w:t>a ruling</w:t>
      </w:r>
      <w:r w:rsidR="00217BEA">
        <w:rPr>
          <w:rFonts w:ascii="Times New Roman" w:hAnsi="Times New Roman" w:cs="Times New Roman"/>
        </w:rPr>
        <w:t>.</w:t>
      </w:r>
    </w:p>
    <w:p w:rsidR="00217BEA" w:rsidRDefault="00217BEA" w:rsidP="00217BEA">
      <w:pPr>
        <w:pStyle w:val="ParaTab1"/>
        <w:spacing w:line="360" w:lineRule="auto"/>
        <w:rPr>
          <w:rFonts w:ascii="Times New Roman" w:hAnsi="Times New Roman" w:cs="Times New Roman"/>
        </w:rPr>
      </w:pPr>
    </w:p>
    <w:p w:rsidR="00D84D3F" w:rsidRPr="00162021" w:rsidRDefault="00D84D3F" w:rsidP="00D935DC">
      <w:pPr>
        <w:autoSpaceDE/>
        <w:autoSpaceDN/>
        <w:jc w:val="center"/>
        <w:rPr>
          <w:rFonts w:ascii="Times New Roman" w:hAnsi="Times New Roman" w:cs="Times New Roman"/>
          <w:u w:val="single"/>
        </w:rPr>
      </w:pPr>
      <w:r w:rsidRPr="00162021">
        <w:rPr>
          <w:rFonts w:ascii="Times New Roman" w:hAnsi="Times New Roman" w:cs="Times New Roman"/>
          <w:u w:val="single"/>
        </w:rPr>
        <w:t>FINDINGS OF FACT</w:t>
      </w:r>
    </w:p>
    <w:p w:rsidR="00D84D3F" w:rsidRPr="00162021" w:rsidRDefault="00D84D3F" w:rsidP="00F75A2D">
      <w:pPr>
        <w:spacing w:line="360" w:lineRule="auto"/>
        <w:rPr>
          <w:rFonts w:ascii="Times New Roman" w:hAnsi="Times New Roman" w:cs="Times New Roman"/>
          <w:u w:val="single"/>
        </w:rPr>
      </w:pPr>
    </w:p>
    <w:p w:rsidR="00D84D3F" w:rsidRDefault="00D84D3F" w:rsidP="00F75A2D">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00CA4ED7">
        <w:rPr>
          <w:rFonts w:ascii="Times New Roman" w:hAnsi="Times New Roman" w:cs="Times New Roman"/>
        </w:rPr>
        <w:t>s</w:t>
      </w:r>
      <w:r w:rsidRPr="00162021">
        <w:rPr>
          <w:rFonts w:ascii="Times New Roman" w:hAnsi="Times New Roman" w:cs="Times New Roman"/>
        </w:rPr>
        <w:t xml:space="preserve"> in this </w:t>
      </w:r>
      <w:r w:rsidR="00CA4ED7">
        <w:rPr>
          <w:rFonts w:ascii="Times New Roman" w:hAnsi="Times New Roman" w:cs="Times New Roman"/>
        </w:rPr>
        <w:t>proceeding</w:t>
      </w:r>
      <w:r w:rsidRPr="00162021">
        <w:rPr>
          <w:rFonts w:ascii="Times New Roman" w:hAnsi="Times New Roman" w:cs="Times New Roman"/>
        </w:rPr>
        <w:t xml:space="preserve"> </w:t>
      </w:r>
      <w:r w:rsidR="00CA4ED7">
        <w:rPr>
          <w:rFonts w:ascii="Times New Roman" w:hAnsi="Times New Roman" w:cs="Times New Roman"/>
        </w:rPr>
        <w:t>are</w:t>
      </w:r>
      <w:r w:rsidR="0075678C" w:rsidRPr="00162021">
        <w:rPr>
          <w:rFonts w:ascii="Times New Roman" w:hAnsi="Times New Roman" w:cs="Times New Roman"/>
        </w:rPr>
        <w:t xml:space="preserve"> </w:t>
      </w:r>
      <w:r w:rsidR="00CA4ED7">
        <w:rPr>
          <w:rFonts w:ascii="Times New Roman" w:hAnsi="Times New Roman" w:cs="Times New Roman"/>
        </w:rPr>
        <w:t>Matthew and Tracie Kolar</w:t>
      </w:r>
      <w:r w:rsidR="00CE65B0" w:rsidRPr="00162021">
        <w:rPr>
          <w:rFonts w:ascii="Times New Roman" w:hAnsi="Times New Roman" w:cs="Times New Roman"/>
        </w:rPr>
        <w:t>.</w:t>
      </w:r>
    </w:p>
    <w:p w:rsidR="00217BEA" w:rsidRPr="00162021" w:rsidRDefault="00217BEA" w:rsidP="00F75A2D">
      <w:pPr>
        <w:spacing w:line="360" w:lineRule="auto"/>
        <w:rPr>
          <w:rFonts w:ascii="Times New Roman" w:hAnsi="Times New Roman" w:cs="Times New Roman"/>
        </w:rPr>
      </w:pPr>
    </w:p>
    <w:p w:rsidR="00D84D3F" w:rsidRDefault="00D84D3F" w:rsidP="00F75A2D">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w:t>
      </w:r>
      <w:r w:rsidR="00CA4ED7">
        <w:rPr>
          <w:rFonts w:ascii="Times New Roman" w:hAnsi="Times New Roman" w:cs="Times New Roman"/>
        </w:rPr>
        <w:t>proceeding is West Penn Power</w:t>
      </w:r>
      <w:r w:rsidR="005C78F8" w:rsidRPr="00162021">
        <w:rPr>
          <w:rFonts w:ascii="Times New Roman" w:hAnsi="Times New Roman" w:cs="Times New Roman"/>
        </w:rPr>
        <w:t xml:space="preserve"> Company</w:t>
      </w:r>
      <w:r w:rsidR="003A34BD" w:rsidRPr="00162021">
        <w:rPr>
          <w:rFonts w:ascii="Times New Roman" w:hAnsi="Times New Roman" w:cs="Times New Roman"/>
        </w:rPr>
        <w:t>.</w:t>
      </w:r>
    </w:p>
    <w:p w:rsidR="00B74E9E" w:rsidRDefault="00B74E9E" w:rsidP="00F75A2D">
      <w:pPr>
        <w:spacing w:line="360" w:lineRule="auto"/>
        <w:rPr>
          <w:rFonts w:ascii="Times New Roman" w:hAnsi="Times New Roman" w:cs="Times New Roman"/>
        </w:rPr>
      </w:pPr>
    </w:p>
    <w:p w:rsidR="00D20A8C" w:rsidRDefault="00B74E9E" w:rsidP="00F75A2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Service to the Complainants’ residence was established </w:t>
      </w:r>
      <w:r w:rsidR="00D20A8C">
        <w:rPr>
          <w:rFonts w:ascii="Times New Roman" w:hAnsi="Times New Roman" w:cs="Times New Roman"/>
        </w:rPr>
        <w:t xml:space="preserve">by West Penn </w:t>
      </w:r>
      <w:r>
        <w:rPr>
          <w:rFonts w:ascii="Times New Roman" w:hAnsi="Times New Roman" w:cs="Times New Roman"/>
        </w:rPr>
        <w:t xml:space="preserve">on July 6, 2008.  </w:t>
      </w:r>
      <w:proofErr w:type="gramStart"/>
      <w:r>
        <w:rPr>
          <w:rFonts w:ascii="Times New Roman" w:hAnsi="Times New Roman" w:cs="Times New Roman"/>
        </w:rPr>
        <w:t>Tr. 13.</w:t>
      </w:r>
      <w:proofErr w:type="gramEnd"/>
    </w:p>
    <w:p w:rsidR="00D20A8C" w:rsidRDefault="00D20A8C" w:rsidP="00F75A2D">
      <w:pPr>
        <w:spacing w:line="360" w:lineRule="auto"/>
        <w:rPr>
          <w:rFonts w:ascii="Times New Roman" w:hAnsi="Times New Roman" w:cs="Times New Roman"/>
        </w:rPr>
      </w:pPr>
    </w:p>
    <w:p w:rsidR="00D20A8C" w:rsidRDefault="00D20A8C" w:rsidP="00F75A2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 xml:space="preserve">The Complainants were enrolled in West Penn’s Low Income Payment and Usage Reduction Program </w:t>
      </w:r>
      <w:r w:rsidR="00FA5F29">
        <w:rPr>
          <w:rFonts w:ascii="Times New Roman" w:hAnsi="Times New Roman" w:cs="Times New Roman"/>
        </w:rPr>
        <w:t xml:space="preserve">at </w:t>
      </w:r>
      <w:r>
        <w:rPr>
          <w:rFonts w:ascii="Times New Roman" w:hAnsi="Times New Roman" w:cs="Times New Roman"/>
        </w:rPr>
        <w:t xml:space="preserve">the initiation of service in July of 2008.  </w:t>
      </w:r>
      <w:proofErr w:type="gramStart"/>
      <w:r>
        <w:rPr>
          <w:rFonts w:ascii="Times New Roman" w:hAnsi="Times New Roman" w:cs="Times New Roman"/>
        </w:rPr>
        <w:t>Tr. 21.</w:t>
      </w:r>
      <w:proofErr w:type="gramEnd"/>
    </w:p>
    <w:p w:rsidR="00D20A8C" w:rsidRDefault="00D20A8C" w:rsidP="00F75A2D">
      <w:pPr>
        <w:spacing w:line="360" w:lineRule="auto"/>
        <w:rPr>
          <w:rFonts w:ascii="Times New Roman" w:hAnsi="Times New Roman" w:cs="Times New Roman"/>
        </w:rPr>
      </w:pPr>
    </w:p>
    <w:p w:rsidR="00281121" w:rsidRDefault="00D20A8C" w:rsidP="00F75A2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75CF9">
        <w:rPr>
          <w:rFonts w:ascii="Times New Roman" w:hAnsi="Times New Roman" w:cs="Times New Roman"/>
        </w:rPr>
        <w:t>5</w:t>
      </w:r>
      <w:r w:rsidR="00281121">
        <w:rPr>
          <w:rFonts w:ascii="Times New Roman" w:hAnsi="Times New Roman" w:cs="Times New Roman"/>
        </w:rPr>
        <w:t>.</w:t>
      </w:r>
      <w:r w:rsidR="00281121">
        <w:rPr>
          <w:rFonts w:ascii="Times New Roman" w:hAnsi="Times New Roman" w:cs="Times New Roman"/>
        </w:rPr>
        <w:tab/>
        <w:t xml:space="preserve">Complainants’ account has been </w:t>
      </w:r>
      <w:r w:rsidR="003F51FA">
        <w:rPr>
          <w:rFonts w:ascii="Times New Roman" w:hAnsi="Times New Roman" w:cs="Times New Roman"/>
        </w:rPr>
        <w:t xml:space="preserve">continuously </w:t>
      </w:r>
      <w:r w:rsidR="00281121">
        <w:rPr>
          <w:rFonts w:ascii="Times New Roman" w:hAnsi="Times New Roman" w:cs="Times New Roman"/>
        </w:rPr>
        <w:t xml:space="preserve">enrolled in LIPURP from August 16, 2014 to the present.  </w:t>
      </w:r>
      <w:proofErr w:type="gramStart"/>
      <w:r w:rsidR="00281121">
        <w:rPr>
          <w:rFonts w:ascii="Times New Roman" w:hAnsi="Times New Roman" w:cs="Times New Roman"/>
        </w:rPr>
        <w:t>Tr. 22; Respondent Ex. No. 2.</w:t>
      </w:r>
      <w:proofErr w:type="gramEnd"/>
    </w:p>
    <w:p w:rsidR="00281121" w:rsidRDefault="00281121" w:rsidP="00F75A2D">
      <w:pPr>
        <w:spacing w:line="360" w:lineRule="auto"/>
        <w:rPr>
          <w:rFonts w:ascii="Times New Roman" w:hAnsi="Times New Roman" w:cs="Times New Roman"/>
        </w:rPr>
      </w:pPr>
    </w:p>
    <w:p w:rsidR="00281121" w:rsidRDefault="00281121" w:rsidP="00F75A2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75CF9">
        <w:rPr>
          <w:rFonts w:ascii="Times New Roman" w:hAnsi="Times New Roman" w:cs="Times New Roman"/>
        </w:rPr>
        <w:t>6</w:t>
      </w:r>
      <w:r>
        <w:rPr>
          <w:rFonts w:ascii="Times New Roman" w:hAnsi="Times New Roman" w:cs="Times New Roman"/>
        </w:rPr>
        <w:t>.</w:t>
      </w:r>
      <w:r>
        <w:rPr>
          <w:rFonts w:ascii="Times New Roman" w:hAnsi="Times New Roman" w:cs="Times New Roman"/>
        </w:rPr>
        <w:tab/>
        <w:t xml:space="preserve">The total outstanding balance on the Complainants’ account at the time of the hearing was $10,095.49.  </w:t>
      </w:r>
      <w:proofErr w:type="gramStart"/>
      <w:r>
        <w:rPr>
          <w:rFonts w:ascii="Times New Roman" w:hAnsi="Times New Roman" w:cs="Times New Roman"/>
        </w:rPr>
        <w:t>Tr. 18.</w:t>
      </w:r>
      <w:proofErr w:type="gramEnd"/>
    </w:p>
    <w:p w:rsidR="00281121" w:rsidRDefault="00281121" w:rsidP="00F75A2D">
      <w:pPr>
        <w:spacing w:line="360" w:lineRule="auto"/>
        <w:rPr>
          <w:rFonts w:ascii="Times New Roman" w:hAnsi="Times New Roman" w:cs="Times New Roman"/>
        </w:rPr>
      </w:pPr>
    </w:p>
    <w:p w:rsidR="00B74E9E" w:rsidRPr="00162021" w:rsidRDefault="00281121" w:rsidP="00F75A2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75CF9">
        <w:rPr>
          <w:rFonts w:ascii="Times New Roman" w:hAnsi="Times New Roman" w:cs="Times New Roman"/>
        </w:rPr>
        <w:t>7</w:t>
      </w:r>
      <w:r>
        <w:rPr>
          <w:rFonts w:ascii="Times New Roman" w:hAnsi="Times New Roman" w:cs="Times New Roman"/>
        </w:rPr>
        <w:t>.</w:t>
      </w:r>
      <w:r>
        <w:rPr>
          <w:rFonts w:ascii="Times New Roman" w:hAnsi="Times New Roman" w:cs="Times New Roman"/>
        </w:rPr>
        <w:tab/>
        <w:t>The entire outstanding balance on the Complainants’ account is mad</w:t>
      </w:r>
      <w:r w:rsidR="003F51FA">
        <w:rPr>
          <w:rFonts w:ascii="Times New Roman" w:hAnsi="Times New Roman" w:cs="Times New Roman"/>
        </w:rPr>
        <w:t>e</w:t>
      </w:r>
      <w:r>
        <w:rPr>
          <w:rFonts w:ascii="Times New Roman" w:hAnsi="Times New Roman" w:cs="Times New Roman"/>
        </w:rPr>
        <w:t xml:space="preserve"> up of LIPURP arrears.  </w:t>
      </w:r>
      <w:proofErr w:type="gramStart"/>
      <w:r>
        <w:rPr>
          <w:rFonts w:ascii="Times New Roman" w:hAnsi="Times New Roman" w:cs="Times New Roman"/>
        </w:rPr>
        <w:t>Tr. 22.</w:t>
      </w:r>
      <w:proofErr w:type="gramEnd"/>
      <w:r>
        <w:rPr>
          <w:rFonts w:ascii="Times New Roman" w:hAnsi="Times New Roman" w:cs="Times New Roman"/>
        </w:rPr>
        <w:t xml:space="preserve">  </w:t>
      </w:r>
      <w:r w:rsidR="00B74E9E">
        <w:rPr>
          <w:rFonts w:ascii="Times New Roman" w:hAnsi="Times New Roman" w:cs="Times New Roman"/>
        </w:rPr>
        <w:t xml:space="preserve">  </w:t>
      </w:r>
    </w:p>
    <w:p w:rsidR="00974E8C" w:rsidRPr="00162021" w:rsidRDefault="00974E8C" w:rsidP="00F75A2D">
      <w:pPr>
        <w:spacing w:line="360" w:lineRule="auto"/>
        <w:rPr>
          <w:rFonts w:ascii="Times New Roman" w:hAnsi="Times New Roman" w:cs="Times New Roman"/>
        </w:rPr>
      </w:pPr>
    </w:p>
    <w:p w:rsidR="00B74E9E" w:rsidRDefault="00974E8C" w:rsidP="00F75A2D">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B75CF9">
        <w:rPr>
          <w:rFonts w:ascii="Times New Roman" w:hAnsi="Times New Roman" w:cs="Times New Roman"/>
        </w:rPr>
        <w:t>8</w:t>
      </w:r>
      <w:r w:rsidR="00D84D3F" w:rsidRPr="00162021">
        <w:rPr>
          <w:rFonts w:ascii="Times New Roman" w:hAnsi="Times New Roman" w:cs="Times New Roman"/>
        </w:rPr>
        <w:t>.</w:t>
      </w:r>
      <w:r w:rsidR="00D84D3F" w:rsidRPr="00162021">
        <w:rPr>
          <w:rFonts w:ascii="Times New Roman" w:hAnsi="Times New Roman" w:cs="Times New Roman"/>
        </w:rPr>
        <w:tab/>
      </w:r>
      <w:r w:rsidR="0073726B">
        <w:rPr>
          <w:rFonts w:ascii="Times New Roman" w:hAnsi="Times New Roman" w:cs="Times New Roman"/>
        </w:rPr>
        <w:t>T</w:t>
      </w:r>
      <w:r w:rsidR="00D84D3F" w:rsidRPr="00162021">
        <w:rPr>
          <w:rFonts w:ascii="Times New Roman" w:hAnsi="Times New Roman" w:cs="Times New Roman"/>
        </w:rPr>
        <w:t xml:space="preserve">he </w:t>
      </w:r>
      <w:r w:rsidR="00232495" w:rsidRPr="00162021">
        <w:rPr>
          <w:rFonts w:ascii="Times New Roman" w:hAnsi="Times New Roman" w:cs="Times New Roman"/>
        </w:rPr>
        <w:t>Complainant</w:t>
      </w:r>
      <w:r w:rsidR="00B74E9E">
        <w:rPr>
          <w:rFonts w:ascii="Times New Roman" w:hAnsi="Times New Roman" w:cs="Times New Roman"/>
        </w:rPr>
        <w:t xml:space="preserve">s do not dispute any of the outstanding charges on their account.  </w:t>
      </w:r>
      <w:proofErr w:type="gramStart"/>
      <w:r w:rsidR="00B74E9E">
        <w:rPr>
          <w:rFonts w:ascii="Times New Roman" w:hAnsi="Times New Roman" w:cs="Times New Roman"/>
        </w:rPr>
        <w:t>Tr. 7.</w:t>
      </w:r>
      <w:proofErr w:type="gramEnd"/>
    </w:p>
    <w:p w:rsidR="009109C4" w:rsidRPr="00162021" w:rsidRDefault="009109C4" w:rsidP="00FA5F29">
      <w:pPr>
        <w:spacing w:line="360" w:lineRule="auto"/>
        <w:jc w:val="center"/>
        <w:rPr>
          <w:rFonts w:ascii="Times New Roman" w:hAnsi="Times New Roman" w:cs="Times New Roman"/>
          <w:u w:val="single"/>
        </w:rPr>
      </w:pPr>
      <w:bookmarkStart w:id="1" w:name="_GoBack"/>
      <w:bookmarkEnd w:id="1"/>
      <w:r w:rsidRPr="00162021">
        <w:rPr>
          <w:rFonts w:ascii="Times New Roman" w:hAnsi="Times New Roman" w:cs="Times New Roman"/>
          <w:u w:val="single"/>
        </w:rPr>
        <w:lastRenderedPageBreak/>
        <w:t>DISCUSSION</w:t>
      </w:r>
    </w:p>
    <w:p w:rsidR="00070A8F" w:rsidRPr="00162021" w:rsidRDefault="00070A8F" w:rsidP="00F75A2D">
      <w:pPr>
        <w:pStyle w:val="ParaTab1"/>
        <w:tabs>
          <w:tab w:val="left" w:pos="2070"/>
        </w:tabs>
        <w:spacing w:line="360" w:lineRule="auto"/>
        <w:ind w:firstLine="0"/>
        <w:rPr>
          <w:rFonts w:ascii="Times New Roman" w:hAnsi="Times New Roman" w:cs="Times New Roman"/>
          <w:u w:val="single"/>
        </w:rPr>
      </w:pPr>
    </w:p>
    <w:p w:rsidR="00E12240" w:rsidRDefault="00EE4353" w:rsidP="00F75A2D">
      <w:pPr>
        <w:pStyle w:val="ParaTab1"/>
        <w:spacing w:line="360" w:lineRule="auto"/>
        <w:rPr>
          <w:rFonts w:ascii="Times New Roman" w:hAnsi="Times New Roman" w:cs="Times New Roman"/>
        </w:rPr>
      </w:pPr>
      <w:r>
        <w:rPr>
          <w:rFonts w:ascii="Times New Roman" w:hAnsi="Times New Roman" w:cs="Times New Roman"/>
        </w:rPr>
        <w:t xml:space="preserve">The Complainants are not disputing any of the outstanding charges on their account.  They are merely asking the Commission to establish a payment arrangement that is affordable to them for the payment of their outstanding balance.  </w:t>
      </w:r>
      <w:proofErr w:type="gramStart"/>
      <w:r>
        <w:rPr>
          <w:rFonts w:ascii="Times New Roman" w:hAnsi="Times New Roman" w:cs="Times New Roman"/>
        </w:rPr>
        <w:t>Tr. 7.</w:t>
      </w:r>
      <w:proofErr w:type="gramEnd"/>
      <w:r>
        <w:rPr>
          <w:rFonts w:ascii="Times New Roman" w:hAnsi="Times New Roman" w:cs="Times New Roman"/>
        </w:rPr>
        <w:t xml:space="preserve">  The company’s witness, Tammy Taylor, testified that the total outstanding balance on the account at the time of the hearing was $10,095.49.  </w:t>
      </w:r>
      <w:proofErr w:type="gramStart"/>
      <w:r>
        <w:rPr>
          <w:rFonts w:ascii="Times New Roman" w:hAnsi="Times New Roman" w:cs="Times New Roman"/>
        </w:rPr>
        <w:t>Tr. 18.</w:t>
      </w:r>
      <w:proofErr w:type="gramEnd"/>
      <w:r>
        <w:rPr>
          <w:rFonts w:ascii="Times New Roman" w:hAnsi="Times New Roman" w:cs="Times New Roman"/>
        </w:rPr>
        <w:t xml:space="preserve">  She further testified that th</w:t>
      </w:r>
      <w:r w:rsidR="009452AF">
        <w:rPr>
          <w:rFonts w:ascii="Times New Roman" w:hAnsi="Times New Roman" w:cs="Times New Roman"/>
        </w:rPr>
        <w:t>is</w:t>
      </w:r>
      <w:r>
        <w:rPr>
          <w:rFonts w:ascii="Times New Roman" w:hAnsi="Times New Roman" w:cs="Times New Roman"/>
        </w:rPr>
        <w:t xml:space="preserve"> entire balance is made up of LIPURP arrears.  </w:t>
      </w:r>
      <w:proofErr w:type="gramStart"/>
      <w:r>
        <w:rPr>
          <w:rFonts w:ascii="Times New Roman" w:hAnsi="Times New Roman" w:cs="Times New Roman"/>
        </w:rPr>
        <w:t>Tr. 22.</w:t>
      </w:r>
      <w:proofErr w:type="gramEnd"/>
      <w:r>
        <w:rPr>
          <w:rFonts w:ascii="Times New Roman" w:hAnsi="Times New Roman" w:cs="Times New Roman"/>
        </w:rPr>
        <w:t xml:space="preserve">  The Complainants did not </w:t>
      </w:r>
      <w:r w:rsidR="00FA5F29">
        <w:rPr>
          <w:rFonts w:ascii="Times New Roman" w:hAnsi="Times New Roman" w:cs="Times New Roman"/>
        </w:rPr>
        <w:t xml:space="preserve">present any evidence during the hearing that </w:t>
      </w:r>
      <w:r>
        <w:rPr>
          <w:rFonts w:ascii="Times New Roman" w:hAnsi="Times New Roman" w:cs="Times New Roman"/>
        </w:rPr>
        <w:t>dispute</w:t>
      </w:r>
      <w:r w:rsidR="00FA5F29">
        <w:rPr>
          <w:rFonts w:ascii="Times New Roman" w:hAnsi="Times New Roman" w:cs="Times New Roman"/>
        </w:rPr>
        <w:t>s</w:t>
      </w:r>
      <w:r>
        <w:rPr>
          <w:rFonts w:ascii="Times New Roman" w:hAnsi="Times New Roman" w:cs="Times New Roman"/>
        </w:rPr>
        <w:t xml:space="preserve"> or otherwise challenge</w:t>
      </w:r>
      <w:r w:rsidR="00FA5F29">
        <w:rPr>
          <w:rFonts w:ascii="Times New Roman" w:hAnsi="Times New Roman" w:cs="Times New Roman"/>
        </w:rPr>
        <w:t>s</w:t>
      </w:r>
      <w:r>
        <w:rPr>
          <w:rFonts w:ascii="Times New Roman" w:hAnsi="Times New Roman" w:cs="Times New Roman"/>
        </w:rPr>
        <w:t xml:space="preserve"> th</w:t>
      </w:r>
      <w:r w:rsidR="00FA5F29">
        <w:rPr>
          <w:rFonts w:ascii="Times New Roman" w:hAnsi="Times New Roman" w:cs="Times New Roman"/>
        </w:rPr>
        <w:t>e Respondent’s</w:t>
      </w:r>
      <w:r>
        <w:rPr>
          <w:rFonts w:ascii="Times New Roman" w:hAnsi="Times New Roman" w:cs="Times New Roman"/>
        </w:rPr>
        <w:t xml:space="preserve"> testimony.</w:t>
      </w:r>
    </w:p>
    <w:p w:rsidR="00510208" w:rsidRDefault="00510208" w:rsidP="00F75A2D">
      <w:pPr>
        <w:spacing w:line="360" w:lineRule="auto"/>
        <w:ind w:firstLine="1440"/>
      </w:pPr>
    </w:p>
    <w:p w:rsidR="00E12240" w:rsidRDefault="00E12240" w:rsidP="00F75A2D">
      <w:pPr>
        <w:spacing w:line="360" w:lineRule="auto"/>
        <w:ind w:firstLine="1440"/>
        <w:rPr>
          <w:spacing w:val="-3"/>
        </w:rPr>
      </w:pPr>
      <w:r w:rsidRPr="00FC25EC">
        <w:t>The C</w:t>
      </w:r>
      <w:r w:rsidRPr="00FC25EC">
        <w:rPr>
          <w:spacing w:val="-3"/>
        </w:rPr>
        <w:t>omplainant</w:t>
      </w:r>
      <w:r w:rsidR="00510208">
        <w:rPr>
          <w:spacing w:val="-3"/>
        </w:rPr>
        <w:t>s</w:t>
      </w:r>
      <w:r w:rsidRPr="00FC25EC">
        <w:rPr>
          <w:spacing w:val="-3"/>
        </w:rPr>
        <w:t xml:space="preserve"> </w:t>
      </w:r>
      <w:r w:rsidR="00510208">
        <w:rPr>
          <w:spacing w:val="-3"/>
        </w:rPr>
        <w:t>bear</w:t>
      </w:r>
      <w:r w:rsidRPr="00FC25EC">
        <w:rPr>
          <w:spacing w:val="-3"/>
        </w:rPr>
        <w:t xml:space="preserve"> the burden of </w:t>
      </w:r>
      <w:r w:rsidR="00510208">
        <w:rPr>
          <w:spacing w:val="-3"/>
        </w:rPr>
        <w:t>prov</w:t>
      </w:r>
      <w:r w:rsidRPr="00FC25EC">
        <w:rPr>
          <w:spacing w:val="-3"/>
        </w:rPr>
        <w:t xml:space="preserve">ing that the utility is responsible or accountable for the </w:t>
      </w:r>
      <w:r w:rsidR="00510208">
        <w:rPr>
          <w:spacing w:val="-3"/>
        </w:rPr>
        <w:t xml:space="preserve">actions or inactions </w:t>
      </w:r>
      <w:r w:rsidR="003F51FA">
        <w:rPr>
          <w:spacing w:val="-3"/>
        </w:rPr>
        <w:t>alleg</w:t>
      </w:r>
      <w:r w:rsidRPr="00FC25EC">
        <w:rPr>
          <w:spacing w:val="-3"/>
        </w:rPr>
        <w:t xml:space="preserve">ed in the Complaint.  </w:t>
      </w:r>
      <w:proofErr w:type="gramStart"/>
      <w:r w:rsidRPr="00FC25EC">
        <w:rPr>
          <w:i/>
          <w:spacing w:val="-3"/>
        </w:rPr>
        <w:t>Patterson v. Bell Telephone Company of Pennsylvania</w:t>
      </w:r>
      <w:r w:rsidRPr="00FC25EC">
        <w:rPr>
          <w:spacing w:val="-3"/>
        </w:rPr>
        <w:t xml:space="preserve">, 72 Pa. PUC 196 (1990); </w:t>
      </w:r>
      <w:r w:rsidRPr="00FC25EC">
        <w:rPr>
          <w:i/>
          <w:spacing w:val="-3"/>
        </w:rPr>
        <w:t>Feinstein v. Philadelphia Suburban Water Company</w:t>
      </w:r>
      <w:r w:rsidRPr="00FC25EC">
        <w:rPr>
          <w:spacing w:val="-3"/>
        </w:rPr>
        <w:t>, 50 Pa. PUC 300 (1976).</w:t>
      </w:r>
      <w:proofErr w:type="gramEnd"/>
      <w:r w:rsidRPr="00FC25EC">
        <w:rPr>
          <w:spacing w:val="-3"/>
        </w:rPr>
        <w:t xml:space="preserve">  </w:t>
      </w:r>
      <w:r w:rsidR="00510208">
        <w:rPr>
          <w:spacing w:val="-3"/>
        </w:rPr>
        <w:t xml:space="preserve">In order to meet this burden of proof, the Complainants must </w:t>
      </w:r>
      <w:r w:rsidRPr="00FC25EC">
        <w:rPr>
          <w:spacing w:val="-3"/>
        </w:rPr>
        <w:t>show</w:t>
      </w:r>
      <w:r w:rsidR="00510208">
        <w:rPr>
          <w:spacing w:val="-3"/>
        </w:rPr>
        <w:t xml:space="preserve">, </w:t>
      </w:r>
      <w:r w:rsidRPr="00FC25EC">
        <w:rPr>
          <w:spacing w:val="-3"/>
        </w:rPr>
        <w:t>by a preponderance of the evidence</w:t>
      </w:r>
      <w:r w:rsidR="00510208">
        <w:rPr>
          <w:spacing w:val="-3"/>
        </w:rPr>
        <w:t xml:space="preserve">, that the Respondent is responsible for </w:t>
      </w:r>
      <w:r w:rsidR="00FA5F29">
        <w:rPr>
          <w:spacing w:val="-3"/>
        </w:rPr>
        <w:t xml:space="preserve">any </w:t>
      </w:r>
      <w:r w:rsidR="00510208">
        <w:rPr>
          <w:spacing w:val="-3"/>
        </w:rPr>
        <w:t>violations alleged in the complaint.</w:t>
      </w:r>
      <w:r w:rsidRPr="00FC25EC">
        <w:rPr>
          <w:spacing w:val="-3"/>
        </w:rPr>
        <w:t xml:space="preserve">  </w:t>
      </w:r>
      <w:proofErr w:type="gramStart"/>
      <w:r w:rsidRPr="00FC25EC">
        <w:rPr>
          <w:i/>
          <w:spacing w:val="-3"/>
        </w:rPr>
        <w:t xml:space="preserve">Samuel J. </w:t>
      </w:r>
      <w:proofErr w:type="spellStart"/>
      <w:r w:rsidRPr="00FC25EC">
        <w:rPr>
          <w:i/>
          <w:spacing w:val="-3"/>
        </w:rPr>
        <w:t>Lansberry</w:t>
      </w:r>
      <w:proofErr w:type="spellEnd"/>
      <w:r w:rsidRPr="00FC25EC">
        <w:rPr>
          <w:i/>
          <w:spacing w:val="-3"/>
        </w:rPr>
        <w:t>, Inc. v. P</w:t>
      </w:r>
      <w:r w:rsidR="00D530F4">
        <w:rPr>
          <w:i/>
          <w:spacing w:val="-3"/>
        </w:rPr>
        <w:t>a.</w:t>
      </w:r>
      <w:r w:rsidRPr="00FC25EC">
        <w:rPr>
          <w:i/>
          <w:spacing w:val="-3"/>
        </w:rPr>
        <w:t xml:space="preserve"> Pub</w:t>
      </w:r>
      <w:r>
        <w:rPr>
          <w:i/>
          <w:spacing w:val="-3"/>
        </w:rPr>
        <w:t>.</w:t>
      </w:r>
      <w:proofErr w:type="gramEnd"/>
      <w:r>
        <w:rPr>
          <w:i/>
          <w:spacing w:val="-3"/>
        </w:rPr>
        <w:t xml:space="preserve"> </w:t>
      </w:r>
      <w:proofErr w:type="gramStart"/>
      <w:r w:rsidRPr="00FC25EC">
        <w:rPr>
          <w:i/>
          <w:spacing w:val="-3"/>
        </w:rPr>
        <w:t>Util</w:t>
      </w:r>
      <w:r>
        <w:rPr>
          <w:i/>
          <w:spacing w:val="-3"/>
        </w:rPr>
        <w:t xml:space="preserve">. </w:t>
      </w:r>
      <w:proofErr w:type="spellStart"/>
      <w:r w:rsidRPr="00FC25EC">
        <w:rPr>
          <w:i/>
          <w:spacing w:val="-3"/>
        </w:rPr>
        <w:t>Comm’n</w:t>
      </w:r>
      <w:proofErr w:type="spellEnd"/>
      <w:r w:rsidRPr="00FC25EC">
        <w:rPr>
          <w:spacing w:val="-3"/>
        </w:rPr>
        <w:t>, 578 A.2d 600 (</w:t>
      </w:r>
      <w:proofErr w:type="spellStart"/>
      <w:r w:rsidRPr="00FC25EC">
        <w:rPr>
          <w:spacing w:val="-3"/>
        </w:rPr>
        <w:t>Pa.Cmwlth</w:t>
      </w:r>
      <w:proofErr w:type="spellEnd"/>
      <w:r w:rsidRPr="00FC25EC">
        <w:rPr>
          <w:spacing w:val="-3"/>
        </w:rPr>
        <w:t>.</w:t>
      </w:r>
      <w:r w:rsidR="00D530F4">
        <w:rPr>
          <w:spacing w:val="-3"/>
        </w:rPr>
        <w:t xml:space="preserve"> </w:t>
      </w:r>
      <w:r w:rsidRPr="00FC25EC">
        <w:rPr>
          <w:spacing w:val="-3"/>
        </w:rPr>
        <w:t xml:space="preserve">1990), </w:t>
      </w:r>
      <w:proofErr w:type="spellStart"/>
      <w:r w:rsidRPr="00FC25EC">
        <w:rPr>
          <w:i/>
          <w:spacing w:val="-3"/>
        </w:rPr>
        <w:t>alloc</w:t>
      </w:r>
      <w:proofErr w:type="spellEnd"/>
      <w:r w:rsidRPr="00FC25EC">
        <w:rPr>
          <w:i/>
          <w:spacing w:val="-3"/>
        </w:rPr>
        <w:t>.</w:t>
      </w:r>
      <w:proofErr w:type="gramEnd"/>
      <w:r w:rsidRPr="00FC25EC">
        <w:rPr>
          <w:i/>
          <w:spacing w:val="-3"/>
        </w:rPr>
        <w:t xml:space="preserve"> </w:t>
      </w:r>
      <w:proofErr w:type="gramStart"/>
      <w:r w:rsidRPr="00FC25EC">
        <w:rPr>
          <w:i/>
          <w:spacing w:val="-3"/>
        </w:rPr>
        <w:t>den.</w:t>
      </w:r>
      <w:r w:rsidRPr="00FC25EC">
        <w:rPr>
          <w:spacing w:val="-3"/>
        </w:rPr>
        <w:t>, 529 A.2d 654, 602 A.2d 863 (1992).</w:t>
      </w:r>
      <w:proofErr w:type="gramEnd"/>
      <w:r w:rsidRPr="00FC25EC">
        <w:rPr>
          <w:spacing w:val="-3"/>
        </w:rPr>
        <w:t xml:space="preserve">  </w:t>
      </w:r>
      <w:r w:rsidR="003F51FA">
        <w:rPr>
          <w:spacing w:val="-3"/>
        </w:rPr>
        <w:t xml:space="preserve">The “preponderance of the evidence” standard is met when one party </w:t>
      </w:r>
      <w:r w:rsidRPr="00FC25EC">
        <w:rPr>
          <w:spacing w:val="-3"/>
        </w:rPr>
        <w:t>present</w:t>
      </w:r>
      <w:r w:rsidR="003F51FA">
        <w:rPr>
          <w:spacing w:val="-3"/>
        </w:rPr>
        <w:t>s</w:t>
      </w:r>
      <w:r w:rsidRPr="00FC25EC">
        <w:rPr>
          <w:spacing w:val="-3"/>
        </w:rPr>
        <w:t xml:space="preserve"> evidence</w:t>
      </w:r>
      <w:r w:rsidR="003F51FA">
        <w:rPr>
          <w:spacing w:val="-3"/>
        </w:rPr>
        <w:t xml:space="preserve"> that is</w:t>
      </w:r>
      <w:r w:rsidRPr="00FC25EC">
        <w:rPr>
          <w:spacing w:val="-3"/>
        </w:rPr>
        <w:t xml:space="preserve"> more convincing, by even the smallest amount, than that presented by the other party.  </w:t>
      </w:r>
      <w:proofErr w:type="gramStart"/>
      <w:r w:rsidRPr="00FC25EC">
        <w:rPr>
          <w:i/>
          <w:spacing w:val="-3"/>
        </w:rPr>
        <w:t>Se-Ling Hosiery v. Margulies</w:t>
      </w:r>
      <w:r w:rsidRPr="00FC25EC">
        <w:rPr>
          <w:spacing w:val="-3"/>
        </w:rPr>
        <w:t>, 3</w:t>
      </w:r>
      <w:r>
        <w:rPr>
          <w:spacing w:val="-3"/>
        </w:rPr>
        <w:t>64 Pa. 45, 70 A.2d 854 (1950).</w:t>
      </w:r>
      <w:proofErr w:type="gramEnd"/>
      <w:r w:rsidR="00510208">
        <w:rPr>
          <w:spacing w:val="-3"/>
        </w:rPr>
        <w:t xml:space="preserve">  </w:t>
      </w:r>
    </w:p>
    <w:p w:rsidR="00510208" w:rsidRDefault="00510208" w:rsidP="00F75A2D">
      <w:pPr>
        <w:spacing w:line="360" w:lineRule="auto"/>
        <w:ind w:firstLine="1440"/>
        <w:rPr>
          <w:spacing w:val="-3"/>
        </w:rPr>
      </w:pPr>
    </w:p>
    <w:p w:rsidR="00E12240" w:rsidRDefault="00E12240" w:rsidP="00F75A2D">
      <w:pPr>
        <w:spacing w:line="360" w:lineRule="auto"/>
        <w:ind w:firstLine="1440"/>
        <w:rPr>
          <w:spacing w:val="-3"/>
        </w:rPr>
      </w:pPr>
      <w:r w:rsidRPr="00FC25EC">
        <w:rPr>
          <w:spacing w:val="-3"/>
        </w:rPr>
        <w:t xml:space="preserve">Additionally, any finding of fact necessary to support the Commission’s adjudication must be based upon substantial evidence.  </w:t>
      </w:r>
      <w:proofErr w:type="gramStart"/>
      <w:r w:rsidRPr="00FC25EC">
        <w:rPr>
          <w:i/>
          <w:spacing w:val="-3"/>
        </w:rPr>
        <w:t xml:space="preserve">Mill v. </w:t>
      </w:r>
      <w:proofErr w:type="spellStart"/>
      <w:r w:rsidRPr="00FC25EC">
        <w:rPr>
          <w:i/>
          <w:spacing w:val="-3"/>
        </w:rPr>
        <w:t>Comm’w</w:t>
      </w:r>
      <w:proofErr w:type="spellEnd"/>
      <w:r w:rsidRPr="00FC25EC">
        <w:rPr>
          <w:i/>
          <w:spacing w:val="-3"/>
        </w:rPr>
        <w:t>., P</w:t>
      </w:r>
      <w:r w:rsidR="00D530F4">
        <w:rPr>
          <w:i/>
          <w:spacing w:val="-3"/>
        </w:rPr>
        <w:t>a.</w:t>
      </w:r>
      <w:r w:rsidRPr="00FC25EC">
        <w:rPr>
          <w:i/>
          <w:spacing w:val="-3"/>
        </w:rPr>
        <w:t xml:space="preserve"> Pub</w:t>
      </w:r>
      <w:r>
        <w:rPr>
          <w:i/>
          <w:spacing w:val="-3"/>
        </w:rPr>
        <w:t>.</w:t>
      </w:r>
      <w:proofErr w:type="gramEnd"/>
      <w:r>
        <w:rPr>
          <w:i/>
          <w:spacing w:val="-3"/>
        </w:rPr>
        <w:t xml:space="preserve"> </w:t>
      </w:r>
      <w:proofErr w:type="gramStart"/>
      <w:r w:rsidRPr="00FC25EC">
        <w:rPr>
          <w:i/>
          <w:spacing w:val="-3"/>
        </w:rPr>
        <w:t>Util</w:t>
      </w:r>
      <w:r>
        <w:rPr>
          <w:i/>
          <w:spacing w:val="-3"/>
        </w:rPr>
        <w:t xml:space="preserve">. </w:t>
      </w:r>
      <w:proofErr w:type="spellStart"/>
      <w:r w:rsidRPr="00FC25EC">
        <w:rPr>
          <w:i/>
          <w:spacing w:val="-3"/>
        </w:rPr>
        <w:t>Comm’n</w:t>
      </w:r>
      <w:proofErr w:type="spellEnd"/>
      <w:r w:rsidRPr="00FC25EC">
        <w:rPr>
          <w:spacing w:val="-3"/>
        </w:rPr>
        <w:t>, 447 A.2d 1100 (</w:t>
      </w:r>
      <w:proofErr w:type="spellStart"/>
      <w:r w:rsidRPr="00FC25EC">
        <w:rPr>
          <w:spacing w:val="-3"/>
        </w:rPr>
        <w:t>Pa.Cmwlth</w:t>
      </w:r>
      <w:proofErr w:type="spellEnd"/>
      <w:r w:rsidRPr="00FC25EC">
        <w:rPr>
          <w:spacing w:val="-3"/>
        </w:rPr>
        <w:t>.</w:t>
      </w:r>
      <w:r w:rsidR="00D530F4">
        <w:rPr>
          <w:spacing w:val="-3"/>
        </w:rPr>
        <w:t xml:space="preserve"> </w:t>
      </w:r>
      <w:r w:rsidRPr="00FC25EC">
        <w:rPr>
          <w:spacing w:val="-3"/>
        </w:rPr>
        <w:t xml:space="preserve">1982); </w:t>
      </w:r>
      <w:proofErr w:type="spellStart"/>
      <w:r w:rsidRPr="00FC25EC">
        <w:rPr>
          <w:i/>
          <w:spacing w:val="-3"/>
        </w:rPr>
        <w:t>Edan</w:t>
      </w:r>
      <w:proofErr w:type="spellEnd"/>
      <w:r w:rsidRPr="00FC25EC">
        <w:rPr>
          <w:i/>
          <w:spacing w:val="-3"/>
        </w:rPr>
        <w:t xml:space="preserve"> Transportation Corp. v. P</w:t>
      </w:r>
      <w:r w:rsidR="00D530F4">
        <w:rPr>
          <w:i/>
          <w:spacing w:val="-3"/>
        </w:rPr>
        <w:t>a.</w:t>
      </w:r>
      <w:r w:rsidRPr="00FC25EC">
        <w:rPr>
          <w:i/>
          <w:spacing w:val="-3"/>
        </w:rPr>
        <w:t xml:space="preserve"> Pub</w:t>
      </w:r>
      <w:r>
        <w:rPr>
          <w:i/>
          <w:spacing w:val="-3"/>
        </w:rPr>
        <w:t>.</w:t>
      </w:r>
      <w:proofErr w:type="gramEnd"/>
      <w:r>
        <w:rPr>
          <w:i/>
          <w:spacing w:val="-3"/>
        </w:rPr>
        <w:t xml:space="preserve"> </w:t>
      </w:r>
      <w:proofErr w:type="gramStart"/>
      <w:r w:rsidRPr="00FC25EC">
        <w:rPr>
          <w:i/>
          <w:spacing w:val="-3"/>
        </w:rPr>
        <w:t>Util</w:t>
      </w:r>
      <w:r>
        <w:rPr>
          <w:i/>
          <w:spacing w:val="-3"/>
        </w:rPr>
        <w:t xml:space="preserve">. </w:t>
      </w:r>
      <w:proofErr w:type="spellStart"/>
      <w:r w:rsidRPr="00FC25EC">
        <w:rPr>
          <w:i/>
          <w:spacing w:val="-3"/>
        </w:rPr>
        <w:t>Comm’n</w:t>
      </w:r>
      <w:proofErr w:type="spellEnd"/>
      <w:r w:rsidRPr="00FC25EC">
        <w:rPr>
          <w:i/>
          <w:spacing w:val="-3"/>
        </w:rPr>
        <w:t>,</w:t>
      </w:r>
      <w:r w:rsidRPr="00FC25EC">
        <w:rPr>
          <w:spacing w:val="-3"/>
        </w:rPr>
        <w:t xml:space="preserve"> 623 A.2d 6 (</w:t>
      </w:r>
      <w:proofErr w:type="spellStart"/>
      <w:r w:rsidRPr="00FC25EC">
        <w:rPr>
          <w:spacing w:val="-3"/>
        </w:rPr>
        <w:t>Pa.Cmwlth</w:t>
      </w:r>
      <w:proofErr w:type="spellEnd"/>
      <w:r w:rsidRPr="00FC25EC">
        <w:rPr>
          <w:spacing w:val="-3"/>
        </w:rPr>
        <w:t>.</w:t>
      </w:r>
      <w:r w:rsidR="00D530F4">
        <w:rPr>
          <w:spacing w:val="-3"/>
        </w:rPr>
        <w:t xml:space="preserve"> </w:t>
      </w:r>
      <w:r w:rsidRPr="00FC25EC">
        <w:rPr>
          <w:spacing w:val="-3"/>
        </w:rPr>
        <w:t xml:space="preserve">1993), 2 </w:t>
      </w:r>
      <w:proofErr w:type="spellStart"/>
      <w:r w:rsidRPr="00FC25EC">
        <w:rPr>
          <w:spacing w:val="-3"/>
        </w:rPr>
        <w:t>Pa.C.S</w:t>
      </w:r>
      <w:proofErr w:type="spellEnd"/>
      <w:r w:rsidRPr="00FC25EC">
        <w:rPr>
          <w:spacing w:val="-3"/>
        </w:rPr>
        <w:t>.</w:t>
      </w:r>
      <w:proofErr w:type="gramEnd"/>
      <w:r w:rsidRPr="00FC25EC">
        <w:rPr>
          <w:spacing w:val="-3"/>
        </w:rPr>
        <w:t xml:space="preserve"> §704.  More is required than a mere trace of evidence or a suspicion of the existence of a fact sought to be established.  </w:t>
      </w:r>
      <w:proofErr w:type="gramStart"/>
      <w:r w:rsidRPr="00FC25EC">
        <w:rPr>
          <w:i/>
          <w:spacing w:val="-3"/>
        </w:rPr>
        <w:t>Norfolk and Western Ry. v. P</w:t>
      </w:r>
      <w:r w:rsidR="00D530F4">
        <w:rPr>
          <w:i/>
          <w:spacing w:val="-3"/>
        </w:rPr>
        <w:t>a.</w:t>
      </w:r>
      <w:r w:rsidRPr="00FC25EC">
        <w:rPr>
          <w:i/>
          <w:spacing w:val="-3"/>
        </w:rPr>
        <w:t xml:space="preserve"> Pub</w:t>
      </w:r>
      <w:r>
        <w:rPr>
          <w:i/>
          <w:spacing w:val="-3"/>
        </w:rPr>
        <w:t>.</w:t>
      </w:r>
      <w:proofErr w:type="gramEnd"/>
      <w:r>
        <w:rPr>
          <w:i/>
          <w:spacing w:val="-3"/>
        </w:rPr>
        <w:t xml:space="preserve"> </w:t>
      </w:r>
      <w:proofErr w:type="gramStart"/>
      <w:r w:rsidRPr="00FC25EC">
        <w:rPr>
          <w:i/>
          <w:spacing w:val="-3"/>
        </w:rPr>
        <w:t>Util</w:t>
      </w:r>
      <w:r>
        <w:rPr>
          <w:i/>
          <w:spacing w:val="-3"/>
        </w:rPr>
        <w:t>.</w:t>
      </w:r>
      <w:proofErr w:type="gramEnd"/>
      <w:r>
        <w:rPr>
          <w:i/>
          <w:spacing w:val="-3"/>
        </w:rPr>
        <w:t xml:space="preserve"> </w:t>
      </w:r>
      <w:r w:rsidRPr="00FC25EC">
        <w:rPr>
          <w:i/>
          <w:spacing w:val="-3"/>
        </w:rPr>
        <w:t xml:space="preserve"> </w:t>
      </w:r>
      <w:proofErr w:type="spellStart"/>
      <w:proofErr w:type="gramStart"/>
      <w:r w:rsidRPr="00FC25EC">
        <w:rPr>
          <w:i/>
          <w:spacing w:val="-3"/>
        </w:rPr>
        <w:t>Comm’n</w:t>
      </w:r>
      <w:proofErr w:type="spellEnd"/>
      <w:r w:rsidRPr="00FC25EC">
        <w:rPr>
          <w:spacing w:val="-3"/>
        </w:rPr>
        <w:t xml:space="preserve">, 489 Pa. 109, 413 A.2d 1037 (1980); </w:t>
      </w:r>
      <w:r w:rsidRPr="00FC25EC">
        <w:rPr>
          <w:i/>
          <w:spacing w:val="-3"/>
        </w:rPr>
        <w:t>Erie Resistor Corp. v. Unemployment Compensation Bd. of Review</w:t>
      </w:r>
      <w:r w:rsidRPr="00FC25EC">
        <w:rPr>
          <w:spacing w:val="-3"/>
        </w:rPr>
        <w:t>, 166 A.2d 96 (Pa. Super.</w:t>
      </w:r>
      <w:r w:rsidR="00D530F4">
        <w:rPr>
          <w:spacing w:val="-3"/>
        </w:rPr>
        <w:t xml:space="preserve"> </w:t>
      </w:r>
      <w:r w:rsidRPr="00FC25EC">
        <w:rPr>
          <w:spacing w:val="-3"/>
        </w:rPr>
        <w:t xml:space="preserve">1960); </w:t>
      </w:r>
      <w:r w:rsidRPr="00FC25EC">
        <w:rPr>
          <w:i/>
          <w:spacing w:val="-3"/>
        </w:rPr>
        <w:t>Murphy v. Commonwealth, Dep’t.</w:t>
      </w:r>
      <w:proofErr w:type="gramEnd"/>
      <w:r w:rsidRPr="00FC25EC">
        <w:rPr>
          <w:i/>
          <w:spacing w:val="-3"/>
        </w:rPr>
        <w:t xml:space="preserve"> </w:t>
      </w:r>
      <w:proofErr w:type="gramStart"/>
      <w:r w:rsidRPr="00FC25EC">
        <w:rPr>
          <w:i/>
          <w:spacing w:val="-3"/>
        </w:rPr>
        <w:t>of</w:t>
      </w:r>
      <w:proofErr w:type="gramEnd"/>
      <w:r w:rsidRPr="00FC25EC">
        <w:rPr>
          <w:i/>
          <w:spacing w:val="-3"/>
        </w:rPr>
        <w:t xml:space="preserve"> Public Welfare, White Haven Center</w:t>
      </w:r>
      <w:r w:rsidRPr="00FC25EC">
        <w:rPr>
          <w:spacing w:val="-3"/>
        </w:rPr>
        <w:t>, 480 A.2d 382 (</w:t>
      </w:r>
      <w:proofErr w:type="spellStart"/>
      <w:r w:rsidRPr="00FC25EC">
        <w:rPr>
          <w:spacing w:val="-3"/>
        </w:rPr>
        <w:t>Pa.Cmwlth</w:t>
      </w:r>
      <w:proofErr w:type="spellEnd"/>
      <w:r w:rsidRPr="00FC25EC">
        <w:rPr>
          <w:spacing w:val="-3"/>
        </w:rPr>
        <w:t>.</w:t>
      </w:r>
      <w:r w:rsidR="00D530F4">
        <w:rPr>
          <w:spacing w:val="-3"/>
        </w:rPr>
        <w:t xml:space="preserve"> </w:t>
      </w:r>
      <w:r w:rsidRPr="00FC25EC">
        <w:rPr>
          <w:spacing w:val="-3"/>
        </w:rPr>
        <w:t>1984).</w:t>
      </w:r>
    </w:p>
    <w:p w:rsidR="00510208" w:rsidRDefault="00510208" w:rsidP="00F75A2D">
      <w:pPr>
        <w:spacing w:line="360" w:lineRule="auto"/>
        <w:ind w:firstLine="1440"/>
        <w:rPr>
          <w:spacing w:val="-3"/>
        </w:rPr>
      </w:pPr>
    </w:p>
    <w:p w:rsidR="00510208" w:rsidRPr="00FC25EC" w:rsidRDefault="00510208" w:rsidP="00F75A2D">
      <w:pPr>
        <w:spacing w:line="360" w:lineRule="auto"/>
        <w:ind w:firstLine="1440"/>
      </w:pPr>
      <w:r>
        <w:rPr>
          <w:spacing w:val="-3"/>
        </w:rPr>
        <w:lastRenderedPageBreak/>
        <w:t>Finally, i</w:t>
      </w:r>
      <w:r>
        <w:t>n order to ultimately prevail, the Complainants must prove that the action or inaction of the Respondent alleged in the complaint constitutes</w:t>
      </w:r>
      <w:r w:rsidRPr="00FC25EC">
        <w:t xml:space="preserve"> a violation of the Public Utility Code, the Commission’s regulations, or an order of the C</w:t>
      </w:r>
      <w:r>
        <w:t xml:space="preserve">ommission.  </w:t>
      </w:r>
      <w:proofErr w:type="gramStart"/>
      <w:r>
        <w:t xml:space="preserve">66 </w:t>
      </w:r>
      <w:proofErr w:type="spellStart"/>
      <w:r>
        <w:t>Pa.C.S</w:t>
      </w:r>
      <w:proofErr w:type="spellEnd"/>
      <w:r>
        <w:t>.</w:t>
      </w:r>
      <w:proofErr w:type="gramEnd"/>
      <w:r>
        <w:t xml:space="preserve"> § 701.  </w:t>
      </w:r>
      <w:r w:rsidR="00FA5F29">
        <w:t>As explained below, t</w:t>
      </w:r>
      <w:r>
        <w:t>he Complainants have failed to do so in this case.</w:t>
      </w:r>
    </w:p>
    <w:p w:rsidR="001A31A4" w:rsidRPr="00162021" w:rsidRDefault="00EE4353" w:rsidP="00F75A2D">
      <w:pPr>
        <w:pStyle w:val="ParaTab1"/>
        <w:spacing w:line="360" w:lineRule="auto"/>
        <w:rPr>
          <w:rFonts w:ascii="Times New Roman" w:hAnsi="Times New Roman" w:cs="Times New Roman"/>
        </w:rPr>
      </w:pPr>
      <w:r>
        <w:rPr>
          <w:rFonts w:ascii="Times New Roman" w:hAnsi="Times New Roman" w:cs="Times New Roman"/>
        </w:rPr>
        <w:t xml:space="preserve">  </w:t>
      </w:r>
    </w:p>
    <w:p w:rsidR="00684F91" w:rsidRDefault="001A31A4" w:rsidP="00F75A2D">
      <w:pPr>
        <w:spacing w:line="360" w:lineRule="auto"/>
        <w:ind w:firstLine="1440"/>
        <w:rPr>
          <w:rFonts w:ascii="Times New Roman" w:hAnsi="Times New Roman" w:cs="Times New Roman"/>
        </w:rPr>
      </w:pPr>
      <w:r w:rsidRPr="00162021">
        <w:rPr>
          <w:rFonts w:ascii="Times New Roman" w:hAnsi="Times New Roman" w:cs="Times New Roman"/>
        </w:rPr>
        <w:t xml:space="preserve">The Responsible Utility Customer Protection Act, </w:t>
      </w:r>
      <w:proofErr w:type="gramStart"/>
      <w:r w:rsidRPr="00162021">
        <w:rPr>
          <w:rFonts w:ascii="Times New Roman" w:hAnsi="Times New Roman" w:cs="Times New Roman"/>
        </w:rPr>
        <w:t>66 Pa.C.S</w:t>
      </w:r>
      <w:proofErr w:type="gramEnd"/>
      <w:r w:rsidRPr="00162021">
        <w:rPr>
          <w:rFonts w:ascii="Times New Roman" w:hAnsi="Times New Roman" w:cs="Times New Roman"/>
        </w:rPr>
        <w:t>. §§ 1401-1418</w:t>
      </w:r>
      <w:r w:rsidR="0008266C">
        <w:rPr>
          <w:rFonts w:ascii="Times New Roman" w:hAnsi="Times New Roman" w:cs="Times New Roman"/>
        </w:rPr>
        <w:t xml:space="preserve"> (Chapter 14)</w:t>
      </w:r>
      <w:r w:rsidRPr="00162021">
        <w:rPr>
          <w:rFonts w:ascii="Times New Roman" w:hAnsi="Times New Roman" w:cs="Times New Roman"/>
        </w:rPr>
        <w:t xml:space="preserve">, applies to this proceeding.  </w:t>
      </w:r>
      <w:r w:rsidR="00684F91" w:rsidRPr="00162021">
        <w:rPr>
          <w:rFonts w:ascii="Times New Roman" w:hAnsi="Times New Roman" w:cs="Times New Roman"/>
        </w:rPr>
        <w:t xml:space="preserve">On December 22, 2014, Act 155 of 2014, reenacting </w:t>
      </w:r>
      <w:r w:rsidR="0008266C">
        <w:rPr>
          <w:rFonts w:ascii="Times New Roman" w:hAnsi="Times New Roman" w:cs="Times New Roman"/>
        </w:rPr>
        <w:t>Chapter 14</w:t>
      </w:r>
      <w:r w:rsidR="00684F91" w:rsidRPr="00162021">
        <w:rPr>
          <w:rFonts w:ascii="Times New Roman" w:hAnsi="Times New Roman" w:cs="Times New Roman"/>
        </w:rPr>
        <w:t xml:space="preserve">, became effective.    </w:t>
      </w:r>
    </w:p>
    <w:p w:rsidR="000A1E83" w:rsidRPr="00162021" w:rsidRDefault="000A1E83" w:rsidP="00F75A2D">
      <w:pPr>
        <w:spacing w:line="360" w:lineRule="auto"/>
        <w:ind w:firstLine="1440"/>
        <w:rPr>
          <w:rFonts w:ascii="Times New Roman" w:hAnsi="Times New Roman" w:cs="Times New Roman"/>
        </w:rPr>
      </w:pPr>
    </w:p>
    <w:p w:rsidR="005A6C6E" w:rsidRPr="00162021" w:rsidRDefault="001A31A4" w:rsidP="00F75A2D">
      <w:pPr>
        <w:spacing w:line="360" w:lineRule="auto"/>
        <w:ind w:firstLine="1440"/>
        <w:rPr>
          <w:rFonts w:ascii="Times New Roman" w:hAnsi="Times New Roman" w:cs="Times New Roman"/>
        </w:rPr>
      </w:pPr>
      <w:r w:rsidRPr="00162021">
        <w:rPr>
          <w:rFonts w:ascii="Times New Roman" w:hAnsi="Times New Roman" w:cs="Times New Roman"/>
        </w:rPr>
        <w:t xml:space="preserve">The Commission has the authority to </w:t>
      </w:r>
      <w:r w:rsidR="003F51FA">
        <w:rPr>
          <w:rFonts w:ascii="Times New Roman" w:hAnsi="Times New Roman" w:cs="Times New Roman"/>
        </w:rPr>
        <w:t xml:space="preserve">investigate payment disputes and </w:t>
      </w:r>
      <w:r w:rsidRPr="00162021">
        <w:rPr>
          <w:rFonts w:ascii="Times New Roman" w:hAnsi="Times New Roman" w:cs="Times New Roman"/>
        </w:rPr>
        <w:t>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6B7870">
        <w:rPr>
          <w:rFonts w:ascii="Times New Roman" w:hAnsi="Times New Roman" w:cs="Times New Roman"/>
        </w:rPr>
        <w:t xml:space="preserve">, which </w:t>
      </w:r>
      <w:r w:rsidR="005A6C6E" w:rsidRPr="00162021">
        <w:rPr>
          <w:rFonts w:ascii="Times New Roman" w:hAnsi="Times New Roman" w:cs="Times New Roman"/>
        </w:rPr>
        <w:t>states:</w:t>
      </w:r>
    </w:p>
    <w:p w:rsidR="005A6C6E" w:rsidRPr="00162021" w:rsidRDefault="005A6C6E" w:rsidP="00F75A2D">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08266C" w:rsidRDefault="005A6C6E" w:rsidP="00D530F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B95566">
        <w:rPr>
          <w:rFonts w:ascii="Times New Roman" w:hAnsi="Times New Roman" w:cs="Times New Roman"/>
        </w:rPr>
        <w:t>As stated, t</w:t>
      </w:r>
      <w:r w:rsidRPr="00162021">
        <w:rPr>
          <w:rFonts w:ascii="Times New Roman" w:hAnsi="Times New Roman" w:cs="Times New Roman"/>
        </w:rPr>
        <w:t xml:space="preserve">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 xml:space="preserve">only within the limits established by 66 Pa.C.S. §§ 1401-1418.  </w:t>
      </w:r>
    </w:p>
    <w:p w:rsidR="0008266C" w:rsidRDefault="0008266C" w:rsidP="005A6C6E">
      <w:pPr>
        <w:pStyle w:val="ParaTab1"/>
        <w:spacing w:line="360" w:lineRule="auto"/>
        <w:rPr>
          <w:rFonts w:ascii="Times New Roman" w:hAnsi="Times New Roman" w:cs="Times New Roman"/>
        </w:rPr>
      </w:pPr>
    </w:p>
    <w:p w:rsidR="005A6C6E" w:rsidRPr="00162021" w:rsidRDefault="00FA5F29" w:rsidP="005A6C6E">
      <w:pPr>
        <w:pStyle w:val="ParaTab1"/>
        <w:spacing w:line="360" w:lineRule="auto"/>
        <w:rPr>
          <w:rFonts w:ascii="Times New Roman" w:hAnsi="Times New Roman" w:cs="Times New Roman"/>
        </w:rPr>
      </w:pPr>
      <w:r>
        <w:rPr>
          <w:rFonts w:ascii="Times New Roman" w:hAnsi="Times New Roman" w:cs="Times New Roman"/>
        </w:rPr>
        <w:t xml:space="preserve">However, </w:t>
      </w:r>
      <w:r w:rsidR="0008266C">
        <w:rPr>
          <w:rFonts w:ascii="Times New Roman" w:hAnsi="Times New Roman" w:cs="Times New Roman"/>
        </w:rPr>
        <w:t xml:space="preserve">Chapter 14 precludes the </w:t>
      </w:r>
      <w:r w:rsidR="005A6C6E" w:rsidRPr="00162021">
        <w:rPr>
          <w:rFonts w:ascii="Times New Roman" w:hAnsi="Times New Roman" w:cs="Times New Roman"/>
        </w:rPr>
        <w:t xml:space="preserve">Commission </w:t>
      </w:r>
      <w:r w:rsidR="0008266C">
        <w:rPr>
          <w:rFonts w:ascii="Times New Roman" w:hAnsi="Times New Roman" w:cs="Times New Roman"/>
        </w:rPr>
        <w:t xml:space="preserve">from </w:t>
      </w:r>
      <w:r w:rsidR="005A6C6E" w:rsidRPr="00162021">
        <w:rPr>
          <w:rFonts w:ascii="Times New Roman" w:hAnsi="Times New Roman" w:cs="Times New Roman"/>
        </w:rPr>
        <w:t>establish</w:t>
      </w:r>
      <w:r w:rsidR="009452AF">
        <w:rPr>
          <w:rFonts w:ascii="Times New Roman" w:hAnsi="Times New Roman" w:cs="Times New Roman"/>
        </w:rPr>
        <w:t>ing</w:t>
      </w:r>
      <w:r w:rsidR="005A6C6E" w:rsidRPr="00162021">
        <w:rPr>
          <w:rFonts w:ascii="Times New Roman" w:hAnsi="Times New Roman" w:cs="Times New Roman"/>
        </w:rPr>
        <w:t xml:space="preserve"> payment arrangement</w:t>
      </w:r>
      <w:r w:rsidR="009452AF">
        <w:rPr>
          <w:rFonts w:ascii="Times New Roman" w:hAnsi="Times New Roman" w:cs="Times New Roman"/>
        </w:rPr>
        <w:t>s</w:t>
      </w:r>
      <w:r w:rsidR="005A6C6E" w:rsidRPr="00162021">
        <w:rPr>
          <w:rFonts w:ascii="Times New Roman" w:hAnsi="Times New Roman" w:cs="Times New Roman"/>
        </w:rPr>
        <w:t xml:space="preserve"> </w:t>
      </w:r>
      <w:r w:rsidR="009452AF">
        <w:rPr>
          <w:rFonts w:ascii="Times New Roman" w:hAnsi="Times New Roman" w:cs="Times New Roman"/>
        </w:rPr>
        <w:t xml:space="preserve">for </w:t>
      </w:r>
      <w:r w:rsidR="00E12240">
        <w:rPr>
          <w:rFonts w:ascii="Times New Roman" w:hAnsi="Times New Roman" w:cs="Times New Roman"/>
        </w:rPr>
        <w:t>outstanding LIPURP charges</w:t>
      </w:r>
      <w:r w:rsidR="005A6C6E" w:rsidRPr="00162021">
        <w:rPr>
          <w:rFonts w:ascii="Times New Roman" w:hAnsi="Times New Roman" w:cs="Times New Roman"/>
        </w:rPr>
        <w:t xml:space="preserve">.  </w:t>
      </w:r>
      <w:proofErr w:type="gramStart"/>
      <w:r w:rsidR="005A6C6E" w:rsidRPr="00162021">
        <w:rPr>
          <w:rFonts w:ascii="Times New Roman" w:hAnsi="Times New Roman" w:cs="Times New Roman"/>
        </w:rPr>
        <w:t>66 Pa.C.S.</w:t>
      </w:r>
      <w:proofErr w:type="gramEnd"/>
      <w:r w:rsidR="005A6C6E" w:rsidRPr="00162021">
        <w:rPr>
          <w:rFonts w:ascii="Times New Roman" w:hAnsi="Times New Roman" w:cs="Times New Roman"/>
        </w:rPr>
        <w:t xml:space="preserve">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Pr="00162021" w:rsidRDefault="001A31A4"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proofErr w:type="gramStart"/>
      <w:r w:rsidRPr="00162021">
        <w:rPr>
          <w:rFonts w:ascii="Times New Roman" w:hAnsi="Times New Roman" w:cs="Times New Roman"/>
        </w:rPr>
        <w:t xml:space="preserve">The statute at </w:t>
      </w:r>
      <w:r w:rsidR="001A31A4" w:rsidRPr="00162021">
        <w:rPr>
          <w:rFonts w:ascii="Times New Roman" w:hAnsi="Times New Roman" w:cs="Times New Roman"/>
        </w:rPr>
        <w:t>66 Pa.C.S.</w:t>
      </w:r>
      <w:proofErr w:type="gramEnd"/>
      <w:r w:rsidR="001A31A4" w:rsidRPr="00162021">
        <w:rPr>
          <w:rFonts w:ascii="Times New Roman" w:hAnsi="Times New Roman" w:cs="Times New Roman"/>
        </w:rPr>
        <w:t xml:space="preserve"> §</w:t>
      </w:r>
      <w:r w:rsidR="00BD50E0">
        <w:rPr>
          <w:rFonts w:ascii="Times New Roman" w:hAnsi="Times New Roman" w:cs="Times New Roman"/>
        </w:rPr>
        <w:t xml:space="preserve"> </w:t>
      </w:r>
      <w:r w:rsidR="001A31A4" w:rsidRPr="00162021">
        <w:rPr>
          <w:rFonts w:ascii="Times New Roman" w:hAnsi="Times New Roman" w:cs="Times New Roman"/>
        </w:rPr>
        <w:t>1403, defines a CAP as follows:</w:t>
      </w:r>
    </w:p>
    <w:p w:rsidR="0076717E" w:rsidRDefault="0076717E" w:rsidP="001A31A4">
      <w:pPr>
        <w:ind w:left="1440" w:right="1440"/>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rPr>
        <w:t xml:space="preserve">A plan or program sponsored by a public utility for the purpose of providing universal service and energy conservation, as defined by </w:t>
      </w:r>
      <w:r w:rsidRPr="00162021">
        <w:rPr>
          <w:rFonts w:ascii="Times New Roman" w:hAnsi="Times New Roman" w:cs="Times New Roman"/>
        </w:rPr>
        <w:lastRenderedPageBreak/>
        <w:t>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62021" w:rsidRDefault="001A31A4" w:rsidP="00A82E0D">
      <w:pPr>
        <w:spacing w:line="360" w:lineRule="auto"/>
        <w:rPr>
          <w:rFonts w:ascii="Times New Roman" w:hAnsi="Times New Roman" w:cs="Times New Roman"/>
        </w:rPr>
      </w:pPr>
    </w:p>
    <w:p w:rsidR="001A0A20" w:rsidRDefault="00D530F4" w:rsidP="004035FD">
      <w:pPr>
        <w:spacing w:line="360" w:lineRule="auto"/>
        <w:ind w:firstLine="1440"/>
        <w:rPr>
          <w:rFonts w:ascii="Times New Roman" w:hAnsi="Times New Roman" w:cs="Times New Roman"/>
        </w:rPr>
      </w:pPr>
      <w:r>
        <w:rPr>
          <w:rFonts w:ascii="Times New Roman" w:hAnsi="Times New Roman" w:cs="Times New Roman"/>
        </w:rPr>
        <w:t xml:space="preserve">Company witness </w:t>
      </w:r>
      <w:r w:rsidR="00FA5F29">
        <w:rPr>
          <w:rFonts w:ascii="Times New Roman" w:hAnsi="Times New Roman" w:cs="Times New Roman"/>
        </w:rPr>
        <w:t xml:space="preserve">Tammy Taylor testified that </w:t>
      </w:r>
      <w:r w:rsidR="00FA5F29" w:rsidRPr="00162021">
        <w:rPr>
          <w:rFonts w:ascii="Times New Roman" w:hAnsi="Times New Roman" w:cs="Times New Roman"/>
        </w:rPr>
        <w:t>the Complainant</w:t>
      </w:r>
      <w:r w:rsidR="00FA5F29">
        <w:rPr>
          <w:rFonts w:ascii="Times New Roman" w:hAnsi="Times New Roman" w:cs="Times New Roman"/>
        </w:rPr>
        <w:t>s</w:t>
      </w:r>
      <w:r w:rsidR="00FA5F29" w:rsidRPr="00162021">
        <w:rPr>
          <w:rFonts w:ascii="Times New Roman" w:hAnsi="Times New Roman" w:cs="Times New Roman"/>
        </w:rPr>
        <w:t xml:space="preserve"> </w:t>
      </w:r>
      <w:r w:rsidR="00FA5F29">
        <w:rPr>
          <w:rFonts w:ascii="Times New Roman" w:hAnsi="Times New Roman" w:cs="Times New Roman"/>
        </w:rPr>
        <w:t>are enrolled in Respondent’s</w:t>
      </w:r>
      <w:r w:rsidR="009452AF">
        <w:rPr>
          <w:rFonts w:ascii="Times New Roman" w:hAnsi="Times New Roman" w:cs="Times New Roman"/>
        </w:rPr>
        <w:t xml:space="preserve"> CAP, known as</w:t>
      </w:r>
      <w:r w:rsidR="00FA5F29">
        <w:rPr>
          <w:rFonts w:ascii="Times New Roman" w:hAnsi="Times New Roman" w:cs="Times New Roman"/>
        </w:rPr>
        <w:t xml:space="preserve"> LIPURP</w:t>
      </w:r>
      <w:r w:rsidR="009452AF">
        <w:rPr>
          <w:rFonts w:ascii="Times New Roman" w:hAnsi="Times New Roman" w:cs="Times New Roman"/>
        </w:rPr>
        <w:t>,</w:t>
      </w:r>
      <w:r w:rsidR="00FA5F29">
        <w:rPr>
          <w:rFonts w:ascii="Times New Roman" w:hAnsi="Times New Roman" w:cs="Times New Roman"/>
        </w:rPr>
        <w:t xml:space="preserve"> and that all of the arrearages on the account are LIPURP arrearages.  </w:t>
      </w:r>
      <w:proofErr w:type="gramStart"/>
      <w:r w:rsidR="00FA5F29">
        <w:rPr>
          <w:rFonts w:ascii="Times New Roman" w:hAnsi="Times New Roman" w:cs="Times New Roman"/>
        </w:rPr>
        <w:t>Tr. 22.</w:t>
      </w:r>
      <w:proofErr w:type="gramEnd"/>
      <w:r w:rsidR="00FA5F29">
        <w:rPr>
          <w:rFonts w:ascii="Times New Roman" w:hAnsi="Times New Roman" w:cs="Times New Roman"/>
        </w:rPr>
        <w:t xml:space="preserve">  The Complainants did not</w:t>
      </w:r>
      <w:r w:rsidR="009452AF">
        <w:rPr>
          <w:rFonts w:ascii="Times New Roman" w:hAnsi="Times New Roman" w:cs="Times New Roman"/>
        </w:rPr>
        <w:t xml:space="preserve"> contradict </w:t>
      </w:r>
      <w:r w:rsidR="00FA5F29">
        <w:rPr>
          <w:rFonts w:ascii="Times New Roman" w:hAnsi="Times New Roman" w:cs="Times New Roman"/>
        </w:rPr>
        <w:t xml:space="preserve">or otherwise challenge this testimony.  Therefore, </w:t>
      </w:r>
      <w:r w:rsidR="0008266C">
        <w:rPr>
          <w:rFonts w:ascii="Times New Roman" w:hAnsi="Times New Roman" w:cs="Times New Roman"/>
        </w:rPr>
        <w:t xml:space="preserve">the record evidence </w:t>
      </w:r>
      <w:r w:rsidR="00FA5F29">
        <w:rPr>
          <w:rFonts w:ascii="Times New Roman" w:hAnsi="Times New Roman" w:cs="Times New Roman"/>
        </w:rPr>
        <w:t>is clear</w:t>
      </w:r>
      <w:r w:rsidR="009452AF">
        <w:rPr>
          <w:rFonts w:ascii="Times New Roman" w:hAnsi="Times New Roman" w:cs="Times New Roman"/>
        </w:rPr>
        <w:t xml:space="preserve"> and undisputed</w:t>
      </w:r>
      <w:r w:rsidR="0008266C">
        <w:rPr>
          <w:rFonts w:ascii="Times New Roman" w:hAnsi="Times New Roman" w:cs="Times New Roman"/>
        </w:rPr>
        <w:t xml:space="preserve"> that </w:t>
      </w:r>
      <w:r w:rsidR="00575314" w:rsidRPr="00162021">
        <w:rPr>
          <w:rFonts w:ascii="Times New Roman" w:hAnsi="Times New Roman" w:cs="Times New Roman"/>
        </w:rPr>
        <w:t>the</w:t>
      </w:r>
      <w:r w:rsidR="0008266C">
        <w:rPr>
          <w:rFonts w:ascii="Times New Roman" w:hAnsi="Times New Roman" w:cs="Times New Roman"/>
        </w:rPr>
        <w:t xml:space="preserve"> entire unpaid balance on </w:t>
      </w:r>
      <w:r w:rsidR="007F2533">
        <w:rPr>
          <w:rFonts w:ascii="Times New Roman" w:hAnsi="Times New Roman" w:cs="Times New Roman"/>
        </w:rPr>
        <w:t xml:space="preserve">the </w:t>
      </w:r>
      <w:r w:rsidR="007F2533" w:rsidRPr="00162021">
        <w:rPr>
          <w:rFonts w:ascii="Times New Roman" w:hAnsi="Times New Roman" w:cs="Times New Roman"/>
        </w:rPr>
        <w:t>Complainants’</w:t>
      </w:r>
      <w:r w:rsidR="0008266C">
        <w:rPr>
          <w:rFonts w:ascii="Times New Roman" w:hAnsi="Times New Roman" w:cs="Times New Roman"/>
        </w:rPr>
        <w:t xml:space="preserve"> account </w:t>
      </w:r>
      <w:r w:rsidR="007F2533">
        <w:rPr>
          <w:rFonts w:ascii="Times New Roman" w:hAnsi="Times New Roman" w:cs="Times New Roman"/>
        </w:rPr>
        <w:t xml:space="preserve">is composed of </w:t>
      </w:r>
      <w:r w:rsidR="00E12240">
        <w:rPr>
          <w:rFonts w:ascii="Times New Roman" w:hAnsi="Times New Roman" w:cs="Times New Roman"/>
        </w:rPr>
        <w:t>LIPURP</w:t>
      </w:r>
      <w:r w:rsidR="00575314" w:rsidRPr="00162021">
        <w:rPr>
          <w:rFonts w:ascii="Times New Roman" w:hAnsi="Times New Roman" w:cs="Times New Roman"/>
        </w:rPr>
        <w:t xml:space="preserve"> </w:t>
      </w:r>
      <w:r w:rsidR="007F2533">
        <w:rPr>
          <w:rFonts w:ascii="Times New Roman" w:hAnsi="Times New Roman" w:cs="Times New Roman"/>
        </w:rPr>
        <w:t>char</w:t>
      </w:r>
      <w:r w:rsidR="00575314" w:rsidRPr="00162021">
        <w:rPr>
          <w:rFonts w:ascii="Times New Roman" w:hAnsi="Times New Roman" w:cs="Times New Roman"/>
        </w:rPr>
        <w:t>ges</w:t>
      </w:r>
      <w:r w:rsidR="007F2533">
        <w:rPr>
          <w:rFonts w:ascii="Times New Roman" w:hAnsi="Times New Roman" w:cs="Times New Roman"/>
        </w:rPr>
        <w:t xml:space="preserve">.  Accordingly, </w:t>
      </w:r>
      <w:r w:rsidR="00E02B08">
        <w:rPr>
          <w:rFonts w:ascii="Times New Roman" w:hAnsi="Times New Roman" w:cs="Times New Roman"/>
        </w:rPr>
        <w:t>Complainant</w:t>
      </w:r>
      <w:r w:rsidR="00E12240">
        <w:rPr>
          <w:rFonts w:ascii="Times New Roman" w:hAnsi="Times New Roman" w:cs="Times New Roman"/>
        </w:rPr>
        <w:t>s</w:t>
      </w:r>
      <w:r w:rsidR="00E02B08">
        <w:rPr>
          <w:rFonts w:ascii="Times New Roman" w:hAnsi="Times New Roman" w:cs="Times New Roman"/>
        </w:rPr>
        <w:t xml:space="preserve"> </w:t>
      </w:r>
      <w:r w:rsidR="00E12240">
        <w:rPr>
          <w:rFonts w:ascii="Times New Roman" w:hAnsi="Times New Roman" w:cs="Times New Roman"/>
        </w:rPr>
        <w:t>are</w:t>
      </w:r>
      <w:r w:rsidR="00575314" w:rsidRPr="00162021">
        <w:rPr>
          <w:rFonts w:ascii="Times New Roman" w:hAnsi="Times New Roman" w:cs="Times New Roman"/>
        </w:rPr>
        <w:t xml:space="preserve"> not eligible for</w:t>
      </w:r>
      <w:r w:rsidR="007F2533">
        <w:rPr>
          <w:rFonts w:ascii="Times New Roman" w:hAnsi="Times New Roman" w:cs="Times New Roman"/>
        </w:rPr>
        <w:t xml:space="preserve"> </w:t>
      </w:r>
      <w:r w:rsidR="00FA5F29">
        <w:rPr>
          <w:rFonts w:ascii="Times New Roman" w:hAnsi="Times New Roman" w:cs="Times New Roman"/>
        </w:rPr>
        <w:t xml:space="preserve">a </w:t>
      </w:r>
      <w:r w:rsidR="007F2533">
        <w:rPr>
          <w:rFonts w:ascii="Times New Roman" w:hAnsi="Times New Roman" w:cs="Times New Roman"/>
        </w:rPr>
        <w:t xml:space="preserve">Commission-ordered </w:t>
      </w:r>
      <w:r w:rsidR="00575314" w:rsidRPr="00162021">
        <w:rPr>
          <w:rFonts w:ascii="Times New Roman" w:hAnsi="Times New Roman" w:cs="Times New Roman"/>
        </w:rPr>
        <w:t>payment arrangement</w:t>
      </w:r>
      <w:r w:rsidR="00FA5F29">
        <w:rPr>
          <w:rFonts w:ascii="Times New Roman" w:hAnsi="Times New Roman" w:cs="Times New Roman"/>
        </w:rPr>
        <w:t>, which is their sole request for relief</w:t>
      </w:r>
      <w:r w:rsidR="00575314" w:rsidRPr="00162021">
        <w:rPr>
          <w:rFonts w:ascii="Times New Roman" w:hAnsi="Times New Roman" w:cs="Times New Roman"/>
        </w:rPr>
        <w:t xml:space="preserve">.  </w:t>
      </w:r>
      <w:r w:rsidR="007F2533">
        <w:rPr>
          <w:rFonts w:ascii="Times New Roman" w:hAnsi="Times New Roman" w:cs="Times New Roman"/>
        </w:rPr>
        <w:t>Since</w:t>
      </w:r>
      <w:r w:rsidR="0008266C">
        <w:rPr>
          <w:rFonts w:ascii="Times New Roman" w:hAnsi="Times New Roman" w:cs="Times New Roman"/>
        </w:rPr>
        <w:t xml:space="preserve"> t</w:t>
      </w:r>
      <w:r w:rsidR="00575314" w:rsidRPr="00162021">
        <w:rPr>
          <w:rFonts w:ascii="Times New Roman" w:hAnsi="Times New Roman" w:cs="Times New Roman"/>
        </w:rPr>
        <w:t>he Commission lacks the authority to establish a payment arrangement for the Complainant</w:t>
      </w:r>
      <w:r w:rsidR="00E12240">
        <w:rPr>
          <w:rFonts w:ascii="Times New Roman" w:hAnsi="Times New Roman" w:cs="Times New Roman"/>
        </w:rPr>
        <w:t>s</w:t>
      </w:r>
      <w:r w:rsidR="00EA3CB1">
        <w:rPr>
          <w:rFonts w:ascii="Times New Roman" w:hAnsi="Times New Roman" w:cs="Times New Roman"/>
        </w:rPr>
        <w:t>’ outstanding balance</w:t>
      </w:r>
      <w:r w:rsidR="007F2533">
        <w:rPr>
          <w:rFonts w:ascii="Times New Roman" w:hAnsi="Times New Roman" w:cs="Times New Roman"/>
        </w:rPr>
        <w:t xml:space="preserve">, </w:t>
      </w:r>
      <w:r w:rsidR="00D406FA">
        <w:rPr>
          <w:rFonts w:ascii="Times New Roman" w:hAnsi="Times New Roman" w:cs="Times New Roman"/>
        </w:rPr>
        <w:t>the</w:t>
      </w:r>
      <w:r w:rsidR="00575314" w:rsidRPr="00162021">
        <w:rPr>
          <w:rFonts w:ascii="Times New Roman" w:hAnsi="Times New Roman" w:cs="Times New Roman"/>
        </w:rPr>
        <w:t xml:space="preserve"> complaint must be d</w:t>
      </w:r>
      <w:r w:rsidR="007F2533">
        <w:rPr>
          <w:rFonts w:ascii="Times New Roman" w:hAnsi="Times New Roman" w:cs="Times New Roman"/>
        </w:rPr>
        <w:t>ismissed.</w:t>
      </w:r>
      <w:r w:rsidR="00575314" w:rsidRPr="00162021">
        <w:rPr>
          <w:rFonts w:ascii="Times New Roman" w:hAnsi="Times New Roman" w:cs="Times New Roman"/>
        </w:rPr>
        <w:t xml:space="preserve">  </w:t>
      </w:r>
    </w:p>
    <w:p w:rsidR="006E0D5B" w:rsidRDefault="005D50C3" w:rsidP="004035FD">
      <w:pPr>
        <w:spacing w:line="360" w:lineRule="auto"/>
        <w:ind w:firstLine="1440"/>
        <w:rPr>
          <w:rFonts w:ascii="Times New Roman" w:hAnsi="Times New Roman" w:cs="Times New Roman"/>
        </w:rPr>
      </w:pPr>
      <w:r>
        <w:rPr>
          <w:rFonts w:ascii="Times New Roman" w:hAnsi="Times New Roman" w:cs="Times New Roman"/>
        </w:rPr>
        <w:t xml:space="preserve">  </w:t>
      </w: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 xml:space="preserve">The Commission has jurisdiction over the parties </w:t>
      </w:r>
      <w:r w:rsidR="004D144E">
        <w:rPr>
          <w:rFonts w:ascii="Times New Roman" w:hAnsi="Times New Roman" w:cs="Times New Roman"/>
        </w:rPr>
        <w:t xml:space="preserve">to </w:t>
      </w:r>
      <w:r w:rsidRPr="00162021">
        <w:rPr>
          <w:rFonts w:ascii="Times New Roman" w:hAnsi="Times New Roman" w:cs="Times New Roman"/>
        </w:rPr>
        <w:t xml:space="preserve">and the subject matter of this dispute.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r>
      <w:r w:rsidR="007F2533" w:rsidRPr="00162021">
        <w:rPr>
          <w:rFonts w:ascii="Times New Roman" w:hAnsi="Times New Roman" w:cs="Times New Roman"/>
        </w:rPr>
        <w:t xml:space="preserve">The Responsible Utility Customer Protection Act, </w:t>
      </w:r>
      <w:proofErr w:type="gramStart"/>
      <w:r w:rsidR="007F2533" w:rsidRPr="00162021">
        <w:rPr>
          <w:rFonts w:ascii="Times New Roman" w:hAnsi="Times New Roman" w:cs="Times New Roman"/>
        </w:rPr>
        <w:t xml:space="preserve">66 </w:t>
      </w:r>
      <w:proofErr w:type="spellStart"/>
      <w:r w:rsidR="007F2533" w:rsidRPr="00162021">
        <w:rPr>
          <w:rFonts w:ascii="Times New Roman" w:hAnsi="Times New Roman" w:cs="Times New Roman"/>
        </w:rPr>
        <w:t>Pa.C.S</w:t>
      </w:r>
      <w:proofErr w:type="spellEnd"/>
      <w:proofErr w:type="gramEnd"/>
      <w:r w:rsidR="007F2533" w:rsidRPr="00162021">
        <w:rPr>
          <w:rFonts w:ascii="Times New Roman" w:hAnsi="Times New Roman" w:cs="Times New Roman"/>
        </w:rPr>
        <w:t xml:space="preserve">. §§ 1401-1418, applies to this proceeding.  </w:t>
      </w:r>
    </w:p>
    <w:p w:rsidR="001A31A4" w:rsidRPr="00162021" w:rsidRDefault="001A31A4" w:rsidP="001A31A4">
      <w:pPr>
        <w:spacing w:line="360" w:lineRule="auto"/>
        <w:rPr>
          <w:rFonts w:ascii="Times New Roman" w:hAnsi="Times New Roman" w:cs="Times New Roman"/>
        </w:rPr>
      </w:pPr>
    </w:p>
    <w:p w:rsidR="00F32CEF"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C659B3">
        <w:rPr>
          <w:rFonts w:ascii="Times New Roman" w:hAnsi="Times New Roman" w:cs="Times New Roman"/>
        </w:rPr>
        <w:t>3</w:t>
      </w:r>
      <w:r w:rsidRPr="00162021">
        <w:rPr>
          <w:rFonts w:ascii="Times New Roman" w:hAnsi="Times New Roman" w:cs="Times New Roman"/>
        </w:rPr>
        <w:t>.</w:t>
      </w:r>
      <w:r w:rsidRPr="00162021">
        <w:rPr>
          <w:rFonts w:ascii="Times New Roman" w:hAnsi="Times New Roman" w:cs="Times New Roman"/>
        </w:rPr>
        <w:tab/>
        <w:t xml:space="preserve">The Commission </w:t>
      </w:r>
      <w:r w:rsidR="007F2533">
        <w:rPr>
          <w:rFonts w:ascii="Times New Roman" w:hAnsi="Times New Roman" w:cs="Times New Roman"/>
        </w:rPr>
        <w:t xml:space="preserve">does not have the </w:t>
      </w:r>
      <w:r w:rsidRPr="00162021">
        <w:rPr>
          <w:rFonts w:ascii="Times New Roman" w:hAnsi="Times New Roman" w:cs="Times New Roman"/>
        </w:rPr>
        <w:t xml:space="preserve">authority to order a payment arrangement </w:t>
      </w:r>
      <w:r w:rsidR="007F2533">
        <w:rPr>
          <w:rFonts w:ascii="Times New Roman" w:hAnsi="Times New Roman" w:cs="Times New Roman"/>
        </w:rPr>
        <w:t>for</w:t>
      </w:r>
      <w:r w:rsidRPr="00162021">
        <w:rPr>
          <w:rFonts w:ascii="Times New Roman" w:hAnsi="Times New Roman" w:cs="Times New Roman"/>
        </w:rPr>
        <w:t xml:space="preserve"> a</w:t>
      </w:r>
      <w:r w:rsidR="001E7AB3">
        <w:rPr>
          <w:rFonts w:ascii="Times New Roman" w:hAnsi="Times New Roman" w:cs="Times New Roman"/>
        </w:rPr>
        <w:t>n</w:t>
      </w:r>
      <w:r w:rsidR="00412C63">
        <w:rPr>
          <w:rFonts w:ascii="Times New Roman" w:hAnsi="Times New Roman" w:cs="Times New Roman"/>
        </w:rPr>
        <w:t xml:space="preserve"> outstanding</w:t>
      </w:r>
      <w:r w:rsidRPr="00162021">
        <w:rPr>
          <w:rFonts w:ascii="Times New Roman" w:hAnsi="Times New Roman" w:cs="Times New Roman"/>
        </w:rPr>
        <w:t xml:space="preserve"> </w:t>
      </w:r>
      <w:r w:rsidR="00412C63">
        <w:rPr>
          <w:rFonts w:ascii="Times New Roman" w:hAnsi="Times New Roman" w:cs="Times New Roman"/>
        </w:rPr>
        <w:t>balance that consists entirely of</w:t>
      </w:r>
      <w:r w:rsidRPr="00162021">
        <w:rPr>
          <w:rFonts w:ascii="Times New Roman" w:hAnsi="Times New Roman" w:cs="Times New Roman"/>
        </w:rPr>
        <w:t xml:space="preserve"> </w:t>
      </w:r>
      <w:r w:rsidR="00E73C08">
        <w:rPr>
          <w:rFonts w:ascii="Times New Roman" w:hAnsi="Times New Roman" w:cs="Times New Roman"/>
        </w:rPr>
        <w:t xml:space="preserve">CAP </w:t>
      </w:r>
      <w:r w:rsidR="00412C63">
        <w:rPr>
          <w:rFonts w:ascii="Times New Roman" w:hAnsi="Times New Roman" w:cs="Times New Roman"/>
        </w:rPr>
        <w:t>arrears</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w:t>
      </w:r>
      <w:r w:rsidR="004E45DF" w:rsidRPr="00162021">
        <w:rPr>
          <w:rFonts w:ascii="Times New Roman" w:hAnsi="Times New Roman" w:cs="Times New Roman"/>
        </w:rPr>
        <w:t>.</w:t>
      </w:r>
    </w:p>
    <w:p w:rsidR="00D530F4" w:rsidRDefault="00D530F4" w:rsidP="00F32CEF">
      <w:pPr>
        <w:tabs>
          <w:tab w:val="left" w:pos="0"/>
        </w:tabs>
        <w:autoSpaceDE/>
        <w:autoSpaceDN/>
        <w:spacing w:line="360" w:lineRule="auto"/>
        <w:rPr>
          <w:rFonts w:ascii="Times New Roman" w:hAnsi="Times New Roman" w:cs="Times New Roman"/>
        </w:rPr>
      </w:pPr>
    </w:p>
    <w:p w:rsidR="00F75A2D" w:rsidRDefault="00D530F4" w:rsidP="00F32CEF">
      <w:pPr>
        <w:tabs>
          <w:tab w:val="left" w:pos="0"/>
        </w:tabs>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Complainants have not sustained their burden of proving their entitlement to a Commission-ordered payment arrangement.</w:t>
      </w:r>
      <w:r w:rsidR="00F75A2D">
        <w:rPr>
          <w:rFonts w:ascii="Times New Roman" w:hAnsi="Times New Roman" w:cs="Times New Roman"/>
        </w:rPr>
        <w:br w:type="page"/>
      </w:r>
    </w:p>
    <w:p w:rsidR="00D530F4" w:rsidRPr="00162021" w:rsidRDefault="00D530F4" w:rsidP="00F32CEF">
      <w:pPr>
        <w:tabs>
          <w:tab w:val="left" w:pos="0"/>
        </w:tabs>
        <w:autoSpaceDE/>
        <w:autoSpaceDN/>
        <w:spacing w:line="360" w:lineRule="auto"/>
        <w:rPr>
          <w:rFonts w:ascii="Times New Roman" w:hAnsi="Times New Roman" w:cs="Times New Roman"/>
        </w:rPr>
      </w:pPr>
    </w:p>
    <w:p w:rsidR="001A31A4" w:rsidRDefault="001A31A4" w:rsidP="009350BB">
      <w:pPr>
        <w:spacing w:line="360" w:lineRule="auto"/>
        <w:jc w:val="center"/>
        <w:rPr>
          <w:rFonts w:ascii="Times New Roman" w:hAnsi="Times New Roman" w:cs="Times New Roman"/>
          <w:u w:val="single"/>
        </w:rPr>
      </w:pPr>
      <w:r w:rsidRPr="00162021">
        <w:rPr>
          <w:rFonts w:ascii="Times New Roman" w:hAnsi="Times New Roman" w:cs="Times New Roman"/>
          <w:u w:val="single"/>
        </w:rPr>
        <w:t>ORDER</w:t>
      </w:r>
    </w:p>
    <w:p w:rsidR="004035FD" w:rsidRPr="00162021" w:rsidRDefault="004035FD" w:rsidP="001A31A4">
      <w:pPr>
        <w:spacing w:line="360" w:lineRule="auto"/>
        <w:jc w:val="center"/>
        <w:rPr>
          <w:rFonts w:ascii="Times New Roman" w:hAnsi="Times New Roman" w:cs="Times New Roman"/>
          <w:u w:val="single"/>
        </w:rPr>
      </w:pP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outlineLvl w:val="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1A31A4">
      <w:pPr>
        <w:spacing w:line="360" w:lineRule="auto"/>
        <w:rPr>
          <w:rFonts w:ascii="Times New Roman" w:hAnsi="Times New Roman" w:cs="Times New Roman"/>
        </w:rPr>
      </w:pPr>
    </w:p>
    <w:p w:rsidR="001A31A4"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2C2822">
        <w:rPr>
          <w:rFonts w:ascii="Times New Roman" w:hAnsi="Times New Roman" w:cs="Times New Roman"/>
        </w:rPr>
        <w:t>1</w:t>
      </w:r>
      <w:r w:rsidRPr="00162021">
        <w:rPr>
          <w:rFonts w:ascii="Times New Roman" w:hAnsi="Times New Roman" w:cs="Times New Roman"/>
        </w:rPr>
        <w:t>.</w:t>
      </w:r>
      <w:r w:rsidRPr="00162021">
        <w:rPr>
          <w:rFonts w:ascii="Times New Roman" w:hAnsi="Times New Roman" w:cs="Times New Roman"/>
        </w:rPr>
        <w:tab/>
        <w:t xml:space="preserve">That the </w:t>
      </w:r>
      <w:r w:rsidR="002C2822">
        <w:rPr>
          <w:rFonts w:ascii="Times New Roman" w:hAnsi="Times New Roman" w:cs="Times New Roman"/>
        </w:rPr>
        <w:t xml:space="preserve">formal </w:t>
      </w:r>
      <w:r w:rsidRPr="00162021">
        <w:rPr>
          <w:rFonts w:ascii="Times New Roman" w:hAnsi="Times New Roman" w:cs="Times New Roman"/>
        </w:rPr>
        <w:t xml:space="preserve">complaint </w:t>
      </w:r>
      <w:r w:rsidR="002C2822">
        <w:rPr>
          <w:rFonts w:ascii="Times New Roman" w:hAnsi="Times New Roman" w:cs="Times New Roman"/>
        </w:rPr>
        <w:t xml:space="preserve">filed by Matthew and </w:t>
      </w:r>
      <w:proofErr w:type="spellStart"/>
      <w:r w:rsidR="002C2822">
        <w:rPr>
          <w:rFonts w:ascii="Times New Roman" w:hAnsi="Times New Roman" w:cs="Times New Roman"/>
        </w:rPr>
        <w:t>Traice</w:t>
      </w:r>
      <w:proofErr w:type="spellEnd"/>
      <w:r w:rsidR="002C2822">
        <w:rPr>
          <w:rFonts w:ascii="Times New Roman" w:hAnsi="Times New Roman" w:cs="Times New Roman"/>
        </w:rPr>
        <w:t xml:space="preserve"> Kolar against West Penn Power Company at </w:t>
      </w:r>
      <w:r w:rsidRPr="00162021">
        <w:rPr>
          <w:rFonts w:ascii="Times New Roman" w:hAnsi="Times New Roman" w:cs="Times New Roman"/>
        </w:rPr>
        <w:t xml:space="preserve">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2C2822">
        <w:rPr>
          <w:rFonts w:ascii="Times New Roman" w:hAnsi="Times New Roman" w:cs="Times New Roman"/>
        </w:rPr>
        <w:t>93095</w:t>
      </w:r>
      <w:r w:rsidRPr="00162021">
        <w:rPr>
          <w:rFonts w:ascii="Times New Roman" w:hAnsi="Times New Roman" w:cs="Times New Roman"/>
        </w:rPr>
        <w:t xml:space="preserve"> is dismissed.</w:t>
      </w:r>
    </w:p>
    <w:p w:rsidR="005D50C3" w:rsidRDefault="005D50C3" w:rsidP="001A31A4">
      <w:pPr>
        <w:spacing w:line="360" w:lineRule="auto"/>
        <w:rPr>
          <w:rFonts w:ascii="Times New Roman" w:hAnsi="Times New Roman" w:cs="Times New Roman"/>
        </w:rPr>
      </w:pPr>
    </w:p>
    <w:p w:rsidR="001A31A4" w:rsidRPr="00162021" w:rsidRDefault="005D50C3" w:rsidP="001A3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36D2B">
        <w:rPr>
          <w:rFonts w:ascii="Times New Roman" w:hAnsi="Times New Roman" w:cs="Times New Roman"/>
        </w:rPr>
        <w:t>3</w:t>
      </w:r>
      <w:r w:rsidR="001A31A4" w:rsidRPr="00162021">
        <w:rPr>
          <w:rFonts w:ascii="Times New Roman" w:hAnsi="Times New Roman" w:cs="Times New Roman"/>
        </w:rPr>
        <w:t>.</w:t>
      </w:r>
      <w:r w:rsidR="001A31A4" w:rsidRPr="00162021">
        <w:rPr>
          <w:rFonts w:ascii="Times New Roman" w:hAnsi="Times New Roman" w:cs="Times New Roman"/>
        </w:rPr>
        <w:tab/>
        <w:t xml:space="preserve">That the </w:t>
      </w:r>
      <w:r w:rsidR="009A30DE">
        <w:rPr>
          <w:rFonts w:ascii="Times New Roman" w:hAnsi="Times New Roman" w:cs="Times New Roman"/>
        </w:rPr>
        <w:t>proceeding</w:t>
      </w:r>
      <w:r w:rsidR="001A31A4" w:rsidRPr="00162021">
        <w:rPr>
          <w:rFonts w:ascii="Times New Roman" w:hAnsi="Times New Roman" w:cs="Times New Roman"/>
        </w:rPr>
        <w:t xml:space="preserve"> 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2C2822">
        <w:rPr>
          <w:rFonts w:ascii="Times New Roman" w:hAnsi="Times New Roman" w:cs="Times New Roman"/>
        </w:rPr>
        <w:t>93095</w:t>
      </w:r>
      <w:r w:rsidR="00436D2B">
        <w:rPr>
          <w:rFonts w:ascii="Times New Roman" w:hAnsi="Times New Roman" w:cs="Times New Roman"/>
        </w:rPr>
        <w:t xml:space="preserve"> </w:t>
      </w:r>
      <w:r w:rsidR="002674BA">
        <w:rPr>
          <w:rFonts w:ascii="Times New Roman" w:hAnsi="Times New Roman" w:cs="Times New Roman"/>
        </w:rPr>
        <w:t>be</w:t>
      </w:r>
      <w:r w:rsidR="001A31A4" w:rsidRPr="00162021">
        <w:rPr>
          <w:rFonts w:ascii="Times New Roman" w:hAnsi="Times New Roman" w:cs="Times New Roman"/>
        </w:rPr>
        <w:t xml:space="preserve"> marked closed.</w:t>
      </w:r>
    </w:p>
    <w:p w:rsidR="001A31A4" w:rsidRPr="00162021" w:rsidRDefault="001A31A4" w:rsidP="001A31A4">
      <w:pPr>
        <w:spacing w:line="360" w:lineRule="auto"/>
        <w:rPr>
          <w:rFonts w:ascii="Times New Roman" w:hAnsi="Times New Roman" w:cs="Times New Roman"/>
        </w:rPr>
      </w:pPr>
    </w:p>
    <w:p w:rsidR="004B2321" w:rsidRPr="00162021" w:rsidRDefault="004B2321" w:rsidP="001A31A4">
      <w:pPr>
        <w:spacing w:line="360" w:lineRule="auto"/>
        <w:rPr>
          <w:rFonts w:ascii="Times New Roman" w:hAnsi="Times New Roman" w:cs="Times New Roman"/>
        </w:rPr>
      </w:pPr>
    </w:p>
    <w:p w:rsidR="001A31A4" w:rsidRPr="00723091"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2C2822" w:rsidRPr="002C2822">
        <w:rPr>
          <w:rFonts w:ascii="Times New Roman" w:hAnsi="Times New Roman" w:cs="Times New Roman"/>
          <w:spacing w:val="-3"/>
          <w:u w:val="single"/>
        </w:rPr>
        <w:t>November 1</w:t>
      </w:r>
      <w:r w:rsidR="00E833F1">
        <w:rPr>
          <w:rFonts w:ascii="Times New Roman" w:hAnsi="Times New Roman" w:cs="Times New Roman"/>
          <w:spacing w:val="-3"/>
          <w:u w:val="single"/>
        </w:rPr>
        <w:t>6</w:t>
      </w:r>
      <w:r w:rsidR="00436D2B" w:rsidRPr="00C46BDE">
        <w:rPr>
          <w:rFonts w:ascii="Times New Roman" w:hAnsi="Times New Roman" w:cs="Times New Roman"/>
          <w:spacing w:val="-3"/>
          <w:u w:val="single"/>
        </w:rPr>
        <w:t>, 2015</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723091">
        <w:rPr>
          <w:rFonts w:ascii="Times New Roman" w:hAnsi="Times New Roman" w:cs="Times New Roman"/>
          <w:spacing w:val="-3"/>
          <w:u w:val="single"/>
        </w:rPr>
        <w:tab/>
      </w:r>
      <w:r w:rsidR="00723091">
        <w:rPr>
          <w:rFonts w:ascii="Times New Roman" w:hAnsi="Times New Roman" w:cs="Times New Roman"/>
          <w:spacing w:val="-3"/>
          <w:u w:val="single"/>
        </w:rPr>
        <w:tab/>
        <w:t>/s/</w:t>
      </w:r>
      <w:r w:rsidR="00723091">
        <w:rPr>
          <w:rFonts w:ascii="Times New Roman" w:hAnsi="Times New Roman" w:cs="Times New Roman"/>
          <w:spacing w:val="-3"/>
          <w:u w:val="single"/>
        </w:rPr>
        <w:tab/>
      </w:r>
      <w:r w:rsidR="00723091">
        <w:rPr>
          <w:rFonts w:ascii="Times New Roman" w:hAnsi="Times New Roman" w:cs="Times New Roman"/>
          <w:spacing w:val="-3"/>
          <w:u w:val="single"/>
        </w:rPr>
        <w:tab/>
      </w:r>
      <w:r w:rsidR="00723091">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00436D2B">
        <w:rPr>
          <w:rFonts w:ascii="Times New Roman" w:hAnsi="Times New Roman" w:cs="Times New Roman"/>
          <w:spacing w:val="-3"/>
        </w:rPr>
        <w:t>Steven K. Haas</w:t>
      </w:r>
    </w:p>
    <w:p w:rsidR="00070A8F" w:rsidRPr="00162021" w:rsidRDefault="00723091" w:rsidP="009930C0">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sidR="004035FD">
        <w:rPr>
          <w:rFonts w:ascii="Times New Roman" w:hAnsi="Times New Roman" w:cs="Times New Roman"/>
          <w:spacing w:val="-3"/>
        </w:rPr>
        <w:tab/>
      </w:r>
      <w:r w:rsidR="001A31A4" w:rsidRPr="00162021">
        <w:rPr>
          <w:rFonts w:ascii="Times New Roman" w:hAnsi="Times New Roman" w:cs="Times New Roman"/>
          <w:spacing w:val="-3"/>
        </w:rPr>
        <w:t>Administrative Law Judge</w:t>
      </w:r>
    </w:p>
    <w:sectPr w:rsidR="00070A8F" w:rsidRPr="00162021" w:rsidSect="00B934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605" w:rsidRDefault="00050605">
      <w:r>
        <w:separator/>
      </w:r>
    </w:p>
  </w:endnote>
  <w:endnote w:type="continuationSeparator" w:id="0">
    <w:p w:rsidR="00050605" w:rsidRDefault="0005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935461"/>
      <w:docPartObj>
        <w:docPartGallery w:val="Page Numbers (Bottom of Page)"/>
        <w:docPartUnique/>
      </w:docPartObj>
    </w:sdtPr>
    <w:sdtEndPr>
      <w:rPr>
        <w:rFonts w:ascii="Times New Roman" w:hAnsi="Times New Roman" w:cs="Times New Roman"/>
        <w:noProof/>
        <w:sz w:val="20"/>
        <w:szCs w:val="20"/>
      </w:rPr>
    </w:sdtEndPr>
    <w:sdtContent>
      <w:p w:rsidR="00D53874" w:rsidRPr="00D53874" w:rsidRDefault="00D53874">
        <w:pPr>
          <w:pStyle w:val="Footer"/>
          <w:jc w:val="center"/>
          <w:rPr>
            <w:rFonts w:ascii="Times New Roman" w:hAnsi="Times New Roman" w:cs="Times New Roman"/>
            <w:sz w:val="20"/>
            <w:szCs w:val="20"/>
          </w:rPr>
        </w:pPr>
        <w:r w:rsidRPr="00D53874">
          <w:rPr>
            <w:rFonts w:ascii="Times New Roman" w:hAnsi="Times New Roman" w:cs="Times New Roman"/>
            <w:sz w:val="20"/>
            <w:szCs w:val="20"/>
          </w:rPr>
          <w:fldChar w:fldCharType="begin"/>
        </w:r>
        <w:r w:rsidRPr="00D53874">
          <w:rPr>
            <w:rFonts w:ascii="Times New Roman" w:hAnsi="Times New Roman" w:cs="Times New Roman"/>
            <w:sz w:val="20"/>
            <w:szCs w:val="20"/>
          </w:rPr>
          <w:instrText xml:space="preserve"> PAGE   \* MERGEFORMAT </w:instrText>
        </w:r>
        <w:r w:rsidRPr="00D53874">
          <w:rPr>
            <w:rFonts w:ascii="Times New Roman" w:hAnsi="Times New Roman" w:cs="Times New Roman"/>
            <w:sz w:val="20"/>
            <w:szCs w:val="20"/>
          </w:rPr>
          <w:fldChar w:fldCharType="separate"/>
        </w:r>
        <w:r w:rsidR="00001DD3">
          <w:rPr>
            <w:rFonts w:ascii="Times New Roman" w:hAnsi="Times New Roman" w:cs="Times New Roman"/>
            <w:noProof/>
            <w:sz w:val="20"/>
            <w:szCs w:val="20"/>
          </w:rPr>
          <w:t>2</w:t>
        </w:r>
        <w:r w:rsidRPr="00D538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7F" w:rsidRPr="00217BEA" w:rsidRDefault="00EA187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605" w:rsidRDefault="00050605">
      <w:r>
        <w:separator/>
      </w:r>
    </w:p>
  </w:footnote>
  <w:footnote w:type="continuationSeparator" w:id="0">
    <w:p w:rsidR="00050605" w:rsidRDefault="00050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1DD3"/>
    <w:rsid w:val="00006651"/>
    <w:rsid w:val="00006BA3"/>
    <w:rsid w:val="00013979"/>
    <w:rsid w:val="00013DB5"/>
    <w:rsid w:val="00013E73"/>
    <w:rsid w:val="00022E73"/>
    <w:rsid w:val="00024732"/>
    <w:rsid w:val="000252CF"/>
    <w:rsid w:val="000273FE"/>
    <w:rsid w:val="00027611"/>
    <w:rsid w:val="0003195E"/>
    <w:rsid w:val="00033609"/>
    <w:rsid w:val="00033F59"/>
    <w:rsid w:val="0003529E"/>
    <w:rsid w:val="00037A35"/>
    <w:rsid w:val="00037D1F"/>
    <w:rsid w:val="0004037D"/>
    <w:rsid w:val="000457FF"/>
    <w:rsid w:val="00047510"/>
    <w:rsid w:val="00047D1A"/>
    <w:rsid w:val="00050605"/>
    <w:rsid w:val="000526FC"/>
    <w:rsid w:val="00053833"/>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5F8"/>
    <w:rsid w:val="00077BBE"/>
    <w:rsid w:val="0008266C"/>
    <w:rsid w:val="000834F8"/>
    <w:rsid w:val="00083735"/>
    <w:rsid w:val="00084F3D"/>
    <w:rsid w:val="00086E9D"/>
    <w:rsid w:val="00090AC0"/>
    <w:rsid w:val="000958BA"/>
    <w:rsid w:val="00096FAE"/>
    <w:rsid w:val="0009718B"/>
    <w:rsid w:val="000A1CB8"/>
    <w:rsid w:val="000A1E83"/>
    <w:rsid w:val="000A2B81"/>
    <w:rsid w:val="000A3536"/>
    <w:rsid w:val="000A3853"/>
    <w:rsid w:val="000B6A6D"/>
    <w:rsid w:val="000C046B"/>
    <w:rsid w:val="000C1C3B"/>
    <w:rsid w:val="000C396D"/>
    <w:rsid w:val="000C58B4"/>
    <w:rsid w:val="000C7768"/>
    <w:rsid w:val="000E119F"/>
    <w:rsid w:val="000E297D"/>
    <w:rsid w:val="000E5F49"/>
    <w:rsid w:val="000E6D5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2021"/>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0A20"/>
    <w:rsid w:val="001A11CC"/>
    <w:rsid w:val="001A15A0"/>
    <w:rsid w:val="001A1782"/>
    <w:rsid w:val="001A31A4"/>
    <w:rsid w:val="001A48F7"/>
    <w:rsid w:val="001A6F6F"/>
    <w:rsid w:val="001A74B0"/>
    <w:rsid w:val="001A7D99"/>
    <w:rsid w:val="001B132E"/>
    <w:rsid w:val="001B2FD4"/>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E7AB3"/>
    <w:rsid w:val="001F0D49"/>
    <w:rsid w:val="001F5161"/>
    <w:rsid w:val="00200A1A"/>
    <w:rsid w:val="00202448"/>
    <w:rsid w:val="00202C5D"/>
    <w:rsid w:val="00204146"/>
    <w:rsid w:val="002042CE"/>
    <w:rsid w:val="002046C5"/>
    <w:rsid w:val="00204801"/>
    <w:rsid w:val="00206ECF"/>
    <w:rsid w:val="00207145"/>
    <w:rsid w:val="0021017B"/>
    <w:rsid w:val="00210738"/>
    <w:rsid w:val="00211A9F"/>
    <w:rsid w:val="00212242"/>
    <w:rsid w:val="00214ECA"/>
    <w:rsid w:val="0021701C"/>
    <w:rsid w:val="00217BEA"/>
    <w:rsid w:val="0022145E"/>
    <w:rsid w:val="002218F7"/>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674BA"/>
    <w:rsid w:val="0027257D"/>
    <w:rsid w:val="0027334B"/>
    <w:rsid w:val="00273761"/>
    <w:rsid w:val="00274782"/>
    <w:rsid w:val="002800EB"/>
    <w:rsid w:val="00281121"/>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2822"/>
    <w:rsid w:val="002C3FBA"/>
    <w:rsid w:val="002C452B"/>
    <w:rsid w:val="002C6332"/>
    <w:rsid w:val="002C7B30"/>
    <w:rsid w:val="002D0371"/>
    <w:rsid w:val="002D13AB"/>
    <w:rsid w:val="002D371D"/>
    <w:rsid w:val="002D7812"/>
    <w:rsid w:val="002E084F"/>
    <w:rsid w:val="002E14D0"/>
    <w:rsid w:val="002E4A3B"/>
    <w:rsid w:val="002E63D8"/>
    <w:rsid w:val="002E6D43"/>
    <w:rsid w:val="002E76BF"/>
    <w:rsid w:val="002E7BC6"/>
    <w:rsid w:val="002F0E0F"/>
    <w:rsid w:val="002F42FF"/>
    <w:rsid w:val="002F7EEB"/>
    <w:rsid w:val="00301379"/>
    <w:rsid w:val="0030155D"/>
    <w:rsid w:val="00302113"/>
    <w:rsid w:val="0030553D"/>
    <w:rsid w:val="00305DF3"/>
    <w:rsid w:val="003062A0"/>
    <w:rsid w:val="00306CD2"/>
    <w:rsid w:val="003079BE"/>
    <w:rsid w:val="003126E4"/>
    <w:rsid w:val="0031424F"/>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A71F6"/>
    <w:rsid w:val="003B1159"/>
    <w:rsid w:val="003B3270"/>
    <w:rsid w:val="003B468E"/>
    <w:rsid w:val="003B48C1"/>
    <w:rsid w:val="003B4AF1"/>
    <w:rsid w:val="003C3F32"/>
    <w:rsid w:val="003C5393"/>
    <w:rsid w:val="003D0398"/>
    <w:rsid w:val="003D3B02"/>
    <w:rsid w:val="003D3CFD"/>
    <w:rsid w:val="003D469B"/>
    <w:rsid w:val="003D46E1"/>
    <w:rsid w:val="003D5D65"/>
    <w:rsid w:val="003D76B2"/>
    <w:rsid w:val="003E0E9C"/>
    <w:rsid w:val="003E27B8"/>
    <w:rsid w:val="003E633E"/>
    <w:rsid w:val="003F0588"/>
    <w:rsid w:val="003F22D4"/>
    <w:rsid w:val="003F3664"/>
    <w:rsid w:val="003F51FA"/>
    <w:rsid w:val="003F53DD"/>
    <w:rsid w:val="003F547A"/>
    <w:rsid w:val="003F6218"/>
    <w:rsid w:val="003F7FC7"/>
    <w:rsid w:val="004000B3"/>
    <w:rsid w:val="0040068A"/>
    <w:rsid w:val="004017E9"/>
    <w:rsid w:val="004035FD"/>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36D2B"/>
    <w:rsid w:val="00440666"/>
    <w:rsid w:val="00440730"/>
    <w:rsid w:val="00440747"/>
    <w:rsid w:val="00440BF6"/>
    <w:rsid w:val="00441143"/>
    <w:rsid w:val="0044417C"/>
    <w:rsid w:val="00447BE7"/>
    <w:rsid w:val="004503C9"/>
    <w:rsid w:val="00451ECF"/>
    <w:rsid w:val="0045361D"/>
    <w:rsid w:val="004550EE"/>
    <w:rsid w:val="0045696E"/>
    <w:rsid w:val="00457547"/>
    <w:rsid w:val="004601D1"/>
    <w:rsid w:val="0046044A"/>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C456F"/>
    <w:rsid w:val="004D12CE"/>
    <w:rsid w:val="004D144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208"/>
    <w:rsid w:val="00510C96"/>
    <w:rsid w:val="005115A3"/>
    <w:rsid w:val="00512519"/>
    <w:rsid w:val="0051257D"/>
    <w:rsid w:val="00514427"/>
    <w:rsid w:val="00515A74"/>
    <w:rsid w:val="00517F93"/>
    <w:rsid w:val="00521036"/>
    <w:rsid w:val="00522B90"/>
    <w:rsid w:val="00523E37"/>
    <w:rsid w:val="005249AD"/>
    <w:rsid w:val="00526FC2"/>
    <w:rsid w:val="00534598"/>
    <w:rsid w:val="005408EE"/>
    <w:rsid w:val="005428F7"/>
    <w:rsid w:val="00544B13"/>
    <w:rsid w:val="00545F92"/>
    <w:rsid w:val="005467E7"/>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39B"/>
    <w:rsid w:val="00642816"/>
    <w:rsid w:val="00642ED3"/>
    <w:rsid w:val="006443A9"/>
    <w:rsid w:val="00644B96"/>
    <w:rsid w:val="00650DD1"/>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B7870"/>
    <w:rsid w:val="006C0ACA"/>
    <w:rsid w:val="006C3D16"/>
    <w:rsid w:val="006C5BAB"/>
    <w:rsid w:val="006D3E3D"/>
    <w:rsid w:val="006D46BD"/>
    <w:rsid w:val="006D4900"/>
    <w:rsid w:val="006D4D9C"/>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3091"/>
    <w:rsid w:val="00725F62"/>
    <w:rsid w:val="007276E4"/>
    <w:rsid w:val="00733648"/>
    <w:rsid w:val="00734F58"/>
    <w:rsid w:val="00735CB6"/>
    <w:rsid w:val="007365A3"/>
    <w:rsid w:val="00736FC5"/>
    <w:rsid w:val="0073726B"/>
    <w:rsid w:val="00741C49"/>
    <w:rsid w:val="00744582"/>
    <w:rsid w:val="0074520D"/>
    <w:rsid w:val="00746EFD"/>
    <w:rsid w:val="00747286"/>
    <w:rsid w:val="0074730F"/>
    <w:rsid w:val="00751980"/>
    <w:rsid w:val="007558CD"/>
    <w:rsid w:val="0075678C"/>
    <w:rsid w:val="00757499"/>
    <w:rsid w:val="00760B5A"/>
    <w:rsid w:val="007623C8"/>
    <w:rsid w:val="007644FF"/>
    <w:rsid w:val="00765EEB"/>
    <w:rsid w:val="00767176"/>
    <w:rsid w:val="0076717E"/>
    <w:rsid w:val="00770C02"/>
    <w:rsid w:val="0077144A"/>
    <w:rsid w:val="007716AB"/>
    <w:rsid w:val="0077184C"/>
    <w:rsid w:val="0077301C"/>
    <w:rsid w:val="0077381D"/>
    <w:rsid w:val="00775343"/>
    <w:rsid w:val="00775457"/>
    <w:rsid w:val="00777668"/>
    <w:rsid w:val="0078229E"/>
    <w:rsid w:val="00782995"/>
    <w:rsid w:val="00782FD3"/>
    <w:rsid w:val="007840C8"/>
    <w:rsid w:val="00785E6A"/>
    <w:rsid w:val="00791E11"/>
    <w:rsid w:val="0079238C"/>
    <w:rsid w:val="00793BC9"/>
    <w:rsid w:val="00794430"/>
    <w:rsid w:val="00796C39"/>
    <w:rsid w:val="007A0B34"/>
    <w:rsid w:val="007A1091"/>
    <w:rsid w:val="007A2EC3"/>
    <w:rsid w:val="007A33A8"/>
    <w:rsid w:val="007A3783"/>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2533"/>
    <w:rsid w:val="007F35C8"/>
    <w:rsid w:val="007F61DA"/>
    <w:rsid w:val="007F7B15"/>
    <w:rsid w:val="00800797"/>
    <w:rsid w:val="00800ED8"/>
    <w:rsid w:val="0080222B"/>
    <w:rsid w:val="00802562"/>
    <w:rsid w:val="008047D2"/>
    <w:rsid w:val="0080536D"/>
    <w:rsid w:val="0080609F"/>
    <w:rsid w:val="00807C70"/>
    <w:rsid w:val="0081451E"/>
    <w:rsid w:val="00820837"/>
    <w:rsid w:val="008213A0"/>
    <w:rsid w:val="00827931"/>
    <w:rsid w:val="00831D78"/>
    <w:rsid w:val="00832A4D"/>
    <w:rsid w:val="00833764"/>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95E65"/>
    <w:rsid w:val="008A05D9"/>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50BB"/>
    <w:rsid w:val="00937428"/>
    <w:rsid w:val="00941C3A"/>
    <w:rsid w:val="0094203D"/>
    <w:rsid w:val="00942648"/>
    <w:rsid w:val="00943CC4"/>
    <w:rsid w:val="009452AF"/>
    <w:rsid w:val="00945E37"/>
    <w:rsid w:val="00947547"/>
    <w:rsid w:val="0094768A"/>
    <w:rsid w:val="00951E78"/>
    <w:rsid w:val="00954172"/>
    <w:rsid w:val="00954211"/>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30DE"/>
    <w:rsid w:val="009A6D05"/>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4474"/>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2467"/>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850E9"/>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0335"/>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45E24"/>
    <w:rsid w:val="00B538F9"/>
    <w:rsid w:val="00B574CF"/>
    <w:rsid w:val="00B5796D"/>
    <w:rsid w:val="00B609F7"/>
    <w:rsid w:val="00B61EF4"/>
    <w:rsid w:val="00B64667"/>
    <w:rsid w:val="00B71D3E"/>
    <w:rsid w:val="00B7204A"/>
    <w:rsid w:val="00B74E9E"/>
    <w:rsid w:val="00B751B3"/>
    <w:rsid w:val="00B75CF9"/>
    <w:rsid w:val="00B75E84"/>
    <w:rsid w:val="00B852BA"/>
    <w:rsid w:val="00B85B4C"/>
    <w:rsid w:val="00B85F24"/>
    <w:rsid w:val="00B8643B"/>
    <w:rsid w:val="00B87031"/>
    <w:rsid w:val="00B93132"/>
    <w:rsid w:val="00B934E1"/>
    <w:rsid w:val="00B93C11"/>
    <w:rsid w:val="00B94B55"/>
    <w:rsid w:val="00B95566"/>
    <w:rsid w:val="00B95A53"/>
    <w:rsid w:val="00B95A5F"/>
    <w:rsid w:val="00B95E75"/>
    <w:rsid w:val="00BA6A63"/>
    <w:rsid w:val="00BA6D2A"/>
    <w:rsid w:val="00BA6F5D"/>
    <w:rsid w:val="00BA6FB3"/>
    <w:rsid w:val="00BA741E"/>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16251"/>
    <w:rsid w:val="00C20E30"/>
    <w:rsid w:val="00C21809"/>
    <w:rsid w:val="00C23D5A"/>
    <w:rsid w:val="00C30053"/>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46BDE"/>
    <w:rsid w:val="00C50096"/>
    <w:rsid w:val="00C5108F"/>
    <w:rsid w:val="00C52F77"/>
    <w:rsid w:val="00C53B20"/>
    <w:rsid w:val="00C53C5E"/>
    <w:rsid w:val="00C560A9"/>
    <w:rsid w:val="00C56B49"/>
    <w:rsid w:val="00C57AE3"/>
    <w:rsid w:val="00C60262"/>
    <w:rsid w:val="00C612AD"/>
    <w:rsid w:val="00C62848"/>
    <w:rsid w:val="00C63930"/>
    <w:rsid w:val="00C64694"/>
    <w:rsid w:val="00C659B3"/>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4ED7"/>
    <w:rsid w:val="00CA521D"/>
    <w:rsid w:val="00CA5470"/>
    <w:rsid w:val="00CA6231"/>
    <w:rsid w:val="00CA79B8"/>
    <w:rsid w:val="00CB0FE4"/>
    <w:rsid w:val="00CB11AD"/>
    <w:rsid w:val="00CB1E5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06FA5"/>
    <w:rsid w:val="00D10011"/>
    <w:rsid w:val="00D10481"/>
    <w:rsid w:val="00D107A1"/>
    <w:rsid w:val="00D108E0"/>
    <w:rsid w:val="00D1163E"/>
    <w:rsid w:val="00D16089"/>
    <w:rsid w:val="00D20A8C"/>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30F4"/>
    <w:rsid w:val="00D53874"/>
    <w:rsid w:val="00D5516A"/>
    <w:rsid w:val="00D56753"/>
    <w:rsid w:val="00D61359"/>
    <w:rsid w:val="00D62524"/>
    <w:rsid w:val="00D62EAA"/>
    <w:rsid w:val="00D64561"/>
    <w:rsid w:val="00D71546"/>
    <w:rsid w:val="00D7235B"/>
    <w:rsid w:val="00D77BF9"/>
    <w:rsid w:val="00D84D3F"/>
    <w:rsid w:val="00D84F02"/>
    <w:rsid w:val="00D8553C"/>
    <w:rsid w:val="00D85F05"/>
    <w:rsid w:val="00D92B74"/>
    <w:rsid w:val="00D934E7"/>
    <w:rsid w:val="00D935DC"/>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2B08"/>
    <w:rsid w:val="00E07603"/>
    <w:rsid w:val="00E11127"/>
    <w:rsid w:val="00E12240"/>
    <w:rsid w:val="00E12CD0"/>
    <w:rsid w:val="00E12D8D"/>
    <w:rsid w:val="00E13159"/>
    <w:rsid w:val="00E15CBF"/>
    <w:rsid w:val="00E20278"/>
    <w:rsid w:val="00E222B8"/>
    <w:rsid w:val="00E2244B"/>
    <w:rsid w:val="00E2430F"/>
    <w:rsid w:val="00E25D69"/>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D96"/>
    <w:rsid w:val="00E57FC5"/>
    <w:rsid w:val="00E60A68"/>
    <w:rsid w:val="00E62A85"/>
    <w:rsid w:val="00E6657A"/>
    <w:rsid w:val="00E66E9C"/>
    <w:rsid w:val="00E67408"/>
    <w:rsid w:val="00E67F78"/>
    <w:rsid w:val="00E707F6"/>
    <w:rsid w:val="00E7140A"/>
    <w:rsid w:val="00E71E59"/>
    <w:rsid w:val="00E71FBB"/>
    <w:rsid w:val="00E7210A"/>
    <w:rsid w:val="00E7211E"/>
    <w:rsid w:val="00E73C08"/>
    <w:rsid w:val="00E75454"/>
    <w:rsid w:val="00E75956"/>
    <w:rsid w:val="00E772D5"/>
    <w:rsid w:val="00E81A81"/>
    <w:rsid w:val="00E833F1"/>
    <w:rsid w:val="00E83FFC"/>
    <w:rsid w:val="00E8446B"/>
    <w:rsid w:val="00E860BA"/>
    <w:rsid w:val="00E90A78"/>
    <w:rsid w:val="00E91802"/>
    <w:rsid w:val="00E9254E"/>
    <w:rsid w:val="00E94FFA"/>
    <w:rsid w:val="00E95D45"/>
    <w:rsid w:val="00EA187F"/>
    <w:rsid w:val="00EA3BEF"/>
    <w:rsid w:val="00EA3CB1"/>
    <w:rsid w:val="00EA5B0E"/>
    <w:rsid w:val="00EB0291"/>
    <w:rsid w:val="00EB1693"/>
    <w:rsid w:val="00EB42DD"/>
    <w:rsid w:val="00EB7CAF"/>
    <w:rsid w:val="00EC5F6F"/>
    <w:rsid w:val="00ED3433"/>
    <w:rsid w:val="00ED36C0"/>
    <w:rsid w:val="00ED40EF"/>
    <w:rsid w:val="00ED4721"/>
    <w:rsid w:val="00ED6610"/>
    <w:rsid w:val="00EE0006"/>
    <w:rsid w:val="00EE20D6"/>
    <w:rsid w:val="00EE3D66"/>
    <w:rsid w:val="00EE4353"/>
    <w:rsid w:val="00EE4591"/>
    <w:rsid w:val="00EE4687"/>
    <w:rsid w:val="00EE4B41"/>
    <w:rsid w:val="00EE5018"/>
    <w:rsid w:val="00EE52CA"/>
    <w:rsid w:val="00EE6450"/>
    <w:rsid w:val="00EE68D2"/>
    <w:rsid w:val="00EE7631"/>
    <w:rsid w:val="00EF175E"/>
    <w:rsid w:val="00EF2C0C"/>
    <w:rsid w:val="00EF35F2"/>
    <w:rsid w:val="00EF3ADF"/>
    <w:rsid w:val="00EF4BDF"/>
    <w:rsid w:val="00EF5E97"/>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7F6"/>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75A2D"/>
    <w:rsid w:val="00F80D01"/>
    <w:rsid w:val="00F825F5"/>
    <w:rsid w:val="00F8458B"/>
    <w:rsid w:val="00F84D16"/>
    <w:rsid w:val="00F86833"/>
    <w:rsid w:val="00F87909"/>
    <w:rsid w:val="00F9104A"/>
    <w:rsid w:val="00F912E9"/>
    <w:rsid w:val="00F941F4"/>
    <w:rsid w:val="00F97612"/>
    <w:rsid w:val="00FA3BD9"/>
    <w:rsid w:val="00FA3EEF"/>
    <w:rsid w:val="00FA4ADE"/>
    <w:rsid w:val="00FA5F29"/>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D03A-E039-4D2E-A12A-967153A4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Haas, Steve</cp:lastModifiedBy>
  <cp:revision>4</cp:revision>
  <cp:lastPrinted>2015-07-20T16:35:00Z</cp:lastPrinted>
  <dcterms:created xsi:type="dcterms:W3CDTF">2015-11-16T19:11:00Z</dcterms:created>
  <dcterms:modified xsi:type="dcterms:W3CDTF">2015-11-20T17:38:00Z</dcterms:modified>
</cp:coreProperties>
</file>