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005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05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055E">
        <w:rPr>
          <w:rFonts w:ascii="Times New Roman" w:hAnsi="Times New Roman"/>
          <w:b/>
          <w:spacing w:val="-3"/>
          <w:szCs w:val="24"/>
        </w:rPr>
        <w:fldChar w:fldCharType="begin"/>
      </w:r>
      <w:r w:rsidRPr="00C005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055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005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055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0055E" w:rsidRDefault="00141506" w:rsidP="00C005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0055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0055E" w:rsidRDefault="00C0055E" w:rsidP="00C005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055E" w:rsidRDefault="00C0055E" w:rsidP="00C005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055E" w:rsidRDefault="00C0055E" w:rsidP="00C005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055E" w:rsidRPr="00C0055E" w:rsidRDefault="00C0055E" w:rsidP="00C0055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055E">
        <w:rPr>
          <w:rFonts w:ascii="Times New Roman" w:hAnsi="Times New Roman"/>
          <w:spacing w:val="-3"/>
          <w:szCs w:val="24"/>
        </w:rPr>
        <w:t>Richard Jefferson</w:t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fldChar w:fldCharType="begin"/>
      </w:r>
      <w:r w:rsidRPr="00C0055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0055E">
        <w:rPr>
          <w:rFonts w:ascii="Times New Roman" w:hAnsi="Times New Roman"/>
          <w:spacing w:val="-3"/>
          <w:szCs w:val="24"/>
        </w:rPr>
        <w:fldChar w:fldCharType="end"/>
      </w:r>
      <w:r w:rsidRPr="00C0055E">
        <w:rPr>
          <w:rFonts w:ascii="Times New Roman" w:hAnsi="Times New Roman"/>
          <w:spacing w:val="-3"/>
          <w:szCs w:val="24"/>
        </w:rPr>
        <w:t>:</w:t>
      </w:r>
    </w:p>
    <w:p w:rsidR="00C0055E" w:rsidRPr="00C0055E" w:rsidRDefault="00C0055E" w:rsidP="00C0055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  <w:t>:</w:t>
      </w:r>
    </w:p>
    <w:p w:rsidR="00C0055E" w:rsidRPr="00C0055E" w:rsidRDefault="00C0055E" w:rsidP="00C0055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055E">
        <w:rPr>
          <w:rFonts w:ascii="Times New Roman" w:hAnsi="Times New Roman"/>
          <w:spacing w:val="-3"/>
          <w:szCs w:val="24"/>
        </w:rPr>
        <w:tab/>
        <w:t>v.</w:t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  <w:t xml:space="preserve">: </w:t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C0055E">
        <w:rPr>
          <w:rFonts w:ascii="Times New Roman" w:hAnsi="Times New Roman"/>
          <w:spacing w:val="-3"/>
          <w:szCs w:val="24"/>
        </w:rPr>
        <w:t>C-2015-2491455</w:t>
      </w:r>
      <w:bookmarkEnd w:id="0"/>
    </w:p>
    <w:p w:rsidR="00C0055E" w:rsidRPr="00C0055E" w:rsidRDefault="00C0055E" w:rsidP="00C0055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</w:r>
      <w:r w:rsidRPr="00C0055E">
        <w:rPr>
          <w:rFonts w:ascii="Times New Roman" w:hAnsi="Times New Roman"/>
          <w:spacing w:val="-3"/>
          <w:szCs w:val="24"/>
        </w:rPr>
        <w:tab/>
        <w:t>:</w:t>
      </w:r>
    </w:p>
    <w:p w:rsidR="00C0055E" w:rsidRPr="00C0055E" w:rsidRDefault="00C0055E" w:rsidP="00C0055E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055E">
        <w:rPr>
          <w:rFonts w:ascii="Times New Roman" w:hAnsi="Times New Roman"/>
          <w:spacing w:val="-3"/>
          <w:szCs w:val="24"/>
        </w:rPr>
        <w:t>PPL Electric Utilities Corporation</w:t>
      </w:r>
      <w:r w:rsidRPr="00C0055E">
        <w:rPr>
          <w:rFonts w:ascii="Times New Roman" w:hAnsi="Times New Roman"/>
          <w:spacing w:val="-3"/>
          <w:szCs w:val="24"/>
        </w:rPr>
        <w:tab/>
        <w:t>:</w:t>
      </w:r>
    </w:p>
    <w:p w:rsidR="00C0055E" w:rsidRDefault="00C0055E" w:rsidP="00C005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0055E" w:rsidRDefault="00C0055E" w:rsidP="00C005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0055E" w:rsidRPr="00C0055E" w:rsidRDefault="00C0055E" w:rsidP="00C005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005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0055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0055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055E">
        <w:rPr>
          <w:rFonts w:ascii="Times New Roman" w:hAnsi="Times New Roman"/>
          <w:spacing w:val="-3"/>
          <w:szCs w:val="24"/>
        </w:rPr>
        <w:t>October 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0055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005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005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005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005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055E" w:rsidRPr="00C0055E" w:rsidRDefault="00C0055E" w:rsidP="00C0055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0055E">
        <w:rPr>
          <w:rFonts w:ascii="Times New Roman" w:hAnsi="Times New Roman"/>
        </w:rPr>
        <w:t>1.</w:t>
      </w:r>
      <w:r w:rsidRPr="00C0055E">
        <w:rPr>
          <w:rFonts w:ascii="Times New Roman" w:hAnsi="Times New Roman"/>
        </w:rPr>
        <w:tab/>
        <w:t>That the Formal Complaint filed by Richard Jefferson against PPL Electric Utilities Corporation at Docket No. C-2015-2491455 is dismissed.</w:t>
      </w:r>
    </w:p>
    <w:p w:rsidR="00C0055E" w:rsidRPr="00C0055E" w:rsidRDefault="00C0055E" w:rsidP="00C0055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0055E" w:rsidP="00C0055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0055E">
        <w:rPr>
          <w:rFonts w:ascii="Times New Roman" w:hAnsi="Times New Roman"/>
        </w:rPr>
        <w:t>2.</w:t>
      </w:r>
      <w:r w:rsidRPr="00C0055E">
        <w:rPr>
          <w:rFonts w:ascii="Times New Roman" w:hAnsi="Times New Roman"/>
        </w:rPr>
        <w:tab/>
        <w:t>That the record at Docket No. C-2015-2491455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D5D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EB736" wp14:editId="6AC7800C">
            <wp:simplePos x="0" y="0"/>
            <wp:positionH relativeFrom="column">
              <wp:posOffset>3147695</wp:posOffset>
            </wp:positionH>
            <wp:positionV relativeFrom="paragraph">
              <wp:posOffset>19685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5D61">
        <w:rPr>
          <w:rFonts w:ascii="Times New Roman" w:hAnsi="Times New Roman"/>
          <w:spacing w:val="-3"/>
          <w:szCs w:val="24"/>
        </w:rPr>
        <w:t>December 10, 2015</w:t>
      </w:r>
    </w:p>
    <w:sectPr w:rsidR="00141506" w:rsidRPr="00FB6879" w:rsidSect="00C0055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29" w:rsidRDefault="00DD7829">
      <w:pPr>
        <w:spacing w:line="20" w:lineRule="exact"/>
      </w:pPr>
    </w:p>
  </w:endnote>
  <w:endnote w:type="continuationSeparator" w:id="0">
    <w:p w:rsidR="00DD7829" w:rsidRDefault="00DD7829">
      <w:r>
        <w:t xml:space="preserve"> </w:t>
      </w:r>
    </w:p>
  </w:endnote>
  <w:endnote w:type="continuationNotice" w:id="1">
    <w:p w:rsidR="00DD7829" w:rsidRDefault="00DD78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29" w:rsidRDefault="00DD7829">
      <w:r>
        <w:separator/>
      </w:r>
    </w:p>
  </w:footnote>
  <w:footnote w:type="continuationSeparator" w:id="0">
    <w:p w:rsidR="00DD7829" w:rsidRDefault="00DD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6BE1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D61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055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7829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2015-12-10T19:16:00Z</cp:lastPrinted>
  <dcterms:created xsi:type="dcterms:W3CDTF">2010-09-08T19:30:00Z</dcterms:created>
  <dcterms:modified xsi:type="dcterms:W3CDTF">2015-12-10T19:17:00Z</dcterms:modified>
</cp:coreProperties>
</file>