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0E4D2E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E4D2E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0E4D2E">
        <w:rPr>
          <w:rFonts w:ascii="Times New Roman" w:hAnsi="Times New Roman"/>
          <w:b/>
          <w:spacing w:val="-3"/>
          <w:szCs w:val="24"/>
        </w:rPr>
        <w:fldChar w:fldCharType="begin"/>
      </w:r>
      <w:r w:rsidRPr="000E4D2E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0E4D2E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0E4D2E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E4D2E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0E4D2E" w:rsidRPr="000E4D2E" w:rsidRDefault="00141506" w:rsidP="000E4D2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E4D2E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0E4D2E" w:rsidRDefault="000E4D2E" w:rsidP="000E4D2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E4D2E" w:rsidRDefault="000E4D2E" w:rsidP="000E4D2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E4D2E" w:rsidRDefault="000E4D2E" w:rsidP="000E4D2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E4D2E" w:rsidRPr="000E4D2E" w:rsidRDefault="000E4D2E" w:rsidP="000E4D2E">
      <w:pPr>
        <w:rPr>
          <w:rFonts w:ascii="Times New Roman" w:hAnsi="Times New Roman"/>
          <w:szCs w:val="24"/>
        </w:rPr>
      </w:pPr>
      <w:r w:rsidRPr="000E4D2E">
        <w:rPr>
          <w:rFonts w:ascii="Times New Roman" w:hAnsi="Times New Roman"/>
          <w:szCs w:val="24"/>
        </w:rPr>
        <w:t>Angila Johnson</w:t>
      </w:r>
      <w:r w:rsidRPr="000E4D2E">
        <w:rPr>
          <w:rFonts w:ascii="Times New Roman" w:hAnsi="Times New Roman"/>
          <w:szCs w:val="24"/>
        </w:rPr>
        <w:tab/>
      </w:r>
      <w:r w:rsidRPr="000E4D2E">
        <w:rPr>
          <w:rFonts w:ascii="Times New Roman" w:hAnsi="Times New Roman"/>
          <w:szCs w:val="24"/>
        </w:rPr>
        <w:tab/>
      </w:r>
      <w:r w:rsidRPr="000E4D2E">
        <w:rPr>
          <w:rFonts w:ascii="Times New Roman" w:hAnsi="Times New Roman"/>
          <w:szCs w:val="24"/>
        </w:rPr>
        <w:tab/>
      </w:r>
      <w:r w:rsidRPr="000E4D2E">
        <w:rPr>
          <w:rFonts w:ascii="Times New Roman" w:hAnsi="Times New Roman"/>
          <w:szCs w:val="24"/>
        </w:rPr>
        <w:tab/>
      </w:r>
      <w:r w:rsidRPr="000E4D2E">
        <w:rPr>
          <w:rFonts w:ascii="Times New Roman" w:hAnsi="Times New Roman"/>
          <w:szCs w:val="24"/>
        </w:rPr>
        <w:tab/>
        <w:t>:</w:t>
      </w:r>
    </w:p>
    <w:p w:rsidR="000E4D2E" w:rsidRPr="000E4D2E" w:rsidRDefault="000E4D2E" w:rsidP="000E4D2E">
      <w:pPr>
        <w:rPr>
          <w:rFonts w:ascii="Times New Roman" w:hAnsi="Times New Roman"/>
          <w:szCs w:val="24"/>
        </w:rPr>
      </w:pPr>
      <w:r w:rsidRPr="000E4D2E">
        <w:rPr>
          <w:rFonts w:ascii="Times New Roman" w:hAnsi="Times New Roman"/>
          <w:szCs w:val="24"/>
        </w:rPr>
        <w:tab/>
      </w:r>
      <w:r w:rsidRPr="000E4D2E">
        <w:rPr>
          <w:rFonts w:ascii="Times New Roman" w:hAnsi="Times New Roman"/>
          <w:szCs w:val="24"/>
        </w:rPr>
        <w:tab/>
      </w:r>
      <w:r w:rsidRPr="000E4D2E">
        <w:rPr>
          <w:rFonts w:ascii="Times New Roman" w:hAnsi="Times New Roman"/>
          <w:szCs w:val="24"/>
        </w:rPr>
        <w:tab/>
      </w:r>
      <w:r w:rsidRPr="000E4D2E">
        <w:rPr>
          <w:rFonts w:ascii="Times New Roman" w:hAnsi="Times New Roman"/>
          <w:szCs w:val="24"/>
        </w:rPr>
        <w:tab/>
      </w:r>
      <w:r w:rsidRPr="000E4D2E">
        <w:rPr>
          <w:rFonts w:ascii="Times New Roman" w:hAnsi="Times New Roman"/>
          <w:szCs w:val="24"/>
        </w:rPr>
        <w:tab/>
      </w:r>
      <w:r w:rsidRPr="000E4D2E">
        <w:rPr>
          <w:rFonts w:ascii="Times New Roman" w:hAnsi="Times New Roman"/>
          <w:szCs w:val="24"/>
        </w:rPr>
        <w:tab/>
      </w:r>
      <w:r w:rsidRPr="000E4D2E">
        <w:rPr>
          <w:rFonts w:ascii="Times New Roman" w:hAnsi="Times New Roman"/>
          <w:szCs w:val="24"/>
        </w:rPr>
        <w:tab/>
        <w:t>:</w:t>
      </w:r>
    </w:p>
    <w:p w:rsidR="000E4D2E" w:rsidRPr="000E4D2E" w:rsidRDefault="000E4D2E" w:rsidP="000E4D2E">
      <w:pPr>
        <w:rPr>
          <w:rFonts w:ascii="Times New Roman" w:hAnsi="Times New Roman"/>
          <w:szCs w:val="24"/>
        </w:rPr>
      </w:pPr>
      <w:r w:rsidRPr="000E4D2E">
        <w:rPr>
          <w:rFonts w:ascii="Times New Roman" w:hAnsi="Times New Roman"/>
          <w:szCs w:val="24"/>
        </w:rPr>
        <w:tab/>
        <w:t>v.</w:t>
      </w:r>
      <w:r w:rsidRPr="000E4D2E">
        <w:rPr>
          <w:rFonts w:ascii="Times New Roman" w:hAnsi="Times New Roman"/>
          <w:szCs w:val="24"/>
        </w:rPr>
        <w:tab/>
      </w:r>
      <w:r w:rsidRPr="000E4D2E">
        <w:rPr>
          <w:rFonts w:ascii="Times New Roman" w:hAnsi="Times New Roman"/>
          <w:szCs w:val="24"/>
        </w:rPr>
        <w:tab/>
      </w:r>
      <w:r w:rsidRPr="000E4D2E">
        <w:rPr>
          <w:rFonts w:ascii="Times New Roman" w:hAnsi="Times New Roman"/>
          <w:szCs w:val="24"/>
        </w:rPr>
        <w:tab/>
      </w:r>
      <w:r w:rsidRPr="000E4D2E">
        <w:rPr>
          <w:rFonts w:ascii="Times New Roman" w:hAnsi="Times New Roman"/>
          <w:szCs w:val="24"/>
        </w:rPr>
        <w:tab/>
      </w:r>
      <w:r w:rsidRPr="000E4D2E">
        <w:rPr>
          <w:rFonts w:ascii="Times New Roman" w:hAnsi="Times New Roman"/>
          <w:szCs w:val="24"/>
        </w:rPr>
        <w:tab/>
      </w:r>
      <w:r w:rsidRPr="000E4D2E">
        <w:rPr>
          <w:rFonts w:ascii="Times New Roman" w:hAnsi="Times New Roman"/>
          <w:szCs w:val="24"/>
        </w:rPr>
        <w:tab/>
        <w:t>:</w:t>
      </w:r>
      <w:r w:rsidRPr="000E4D2E">
        <w:rPr>
          <w:rFonts w:ascii="Times New Roman" w:hAnsi="Times New Roman"/>
          <w:szCs w:val="24"/>
        </w:rPr>
        <w:tab/>
      </w:r>
      <w:r w:rsidRPr="000E4D2E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E4D2E">
        <w:rPr>
          <w:rFonts w:ascii="Times New Roman" w:hAnsi="Times New Roman"/>
          <w:szCs w:val="24"/>
        </w:rPr>
        <w:t>C-2015-2466114</w:t>
      </w:r>
    </w:p>
    <w:p w:rsidR="000E4D2E" w:rsidRPr="000E4D2E" w:rsidRDefault="000E4D2E" w:rsidP="000E4D2E">
      <w:pPr>
        <w:rPr>
          <w:rFonts w:ascii="Times New Roman" w:hAnsi="Times New Roman"/>
          <w:szCs w:val="24"/>
        </w:rPr>
      </w:pPr>
      <w:r w:rsidRPr="000E4D2E">
        <w:rPr>
          <w:rFonts w:ascii="Times New Roman" w:hAnsi="Times New Roman"/>
          <w:szCs w:val="24"/>
        </w:rPr>
        <w:tab/>
      </w:r>
      <w:r w:rsidRPr="000E4D2E">
        <w:rPr>
          <w:rFonts w:ascii="Times New Roman" w:hAnsi="Times New Roman"/>
          <w:szCs w:val="24"/>
        </w:rPr>
        <w:tab/>
      </w:r>
      <w:r w:rsidRPr="000E4D2E">
        <w:rPr>
          <w:rFonts w:ascii="Times New Roman" w:hAnsi="Times New Roman"/>
          <w:szCs w:val="24"/>
        </w:rPr>
        <w:tab/>
      </w:r>
      <w:r w:rsidRPr="000E4D2E">
        <w:rPr>
          <w:rFonts w:ascii="Times New Roman" w:hAnsi="Times New Roman"/>
          <w:szCs w:val="24"/>
        </w:rPr>
        <w:tab/>
      </w:r>
      <w:r w:rsidRPr="000E4D2E">
        <w:rPr>
          <w:rFonts w:ascii="Times New Roman" w:hAnsi="Times New Roman"/>
          <w:szCs w:val="24"/>
        </w:rPr>
        <w:tab/>
      </w:r>
      <w:r w:rsidRPr="000E4D2E">
        <w:rPr>
          <w:rFonts w:ascii="Times New Roman" w:hAnsi="Times New Roman"/>
          <w:szCs w:val="24"/>
        </w:rPr>
        <w:tab/>
      </w:r>
      <w:r w:rsidRPr="000E4D2E">
        <w:rPr>
          <w:rFonts w:ascii="Times New Roman" w:hAnsi="Times New Roman"/>
          <w:szCs w:val="24"/>
        </w:rPr>
        <w:tab/>
        <w:t>:</w:t>
      </w:r>
    </w:p>
    <w:p w:rsidR="000E4D2E" w:rsidRPr="000E4D2E" w:rsidRDefault="000E4D2E" w:rsidP="000E4D2E">
      <w:pPr>
        <w:rPr>
          <w:rFonts w:ascii="Times New Roman" w:hAnsi="Times New Roman"/>
          <w:szCs w:val="24"/>
        </w:rPr>
      </w:pPr>
      <w:r w:rsidRPr="000E4D2E">
        <w:rPr>
          <w:rFonts w:ascii="Times New Roman" w:hAnsi="Times New Roman"/>
          <w:szCs w:val="24"/>
        </w:rPr>
        <w:t>PPL Electric Utilities Corporation</w:t>
      </w:r>
      <w:r w:rsidRPr="000E4D2E">
        <w:rPr>
          <w:rFonts w:ascii="Times New Roman" w:hAnsi="Times New Roman"/>
          <w:szCs w:val="24"/>
        </w:rPr>
        <w:tab/>
      </w:r>
      <w:r w:rsidRPr="000E4D2E">
        <w:rPr>
          <w:rFonts w:ascii="Times New Roman" w:hAnsi="Times New Roman"/>
          <w:szCs w:val="24"/>
        </w:rPr>
        <w:tab/>
      </w:r>
      <w:r w:rsidRPr="000E4D2E">
        <w:rPr>
          <w:rFonts w:ascii="Times New Roman" w:hAnsi="Times New Roman"/>
          <w:szCs w:val="24"/>
        </w:rPr>
        <w:tab/>
        <w:t>:</w:t>
      </w:r>
    </w:p>
    <w:p w:rsidR="000E4D2E" w:rsidRDefault="000E4D2E" w:rsidP="000E4D2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0E4D2E" w:rsidRDefault="000E4D2E" w:rsidP="000E4D2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0E4D2E" w:rsidRPr="000C1A59" w:rsidRDefault="000E4D2E" w:rsidP="000E4D2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0E4D2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Dennis </w:t>
      </w:r>
      <w:r w:rsidR="000E4D2E">
        <w:rPr>
          <w:rFonts w:ascii="Times New Roman" w:hAnsi="Times New Roman"/>
          <w:spacing w:val="-3"/>
          <w:szCs w:val="24"/>
        </w:rPr>
        <w:t xml:space="preserve">J. </w:t>
      </w:r>
      <w:r w:rsidR="00C224DB" w:rsidRPr="00B616F5">
        <w:rPr>
          <w:rFonts w:ascii="Times New Roman" w:hAnsi="Times New Roman"/>
          <w:spacing w:val="-3"/>
          <w:szCs w:val="24"/>
        </w:rPr>
        <w:t>Buckley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E4D2E">
        <w:rPr>
          <w:rFonts w:ascii="Times New Roman" w:hAnsi="Times New Roman"/>
          <w:spacing w:val="-3"/>
          <w:szCs w:val="24"/>
        </w:rPr>
        <w:t>October 30,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E4D2E" w:rsidRPr="000E4D2E" w:rsidRDefault="000E4D2E" w:rsidP="000E4D2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E4D2E">
        <w:rPr>
          <w:rFonts w:ascii="Times New Roman" w:hAnsi="Times New Roman"/>
        </w:rPr>
        <w:t>1.</w:t>
      </w:r>
      <w:r w:rsidRPr="000E4D2E">
        <w:rPr>
          <w:rFonts w:ascii="Times New Roman" w:hAnsi="Times New Roman"/>
        </w:rPr>
        <w:tab/>
        <w:t>That the Motion to Dismiss the Complaint of Angila Johnson against PPL Electric Utilities Corporation at Docket No. C-2015-2466114 is granted.</w:t>
      </w:r>
    </w:p>
    <w:p w:rsidR="000E4D2E" w:rsidRPr="000E4D2E" w:rsidRDefault="000E4D2E" w:rsidP="000E4D2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0E4D2E" w:rsidRPr="000E4D2E" w:rsidRDefault="000E4D2E" w:rsidP="000E4D2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E4D2E">
        <w:rPr>
          <w:rFonts w:ascii="Times New Roman" w:hAnsi="Times New Roman"/>
        </w:rPr>
        <w:t>2.</w:t>
      </w:r>
      <w:r w:rsidRPr="000E4D2E">
        <w:rPr>
          <w:rFonts w:ascii="Times New Roman" w:hAnsi="Times New Roman"/>
        </w:rPr>
        <w:tab/>
        <w:t>That the Complaint of Angila Johnson against PPL Electric Utilities Corporation at Docket No. C-2015-2466114 is hereby dismissed with prejudice.</w:t>
      </w:r>
    </w:p>
    <w:p w:rsidR="000E4D2E" w:rsidRPr="000E4D2E" w:rsidRDefault="000E4D2E" w:rsidP="000E4D2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0E4D2E" w:rsidP="000E4D2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E4D2E">
        <w:rPr>
          <w:rFonts w:ascii="Times New Roman" w:hAnsi="Times New Roman"/>
        </w:rPr>
        <w:t>3.</w:t>
      </w:r>
      <w:r w:rsidRPr="000E4D2E">
        <w:rPr>
          <w:rFonts w:ascii="Times New Roman" w:hAnsi="Times New Roman"/>
        </w:rPr>
        <w:tab/>
        <w:t>That the docket in this case is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5B60F1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C96BB2B" wp14:editId="0D9715C0">
            <wp:simplePos x="0" y="0"/>
            <wp:positionH relativeFrom="column">
              <wp:posOffset>3077845</wp:posOffset>
            </wp:positionH>
            <wp:positionV relativeFrom="paragraph">
              <wp:posOffset>167005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B60F1">
        <w:rPr>
          <w:rFonts w:ascii="Times New Roman" w:hAnsi="Times New Roman"/>
          <w:spacing w:val="-3"/>
          <w:szCs w:val="24"/>
        </w:rPr>
        <w:t>December 11,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E0A" w:rsidRDefault="00360E0A">
      <w:pPr>
        <w:spacing w:line="20" w:lineRule="exact"/>
      </w:pPr>
    </w:p>
  </w:endnote>
  <w:endnote w:type="continuationSeparator" w:id="0">
    <w:p w:rsidR="00360E0A" w:rsidRDefault="00360E0A">
      <w:r>
        <w:t xml:space="preserve"> </w:t>
      </w:r>
    </w:p>
  </w:endnote>
  <w:endnote w:type="continuationNotice" w:id="1">
    <w:p w:rsidR="00360E0A" w:rsidRDefault="00360E0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E0A" w:rsidRDefault="00360E0A">
      <w:r>
        <w:separator/>
      </w:r>
    </w:p>
  </w:footnote>
  <w:footnote w:type="continuationSeparator" w:id="0">
    <w:p w:rsidR="00360E0A" w:rsidRDefault="00360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E4D2E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60E0A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B60F1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9F498B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2015-12-11T13:01:00Z</dcterms:modified>
</cp:coreProperties>
</file>