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840"/>
        <w:tblW w:w="10890" w:type="dxa"/>
        <w:tblLayout w:type="fixed"/>
        <w:tblLook w:val="0000" w:firstRow="0" w:lastRow="0" w:firstColumn="0" w:lastColumn="0" w:noHBand="0" w:noVBand="0"/>
      </w:tblPr>
      <w:tblGrid>
        <w:gridCol w:w="1363"/>
        <w:gridCol w:w="8075"/>
        <w:gridCol w:w="1452"/>
      </w:tblGrid>
      <w:tr w:rsidR="008516FB" w:rsidRPr="008516FB" w:rsidTr="0097777B">
        <w:tc>
          <w:tcPr>
            <w:tcW w:w="1363" w:type="dxa"/>
          </w:tcPr>
          <w:p w:rsidR="00C53327" w:rsidRPr="008516FB" w:rsidRDefault="00C53327" w:rsidP="0097777B">
            <w:pPr>
              <w:rPr>
                <w:sz w:val="24"/>
              </w:rPr>
            </w:pPr>
            <w:r w:rsidRPr="008516FB">
              <w:rPr>
                <w:noProof/>
                <w:spacing w:val="-2"/>
              </w:rPr>
              <w:drawing>
                <wp:inline distT="0" distB="0" distL="0" distR="0" wp14:anchorId="7CE94435" wp14:editId="1BEA8F5B">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C53327" w:rsidRPr="008516FB" w:rsidRDefault="00C53327" w:rsidP="0097777B">
            <w:pPr>
              <w:suppressAutoHyphens/>
              <w:spacing w:line="204" w:lineRule="auto"/>
              <w:jc w:val="center"/>
              <w:rPr>
                <w:rFonts w:ascii="Arial" w:hAnsi="Arial"/>
                <w:spacing w:val="-3"/>
                <w:sz w:val="26"/>
              </w:rPr>
            </w:pPr>
            <w:r w:rsidRPr="008516FB">
              <w:rPr>
                <w:rFonts w:ascii="Arial" w:hAnsi="Arial"/>
                <w:spacing w:val="-3"/>
                <w:sz w:val="26"/>
              </w:rPr>
              <w:t>COMMONWEALTH OF PENNSYLVANIA</w:t>
            </w:r>
          </w:p>
          <w:p w:rsidR="00C53327" w:rsidRDefault="00C53327" w:rsidP="0097777B">
            <w:pPr>
              <w:suppressAutoHyphens/>
              <w:spacing w:line="204" w:lineRule="auto"/>
              <w:jc w:val="center"/>
              <w:rPr>
                <w:rFonts w:ascii="Arial" w:hAnsi="Arial"/>
                <w:spacing w:val="-3"/>
                <w:sz w:val="26"/>
              </w:rPr>
            </w:pPr>
            <w:r w:rsidRPr="008516FB">
              <w:rPr>
                <w:rFonts w:ascii="Arial" w:hAnsi="Arial"/>
                <w:spacing w:val="-3"/>
                <w:sz w:val="26"/>
              </w:rPr>
              <w:t>PENNSYLVANIA PUBLIC UTILITY COMMISSION</w:t>
            </w:r>
          </w:p>
          <w:p w:rsidR="00801192" w:rsidRPr="008516FB" w:rsidRDefault="00801192" w:rsidP="0097777B">
            <w:pPr>
              <w:suppressAutoHyphens/>
              <w:spacing w:line="204" w:lineRule="auto"/>
              <w:jc w:val="center"/>
              <w:rPr>
                <w:rFonts w:ascii="Arial" w:hAnsi="Arial"/>
                <w:spacing w:val="-3"/>
                <w:sz w:val="26"/>
              </w:rPr>
            </w:pPr>
            <w:r>
              <w:rPr>
                <w:rFonts w:ascii="Arial" w:hAnsi="Arial"/>
                <w:spacing w:val="-3"/>
                <w:sz w:val="26"/>
              </w:rPr>
              <w:t>BUREAU OF TECHNICAL UTILITY SERVICES</w:t>
            </w:r>
          </w:p>
          <w:p w:rsidR="00C53327" w:rsidRPr="008516FB" w:rsidRDefault="00C53327" w:rsidP="0097777B">
            <w:pPr>
              <w:jc w:val="center"/>
              <w:rPr>
                <w:rFonts w:ascii="Arial" w:hAnsi="Arial"/>
                <w:sz w:val="12"/>
              </w:rPr>
            </w:pPr>
            <w:r w:rsidRPr="008516FB">
              <w:rPr>
                <w:rFonts w:ascii="Arial" w:hAnsi="Arial"/>
                <w:spacing w:val="-3"/>
                <w:sz w:val="26"/>
              </w:rPr>
              <w:t>P.O. BOX 3265, HARRISBURG, PA 17105-3265</w:t>
            </w:r>
          </w:p>
        </w:tc>
        <w:tc>
          <w:tcPr>
            <w:tcW w:w="1452" w:type="dxa"/>
          </w:tcPr>
          <w:p w:rsidR="00C53327" w:rsidRPr="008516FB" w:rsidRDefault="00C53327" w:rsidP="0097777B">
            <w:pPr>
              <w:rPr>
                <w:rFonts w:ascii="Arial" w:hAnsi="Arial"/>
                <w:sz w:val="12"/>
              </w:rPr>
            </w:pPr>
          </w:p>
          <w:p w:rsidR="00C53327" w:rsidRPr="008516FB" w:rsidRDefault="00C53327" w:rsidP="0097777B">
            <w:pPr>
              <w:rPr>
                <w:rFonts w:ascii="Arial" w:hAnsi="Arial"/>
                <w:sz w:val="12"/>
              </w:rPr>
            </w:pPr>
          </w:p>
          <w:p w:rsidR="00C53327" w:rsidRPr="008516FB" w:rsidRDefault="00C53327" w:rsidP="0097777B">
            <w:pPr>
              <w:rPr>
                <w:rFonts w:ascii="Arial" w:hAnsi="Arial"/>
                <w:sz w:val="12"/>
              </w:rPr>
            </w:pPr>
          </w:p>
          <w:p w:rsidR="00C53327" w:rsidRPr="008516FB" w:rsidRDefault="00C53327" w:rsidP="0097777B">
            <w:pPr>
              <w:rPr>
                <w:rFonts w:ascii="Arial" w:hAnsi="Arial"/>
                <w:sz w:val="12"/>
              </w:rPr>
            </w:pPr>
          </w:p>
          <w:p w:rsidR="00C53327" w:rsidRPr="008516FB" w:rsidRDefault="00C53327" w:rsidP="0097777B">
            <w:pPr>
              <w:rPr>
                <w:rFonts w:ascii="Arial" w:hAnsi="Arial"/>
                <w:sz w:val="12"/>
              </w:rPr>
            </w:pPr>
          </w:p>
          <w:p w:rsidR="00C53327" w:rsidRPr="008516FB" w:rsidRDefault="00C53327" w:rsidP="0097777B">
            <w:pPr>
              <w:rPr>
                <w:rFonts w:ascii="Arial" w:hAnsi="Arial"/>
                <w:sz w:val="12"/>
              </w:rPr>
            </w:pPr>
          </w:p>
          <w:p w:rsidR="00C53327" w:rsidRPr="008516FB" w:rsidRDefault="00C53327" w:rsidP="0097777B">
            <w:pPr>
              <w:jc w:val="right"/>
              <w:rPr>
                <w:rFonts w:ascii="Arial" w:hAnsi="Arial"/>
                <w:sz w:val="12"/>
              </w:rPr>
            </w:pPr>
            <w:r w:rsidRPr="008516FB">
              <w:rPr>
                <w:rFonts w:ascii="Arial" w:hAnsi="Arial"/>
                <w:b/>
                <w:spacing w:val="-1"/>
                <w:sz w:val="12"/>
              </w:rPr>
              <w:t>IN REPLY PLEASE REFER TO OUR FILE</w:t>
            </w:r>
          </w:p>
        </w:tc>
      </w:tr>
    </w:tbl>
    <w:p w:rsidR="00050963" w:rsidRPr="008516FB" w:rsidRDefault="00D20085" w:rsidP="00C53327">
      <w:pPr>
        <w:jc w:val="center"/>
        <w:rPr>
          <w:sz w:val="24"/>
        </w:rPr>
      </w:pPr>
      <w:r>
        <w:rPr>
          <w:sz w:val="24"/>
        </w:rPr>
        <w:t>December 11, 2015</w:t>
      </w:r>
    </w:p>
    <w:p w:rsidR="00DF3DBD" w:rsidRPr="00B406F4" w:rsidRDefault="00C53327" w:rsidP="00C53327">
      <w:pPr>
        <w:jc w:val="right"/>
        <w:rPr>
          <w:sz w:val="22"/>
        </w:rPr>
      </w:pPr>
      <w:r w:rsidRPr="00B406F4">
        <w:rPr>
          <w:sz w:val="22"/>
        </w:rPr>
        <w:t>Docket No</w:t>
      </w:r>
      <w:r w:rsidR="00FC4374" w:rsidRPr="00B406F4">
        <w:rPr>
          <w:sz w:val="22"/>
        </w:rPr>
        <w:t>s</w:t>
      </w:r>
      <w:r w:rsidRPr="00B406F4">
        <w:rPr>
          <w:sz w:val="22"/>
        </w:rPr>
        <w:t>.</w:t>
      </w:r>
      <w:r w:rsidR="00CE25B5" w:rsidRPr="00B406F4">
        <w:rPr>
          <w:sz w:val="22"/>
        </w:rPr>
        <w:t xml:space="preserve">: </w:t>
      </w:r>
      <w:r w:rsidRPr="00B406F4">
        <w:rPr>
          <w:sz w:val="22"/>
        </w:rPr>
        <w:t xml:space="preserve"> </w:t>
      </w:r>
      <w:r w:rsidR="00AE71C7" w:rsidRPr="00B406F4">
        <w:rPr>
          <w:sz w:val="22"/>
        </w:rPr>
        <w:t>P-2015-</w:t>
      </w:r>
      <w:r w:rsidR="00777DCA" w:rsidRPr="00B406F4">
        <w:rPr>
          <w:sz w:val="22"/>
        </w:rPr>
        <w:t>2508942</w:t>
      </w:r>
    </w:p>
    <w:p w:rsidR="00FC4374" w:rsidRPr="00B406F4" w:rsidRDefault="00FC4374" w:rsidP="00C53327">
      <w:pPr>
        <w:jc w:val="right"/>
        <w:rPr>
          <w:sz w:val="22"/>
        </w:rPr>
      </w:pPr>
      <w:r w:rsidRPr="00B406F4">
        <w:rPr>
          <w:sz w:val="22"/>
        </w:rPr>
        <w:t>P-2015-2508931</w:t>
      </w:r>
    </w:p>
    <w:p w:rsidR="00FC4374" w:rsidRPr="00B406F4" w:rsidRDefault="00FC4374" w:rsidP="00C53327">
      <w:pPr>
        <w:jc w:val="right"/>
        <w:rPr>
          <w:sz w:val="22"/>
        </w:rPr>
      </w:pPr>
      <w:r w:rsidRPr="00B406F4">
        <w:rPr>
          <w:sz w:val="22"/>
        </w:rPr>
        <w:t>P-2015-2508936</w:t>
      </w:r>
    </w:p>
    <w:p w:rsidR="00FC4374" w:rsidRPr="00B406F4" w:rsidRDefault="00FC4374" w:rsidP="00C53327">
      <w:pPr>
        <w:jc w:val="right"/>
        <w:rPr>
          <w:sz w:val="22"/>
        </w:rPr>
      </w:pPr>
      <w:r w:rsidRPr="00B406F4">
        <w:rPr>
          <w:sz w:val="22"/>
        </w:rPr>
        <w:t>P-2015-2508948</w:t>
      </w:r>
    </w:p>
    <w:p w:rsidR="00C53327" w:rsidRPr="00B406F4" w:rsidRDefault="00C53327" w:rsidP="00C53327">
      <w:pPr>
        <w:rPr>
          <w:sz w:val="22"/>
        </w:rPr>
      </w:pPr>
    </w:p>
    <w:p w:rsidR="00C53327" w:rsidRPr="00B406F4" w:rsidRDefault="00777DCA" w:rsidP="00C53327">
      <w:pPr>
        <w:rPr>
          <w:sz w:val="22"/>
        </w:rPr>
      </w:pPr>
      <w:r w:rsidRPr="00B406F4">
        <w:rPr>
          <w:sz w:val="22"/>
        </w:rPr>
        <w:t>JOHN L. MUNSCH ATTORNEY</w:t>
      </w:r>
    </w:p>
    <w:p w:rsidR="00801192" w:rsidRPr="00B406F4" w:rsidRDefault="00C749BE" w:rsidP="00C53327">
      <w:pPr>
        <w:rPr>
          <w:sz w:val="22"/>
        </w:rPr>
      </w:pPr>
      <w:r w:rsidRPr="00B406F4">
        <w:rPr>
          <w:sz w:val="22"/>
        </w:rPr>
        <w:t>FIRSTENERGY LEGAL DEPARTMENT</w:t>
      </w:r>
    </w:p>
    <w:p w:rsidR="00801192" w:rsidRPr="00B406F4" w:rsidRDefault="00C749BE" w:rsidP="00C53327">
      <w:pPr>
        <w:rPr>
          <w:sz w:val="22"/>
        </w:rPr>
      </w:pPr>
      <w:r w:rsidRPr="00B406F4">
        <w:rPr>
          <w:sz w:val="22"/>
        </w:rPr>
        <w:t>800 CABIN HILL DRIVE</w:t>
      </w:r>
    </w:p>
    <w:p w:rsidR="00AE71C7" w:rsidRPr="00B406F4" w:rsidRDefault="00C749BE" w:rsidP="00C53327">
      <w:pPr>
        <w:rPr>
          <w:sz w:val="22"/>
        </w:rPr>
      </w:pPr>
      <w:r w:rsidRPr="00B406F4">
        <w:rPr>
          <w:sz w:val="22"/>
        </w:rPr>
        <w:t>GREENSBURG, PA 15601</w:t>
      </w:r>
    </w:p>
    <w:p w:rsidR="00050963" w:rsidRPr="00B406F4" w:rsidRDefault="00050963" w:rsidP="00C53327">
      <w:pPr>
        <w:rPr>
          <w:sz w:val="22"/>
        </w:rPr>
      </w:pPr>
    </w:p>
    <w:p w:rsidR="00C53327" w:rsidRPr="00B406F4" w:rsidRDefault="00C53327" w:rsidP="00C53327">
      <w:pPr>
        <w:rPr>
          <w:sz w:val="22"/>
        </w:rPr>
      </w:pPr>
    </w:p>
    <w:p w:rsidR="00C53327" w:rsidRPr="00B406F4" w:rsidRDefault="00C53327" w:rsidP="00C53327">
      <w:pPr>
        <w:rPr>
          <w:sz w:val="22"/>
        </w:rPr>
      </w:pPr>
      <w:r w:rsidRPr="00B406F4">
        <w:rPr>
          <w:sz w:val="22"/>
        </w:rPr>
        <w:tab/>
      </w:r>
      <w:r w:rsidR="00435CD9" w:rsidRPr="00B406F4">
        <w:rPr>
          <w:sz w:val="22"/>
        </w:rPr>
        <w:tab/>
      </w:r>
      <w:r w:rsidRPr="00B406F4">
        <w:rPr>
          <w:sz w:val="22"/>
        </w:rPr>
        <w:t xml:space="preserve">RE: </w:t>
      </w:r>
      <w:r w:rsidR="00C749BE" w:rsidRPr="00B406F4">
        <w:rPr>
          <w:sz w:val="22"/>
        </w:rPr>
        <w:t xml:space="preserve">FirstEnergy </w:t>
      </w:r>
      <w:r w:rsidR="00050963" w:rsidRPr="00B406F4">
        <w:rPr>
          <w:sz w:val="22"/>
        </w:rPr>
        <w:t xml:space="preserve">Long Term Infrastructure Improvement Plan (LTIIP) </w:t>
      </w:r>
      <w:r w:rsidR="00C417C4" w:rsidRPr="00B406F4">
        <w:rPr>
          <w:sz w:val="22"/>
        </w:rPr>
        <w:t xml:space="preserve">TUS 1 </w:t>
      </w:r>
      <w:r w:rsidR="00FC4374" w:rsidRPr="00B406F4">
        <w:rPr>
          <w:sz w:val="22"/>
        </w:rPr>
        <w:tab/>
      </w:r>
      <w:r w:rsidR="00FC4374" w:rsidRPr="00B406F4">
        <w:rPr>
          <w:sz w:val="22"/>
        </w:rPr>
        <w:tab/>
      </w:r>
      <w:r w:rsidR="00FC4374" w:rsidRPr="00B406F4">
        <w:rPr>
          <w:sz w:val="22"/>
        </w:rPr>
        <w:tab/>
      </w:r>
      <w:r w:rsidR="00AE71C7" w:rsidRPr="00B406F4">
        <w:rPr>
          <w:sz w:val="22"/>
        </w:rPr>
        <w:t>Data Request</w:t>
      </w:r>
      <w:r w:rsidR="00050963" w:rsidRPr="00B406F4">
        <w:rPr>
          <w:sz w:val="22"/>
        </w:rPr>
        <w:tab/>
      </w:r>
      <w:r w:rsidR="00050963" w:rsidRPr="00B406F4">
        <w:rPr>
          <w:sz w:val="22"/>
        </w:rPr>
        <w:tab/>
      </w:r>
      <w:r w:rsidR="00050963" w:rsidRPr="00B406F4">
        <w:rPr>
          <w:sz w:val="22"/>
        </w:rPr>
        <w:tab/>
      </w:r>
    </w:p>
    <w:p w:rsidR="00C53327" w:rsidRPr="00B406F4" w:rsidRDefault="00C53327" w:rsidP="00C53327">
      <w:pPr>
        <w:spacing w:line="360" w:lineRule="auto"/>
        <w:rPr>
          <w:b/>
          <w:sz w:val="22"/>
          <w:u w:val="single"/>
        </w:rPr>
      </w:pPr>
    </w:p>
    <w:p w:rsidR="00C53327" w:rsidRPr="00B406F4" w:rsidRDefault="00C53327" w:rsidP="00C53327">
      <w:pPr>
        <w:rPr>
          <w:sz w:val="22"/>
          <w:szCs w:val="24"/>
        </w:rPr>
      </w:pPr>
      <w:r w:rsidRPr="00B406F4">
        <w:rPr>
          <w:sz w:val="22"/>
          <w:szCs w:val="24"/>
        </w:rPr>
        <w:t xml:space="preserve">Dear </w:t>
      </w:r>
      <w:r w:rsidR="00AE71C7" w:rsidRPr="00B406F4">
        <w:rPr>
          <w:sz w:val="22"/>
          <w:szCs w:val="24"/>
        </w:rPr>
        <w:t xml:space="preserve">Mr. </w:t>
      </w:r>
      <w:r w:rsidR="00880712" w:rsidRPr="00B406F4">
        <w:rPr>
          <w:sz w:val="22"/>
          <w:szCs w:val="24"/>
        </w:rPr>
        <w:t>Munsch</w:t>
      </w:r>
      <w:r w:rsidRPr="00B406F4">
        <w:rPr>
          <w:sz w:val="22"/>
          <w:szCs w:val="24"/>
        </w:rPr>
        <w:t>:</w:t>
      </w:r>
    </w:p>
    <w:p w:rsidR="00C53327" w:rsidRPr="00B406F4" w:rsidRDefault="00C53327" w:rsidP="00C53327">
      <w:pPr>
        <w:rPr>
          <w:sz w:val="22"/>
          <w:szCs w:val="24"/>
        </w:rPr>
      </w:pPr>
    </w:p>
    <w:p w:rsidR="00B406F4" w:rsidRPr="00B406F4" w:rsidRDefault="00FC4374" w:rsidP="00880712">
      <w:pPr>
        <w:pStyle w:val="BodyText"/>
        <w:spacing w:after="0"/>
        <w:ind w:right="540" w:firstLine="1440"/>
        <w:rPr>
          <w:sz w:val="22"/>
          <w:szCs w:val="24"/>
        </w:rPr>
      </w:pPr>
      <w:r w:rsidRPr="00B406F4">
        <w:rPr>
          <w:sz w:val="22"/>
          <w:szCs w:val="24"/>
        </w:rPr>
        <w:t>The FirstEnergy Companies</w:t>
      </w:r>
      <w:r w:rsidR="00880712" w:rsidRPr="00B406F4">
        <w:rPr>
          <w:sz w:val="22"/>
          <w:szCs w:val="24"/>
        </w:rPr>
        <w:t xml:space="preserve"> (Met-Ed, Penelec, West Penn, and Penn Power) filed </w:t>
      </w:r>
      <w:r w:rsidRPr="00B406F4">
        <w:rPr>
          <w:sz w:val="22"/>
          <w:szCs w:val="24"/>
        </w:rPr>
        <w:t>Petitions</w:t>
      </w:r>
      <w:r w:rsidR="00880712" w:rsidRPr="00B406F4">
        <w:rPr>
          <w:sz w:val="22"/>
          <w:szCs w:val="24"/>
        </w:rPr>
        <w:t xml:space="preserve"> seeking approval of </w:t>
      </w:r>
      <w:r w:rsidRPr="00B406F4">
        <w:rPr>
          <w:sz w:val="22"/>
          <w:szCs w:val="24"/>
        </w:rPr>
        <w:t>their</w:t>
      </w:r>
      <w:r w:rsidR="00880712" w:rsidRPr="00B406F4">
        <w:rPr>
          <w:sz w:val="22"/>
          <w:szCs w:val="24"/>
        </w:rPr>
        <w:t xml:space="preserve"> Long Term Infrastructure Improvement Plan</w:t>
      </w:r>
      <w:r w:rsidRPr="00B406F4">
        <w:rPr>
          <w:sz w:val="22"/>
          <w:szCs w:val="24"/>
        </w:rPr>
        <w:t>s</w:t>
      </w:r>
      <w:r w:rsidR="00880712" w:rsidRPr="00B406F4">
        <w:rPr>
          <w:sz w:val="22"/>
          <w:szCs w:val="24"/>
        </w:rPr>
        <w:t xml:space="preserve"> (LTIIP</w:t>
      </w:r>
      <w:r w:rsidRPr="00B406F4">
        <w:rPr>
          <w:sz w:val="22"/>
          <w:szCs w:val="24"/>
        </w:rPr>
        <w:t>s</w:t>
      </w:r>
      <w:r w:rsidR="00880712" w:rsidRPr="00B406F4">
        <w:rPr>
          <w:sz w:val="22"/>
          <w:szCs w:val="24"/>
        </w:rPr>
        <w:t xml:space="preserve">) on October 21, 2015.  </w:t>
      </w:r>
      <w:r w:rsidR="00B406F4" w:rsidRPr="00B406F4">
        <w:rPr>
          <w:sz w:val="22"/>
          <w:szCs w:val="24"/>
        </w:rPr>
        <w:t xml:space="preserve">The Office of Small Business Advocate (OSBA) filed an Answer, Notice of Intervention, Public Statement, and Verification on November 5, 2015.  In their Answer, the OSBA requested the Petitions be sent to the Office of Administrative Law Judge (ALJ) for hearings and preparation of an initial decision.  The Commission’s LTIIP review procedures require LTIIPs to be referred to the ALJ if comments “raise material factual issues.”  52 Pa. Code § 121.4(c).  </w:t>
      </w:r>
    </w:p>
    <w:p w:rsidR="00B406F4" w:rsidRPr="00B406F4" w:rsidRDefault="00B406F4" w:rsidP="00880712">
      <w:pPr>
        <w:pStyle w:val="BodyText"/>
        <w:spacing w:after="0"/>
        <w:ind w:right="540" w:firstLine="1440"/>
        <w:rPr>
          <w:sz w:val="22"/>
          <w:szCs w:val="24"/>
        </w:rPr>
      </w:pPr>
    </w:p>
    <w:p w:rsidR="00B406F4" w:rsidRPr="00B406F4" w:rsidRDefault="00B406F4" w:rsidP="00880712">
      <w:pPr>
        <w:pStyle w:val="BodyText"/>
        <w:spacing w:after="0"/>
        <w:ind w:right="540" w:firstLine="1440"/>
        <w:rPr>
          <w:sz w:val="22"/>
          <w:szCs w:val="24"/>
        </w:rPr>
      </w:pPr>
      <w:r w:rsidRPr="00B406F4">
        <w:rPr>
          <w:sz w:val="22"/>
          <w:szCs w:val="24"/>
        </w:rPr>
        <w:t xml:space="preserve">The only section of each of the FirstEnergy Companies’ LTIIP Petition that was denied by the OSBA was F-18.  The OSBA averred there was insufficient information or knowledge to form a belief as to the truth of the Petitions’ claims in this section.   This alone does not raise material factual issues.  However, the Commission does agree that the Petitions do not provide enough information in section F-18.  Therefore, among other additional information, the Commission is requesting more detail on section F-18 in each of the FirstEnergy Companies’ LTIIP Petitions.  </w:t>
      </w:r>
    </w:p>
    <w:p w:rsidR="00B406F4" w:rsidRPr="00B406F4" w:rsidRDefault="00B406F4" w:rsidP="00880712">
      <w:pPr>
        <w:pStyle w:val="BodyText"/>
        <w:spacing w:after="0"/>
        <w:ind w:right="540" w:firstLine="1440"/>
        <w:rPr>
          <w:sz w:val="22"/>
          <w:szCs w:val="24"/>
        </w:rPr>
      </w:pPr>
    </w:p>
    <w:p w:rsidR="00880712" w:rsidRPr="00B406F4" w:rsidRDefault="00880712" w:rsidP="00880712">
      <w:pPr>
        <w:pStyle w:val="BodyText"/>
        <w:spacing w:after="0"/>
        <w:ind w:right="540" w:firstLine="1440"/>
        <w:rPr>
          <w:sz w:val="22"/>
          <w:szCs w:val="24"/>
        </w:rPr>
      </w:pPr>
      <w:r w:rsidRPr="00B406F4">
        <w:rPr>
          <w:sz w:val="22"/>
          <w:szCs w:val="24"/>
        </w:rPr>
        <w:t>An LTIIP must include a description of the manner in which infrastructure replacement will be accelerated</w:t>
      </w:r>
      <w:r w:rsidR="00E25579" w:rsidRPr="00B406F4">
        <w:rPr>
          <w:sz w:val="22"/>
          <w:szCs w:val="24"/>
        </w:rPr>
        <w:t xml:space="preserve"> per</w:t>
      </w:r>
      <w:r w:rsidRPr="00B406F4">
        <w:rPr>
          <w:sz w:val="22"/>
          <w:szCs w:val="24"/>
        </w:rPr>
        <w:t xml:space="preserve"> 52 Pa. Code § 121.3(a)(6).  </w:t>
      </w:r>
      <w:r w:rsidR="00B406F4" w:rsidRPr="00B406F4">
        <w:rPr>
          <w:sz w:val="22"/>
          <w:szCs w:val="24"/>
        </w:rPr>
        <w:t xml:space="preserve">The FirstEnergy Companies’ </w:t>
      </w:r>
      <w:r w:rsidRPr="00B406F4">
        <w:rPr>
          <w:sz w:val="22"/>
          <w:szCs w:val="24"/>
        </w:rPr>
        <w:t>LTIIP</w:t>
      </w:r>
      <w:r w:rsidR="00B406F4" w:rsidRPr="00B406F4">
        <w:rPr>
          <w:sz w:val="22"/>
          <w:szCs w:val="24"/>
        </w:rPr>
        <w:t>s</w:t>
      </w:r>
      <w:r w:rsidRPr="00B406F4">
        <w:rPr>
          <w:sz w:val="22"/>
          <w:szCs w:val="24"/>
        </w:rPr>
        <w:t xml:space="preserve"> lack sufficient supporting information in regards to historical baseline infrastructure replacement and capital spending for the categories of eligible property.  In addition, more information is needed to determine the c</w:t>
      </w:r>
      <w:r w:rsidR="00E25579" w:rsidRPr="00B406F4">
        <w:rPr>
          <w:sz w:val="22"/>
          <w:szCs w:val="24"/>
        </w:rPr>
        <w:t>ost-effectiveness of the LTIIP per</w:t>
      </w:r>
      <w:r w:rsidRPr="00B406F4">
        <w:rPr>
          <w:sz w:val="22"/>
          <w:szCs w:val="24"/>
        </w:rPr>
        <w:t xml:space="preserve"> 52 Pa. Code § 121.4(e)(1).  </w:t>
      </w:r>
    </w:p>
    <w:p w:rsidR="00880712" w:rsidRPr="00B406F4" w:rsidRDefault="00880712" w:rsidP="00880712">
      <w:pPr>
        <w:pStyle w:val="BodyText"/>
        <w:spacing w:after="0"/>
        <w:ind w:right="540" w:firstLine="1440"/>
        <w:rPr>
          <w:sz w:val="22"/>
          <w:szCs w:val="24"/>
        </w:rPr>
      </w:pPr>
    </w:p>
    <w:p w:rsidR="00880712" w:rsidRPr="00B406F4" w:rsidRDefault="00E25579" w:rsidP="00880712">
      <w:pPr>
        <w:pStyle w:val="BodyText"/>
        <w:spacing w:after="0"/>
        <w:ind w:right="540" w:firstLine="1440"/>
        <w:rPr>
          <w:sz w:val="22"/>
          <w:szCs w:val="24"/>
        </w:rPr>
      </w:pPr>
      <w:r w:rsidRPr="00B406F4">
        <w:rPr>
          <w:sz w:val="22"/>
          <w:szCs w:val="24"/>
        </w:rPr>
        <w:t xml:space="preserve">Please refer to Attachment 1, Data Request TUS 1, for additional information </w:t>
      </w:r>
      <w:r w:rsidR="00880712" w:rsidRPr="00B406F4">
        <w:rPr>
          <w:sz w:val="22"/>
          <w:szCs w:val="24"/>
        </w:rPr>
        <w:t xml:space="preserve">the Commission </w:t>
      </w:r>
      <w:r w:rsidRPr="00B406F4">
        <w:rPr>
          <w:sz w:val="22"/>
          <w:szCs w:val="24"/>
        </w:rPr>
        <w:t xml:space="preserve">requests </w:t>
      </w:r>
      <w:r w:rsidR="00880712" w:rsidRPr="00B406F4">
        <w:rPr>
          <w:sz w:val="22"/>
          <w:szCs w:val="24"/>
        </w:rPr>
        <w:t xml:space="preserve">to properly evaluate </w:t>
      </w:r>
      <w:r w:rsidRPr="00B406F4">
        <w:rPr>
          <w:sz w:val="22"/>
          <w:szCs w:val="24"/>
        </w:rPr>
        <w:t xml:space="preserve">and approve </w:t>
      </w:r>
      <w:r w:rsidR="00B406F4" w:rsidRPr="00B406F4">
        <w:rPr>
          <w:sz w:val="22"/>
          <w:szCs w:val="24"/>
        </w:rPr>
        <w:t xml:space="preserve">the FirstEnergy </w:t>
      </w:r>
      <w:r w:rsidRPr="00B406F4">
        <w:rPr>
          <w:sz w:val="22"/>
          <w:szCs w:val="24"/>
        </w:rPr>
        <w:t>LTIIP</w:t>
      </w:r>
      <w:r w:rsidR="00B406F4" w:rsidRPr="00B406F4">
        <w:rPr>
          <w:sz w:val="22"/>
          <w:szCs w:val="24"/>
        </w:rPr>
        <w:t>s</w:t>
      </w:r>
      <w:r w:rsidRPr="00B406F4">
        <w:rPr>
          <w:sz w:val="22"/>
          <w:szCs w:val="24"/>
        </w:rPr>
        <w:t>.</w:t>
      </w:r>
    </w:p>
    <w:p w:rsidR="00B406F4" w:rsidRPr="00B406F4" w:rsidRDefault="00B406F4" w:rsidP="00880712">
      <w:pPr>
        <w:pStyle w:val="BodyText"/>
        <w:spacing w:after="0"/>
        <w:ind w:right="540" w:firstLine="1440"/>
        <w:rPr>
          <w:sz w:val="22"/>
          <w:szCs w:val="24"/>
        </w:rPr>
      </w:pPr>
    </w:p>
    <w:p w:rsidR="00C53327" w:rsidRPr="00B406F4" w:rsidRDefault="00C53327" w:rsidP="00CE25B5">
      <w:pPr>
        <w:ind w:right="-90" w:firstLine="1440"/>
        <w:rPr>
          <w:sz w:val="22"/>
          <w:szCs w:val="24"/>
        </w:rPr>
      </w:pPr>
      <w:r w:rsidRPr="00B406F4">
        <w:rPr>
          <w:sz w:val="22"/>
          <w:szCs w:val="24"/>
        </w:rPr>
        <w:t xml:space="preserve">Please forward the information to the Secretary of the Commission at the address listed below </w:t>
      </w:r>
      <w:r w:rsidR="00D5440D" w:rsidRPr="00B406F4">
        <w:rPr>
          <w:b/>
          <w:sz w:val="22"/>
          <w:szCs w:val="24"/>
        </w:rPr>
        <w:t xml:space="preserve">within </w:t>
      </w:r>
      <w:r w:rsidR="00050963" w:rsidRPr="00B406F4">
        <w:rPr>
          <w:b/>
          <w:sz w:val="22"/>
          <w:szCs w:val="24"/>
        </w:rPr>
        <w:t>ten</w:t>
      </w:r>
      <w:r w:rsidR="007232DE" w:rsidRPr="00B406F4">
        <w:rPr>
          <w:b/>
          <w:sz w:val="22"/>
          <w:szCs w:val="24"/>
        </w:rPr>
        <w:t xml:space="preserve"> (</w:t>
      </w:r>
      <w:r w:rsidR="00050963" w:rsidRPr="00B406F4">
        <w:rPr>
          <w:b/>
          <w:sz w:val="22"/>
          <w:szCs w:val="24"/>
        </w:rPr>
        <w:t>1</w:t>
      </w:r>
      <w:r w:rsidR="007232DE" w:rsidRPr="00B406F4">
        <w:rPr>
          <w:b/>
          <w:sz w:val="22"/>
          <w:szCs w:val="24"/>
        </w:rPr>
        <w:t>0</w:t>
      </w:r>
      <w:r w:rsidRPr="00B406F4">
        <w:rPr>
          <w:b/>
          <w:sz w:val="22"/>
          <w:szCs w:val="24"/>
        </w:rPr>
        <w:t>) working days</w:t>
      </w:r>
      <w:r w:rsidRPr="00B406F4">
        <w:rPr>
          <w:sz w:val="22"/>
          <w:szCs w:val="24"/>
        </w:rPr>
        <w:t xml:space="preserve"> from the date of this letter.  </w:t>
      </w:r>
      <w:r w:rsidR="007232DE" w:rsidRPr="00B406F4">
        <w:rPr>
          <w:sz w:val="22"/>
          <w:szCs w:val="24"/>
        </w:rPr>
        <w:t>Make sure to reference the Docket Number</w:t>
      </w:r>
      <w:r w:rsidR="00FC4374" w:rsidRPr="00B406F4">
        <w:rPr>
          <w:sz w:val="22"/>
          <w:szCs w:val="24"/>
        </w:rPr>
        <w:t>s</w:t>
      </w:r>
      <w:r w:rsidR="007232DE" w:rsidRPr="00B406F4">
        <w:rPr>
          <w:sz w:val="22"/>
          <w:szCs w:val="24"/>
        </w:rPr>
        <w:t xml:space="preserve"> listed above when filing your response.  </w:t>
      </w:r>
      <w:r w:rsidRPr="00B406F4">
        <w:rPr>
          <w:sz w:val="22"/>
          <w:szCs w:val="24"/>
        </w:rPr>
        <w:t xml:space="preserve">Please note that some responses may be e-filed to your case, </w:t>
      </w:r>
      <w:hyperlink r:id="rId10" w:history="1">
        <w:r w:rsidRPr="00B406F4">
          <w:rPr>
            <w:rStyle w:val="Hyperlink"/>
            <w:sz w:val="22"/>
            <w:szCs w:val="24"/>
          </w:rPr>
          <w:t>http://www.puc.pa.gov/efiling/default.aspx</w:t>
        </w:r>
      </w:hyperlink>
      <w:r w:rsidRPr="00B406F4">
        <w:rPr>
          <w:sz w:val="22"/>
          <w:szCs w:val="24"/>
        </w:rPr>
        <w:t xml:space="preserve">.   A list of document types allowed to be e-filed can be found at </w:t>
      </w:r>
      <w:hyperlink r:id="rId11" w:history="1">
        <w:r w:rsidRPr="00B406F4">
          <w:rPr>
            <w:rStyle w:val="Hyperlink"/>
            <w:sz w:val="22"/>
            <w:szCs w:val="24"/>
          </w:rPr>
          <w:t>http://www.puc.pa.gov/efiling/DocTypes.aspx</w:t>
        </w:r>
      </w:hyperlink>
      <w:r w:rsidRPr="00B406F4">
        <w:rPr>
          <w:sz w:val="22"/>
          <w:szCs w:val="24"/>
        </w:rPr>
        <w:t xml:space="preserve">.  </w:t>
      </w:r>
    </w:p>
    <w:p w:rsidR="00C53327" w:rsidRPr="00B406F4" w:rsidRDefault="00C53327" w:rsidP="00C53327">
      <w:pPr>
        <w:ind w:right="-90" w:firstLine="720"/>
        <w:rPr>
          <w:sz w:val="22"/>
          <w:szCs w:val="24"/>
        </w:rPr>
      </w:pP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720"/>
        <w:gridCol w:w="4158"/>
      </w:tblGrid>
      <w:tr w:rsidR="00C53327" w:rsidRPr="00B406F4" w:rsidTr="00777DCA">
        <w:tc>
          <w:tcPr>
            <w:tcW w:w="4140" w:type="dxa"/>
          </w:tcPr>
          <w:p w:rsidR="00C53327" w:rsidRPr="00B406F4" w:rsidRDefault="00C53327" w:rsidP="00777DCA">
            <w:pPr>
              <w:ind w:right="-90"/>
              <w:rPr>
                <w:sz w:val="22"/>
                <w:szCs w:val="24"/>
              </w:rPr>
            </w:pPr>
            <w:r w:rsidRPr="00B406F4">
              <w:rPr>
                <w:sz w:val="22"/>
                <w:szCs w:val="24"/>
              </w:rPr>
              <w:lastRenderedPageBreak/>
              <w:t>Rosemary Chiavetta, Secretary</w:t>
            </w:r>
          </w:p>
        </w:tc>
        <w:tc>
          <w:tcPr>
            <w:tcW w:w="720" w:type="dxa"/>
          </w:tcPr>
          <w:p w:rsidR="00C53327" w:rsidRPr="00B406F4" w:rsidRDefault="00C53327" w:rsidP="00777DCA">
            <w:pPr>
              <w:ind w:right="-90"/>
              <w:rPr>
                <w:sz w:val="22"/>
                <w:szCs w:val="24"/>
              </w:rPr>
            </w:pPr>
          </w:p>
        </w:tc>
        <w:tc>
          <w:tcPr>
            <w:tcW w:w="4158" w:type="dxa"/>
          </w:tcPr>
          <w:p w:rsidR="00C53327" w:rsidRPr="00B406F4" w:rsidRDefault="00C53327" w:rsidP="00777DCA">
            <w:pPr>
              <w:ind w:right="-90"/>
              <w:rPr>
                <w:sz w:val="22"/>
                <w:szCs w:val="24"/>
              </w:rPr>
            </w:pPr>
            <w:r w:rsidRPr="00B406F4">
              <w:rPr>
                <w:sz w:val="22"/>
                <w:szCs w:val="24"/>
              </w:rPr>
              <w:t>Rosemary Chiavetta, Secretary</w:t>
            </w:r>
          </w:p>
        </w:tc>
      </w:tr>
      <w:tr w:rsidR="00C53327" w:rsidRPr="00B406F4" w:rsidTr="00777DCA">
        <w:tc>
          <w:tcPr>
            <w:tcW w:w="4140" w:type="dxa"/>
          </w:tcPr>
          <w:p w:rsidR="00C53327" w:rsidRPr="00B406F4" w:rsidRDefault="00C53327" w:rsidP="00777DCA">
            <w:pPr>
              <w:ind w:right="-90"/>
              <w:rPr>
                <w:sz w:val="22"/>
                <w:szCs w:val="24"/>
              </w:rPr>
            </w:pPr>
            <w:r w:rsidRPr="00B406F4">
              <w:rPr>
                <w:sz w:val="22"/>
                <w:szCs w:val="24"/>
              </w:rPr>
              <w:t>Pennsylvania Public Utility Commission</w:t>
            </w:r>
          </w:p>
        </w:tc>
        <w:tc>
          <w:tcPr>
            <w:tcW w:w="720" w:type="dxa"/>
          </w:tcPr>
          <w:p w:rsidR="00C53327" w:rsidRPr="00B406F4" w:rsidRDefault="00C53327" w:rsidP="00777DCA">
            <w:pPr>
              <w:ind w:right="-90"/>
              <w:jc w:val="center"/>
              <w:rPr>
                <w:sz w:val="22"/>
                <w:szCs w:val="24"/>
              </w:rPr>
            </w:pPr>
            <w:r w:rsidRPr="00B406F4">
              <w:rPr>
                <w:sz w:val="22"/>
                <w:szCs w:val="24"/>
              </w:rPr>
              <w:t>or</w:t>
            </w:r>
          </w:p>
        </w:tc>
        <w:tc>
          <w:tcPr>
            <w:tcW w:w="4158" w:type="dxa"/>
          </w:tcPr>
          <w:p w:rsidR="00C53327" w:rsidRPr="00B406F4" w:rsidRDefault="00C53327" w:rsidP="00777DCA">
            <w:pPr>
              <w:ind w:right="-90"/>
              <w:rPr>
                <w:sz w:val="22"/>
                <w:szCs w:val="24"/>
              </w:rPr>
            </w:pPr>
            <w:r w:rsidRPr="00B406F4">
              <w:rPr>
                <w:sz w:val="22"/>
                <w:szCs w:val="24"/>
              </w:rPr>
              <w:t>Pennsylvania Public Utility Commission</w:t>
            </w:r>
          </w:p>
        </w:tc>
      </w:tr>
      <w:tr w:rsidR="00C53327" w:rsidRPr="00B406F4" w:rsidTr="00777DCA">
        <w:tc>
          <w:tcPr>
            <w:tcW w:w="4140" w:type="dxa"/>
          </w:tcPr>
          <w:p w:rsidR="00C53327" w:rsidRPr="00B406F4" w:rsidRDefault="00C53327" w:rsidP="00777DCA">
            <w:pPr>
              <w:ind w:right="-90"/>
              <w:rPr>
                <w:sz w:val="22"/>
                <w:szCs w:val="24"/>
              </w:rPr>
            </w:pPr>
            <w:r w:rsidRPr="00B406F4">
              <w:rPr>
                <w:sz w:val="22"/>
                <w:szCs w:val="24"/>
              </w:rPr>
              <w:t>P.O. Box 3265</w:t>
            </w:r>
          </w:p>
        </w:tc>
        <w:tc>
          <w:tcPr>
            <w:tcW w:w="720" w:type="dxa"/>
          </w:tcPr>
          <w:p w:rsidR="00C53327" w:rsidRPr="00B406F4" w:rsidRDefault="00C53327" w:rsidP="00777DCA">
            <w:pPr>
              <w:ind w:right="-90"/>
              <w:rPr>
                <w:sz w:val="22"/>
                <w:szCs w:val="24"/>
              </w:rPr>
            </w:pPr>
          </w:p>
        </w:tc>
        <w:tc>
          <w:tcPr>
            <w:tcW w:w="4158" w:type="dxa"/>
          </w:tcPr>
          <w:p w:rsidR="00C53327" w:rsidRPr="00B406F4" w:rsidRDefault="00C53327" w:rsidP="00777DCA">
            <w:pPr>
              <w:ind w:right="-90"/>
              <w:rPr>
                <w:sz w:val="22"/>
                <w:szCs w:val="24"/>
              </w:rPr>
            </w:pPr>
            <w:r w:rsidRPr="00B406F4">
              <w:rPr>
                <w:sz w:val="22"/>
                <w:szCs w:val="24"/>
              </w:rPr>
              <w:t>400 North Street</w:t>
            </w:r>
          </w:p>
        </w:tc>
      </w:tr>
      <w:tr w:rsidR="00C53327" w:rsidRPr="00B406F4" w:rsidTr="00777DCA">
        <w:tc>
          <w:tcPr>
            <w:tcW w:w="4140" w:type="dxa"/>
          </w:tcPr>
          <w:p w:rsidR="00C53327" w:rsidRPr="00B406F4" w:rsidRDefault="00C53327" w:rsidP="00777DCA">
            <w:pPr>
              <w:ind w:right="-90"/>
              <w:rPr>
                <w:sz w:val="22"/>
                <w:szCs w:val="24"/>
              </w:rPr>
            </w:pPr>
            <w:r w:rsidRPr="00B406F4">
              <w:rPr>
                <w:sz w:val="22"/>
                <w:szCs w:val="24"/>
              </w:rPr>
              <w:t>Harrisburg, PA 17105-3265</w:t>
            </w:r>
          </w:p>
        </w:tc>
        <w:tc>
          <w:tcPr>
            <w:tcW w:w="720" w:type="dxa"/>
          </w:tcPr>
          <w:p w:rsidR="00C53327" w:rsidRPr="00B406F4" w:rsidRDefault="00C53327" w:rsidP="00777DCA">
            <w:pPr>
              <w:ind w:right="-90"/>
              <w:rPr>
                <w:sz w:val="22"/>
                <w:szCs w:val="24"/>
              </w:rPr>
            </w:pPr>
          </w:p>
        </w:tc>
        <w:tc>
          <w:tcPr>
            <w:tcW w:w="4158" w:type="dxa"/>
          </w:tcPr>
          <w:p w:rsidR="00C53327" w:rsidRPr="00B406F4" w:rsidRDefault="00C53327" w:rsidP="00777DCA">
            <w:pPr>
              <w:ind w:right="-90"/>
              <w:rPr>
                <w:sz w:val="22"/>
                <w:szCs w:val="24"/>
              </w:rPr>
            </w:pPr>
            <w:r w:rsidRPr="00B406F4">
              <w:rPr>
                <w:sz w:val="22"/>
                <w:szCs w:val="24"/>
              </w:rPr>
              <w:t>Harrisburg, PA 17120</w:t>
            </w:r>
          </w:p>
        </w:tc>
      </w:tr>
    </w:tbl>
    <w:p w:rsidR="00C53327" w:rsidRPr="00B406F4" w:rsidRDefault="00C53327" w:rsidP="00C53327">
      <w:pPr>
        <w:ind w:right="-90" w:firstLine="720"/>
        <w:rPr>
          <w:sz w:val="22"/>
          <w:szCs w:val="24"/>
        </w:rPr>
      </w:pPr>
    </w:p>
    <w:p w:rsidR="0063248E" w:rsidRPr="00B406F4" w:rsidRDefault="00801192" w:rsidP="00801192">
      <w:pPr>
        <w:rPr>
          <w:sz w:val="22"/>
          <w:szCs w:val="24"/>
        </w:rPr>
      </w:pPr>
      <w:r w:rsidRPr="00B406F4">
        <w:rPr>
          <w:sz w:val="22"/>
          <w:szCs w:val="24"/>
        </w:rPr>
        <w:tab/>
      </w:r>
    </w:p>
    <w:p w:rsidR="00C53327" w:rsidRPr="00B406F4" w:rsidRDefault="00C53327" w:rsidP="0097777B">
      <w:pPr>
        <w:ind w:left="90" w:firstLine="1350"/>
        <w:rPr>
          <w:sz w:val="22"/>
          <w:szCs w:val="24"/>
        </w:rPr>
      </w:pPr>
      <w:r w:rsidRPr="00B406F4">
        <w:rPr>
          <w:b/>
          <w:sz w:val="22"/>
          <w:szCs w:val="24"/>
        </w:rPr>
        <w:t>Your answers should be verified per 52 Pa Code § 1.36.</w:t>
      </w:r>
      <w:r w:rsidRPr="00B406F4">
        <w:rPr>
          <w:sz w:val="22"/>
          <w:szCs w:val="24"/>
        </w:rPr>
        <w:t xml:space="preserve">  Accordingly, you must provide the following statement with your responses:</w:t>
      </w:r>
    </w:p>
    <w:p w:rsidR="00C53327" w:rsidRPr="00B406F4" w:rsidRDefault="00C53327" w:rsidP="00C53327">
      <w:pPr>
        <w:ind w:right="-90" w:firstLine="720"/>
        <w:rPr>
          <w:sz w:val="22"/>
          <w:szCs w:val="24"/>
          <w:highlight w:val="green"/>
        </w:rPr>
      </w:pPr>
    </w:p>
    <w:p w:rsidR="00C53327" w:rsidRPr="00B406F4" w:rsidRDefault="00C53327" w:rsidP="00CE25B5">
      <w:pPr>
        <w:ind w:left="1440"/>
        <w:rPr>
          <w:sz w:val="22"/>
          <w:szCs w:val="24"/>
        </w:rPr>
      </w:pPr>
      <w:r w:rsidRPr="00B406F4">
        <w:rPr>
          <w:sz w:val="22"/>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rsidR="007232DE" w:rsidRPr="00B406F4" w:rsidRDefault="007232DE" w:rsidP="007232DE">
      <w:pPr>
        <w:ind w:right="-90"/>
        <w:rPr>
          <w:sz w:val="22"/>
          <w:szCs w:val="24"/>
        </w:rPr>
      </w:pPr>
    </w:p>
    <w:p w:rsidR="007232DE" w:rsidRPr="00B406F4" w:rsidRDefault="00C53327" w:rsidP="00CE25B5">
      <w:pPr>
        <w:ind w:right="-90" w:firstLine="1440"/>
        <w:rPr>
          <w:sz w:val="22"/>
          <w:szCs w:val="24"/>
        </w:rPr>
      </w:pPr>
      <w:r w:rsidRPr="00B406F4">
        <w:rPr>
          <w:sz w:val="22"/>
          <w:szCs w:val="24"/>
        </w:rPr>
        <w:t>The blank should be filled in with the name of the appropriate company representative, and the signature of that representative should follow the statement.</w:t>
      </w:r>
    </w:p>
    <w:p w:rsidR="007232DE" w:rsidRPr="00B406F4" w:rsidRDefault="007232DE" w:rsidP="007232DE">
      <w:pPr>
        <w:rPr>
          <w:sz w:val="22"/>
          <w:szCs w:val="24"/>
        </w:rPr>
      </w:pPr>
    </w:p>
    <w:p w:rsidR="00C53327" w:rsidRPr="00B406F4" w:rsidRDefault="00C53327" w:rsidP="00CE25B5">
      <w:pPr>
        <w:ind w:firstLine="1440"/>
        <w:rPr>
          <w:sz w:val="22"/>
          <w:szCs w:val="24"/>
        </w:rPr>
      </w:pPr>
      <w:r w:rsidRPr="00B406F4">
        <w:rPr>
          <w:sz w:val="22"/>
          <w:szCs w:val="24"/>
        </w:rPr>
        <w:t xml:space="preserve">Please direct any questions </w:t>
      </w:r>
      <w:r w:rsidR="00B406F4" w:rsidRPr="00B406F4">
        <w:rPr>
          <w:sz w:val="22"/>
          <w:szCs w:val="24"/>
        </w:rPr>
        <w:t xml:space="preserve">to </w:t>
      </w:r>
      <w:r w:rsidR="0063248E" w:rsidRPr="00B406F4">
        <w:rPr>
          <w:sz w:val="22"/>
          <w:szCs w:val="24"/>
        </w:rPr>
        <w:t>David Washko</w:t>
      </w:r>
      <w:r w:rsidRPr="00B406F4">
        <w:rPr>
          <w:sz w:val="22"/>
          <w:szCs w:val="24"/>
        </w:rPr>
        <w:t xml:space="preserve">, Bureau of Technical Utility Services, </w:t>
      </w:r>
      <w:r w:rsidR="00801192" w:rsidRPr="00B406F4">
        <w:rPr>
          <w:sz w:val="22"/>
          <w:szCs w:val="24"/>
        </w:rPr>
        <w:t xml:space="preserve">at </w:t>
      </w:r>
      <w:r w:rsidR="0063248E" w:rsidRPr="00B406F4">
        <w:rPr>
          <w:sz w:val="22"/>
          <w:szCs w:val="24"/>
        </w:rPr>
        <w:t>dawashko</w:t>
      </w:r>
      <w:r w:rsidR="00801192" w:rsidRPr="00B406F4">
        <w:rPr>
          <w:sz w:val="22"/>
          <w:szCs w:val="24"/>
        </w:rPr>
        <w:t>@pa.gov</w:t>
      </w:r>
      <w:r w:rsidR="00D5440D" w:rsidRPr="00B406F4">
        <w:rPr>
          <w:sz w:val="22"/>
          <w:szCs w:val="24"/>
        </w:rPr>
        <w:t xml:space="preserve"> o</w:t>
      </w:r>
      <w:r w:rsidRPr="00B406F4">
        <w:rPr>
          <w:sz w:val="22"/>
          <w:szCs w:val="24"/>
        </w:rPr>
        <w:t xml:space="preserve">r (717) </w:t>
      </w:r>
      <w:r w:rsidR="0063248E" w:rsidRPr="00B406F4">
        <w:rPr>
          <w:sz w:val="22"/>
          <w:szCs w:val="24"/>
        </w:rPr>
        <w:t>425-7401</w:t>
      </w:r>
      <w:r w:rsidRPr="00B406F4">
        <w:rPr>
          <w:sz w:val="22"/>
          <w:szCs w:val="24"/>
        </w:rPr>
        <w:t xml:space="preserve">.  </w:t>
      </w:r>
    </w:p>
    <w:p w:rsidR="00C53327" w:rsidRPr="00B406F4" w:rsidRDefault="00C53327" w:rsidP="00C53327">
      <w:pPr>
        <w:ind w:right="-90" w:firstLine="720"/>
        <w:rPr>
          <w:sz w:val="22"/>
          <w:szCs w:val="24"/>
        </w:rPr>
      </w:pPr>
    </w:p>
    <w:p w:rsidR="00C53327" w:rsidRPr="00B406F4" w:rsidRDefault="00D20085" w:rsidP="00C53327">
      <w:pPr>
        <w:ind w:right="-90" w:firstLine="720"/>
        <w:rPr>
          <w:sz w:val="22"/>
          <w:szCs w:val="24"/>
        </w:rPr>
      </w:pPr>
      <w:r>
        <w:rPr>
          <w:noProof/>
        </w:rPr>
        <w:drawing>
          <wp:anchor distT="0" distB="0" distL="114300" distR="114300" simplePos="0" relativeHeight="251659264" behindDoc="1" locked="0" layoutInCell="1" allowOverlap="1" wp14:anchorId="7093A1E6" wp14:editId="6AB6ECAA">
            <wp:simplePos x="0" y="0"/>
            <wp:positionH relativeFrom="column">
              <wp:posOffset>3086100</wp:posOffset>
            </wp:positionH>
            <wp:positionV relativeFrom="paragraph">
              <wp:posOffset>150495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C53327" w:rsidRPr="00B406F4" w:rsidRDefault="00C53327" w:rsidP="00C53327">
      <w:pPr>
        <w:rPr>
          <w:sz w:val="22"/>
          <w:szCs w:val="24"/>
        </w:rPr>
      </w:pPr>
      <w:r w:rsidRPr="00B406F4">
        <w:rPr>
          <w:sz w:val="22"/>
          <w:szCs w:val="24"/>
        </w:rPr>
        <w:tab/>
      </w:r>
      <w:r w:rsidRPr="00B406F4">
        <w:rPr>
          <w:sz w:val="22"/>
          <w:szCs w:val="24"/>
        </w:rPr>
        <w:tab/>
      </w:r>
      <w:r w:rsidRPr="00B406F4">
        <w:rPr>
          <w:sz w:val="22"/>
          <w:szCs w:val="24"/>
        </w:rPr>
        <w:tab/>
      </w:r>
      <w:r w:rsidRPr="00B406F4">
        <w:rPr>
          <w:sz w:val="22"/>
          <w:szCs w:val="24"/>
        </w:rPr>
        <w:tab/>
      </w:r>
      <w:r w:rsidRPr="00B406F4">
        <w:rPr>
          <w:sz w:val="22"/>
          <w:szCs w:val="24"/>
        </w:rPr>
        <w:tab/>
      </w:r>
      <w:r w:rsidRPr="00B406F4">
        <w:rPr>
          <w:sz w:val="22"/>
          <w:szCs w:val="24"/>
        </w:rPr>
        <w:tab/>
      </w:r>
      <w:r w:rsidRPr="00B406F4">
        <w:rPr>
          <w:sz w:val="22"/>
          <w:szCs w:val="24"/>
        </w:rPr>
        <w:tab/>
        <w:t>Sincerely,</w:t>
      </w:r>
    </w:p>
    <w:p w:rsidR="00C53327" w:rsidRPr="00B406F4" w:rsidRDefault="0097777B" w:rsidP="00C53327">
      <w:pPr>
        <w:rPr>
          <w:noProof/>
          <w:sz w:val="22"/>
          <w:szCs w:val="24"/>
        </w:rPr>
      </w:pPr>
      <w:r w:rsidRPr="00B406F4">
        <w:rPr>
          <w:sz w:val="22"/>
          <w:szCs w:val="24"/>
        </w:rPr>
        <w:tab/>
      </w:r>
      <w:r w:rsidRPr="00B406F4">
        <w:rPr>
          <w:sz w:val="22"/>
          <w:szCs w:val="24"/>
        </w:rPr>
        <w:tab/>
      </w:r>
      <w:r w:rsidRPr="00B406F4">
        <w:rPr>
          <w:sz w:val="22"/>
          <w:szCs w:val="24"/>
        </w:rPr>
        <w:tab/>
      </w:r>
      <w:r w:rsidRPr="00B406F4">
        <w:rPr>
          <w:sz w:val="22"/>
          <w:szCs w:val="24"/>
        </w:rPr>
        <w:tab/>
      </w:r>
      <w:r w:rsidRPr="00B406F4">
        <w:rPr>
          <w:sz w:val="22"/>
          <w:szCs w:val="24"/>
        </w:rPr>
        <w:tab/>
      </w:r>
      <w:r w:rsidRPr="00B406F4">
        <w:rPr>
          <w:sz w:val="22"/>
          <w:szCs w:val="24"/>
        </w:rPr>
        <w:tab/>
      </w:r>
      <w:r w:rsidRPr="00B406F4">
        <w:rPr>
          <w:sz w:val="22"/>
          <w:szCs w:val="24"/>
        </w:rPr>
        <w:tab/>
      </w:r>
    </w:p>
    <w:p w:rsidR="00FC4374" w:rsidRPr="00B406F4" w:rsidRDefault="00FC4374" w:rsidP="00C53327">
      <w:pPr>
        <w:rPr>
          <w:noProof/>
          <w:sz w:val="22"/>
          <w:szCs w:val="24"/>
        </w:rPr>
      </w:pPr>
    </w:p>
    <w:p w:rsidR="00FC4374" w:rsidRPr="00B406F4" w:rsidRDefault="00FC4374" w:rsidP="00C53327">
      <w:pPr>
        <w:rPr>
          <w:sz w:val="22"/>
          <w:szCs w:val="24"/>
        </w:rPr>
      </w:pPr>
      <w:bookmarkStart w:id="0" w:name="_GoBack"/>
      <w:bookmarkEnd w:id="0"/>
    </w:p>
    <w:p w:rsidR="00C53327" w:rsidRPr="00B406F4" w:rsidRDefault="00C53327" w:rsidP="00FC4374">
      <w:pPr>
        <w:rPr>
          <w:sz w:val="22"/>
          <w:szCs w:val="24"/>
        </w:rPr>
      </w:pPr>
      <w:r w:rsidRPr="00B406F4">
        <w:rPr>
          <w:sz w:val="22"/>
          <w:szCs w:val="24"/>
        </w:rPr>
        <w:tab/>
      </w:r>
      <w:r w:rsidRPr="00B406F4">
        <w:rPr>
          <w:sz w:val="22"/>
          <w:szCs w:val="24"/>
        </w:rPr>
        <w:tab/>
      </w:r>
      <w:r w:rsidRPr="00B406F4">
        <w:rPr>
          <w:sz w:val="22"/>
          <w:szCs w:val="24"/>
        </w:rPr>
        <w:tab/>
      </w:r>
      <w:r w:rsidRPr="00B406F4">
        <w:rPr>
          <w:sz w:val="22"/>
          <w:szCs w:val="24"/>
        </w:rPr>
        <w:tab/>
      </w:r>
      <w:r w:rsidRPr="00B406F4">
        <w:rPr>
          <w:sz w:val="22"/>
          <w:szCs w:val="24"/>
        </w:rPr>
        <w:tab/>
      </w:r>
      <w:r w:rsidRPr="00B406F4">
        <w:rPr>
          <w:sz w:val="22"/>
          <w:szCs w:val="24"/>
        </w:rPr>
        <w:tab/>
      </w:r>
      <w:r w:rsidRPr="00B406F4">
        <w:rPr>
          <w:sz w:val="22"/>
          <w:szCs w:val="24"/>
        </w:rPr>
        <w:tab/>
      </w:r>
      <w:r w:rsidR="00FC4374" w:rsidRPr="00B406F4">
        <w:rPr>
          <w:sz w:val="22"/>
          <w:szCs w:val="24"/>
        </w:rPr>
        <w:t>Rosemary Chiavetta</w:t>
      </w:r>
    </w:p>
    <w:p w:rsidR="00FC4374" w:rsidRPr="00B406F4" w:rsidRDefault="00FC4374" w:rsidP="00FC4374">
      <w:pPr>
        <w:rPr>
          <w:sz w:val="22"/>
          <w:szCs w:val="24"/>
        </w:rPr>
      </w:pPr>
      <w:r w:rsidRPr="00B406F4">
        <w:rPr>
          <w:sz w:val="22"/>
          <w:szCs w:val="24"/>
        </w:rPr>
        <w:tab/>
      </w:r>
      <w:r w:rsidRPr="00B406F4">
        <w:rPr>
          <w:sz w:val="22"/>
          <w:szCs w:val="24"/>
        </w:rPr>
        <w:tab/>
      </w:r>
      <w:r w:rsidRPr="00B406F4">
        <w:rPr>
          <w:sz w:val="22"/>
          <w:szCs w:val="24"/>
        </w:rPr>
        <w:tab/>
      </w:r>
      <w:r w:rsidRPr="00B406F4">
        <w:rPr>
          <w:sz w:val="22"/>
          <w:szCs w:val="24"/>
        </w:rPr>
        <w:tab/>
      </w:r>
      <w:r w:rsidRPr="00B406F4">
        <w:rPr>
          <w:sz w:val="22"/>
          <w:szCs w:val="24"/>
        </w:rPr>
        <w:tab/>
      </w:r>
      <w:r w:rsidRPr="00B406F4">
        <w:rPr>
          <w:sz w:val="22"/>
          <w:szCs w:val="24"/>
        </w:rPr>
        <w:tab/>
      </w:r>
      <w:r w:rsidRPr="00B406F4">
        <w:rPr>
          <w:sz w:val="22"/>
          <w:szCs w:val="24"/>
        </w:rPr>
        <w:tab/>
        <w:t>Secretary</w:t>
      </w:r>
    </w:p>
    <w:p w:rsidR="00C53327" w:rsidRPr="00B406F4" w:rsidRDefault="00C53327" w:rsidP="00C53327">
      <w:pPr>
        <w:rPr>
          <w:sz w:val="22"/>
          <w:szCs w:val="24"/>
        </w:rPr>
      </w:pPr>
    </w:p>
    <w:p w:rsidR="0063248E" w:rsidRPr="00B406F4" w:rsidRDefault="0063248E" w:rsidP="00C53327">
      <w:pPr>
        <w:rPr>
          <w:sz w:val="22"/>
          <w:szCs w:val="24"/>
        </w:rPr>
      </w:pPr>
    </w:p>
    <w:p w:rsidR="0063248E" w:rsidRPr="00B406F4" w:rsidRDefault="0063248E" w:rsidP="00C53327">
      <w:pPr>
        <w:rPr>
          <w:sz w:val="22"/>
          <w:szCs w:val="24"/>
        </w:rPr>
      </w:pPr>
    </w:p>
    <w:p w:rsidR="006616CA" w:rsidRPr="00B406F4" w:rsidRDefault="006616CA" w:rsidP="00C53327">
      <w:pPr>
        <w:rPr>
          <w:sz w:val="22"/>
          <w:szCs w:val="24"/>
        </w:rPr>
      </w:pPr>
    </w:p>
    <w:p w:rsidR="006616CA" w:rsidRPr="00B406F4" w:rsidRDefault="006616CA" w:rsidP="00C53327">
      <w:pPr>
        <w:rPr>
          <w:sz w:val="22"/>
          <w:szCs w:val="24"/>
        </w:rPr>
      </w:pPr>
    </w:p>
    <w:p w:rsidR="006616CA" w:rsidRPr="00B406F4" w:rsidRDefault="006616CA" w:rsidP="00C53327">
      <w:pPr>
        <w:rPr>
          <w:sz w:val="22"/>
          <w:szCs w:val="24"/>
        </w:rPr>
      </w:pPr>
    </w:p>
    <w:p w:rsidR="006616CA" w:rsidRPr="00B406F4" w:rsidRDefault="006616CA" w:rsidP="00C53327">
      <w:pPr>
        <w:rPr>
          <w:sz w:val="22"/>
          <w:szCs w:val="24"/>
        </w:rPr>
      </w:pPr>
    </w:p>
    <w:p w:rsidR="00C53327" w:rsidRPr="00B406F4" w:rsidRDefault="00C53327" w:rsidP="00C53327">
      <w:pPr>
        <w:rPr>
          <w:sz w:val="22"/>
          <w:szCs w:val="24"/>
        </w:rPr>
      </w:pPr>
      <w:r w:rsidRPr="00B406F4">
        <w:rPr>
          <w:sz w:val="22"/>
          <w:szCs w:val="24"/>
        </w:rPr>
        <w:t>Enclosure</w:t>
      </w:r>
      <w:r w:rsidR="0063248E" w:rsidRPr="00B406F4">
        <w:rPr>
          <w:sz w:val="22"/>
          <w:szCs w:val="24"/>
        </w:rPr>
        <w:t>:  Attachment No. 1, Data Request</w:t>
      </w:r>
      <w:r w:rsidRPr="00B406F4">
        <w:rPr>
          <w:sz w:val="22"/>
          <w:szCs w:val="24"/>
        </w:rPr>
        <w:t xml:space="preserve"> </w:t>
      </w:r>
      <w:r w:rsidR="0000679A" w:rsidRPr="00B406F4">
        <w:rPr>
          <w:sz w:val="22"/>
          <w:szCs w:val="24"/>
        </w:rPr>
        <w:t>TUS-</w:t>
      </w:r>
      <w:r w:rsidR="00E25579" w:rsidRPr="00B406F4">
        <w:rPr>
          <w:sz w:val="22"/>
          <w:szCs w:val="24"/>
        </w:rPr>
        <w:t>1</w:t>
      </w:r>
    </w:p>
    <w:p w:rsidR="00C53327" w:rsidRPr="00B406F4" w:rsidRDefault="00C53327" w:rsidP="00C53327">
      <w:pPr>
        <w:rPr>
          <w:sz w:val="22"/>
          <w:szCs w:val="24"/>
        </w:rPr>
      </w:pPr>
    </w:p>
    <w:p w:rsidR="0063248E" w:rsidRPr="00B406F4" w:rsidRDefault="00C53327" w:rsidP="0063248E">
      <w:pPr>
        <w:rPr>
          <w:color w:val="0070C0"/>
          <w:sz w:val="18"/>
        </w:rPr>
      </w:pPr>
      <w:r w:rsidRPr="00B406F4">
        <w:rPr>
          <w:sz w:val="22"/>
          <w:szCs w:val="24"/>
        </w:rPr>
        <w:t xml:space="preserve">cc:  </w:t>
      </w:r>
      <w:r w:rsidR="005D19AC" w:rsidRPr="00B406F4">
        <w:rPr>
          <w:sz w:val="22"/>
          <w:szCs w:val="24"/>
        </w:rPr>
        <w:t>Dan</w:t>
      </w:r>
      <w:r w:rsidR="0063248E" w:rsidRPr="00B406F4">
        <w:rPr>
          <w:sz w:val="22"/>
          <w:szCs w:val="24"/>
        </w:rPr>
        <w:t>iel Searfo</w:t>
      </w:r>
      <w:r w:rsidR="005D19AC" w:rsidRPr="00B406F4">
        <w:rPr>
          <w:sz w:val="22"/>
          <w:szCs w:val="24"/>
        </w:rPr>
        <w:t xml:space="preserve">orce- </w:t>
      </w:r>
      <w:r w:rsidR="0063248E" w:rsidRPr="00B406F4">
        <w:rPr>
          <w:sz w:val="22"/>
          <w:szCs w:val="24"/>
        </w:rPr>
        <w:t>TUS</w:t>
      </w:r>
      <w:r w:rsidR="0063248E" w:rsidRPr="00B406F4">
        <w:rPr>
          <w:color w:val="0070C0"/>
          <w:sz w:val="18"/>
        </w:rPr>
        <w:t xml:space="preserve"> </w:t>
      </w:r>
      <w:r w:rsidR="0063248E" w:rsidRPr="00B406F4">
        <w:rPr>
          <w:sz w:val="22"/>
          <w:szCs w:val="24"/>
        </w:rPr>
        <w:t>Reliability and Emergency Preparedness Supervisor</w:t>
      </w:r>
    </w:p>
    <w:p w:rsidR="005D19AC" w:rsidRDefault="0063248E" w:rsidP="00C53327">
      <w:pPr>
        <w:rPr>
          <w:sz w:val="22"/>
          <w:szCs w:val="24"/>
        </w:rPr>
      </w:pPr>
      <w:r w:rsidRPr="00B406F4">
        <w:rPr>
          <w:sz w:val="22"/>
          <w:szCs w:val="24"/>
        </w:rPr>
        <w:t xml:space="preserve">       </w:t>
      </w:r>
      <w:r w:rsidR="005D19AC" w:rsidRPr="00B406F4">
        <w:rPr>
          <w:sz w:val="22"/>
          <w:szCs w:val="24"/>
        </w:rPr>
        <w:t xml:space="preserve">David Washko- </w:t>
      </w:r>
      <w:r w:rsidRPr="00B406F4">
        <w:rPr>
          <w:sz w:val="22"/>
          <w:szCs w:val="24"/>
        </w:rPr>
        <w:t>TUS</w:t>
      </w:r>
      <w:r w:rsidR="005D19AC" w:rsidRPr="00B406F4">
        <w:rPr>
          <w:sz w:val="22"/>
          <w:szCs w:val="24"/>
        </w:rPr>
        <w:t xml:space="preserve"> Elect</w:t>
      </w:r>
      <w:r w:rsidRPr="00B406F4">
        <w:rPr>
          <w:sz w:val="22"/>
          <w:szCs w:val="24"/>
        </w:rPr>
        <w:t>r</w:t>
      </w:r>
      <w:r w:rsidR="005D19AC" w:rsidRPr="00B406F4">
        <w:rPr>
          <w:sz w:val="22"/>
          <w:szCs w:val="24"/>
        </w:rPr>
        <w:t>ic Reliability Engineer</w:t>
      </w:r>
    </w:p>
    <w:p w:rsidR="00B406F4" w:rsidRDefault="00B406F4" w:rsidP="00C53327">
      <w:pPr>
        <w:rPr>
          <w:sz w:val="22"/>
          <w:szCs w:val="24"/>
        </w:rPr>
      </w:pPr>
    </w:p>
    <w:p w:rsidR="00B406F4" w:rsidRDefault="00B406F4" w:rsidP="00C53327">
      <w:pPr>
        <w:rPr>
          <w:sz w:val="22"/>
          <w:szCs w:val="24"/>
        </w:rPr>
      </w:pPr>
    </w:p>
    <w:p w:rsidR="00B406F4" w:rsidRDefault="00B406F4" w:rsidP="00C53327">
      <w:pPr>
        <w:rPr>
          <w:sz w:val="22"/>
          <w:szCs w:val="24"/>
        </w:rPr>
      </w:pPr>
    </w:p>
    <w:p w:rsidR="00B406F4" w:rsidRDefault="00B406F4" w:rsidP="00C53327">
      <w:pPr>
        <w:rPr>
          <w:sz w:val="22"/>
          <w:szCs w:val="24"/>
        </w:rPr>
      </w:pPr>
    </w:p>
    <w:p w:rsidR="00B406F4" w:rsidRDefault="00B406F4" w:rsidP="00C53327">
      <w:pPr>
        <w:rPr>
          <w:sz w:val="22"/>
          <w:szCs w:val="24"/>
        </w:rPr>
      </w:pPr>
    </w:p>
    <w:p w:rsidR="00B406F4" w:rsidRDefault="00B406F4" w:rsidP="00C53327">
      <w:pPr>
        <w:rPr>
          <w:sz w:val="22"/>
          <w:szCs w:val="24"/>
        </w:rPr>
      </w:pPr>
    </w:p>
    <w:p w:rsidR="00B406F4" w:rsidRDefault="00B406F4" w:rsidP="00C53327">
      <w:pPr>
        <w:rPr>
          <w:sz w:val="22"/>
          <w:szCs w:val="24"/>
        </w:rPr>
      </w:pPr>
    </w:p>
    <w:p w:rsidR="00B406F4" w:rsidRDefault="00B406F4" w:rsidP="00C53327">
      <w:pPr>
        <w:rPr>
          <w:sz w:val="22"/>
          <w:szCs w:val="24"/>
        </w:rPr>
      </w:pPr>
    </w:p>
    <w:p w:rsidR="00B406F4" w:rsidRDefault="00B406F4" w:rsidP="00C53327">
      <w:pPr>
        <w:rPr>
          <w:sz w:val="22"/>
          <w:szCs w:val="24"/>
        </w:rPr>
      </w:pPr>
    </w:p>
    <w:p w:rsidR="00B406F4" w:rsidRDefault="00B406F4" w:rsidP="00C53327">
      <w:pPr>
        <w:rPr>
          <w:sz w:val="22"/>
          <w:szCs w:val="24"/>
        </w:rPr>
      </w:pPr>
    </w:p>
    <w:p w:rsidR="00B406F4" w:rsidRPr="00B406F4" w:rsidRDefault="00B406F4" w:rsidP="00C53327">
      <w:pPr>
        <w:rPr>
          <w:sz w:val="22"/>
          <w:szCs w:val="24"/>
        </w:rPr>
      </w:pPr>
    </w:p>
    <w:p w:rsidR="00B406F4" w:rsidRPr="00B406F4" w:rsidRDefault="00B406F4" w:rsidP="006616CA">
      <w:pPr>
        <w:jc w:val="center"/>
        <w:rPr>
          <w:sz w:val="22"/>
          <w:szCs w:val="24"/>
        </w:rPr>
      </w:pPr>
    </w:p>
    <w:p w:rsidR="0063248E" w:rsidRPr="00B406F4" w:rsidRDefault="0063248E" w:rsidP="006616CA">
      <w:pPr>
        <w:jc w:val="center"/>
        <w:rPr>
          <w:b/>
          <w:sz w:val="22"/>
          <w:szCs w:val="24"/>
        </w:rPr>
      </w:pPr>
      <w:r w:rsidRPr="00B406F4">
        <w:rPr>
          <w:b/>
          <w:sz w:val="22"/>
          <w:szCs w:val="24"/>
        </w:rPr>
        <w:lastRenderedPageBreak/>
        <w:t>Attachment 1</w:t>
      </w:r>
    </w:p>
    <w:p w:rsidR="0063248E" w:rsidRPr="00B406F4" w:rsidRDefault="0063248E" w:rsidP="0063248E">
      <w:pPr>
        <w:jc w:val="center"/>
        <w:rPr>
          <w:b/>
          <w:sz w:val="22"/>
          <w:szCs w:val="24"/>
        </w:rPr>
      </w:pPr>
      <w:r w:rsidRPr="00B406F4">
        <w:rPr>
          <w:b/>
          <w:sz w:val="22"/>
          <w:szCs w:val="24"/>
        </w:rPr>
        <w:t>Data Request</w:t>
      </w:r>
      <w:r w:rsidR="0000679A" w:rsidRPr="00B406F4">
        <w:rPr>
          <w:b/>
          <w:sz w:val="22"/>
          <w:szCs w:val="24"/>
        </w:rPr>
        <w:t xml:space="preserve"> TUS-</w:t>
      </w:r>
      <w:r w:rsidR="004B39ED" w:rsidRPr="00B406F4">
        <w:rPr>
          <w:b/>
          <w:sz w:val="22"/>
          <w:szCs w:val="24"/>
        </w:rPr>
        <w:t>1</w:t>
      </w:r>
    </w:p>
    <w:p w:rsidR="0000679A" w:rsidRPr="00B406F4" w:rsidRDefault="0000679A" w:rsidP="0063248E">
      <w:pPr>
        <w:jc w:val="center"/>
        <w:rPr>
          <w:sz w:val="22"/>
          <w:szCs w:val="24"/>
        </w:rPr>
      </w:pPr>
    </w:p>
    <w:p w:rsidR="00C53327" w:rsidRPr="00B406F4" w:rsidRDefault="00C53327" w:rsidP="00B406F4">
      <w:pPr>
        <w:jc w:val="center"/>
        <w:rPr>
          <w:sz w:val="22"/>
        </w:rPr>
      </w:pPr>
      <w:r w:rsidRPr="00B406F4">
        <w:rPr>
          <w:sz w:val="22"/>
          <w:szCs w:val="24"/>
        </w:rPr>
        <w:t>Docket No</w:t>
      </w:r>
      <w:r w:rsidR="00B406F4" w:rsidRPr="00B406F4">
        <w:rPr>
          <w:sz w:val="22"/>
          <w:szCs w:val="24"/>
        </w:rPr>
        <w:t>s</w:t>
      </w:r>
      <w:r w:rsidRPr="00B406F4">
        <w:rPr>
          <w:sz w:val="22"/>
          <w:szCs w:val="24"/>
        </w:rPr>
        <w:t xml:space="preserve">.  </w:t>
      </w:r>
      <w:r w:rsidR="0063248E" w:rsidRPr="00B406F4">
        <w:rPr>
          <w:sz w:val="22"/>
        </w:rPr>
        <w:t>P-2015-</w:t>
      </w:r>
      <w:r w:rsidR="007C0753" w:rsidRPr="00B406F4">
        <w:rPr>
          <w:sz w:val="22"/>
        </w:rPr>
        <w:t>2508942</w:t>
      </w:r>
      <w:r w:rsidR="00B406F4" w:rsidRPr="00B406F4">
        <w:rPr>
          <w:sz w:val="22"/>
        </w:rPr>
        <w:t>,</w:t>
      </w:r>
      <w:r w:rsidR="00B406F4" w:rsidRPr="00B406F4">
        <w:rPr>
          <w:sz w:val="18"/>
        </w:rPr>
        <w:t xml:space="preserve"> </w:t>
      </w:r>
      <w:r w:rsidR="00B406F4" w:rsidRPr="00B406F4">
        <w:rPr>
          <w:sz w:val="22"/>
        </w:rPr>
        <w:t>P-2015-2508931, P-2015-2508936, P-2015-2508948</w:t>
      </w:r>
    </w:p>
    <w:p w:rsidR="00B406F4" w:rsidRPr="00B406F4" w:rsidRDefault="00B406F4" w:rsidP="00B406F4">
      <w:pPr>
        <w:jc w:val="center"/>
        <w:rPr>
          <w:sz w:val="22"/>
          <w:szCs w:val="24"/>
        </w:rPr>
      </w:pPr>
    </w:p>
    <w:p w:rsidR="00C53327" w:rsidRPr="00B406F4" w:rsidRDefault="004B39ED" w:rsidP="00C53327">
      <w:pPr>
        <w:jc w:val="center"/>
        <w:rPr>
          <w:sz w:val="22"/>
          <w:szCs w:val="24"/>
        </w:rPr>
      </w:pPr>
      <w:r w:rsidRPr="00B406F4">
        <w:rPr>
          <w:sz w:val="22"/>
          <w:szCs w:val="24"/>
        </w:rPr>
        <w:t>First</w:t>
      </w:r>
      <w:r w:rsidR="00B406F4" w:rsidRPr="00B406F4">
        <w:rPr>
          <w:sz w:val="22"/>
          <w:szCs w:val="24"/>
        </w:rPr>
        <w:t>Energy Companies</w:t>
      </w:r>
    </w:p>
    <w:p w:rsidR="006A1FAC" w:rsidRPr="00B406F4" w:rsidRDefault="006A1FAC" w:rsidP="00C53327">
      <w:pPr>
        <w:jc w:val="center"/>
        <w:rPr>
          <w:sz w:val="22"/>
          <w:szCs w:val="24"/>
        </w:rPr>
      </w:pPr>
    </w:p>
    <w:p w:rsidR="000E4674" w:rsidRPr="00B406F4" w:rsidRDefault="006A1FAC" w:rsidP="00B406F4">
      <w:pPr>
        <w:rPr>
          <w:sz w:val="22"/>
          <w:szCs w:val="24"/>
        </w:rPr>
      </w:pPr>
      <w:r w:rsidRPr="00B406F4">
        <w:rPr>
          <w:sz w:val="22"/>
          <w:szCs w:val="24"/>
        </w:rPr>
        <w:tab/>
        <w:t xml:space="preserve">For each </w:t>
      </w:r>
      <w:r w:rsidR="00B406F4" w:rsidRPr="00B406F4">
        <w:rPr>
          <w:sz w:val="22"/>
          <w:szCs w:val="24"/>
        </w:rPr>
        <w:t>of the FirstEnergy Companies</w:t>
      </w:r>
      <w:r w:rsidRPr="00B406F4">
        <w:rPr>
          <w:sz w:val="22"/>
          <w:szCs w:val="24"/>
        </w:rPr>
        <w:t xml:space="preserve"> provide the following:</w:t>
      </w:r>
    </w:p>
    <w:p w:rsidR="001223A0" w:rsidRPr="00B406F4" w:rsidRDefault="001223A0" w:rsidP="001223A0">
      <w:pPr>
        <w:pStyle w:val="ListParagraph"/>
        <w:rPr>
          <w:sz w:val="22"/>
          <w:szCs w:val="24"/>
        </w:rPr>
      </w:pPr>
    </w:p>
    <w:p w:rsidR="00B406F4" w:rsidRPr="00B406F4" w:rsidRDefault="00B406F4" w:rsidP="00B406F4">
      <w:pPr>
        <w:pStyle w:val="ListParagraph"/>
        <w:numPr>
          <w:ilvl w:val="0"/>
          <w:numId w:val="5"/>
        </w:numPr>
        <w:ind w:left="1260" w:hanging="540"/>
        <w:rPr>
          <w:sz w:val="22"/>
          <w:szCs w:val="24"/>
        </w:rPr>
      </w:pPr>
      <w:r w:rsidRPr="00B406F4">
        <w:rPr>
          <w:sz w:val="22"/>
          <w:szCs w:val="24"/>
        </w:rPr>
        <w:t>Reference Met-Ed LTIIP Exhibit No.1, page 10, Section B; Penelec LTIIP Exhibit No.1, page, 10, Section B; West Penn LTIIP Exhibit No.1, page 11, Section B; and Penn Power LTIIP Exhibit No.1, page 10, Section B.</w:t>
      </w:r>
    </w:p>
    <w:p w:rsidR="00B406F4" w:rsidRPr="00B406F4" w:rsidRDefault="00B406F4" w:rsidP="00B406F4">
      <w:pPr>
        <w:pStyle w:val="ListParagraph"/>
        <w:ind w:left="1260"/>
        <w:rPr>
          <w:sz w:val="22"/>
          <w:szCs w:val="24"/>
        </w:rPr>
      </w:pPr>
    </w:p>
    <w:p w:rsidR="00B406F4" w:rsidRPr="00B406F4" w:rsidRDefault="00050963" w:rsidP="00B406F4">
      <w:pPr>
        <w:pStyle w:val="ListParagraph"/>
        <w:numPr>
          <w:ilvl w:val="1"/>
          <w:numId w:val="5"/>
        </w:numPr>
        <w:rPr>
          <w:sz w:val="22"/>
          <w:szCs w:val="24"/>
        </w:rPr>
      </w:pPr>
      <w:r w:rsidRPr="00B406F4">
        <w:rPr>
          <w:sz w:val="22"/>
          <w:szCs w:val="24"/>
        </w:rPr>
        <w:t>Describe in detail the process that will be employed when selecting LTIIP projects to be competitively bid</w:t>
      </w:r>
      <w:r w:rsidR="00B406F4" w:rsidRPr="00B406F4">
        <w:rPr>
          <w:sz w:val="22"/>
          <w:szCs w:val="24"/>
        </w:rPr>
        <w:t>.  Describe in detail how bids are solicited for those</w:t>
      </w:r>
      <w:r w:rsidRPr="00B406F4">
        <w:rPr>
          <w:sz w:val="22"/>
          <w:szCs w:val="24"/>
        </w:rPr>
        <w:t xml:space="preserve"> selected projects.  </w:t>
      </w:r>
      <w:r w:rsidR="002B50B2" w:rsidRPr="00B406F4">
        <w:rPr>
          <w:sz w:val="22"/>
          <w:szCs w:val="24"/>
        </w:rPr>
        <w:t xml:space="preserve">Provide a sample of an RFP.  Provide a summary and copy of </w:t>
      </w:r>
      <w:r w:rsidRPr="00B406F4">
        <w:rPr>
          <w:sz w:val="22"/>
          <w:szCs w:val="24"/>
        </w:rPr>
        <w:t xml:space="preserve">the </w:t>
      </w:r>
      <w:r w:rsidR="002B50B2" w:rsidRPr="00B406F4">
        <w:rPr>
          <w:sz w:val="22"/>
          <w:szCs w:val="24"/>
        </w:rPr>
        <w:t xml:space="preserve">procedure(s) controlling </w:t>
      </w:r>
      <w:r w:rsidR="00B406F4" w:rsidRPr="00B406F4">
        <w:rPr>
          <w:sz w:val="22"/>
          <w:szCs w:val="24"/>
        </w:rPr>
        <w:t>the bidding</w:t>
      </w:r>
      <w:r w:rsidR="002B50B2" w:rsidRPr="00B406F4">
        <w:rPr>
          <w:sz w:val="22"/>
          <w:szCs w:val="24"/>
        </w:rPr>
        <w:t xml:space="preserve"> process.</w:t>
      </w:r>
      <w:r w:rsidR="007C0753" w:rsidRPr="00B406F4">
        <w:rPr>
          <w:sz w:val="22"/>
          <w:szCs w:val="24"/>
        </w:rPr>
        <w:t xml:space="preserve"> </w:t>
      </w:r>
      <w:r w:rsidR="000D14B0" w:rsidRPr="00B406F4">
        <w:rPr>
          <w:sz w:val="22"/>
          <w:szCs w:val="24"/>
        </w:rPr>
        <w:t xml:space="preserve">Provide </w:t>
      </w:r>
      <w:r w:rsidR="0034186C" w:rsidRPr="00B406F4">
        <w:rPr>
          <w:sz w:val="22"/>
          <w:szCs w:val="24"/>
        </w:rPr>
        <w:t>an approximate</w:t>
      </w:r>
      <w:r w:rsidR="000D14B0" w:rsidRPr="00B406F4">
        <w:rPr>
          <w:sz w:val="22"/>
          <w:szCs w:val="24"/>
        </w:rPr>
        <w:t xml:space="preserve"> percentage of </w:t>
      </w:r>
      <w:r w:rsidR="0034186C" w:rsidRPr="00B406F4">
        <w:rPr>
          <w:sz w:val="22"/>
          <w:szCs w:val="24"/>
        </w:rPr>
        <w:t xml:space="preserve">projects that are to be </w:t>
      </w:r>
      <w:r w:rsidR="005B454C" w:rsidRPr="00B406F4">
        <w:rPr>
          <w:sz w:val="22"/>
          <w:szCs w:val="24"/>
        </w:rPr>
        <w:t xml:space="preserve">competively </w:t>
      </w:r>
      <w:r w:rsidR="0034186C" w:rsidRPr="00B406F4">
        <w:rPr>
          <w:sz w:val="22"/>
          <w:szCs w:val="24"/>
        </w:rPr>
        <w:t xml:space="preserve">bid to outside contractors.  What </w:t>
      </w:r>
      <w:r w:rsidR="005B454C" w:rsidRPr="00B406F4">
        <w:rPr>
          <w:sz w:val="22"/>
          <w:szCs w:val="24"/>
        </w:rPr>
        <w:t xml:space="preserve">determinations and </w:t>
      </w:r>
      <w:r w:rsidR="0034186C" w:rsidRPr="00B406F4">
        <w:rPr>
          <w:sz w:val="22"/>
          <w:szCs w:val="24"/>
        </w:rPr>
        <w:t>threshold</w:t>
      </w:r>
      <w:r w:rsidR="005B454C" w:rsidRPr="00B406F4">
        <w:rPr>
          <w:sz w:val="22"/>
          <w:szCs w:val="24"/>
        </w:rPr>
        <w:t xml:space="preserve">s are used </w:t>
      </w:r>
      <w:r w:rsidR="0034186C" w:rsidRPr="00B406F4">
        <w:rPr>
          <w:sz w:val="22"/>
          <w:szCs w:val="24"/>
        </w:rPr>
        <w:t xml:space="preserve">to </w:t>
      </w:r>
      <w:r w:rsidR="005B454C" w:rsidRPr="00B406F4">
        <w:rPr>
          <w:sz w:val="22"/>
          <w:szCs w:val="24"/>
        </w:rPr>
        <w:t xml:space="preserve">decide what projects are to be </w:t>
      </w:r>
      <w:r w:rsidR="0034186C" w:rsidRPr="00B406F4">
        <w:rPr>
          <w:sz w:val="22"/>
          <w:szCs w:val="24"/>
        </w:rPr>
        <w:t xml:space="preserve">outsourced? </w:t>
      </w:r>
    </w:p>
    <w:p w:rsidR="00B406F4" w:rsidRPr="00B406F4" w:rsidRDefault="00B406F4" w:rsidP="00B406F4">
      <w:pPr>
        <w:pStyle w:val="ListParagraph"/>
        <w:ind w:left="1260"/>
        <w:rPr>
          <w:sz w:val="22"/>
          <w:szCs w:val="24"/>
        </w:rPr>
      </w:pPr>
    </w:p>
    <w:p w:rsidR="00B406F4" w:rsidRPr="00B406F4" w:rsidRDefault="0034186C" w:rsidP="00B406F4">
      <w:pPr>
        <w:pStyle w:val="ListParagraph"/>
        <w:numPr>
          <w:ilvl w:val="1"/>
          <w:numId w:val="5"/>
        </w:numPr>
        <w:rPr>
          <w:sz w:val="22"/>
          <w:szCs w:val="24"/>
        </w:rPr>
      </w:pPr>
      <w:r w:rsidRPr="00B406F4">
        <w:rPr>
          <w:sz w:val="22"/>
          <w:szCs w:val="24"/>
        </w:rPr>
        <w:t xml:space="preserve">Provide </w:t>
      </w:r>
      <w:r w:rsidR="00B406F4" w:rsidRPr="00B406F4">
        <w:rPr>
          <w:sz w:val="22"/>
          <w:szCs w:val="24"/>
        </w:rPr>
        <w:t xml:space="preserve">the </w:t>
      </w:r>
      <w:r w:rsidRPr="00B406F4">
        <w:rPr>
          <w:sz w:val="22"/>
          <w:szCs w:val="24"/>
        </w:rPr>
        <w:t xml:space="preserve">Contractor of Choice </w:t>
      </w:r>
      <w:r w:rsidR="00B406F4" w:rsidRPr="00B406F4">
        <w:rPr>
          <w:sz w:val="22"/>
          <w:szCs w:val="24"/>
        </w:rPr>
        <w:t xml:space="preserve">(COC) </w:t>
      </w:r>
      <w:r w:rsidRPr="00B406F4">
        <w:rPr>
          <w:sz w:val="22"/>
          <w:szCs w:val="24"/>
        </w:rPr>
        <w:t xml:space="preserve">Guideline procedures. How are </w:t>
      </w:r>
      <w:r w:rsidR="00B406F4" w:rsidRPr="00B406F4">
        <w:rPr>
          <w:sz w:val="22"/>
          <w:szCs w:val="24"/>
        </w:rPr>
        <w:t>COCs</w:t>
      </w:r>
      <w:r w:rsidRPr="00B406F4">
        <w:rPr>
          <w:sz w:val="22"/>
          <w:szCs w:val="24"/>
        </w:rPr>
        <w:t xml:space="preserve"> evaluated to determine </w:t>
      </w:r>
      <w:r w:rsidR="005B454C" w:rsidRPr="00B406F4">
        <w:rPr>
          <w:sz w:val="22"/>
          <w:szCs w:val="24"/>
        </w:rPr>
        <w:t xml:space="preserve">on-going </w:t>
      </w:r>
      <w:r w:rsidRPr="00B406F4">
        <w:rPr>
          <w:sz w:val="22"/>
          <w:szCs w:val="24"/>
        </w:rPr>
        <w:t xml:space="preserve">acceptable performance? Provide an example of a formalized Contractor </w:t>
      </w:r>
      <w:r w:rsidR="005B454C" w:rsidRPr="00B406F4">
        <w:rPr>
          <w:sz w:val="22"/>
          <w:szCs w:val="24"/>
        </w:rPr>
        <w:t xml:space="preserve">review and approval </w:t>
      </w:r>
      <w:r w:rsidRPr="00B406F4">
        <w:rPr>
          <w:sz w:val="22"/>
          <w:szCs w:val="24"/>
        </w:rPr>
        <w:t>scorecard with scoring methods and acceptance criteria.</w:t>
      </w:r>
      <w:r w:rsidR="00DB145A" w:rsidRPr="00B406F4">
        <w:rPr>
          <w:sz w:val="22"/>
          <w:szCs w:val="24"/>
        </w:rPr>
        <w:t xml:space="preserve"> </w:t>
      </w:r>
    </w:p>
    <w:p w:rsidR="00B406F4" w:rsidRPr="00B406F4" w:rsidRDefault="00B406F4" w:rsidP="00B406F4">
      <w:pPr>
        <w:pStyle w:val="ListParagraph"/>
        <w:ind w:left="1260"/>
        <w:rPr>
          <w:sz w:val="22"/>
          <w:szCs w:val="24"/>
        </w:rPr>
      </w:pPr>
    </w:p>
    <w:p w:rsidR="00DB145A" w:rsidRPr="00B406F4" w:rsidRDefault="00DB145A" w:rsidP="00B406F4">
      <w:pPr>
        <w:pStyle w:val="ListParagraph"/>
        <w:numPr>
          <w:ilvl w:val="1"/>
          <w:numId w:val="5"/>
        </w:numPr>
        <w:rPr>
          <w:sz w:val="22"/>
          <w:szCs w:val="24"/>
        </w:rPr>
      </w:pPr>
      <w:r w:rsidRPr="00B406F4">
        <w:rPr>
          <w:sz w:val="22"/>
          <w:szCs w:val="24"/>
        </w:rPr>
        <w:t xml:space="preserve">Describe </w:t>
      </w:r>
      <w:r w:rsidR="00B406F4" w:rsidRPr="00B406F4">
        <w:rPr>
          <w:sz w:val="22"/>
          <w:szCs w:val="24"/>
        </w:rPr>
        <w:t xml:space="preserve">in detail </w:t>
      </w:r>
      <w:r w:rsidRPr="00B406F4">
        <w:rPr>
          <w:sz w:val="22"/>
          <w:szCs w:val="24"/>
        </w:rPr>
        <w:t>how procurement of supplies and components ar</w:t>
      </w:r>
      <w:r w:rsidR="00B406F4" w:rsidRPr="00B406F4">
        <w:rPr>
          <w:sz w:val="22"/>
          <w:szCs w:val="24"/>
        </w:rPr>
        <w:t>e verified to be cost effective.</w:t>
      </w:r>
      <w:r w:rsidRPr="00B406F4">
        <w:rPr>
          <w:sz w:val="22"/>
          <w:szCs w:val="24"/>
        </w:rPr>
        <w:t xml:space="preserve">  Describe </w:t>
      </w:r>
      <w:r w:rsidR="00B406F4" w:rsidRPr="00B406F4">
        <w:rPr>
          <w:sz w:val="22"/>
          <w:szCs w:val="24"/>
        </w:rPr>
        <w:t xml:space="preserve">the </w:t>
      </w:r>
      <w:r w:rsidRPr="00B406F4">
        <w:rPr>
          <w:sz w:val="22"/>
          <w:szCs w:val="24"/>
        </w:rPr>
        <w:t xml:space="preserve">process to ensure scrapped/salvaged copper conductors and electrical components are accounted for and </w:t>
      </w:r>
      <w:r w:rsidR="00B406F4" w:rsidRPr="00B406F4">
        <w:rPr>
          <w:sz w:val="22"/>
          <w:szCs w:val="24"/>
        </w:rPr>
        <w:t>how any credit is flowed back to</w:t>
      </w:r>
      <w:r w:rsidRPr="00B406F4">
        <w:rPr>
          <w:sz w:val="22"/>
          <w:szCs w:val="24"/>
        </w:rPr>
        <w:t xml:space="preserve"> back to the project</w:t>
      </w:r>
      <w:r w:rsidR="00B406F4" w:rsidRPr="00B406F4">
        <w:rPr>
          <w:sz w:val="22"/>
          <w:szCs w:val="24"/>
        </w:rPr>
        <w:t xml:space="preserve"> and/or other area</w:t>
      </w:r>
      <w:r w:rsidRPr="00B406F4">
        <w:rPr>
          <w:sz w:val="22"/>
          <w:szCs w:val="24"/>
        </w:rPr>
        <w:t>.</w:t>
      </w:r>
    </w:p>
    <w:p w:rsidR="007C0753" w:rsidRPr="00B406F4" w:rsidRDefault="007C0753" w:rsidP="007C0753">
      <w:pPr>
        <w:pStyle w:val="ListParagraph"/>
        <w:ind w:left="1260"/>
        <w:rPr>
          <w:sz w:val="22"/>
          <w:szCs w:val="24"/>
        </w:rPr>
      </w:pPr>
    </w:p>
    <w:p w:rsidR="00B406F4" w:rsidRPr="00B406F4" w:rsidRDefault="00B406F4" w:rsidP="00B406F4">
      <w:pPr>
        <w:pStyle w:val="ListParagraph"/>
        <w:numPr>
          <w:ilvl w:val="0"/>
          <w:numId w:val="5"/>
        </w:numPr>
        <w:ind w:left="1260" w:hanging="540"/>
        <w:rPr>
          <w:sz w:val="22"/>
          <w:szCs w:val="24"/>
        </w:rPr>
      </w:pPr>
      <w:r w:rsidRPr="00B406F4">
        <w:rPr>
          <w:sz w:val="22"/>
          <w:szCs w:val="24"/>
        </w:rPr>
        <w:t>Reference Met-Ed LTIIP Exhibit No.1, page 13; Penelec LTIIP Exhibit No.1, page 13; West Penn LTIIP Exhibit No.1, page 14; and Penn Power LTIIP Exhibit No.1, page 13.</w:t>
      </w:r>
    </w:p>
    <w:p w:rsidR="00B406F4" w:rsidRPr="00B406F4" w:rsidRDefault="00B406F4" w:rsidP="00B406F4">
      <w:pPr>
        <w:pStyle w:val="ListParagraph"/>
        <w:ind w:left="1260"/>
        <w:rPr>
          <w:sz w:val="22"/>
          <w:szCs w:val="24"/>
        </w:rPr>
      </w:pPr>
    </w:p>
    <w:p w:rsidR="00B406F4" w:rsidRPr="00B406F4" w:rsidRDefault="006A1FAC" w:rsidP="00B406F4">
      <w:pPr>
        <w:pStyle w:val="ListParagraph"/>
        <w:numPr>
          <w:ilvl w:val="1"/>
          <w:numId w:val="5"/>
        </w:numPr>
        <w:rPr>
          <w:sz w:val="22"/>
          <w:szCs w:val="24"/>
        </w:rPr>
      </w:pPr>
      <w:r w:rsidRPr="00B406F4">
        <w:rPr>
          <w:sz w:val="22"/>
          <w:szCs w:val="24"/>
        </w:rPr>
        <w:t>Provide</w:t>
      </w:r>
      <w:r w:rsidR="005B454C" w:rsidRPr="00B406F4">
        <w:rPr>
          <w:sz w:val="22"/>
          <w:szCs w:val="24"/>
        </w:rPr>
        <w:t xml:space="preserve"> an annual expenditure cost</w:t>
      </w:r>
      <w:r w:rsidR="006616CA" w:rsidRPr="00B406F4">
        <w:rPr>
          <w:sz w:val="22"/>
          <w:szCs w:val="24"/>
        </w:rPr>
        <w:t>-</w:t>
      </w:r>
      <w:r w:rsidRPr="00B406F4">
        <w:rPr>
          <w:sz w:val="22"/>
          <w:szCs w:val="24"/>
        </w:rPr>
        <w:t>by</w:t>
      </w:r>
      <w:r w:rsidR="006616CA" w:rsidRPr="00B406F4">
        <w:rPr>
          <w:sz w:val="22"/>
          <w:szCs w:val="24"/>
        </w:rPr>
        <w:t>-</w:t>
      </w:r>
      <w:r w:rsidRPr="00B406F4">
        <w:rPr>
          <w:sz w:val="22"/>
          <w:szCs w:val="24"/>
        </w:rPr>
        <w:t>year table</w:t>
      </w:r>
      <w:r w:rsidR="005B454C" w:rsidRPr="00B406F4">
        <w:rPr>
          <w:sz w:val="22"/>
          <w:szCs w:val="24"/>
        </w:rPr>
        <w:t xml:space="preserve"> </w:t>
      </w:r>
      <w:r w:rsidR="00B406F4" w:rsidRPr="00B406F4">
        <w:rPr>
          <w:sz w:val="22"/>
          <w:szCs w:val="24"/>
        </w:rPr>
        <w:t xml:space="preserve">for each of the Infrastructure Improvement Initiative categories </w:t>
      </w:r>
      <w:r w:rsidR="006616CA" w:rsidRPr="00B406F4">
        <w:rPr>
          <w:sz w:val="22"/>
          <w:szCs w:val="24"/>
        </w:rPr>
        <w:t>as was done for 2016 thru 2020</w:t>
      </w:r>
      <w:r w:rsidR="00B406F4" w:rsidRPr="00B406F4">
        <w:rPr>
          <w:sz w:val="22"/>
          <w:szCs w:val="24"/>
        </w:rPr>
        <w:t>,</w:t>
      </w:r>
      <w:r w:rsidR="006616CA" w:rsidRPr="00B406F4">
        <w:rPr>
          <w:sz w:val="22"/>
          <w:szCs w:val="24"/>
        </w:rPr>
        <w:t xml:space="preserve"> </w:t>
      </w:r>
      <w:r w:rsidR="005B454C" w:rsidRPr="00B406F4">
        <w:rPr>
          <w:sz w:val="22"/>
          <w:szCs w:val="24"/>
        </w:rPr>
        <w:t xml:space="preserve">for </w:t>
      </w:r>
      <w:r w:rsidR="00B406F4" w:rsidRPr="00B406F4">
        <w:rPr>
          <w:sz w:val="22"/>
          <w:szCs w:val="24"/>
        </w:rPr>
        <w:t>the prior 5 years 2010 thru 2014.</w:t>
      </w:r>
    </w:p>
    <w:p w:rsidR="00B406F4" w:rsidRPr="00B406F4" w:rsidRDefault="00B406F4" w:rsidP="00B406F4">
      <w:pPr>
        <w:rPr>
          <w:sz w:val="22"/>
          <w:szCs w:val="24"/>
        </w:rPr>
      </w:pPr>
    </w:p>
    <w:p w:rsidR="00B406F4" w:rsidRPr="00B406F4" w:rsidRDefault="00B406F4" w:rsidP="00B406F4">
      <w:pPr>
        <w:pStyle w:val="ListParagraph"/>
        <w:numPr>
          <w:ilvl w:val="0"/>
          <w:numId w:val="5"/>
        </w:numPr>
        <w:ind w:left="1260" w:hanging="540"/>
        <w:rPr>
          <w:sz w:val="22"/>
          <w:szCs w:val="24"/>
        </w:rPr>
      </w:pPr>
      <w:r w:rsidRPr="00B406F4">
        <w:rPr>
          <w:sz w:val="22"/>
          <w:szCs w:val="24"/>
        </w:rPr>
        <w:t>Reference Met-Ed LTIIP Petition, page 11, section F-18; Penelec LTIIP Petition, page 11, section F-18; West Penn LTIIP Petition, page 10, section F-18; and Penn Power LTIIP Petition, page 10, section F-18.</w:t>
      </w:r>
    </w:p>
    <w:p w:rsidR="00B406F4" w:rsidRPr="00B406F4" w:rsidRDefault="00B406F4" w:rsidP="00B406F4">
      <w:pPr>
        <w:pStyle w:val="ListParagraph"/>
        <w:ind w:left="1080"/>
        <w:rPr>
          <w:sz w:val="22"/>
          <w:szCs w:val="24"/>
        </w:rPr>
      </w:pPr>
    </w:p>
    <w:p w:rsidR="00B406F4" w:rsidRPr="00B406F4" w:rsidRDefault="00B406F4" w:rsidP="00B406F4">
      <w:pPr>
        <w:pStyle w:val="ListParagraph"/>
        <w:numPr>
          <w:ilvl w:val="1"/>
          <w:numId w:val="5"/>
        </w:numPr>
        <w:rPr>
          <w:sz w:val="22"/>
          <w:szCs w:val="24"/>
        </w:rPr>
      </w:pPr>
      <w:r w:rsidRPr="00B406F4">
        <w:rPr>
          <w:sz w:val="22"/>
          <w:szCs w:val="24"/>
        </w:rPr>
        <w:t xml:space="preserve">Explain in detail how the programs’ impacts on SAIDI and SAIFI were/are calculated.  Provide a chart with expected SAIDI/SAIFI impacts for each year of the LTIIP.  Explain in detail how the outage response costs (and/or avoided costs) are calculated and how the outage costs (and/or avoided costs) and program benefits are compared and any metrics or calculations related to those comparisons.  </w:t>
      </w:r>
    </w:p>
    <w:p w:rsidR="00B406F4" w:rsidRPr="00B406F4" w:rsidRDefault="00B406F4" w:rsidP="00B406F4">
      <w:pPr>
        <w:rPr>
          <w:sz w:val="24"/>
          <w:szCs w:val="24"/>
        </w:rPr>
      </w:pPr>
    </w:p>
    <w:p w:rsidR="006A1FAC" w:rsidRDefault="006A1FAC" w:rsidP="005B454C">
      <w:pPr>
        <w:pStyle w:val="ListParagraph"/>
        <w:ind w:left="1260"/>
        <w:rPr>
          <w:sz w:val="24"/>
          <w:szCs w:val="24"/>
        </w:rPr>
      </w:pPr>
    </w:p>
    <w:p w:rsidR="006A1FAC" w:rsidRDefault="006A1FAC" w:rsidP="005B454C">
      <w:pPr>
        <w:pStyle w:val="ListParagraph"/>
        <w:ind w:left="1260"/>
        <w:rPr>
          <w:sz w:val="24"/>
          <w:szCs w:val="24"/>
        </w:rPr>
      </w:pPr>
    </w:p>
    <w:sectPr w:rsidR="006A1FAC" w:rsidSect="00CE25B5">
      <w:footerReference w:type="default" r:id="rId13"/>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763" w:rsidRDefault="003F6763">
      <w:r>
        <w:separator/>
      </w:r>
    </w:p>
  </w:endnote>
  <w:endnote w:type="continuationSeparator" w:id="0">
    <w:p w:rsidR="003F6763" w:rsidRDefault="003F6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712" w:rsidRDefault="00880712">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D20085">
      <w:rPr>
        <w:noProof/>
        <w:snapToGrid w:val="0"/>
      </w:rPr>
      <w:t>3</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763" w:rsidRDefault="003F6763">
      <w:r>
        <w:separator/>
      </w:r>
    </w:p>
  </w:footnote>
  <w:footnote w:type="continuationSeparator" w:id="0">
    <w:p w:rsidR="003F6763" w:rsidRDefault="003F67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39AA"/>
    <w:multiLevelType w:val="hybridMultilevel"/>
    <w:tmpl w:val="02DC121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nsid w:val="09E94FCD"/>
    <w:multiLevelType w:val="hybridMultilevel"/>
    <w:tmpl w:val="D09C86BE"/>
    <w:lvl w:ilvl="0" w:tplc="1764D6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00A59F4"/>
    <w:multiLevelType w:val="hybridMultilevel"/>
    <w:tmpl w:val="413E54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4743A4C"/>
    <w:multiLevelType w:val="hybridMultilevel"/>
    <w:tmpl w:val="6186C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E62C1D"/>
    <w:multiLevelType w:val="hybridMultilevel"/>
    <w:tmpl w:val="A36AC676"/>
    <w:lvl w:ilvl="0" w:tplc="3BF44F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nsid w:val="3655197A"/>
    <w:multiLevelType w:val="hybridMultilevel"/>
    <w:tmpl w:val="6E540648"/>
    <w:lvl w:ilvl="0" w:tplc="9F0AE8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116339F"/>
    <w:multiLevelType w:val="hybridMultilevel"/>
    <w:tmpl w:val="A328DBFA"/>
    <w:lvl w:ilvl="0" w:tplc="A2C8755E">
      <w:start w:val="1"/>
      <w:numFmt w:val="decimal"/>
      <w:lvlText w:val="%1)"/>
      <w:lvlJc w:val="left"/>
      <w:pPr>
        <w:ind w:left="774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F717891"/>
    <w:multiLevelType w:val="hybridMultilevel"/>
    <w:tmpl w:val="F92CB0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681513B"/>
    <w:multiLevelType w:val="hybridMultilevel"/>
    <w:tmpl w:val="FD74F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E44C02"/>
    <w:multiLevelType w:val="hybridMultilevel"/>
    <w:tmpl w:val="768EA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AB6165F"/>
    <w:multiLevelType w:val="hybridMultilevel"/>
    <w:tmpl w:val="FDBEF0EE"/>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nsid w:val="7199525C"/>
    <w:multiLevelType w:val="hybridMultilevel"/>
    <w:tmpl w:val="AE1C04FA"/>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num w:numId="1">
    <w:abstractNumId w:val="7"/>
  </w:num>
  <w:num w:numId="2">
    <w:abstractNumId w:val="7"/>
  </w:num>
  <w:num w:numId="3">
    <w:abstractNumId w:val="3"/>
  </w:num>
  <w:num w:numId="4">
    <w:abstractNumId w:val="2"/>
  </w:num>
  <w:num w:numId="5">
    <w:abstractNumId w:val="9"/>
  </w:num>
  <w:num w:numId="6">
    <w:abstractNumId w:val="14"/>
  </w:num>
  <w:num w:numId="7">
    <w:abstractNumId w:val="11"/>
  </w:num>
  <w:num w:numId="8">
    <w:abstractNumId w:val="4"/>
  </w:num>
  <w:num w:numId="9">
    <w:abstractNumId w:val="12"/>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5"/>
  </w:num>
  <w:num w:numId="14">
    <w:abstractNumId w:val="6"/>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0679A"/>
    <w:rsid w:val="00013527"/>
    <w:rsid w:val="00017070"/>
    <w:rsid w:val="00026EBD"/>
    <w:rsid w:val="00034183"/>
    <w:rsid w:val="00043EC8"/>
    <w:rsid w:val="00050963"/>
    <w:rsid w:val="000652E3"/>
    <w:rsid w:val="00070868"/>
    <w:rsid w:val="0007177D"/>
    <w:rsid w:val="00074046"/>
    <w:rsid w:val="000812FE"/>
    <w:rsid w:val="00083D4C"/>
    <w:rsid w:val="000854ED"/>
    <w:rsid w:val="000977CA"/>
    <w:rsid w:val="000B3B13"/>
    <w:rsid w:val="000C013F"/>
    <w:rsid w:val="000C2A00"/>
    <w:rsid w:val="000C5A0B"/>
    <w:rsid w:val="000D14B0"/>
    <w:rsid w:val="000E4674"/>
    <w:rsid w:val="00103DAF"/>
    <w:rsid w:val="00105875"/>
    <w:rsid w:val="001223A0"/>
    <w:rsid w:val="0012325B"/>
    <w:rsid w:val="00130762"/>
    <w:rsid w:val="00136319"/>
    <w:rsid w:val="00136A95"/>
    <w:rsid w:val="00147162"/>
    <w:rsid w:val="00147820"/>
    <w:rsid w:val="001619A2"/>
    <w:rsid w:val="0017520D"/>
    <w:rsid w:val="00180EE3"/>
    <w:rsid w:val="0018438E"/>
    <w:rsid w:val="00184966"/>
    <w:rsid w:val="001A1FB5"/>
    <w:rsid w:val="001B1533"/>
    <w:rsid w:val="001B41D8"/>
    <w:rsid w:val="001B44BC"/>
    <w:rsid w:val="001C3B36"/>
    <w:rsid w:val="001E02DF"/>
    <w:rsid w:val="0021364B"/>
    <w:rsid w:val="002226D6"/>
    <w:rsid w:val="00232020"/>
    <w:rsid w:val="00243277"/>
    <w:rsid w:val="0025070B"/>
    <w:rsid w:val="002547DD"/>
    <w:rsid w:val="00264998"/>
    <w:rsid w:val="00271CF7"/>
    <w:rsid w:val="002726D8"/>
    <w:rsid w:val="002930C6"/>
    <w:rsid w:val="00296E69"/>
    <w:rsid w:val="00297488"/>
    <w:rsid w:val="002A00F3"/>
    <w:rsid w:val="002A58C0"/>
    <w:rsid w:val="002A679C"/>
    <w:rsid w:val="002B0BC8"/>
    <w:rsid w:val="002B50B2"/>
    <w:rsid w:val="002C355B"/>
    <w:rsid w:val="002C3C09"/>
    <w:rsid w:val="002D18F2"/>
    <w:rsid w:val="002D5BCC"/>
    <w:rsid w:val="002E1FF7"/>
    <w:rsid w:val="002E40AD"/>
    <w:rsid w:val="002F4A02"/>
    <w:rsid w:val="0030052D"/>
    <w:rsid w:val="00302CD9"/>
    <w:rsid w:val="0030599C"/>
    <w:rsid w:val="00323358"/>
    <w:rsid w:val="00323D01"/>
    <w:rsid w:val="003346F2"/>
    <w:rsid w:val="0034186C"/>
    <w:rsid w:val="00343058"/>
    <w:rsid w:val="003446D3"/>
    <w:rsid w:val="003523B6"/>
    <w:rsid w:val="003614E5"/>
    <w:rsid w:val="00395B29"/>
    <w:rsid w:val="003A2C2D"/>
    <w:rsid w:val="003D085D"/>
    <w:rsid w:val="003D55D6"/>
    <w:rsid w:val="003F6763"/>
    <w:rsid w:val="00431993"/>
    <w:rsid w:val="0043206C"/>
    <w:rsid w:val="00434796"/>
    <w:rsid w:val="00435CD9"/>
    <w:rsid w:val="00450975"/>
    <w:rsid w:val="004527A2"/>
    <w:rsid w:val="0049319D"/>
    <w:rsid w:val="004A7FC1"/>
    <w:rsid w:val="004B33AC"/>
    <w:rsid w:val="004B39ED"/>
    <w:rsid w:val="004C6A17"/>
    <w:rsid w:val="004E09C2"/>
    <w:rsid w:val="004E27BA"/>
    <w:rsid w:val="004E589D"/>
    <w:rsid w:val="004E5C06"/>
    <w:rsid w:val="004F62B7"/>
    <w:rsid w:val="0052287D"/>
    <w:rsid w:val="00525B09"/>
    <w:rsid w:val="00534A16"/>
    <w:rsid w:val="00537D15"/>
    <w:rsid w:val="00543F9C"/>
    <w:rsid w:val="0054525C"/>
    <w:rsid w:val="00553CF8"/>
    <w:rsid w:val="00562B03"/>
    <w:rsid w:val="00565150"/>
    <w:rsid w:val="0058112F"/>
    <w:rsid w:val="005820EE"/>
    <w:rsid w:val="00590A7D"/>
    <w:rsid w:val="00596FAB"/>
    <w:rsid w:val="005A23A2"/>
    <w:rsid w:val="005A24C5"/>
    <w:rsid w:val="005B370A"/>
    <w:rsid w:val="005B454C"/>
    <w:rsid w:val="005D19AC"/>
    <w:rsid w:val="005D3F32"/>
    <w:rsid w:val="005D724D"/>
    <w:rsid w:val="005D7F45"/>
    <w:rsid w:val="005E1D94"/>
    <w:rsid w:val="00615F18"/>
    <w:rsid w:val="006162E6"/>
    <w:rsid w:val="0063248E"/>
    <w:rsid w:val="00637B52"/>
    <w:rsid w:val="006503D3"/>
    <w:rsid w:val="00653A1A"/>
    <w:rsid w:val="006616CA"/>
    <w:rsid w:val="006640C3"/>
    <w:rsid w:val="00666971"/>
    <w:rsid w:val="0068420C"/>
    <w:rsid w:val="006909C5"/>
    <w:rsid w:val="00692DA2"/>
    <w:rsid w:val="00694159"/>
    <w:rsid w:val="006957B7"/>
    <w:rsid w:val="006A1FAC"/>
    <w:rsid w:val="006B06E4"/>
    <w:rsid w:val="006B2A75"/>
    <w:rsid w:val="006C7C10"/>
    <w:rsid w:val="006D24B1"/>
    <w:rsid w:val="006D3428"/>
    <w:rsid w:val="006E019D"/>
    <w:rsid w:val="006E437A"/>
    <w:rsid w:val="006F1490"/>
    <w:rsid w:val="006F5F75"/>
    <w:rsid w:val="00702CF9"/>
    <w:rsid w:val="007165DB"/>
    <w:rsid w:val="007232DE"/>
    <w:rsid w:val="007303AE"/>
    <w:rsid w:val="00741281"/>
    <w:rsid w:val="00751EB6"/>
    <w:rsid w:val="0075516F"/>
    <w:rsid w:val="0076499A"/>
    <w:rsid w:val="00777DCA"/>
    <w:rsid w:val="00787280"/>
    <w:rsid w:val="007A62E9"/>
    <w:rsid w:val="007A6B31"/>
    <w:rsid w:val="007B0845"/>
    <w:rsid w:val="007B7255"/>
    <w:rsid w:val="007C0753"/>
    <w:rsid w:val="007C5A08"/>
    <w:rsid w:val="007E0EFC"/>
    <w:rsid w:val="007E432F"/>
    <w:rsid w:val="007E46A5"/>
    <w:rsid w:val="007E7AB1"/>
    <w:rsid w:val="007F1463"/>
    <w:rsid w:val="007F6EF4"/>
    <w:rsid w:val="00801192"/>
    <w:rsid w:val="008032A2"/>
    <w:rsid w:val="00803CC7"/>
    <w:rsid w:val="008149E2"/>
    <w:rsid w:val="00822EE2"/>
    <w:rsid w:val="0082499B"/>
    <w:rsid w:val="00830E07"/>
    <w:rsid w:val="008516FB"/>
    <w:rsid w:val="00860819"/>
    <w:rsid w:val="00872678"/>
    <w:rsid w:val="00880712"/>
    <w:rsid w:val="00884888"/>
    <w:rsid w:val="00885B97"/>
    <w:rsid w:val="008A0A64"/>
    <w:rsid w:val="008B72C2"/>
    <w:rsid w:val="008C6117"/>
    <w:rsid w:val="008D37DA"/>
    <w:rsid w:val="008E3360"/>
    <w:rsid w:val="008F498B"/>
    <w:rsid w:val="008F57BF"/>
    <w:rsid w:val="009276EE"/>
    <w:rsid w:val="00930B12"/>
    <w:rsid w:val="009411C6"/>
    <w:rsid w:val="009569E0"/>
    <w:rsid w:val="00956C6F"/>
    <w:rsid w:val="00971173"/>
    <w:rsid w:val="009739CB"/>
    <w:rsid w:val="0097777B"/>
    <w:rsid w:val="0098426D"/>
    <w:rsid w:val="00987C7F"/>
    <w:rsid w:val="00990335"/>
    <w:rsid w:val="00997BF6"/>
    <w:rsid w:val="009A04D8"/>
    <w:rsid w:val="009A4426"/>
    <w:rsid w:val="009A5F85"/>
    <w:rsid w:val="009D5A24"/>
    <w:rsid w:val="009F27C1"/>
    <w:rsid w:val="009F65EE"/>
    <w:rsid w:val="00A15C58"/>
    <w:rsid w:val="00A3389D"/>
    <w:rsid w:val="00A343E5"/>
    <w:rsid w:val="00A47189"/>
    <w:rsid w:val="00A55B50"/>
    <w:rsid w:val="00A61693"/>
    <w:rsid w:val="00A639AB"/>
    <w:rsid w:val="00AA38F0"/>
    <w:rsid w:val="00AC0F91"/>
    <w:rsid w:val="00AC20DD"/>
    <w:rsid w:val="00AE71C7"/>
    <w:rsid w:val="00AE799C"/>
    <w:rsid w:val="00AF0919"/>
    <w:rsid w:val="00AF0A76"/>
    <w:rsid w:val="00B05D63"/>
    <w:rsid w:val="00B205F9"/>
    <w:rsid w:val="00B34269"/>
    <w:rsid w:val="00B406F4"/>
    <w:rsid w:val="00B422DD"/>
    <w:rsid w:val="00B46A73"/>
    <w:rsid w:val="00B476E7"/>
    <w:rsid w:val="00B478D4"/>
    <w:rsid w:val="00B63D27"/>
    <w:rsid w:val="00B72223"/>
    <w:rsid w:val="00B76115"/>
    <w:rsid w:val="00BA4B3A"/>
    <w:rsid w:val="00BA4F39"/>
    <w:rsid w:val="00BC10BB"/>
    <w:rsid w:val="00BC60B7"/>
    <w:rsid w:val="00BC72CD"/>
    <w:rsid w:val="00BD034D"/>
    <w:rsid w:val="00BD271D"/>
    <w:rsid w:val="00BD6811"/>
    <w:rsid w:val="00BE11EB"/>
    <w:rsid w:val="00BE66E8"/>
    <w:rsid w:val="00C07ED1"/>
    <w:rsid w:val="00C137AD"/>
    <w:rsid w:val="00C17FC1"/>
    <w:rsid w:val="00C258CB"/>
    <w:rsid w:val="00C417C4"/>
    <w:rsid w:val="00C53327"/>
    <w:rsid w:val="00C67323"/>
    <w:rsid w:val="00C73073"/>
    <w:rsid w:val="00C749BE"/>
    <w:rsid w:val="00C77129"/>
    <w:rsid w:val="00C81971"/>
    <w:rsid w:val="00C84424"/>
    <w:rsid w:val="00C84E04"/>
    <w:rsid w:val="00CE25B5"/>
    <w:rsid w:val="00CE2D9A"/>
    <w:rsid w:val="00CE3B6A"/>
    <w:rsid w:val="00CF60E5"/>
    <w:rsid w:val="00D01178"/>
    <w:rsid w:val="00D02319"/>
    <w:rsid w:val="00D070F3"/>
    <w:rsid w:val="00D20085"/>
    <w:rsid w:val="00D22A1E"/>
    <w:rsid w:val="00D24767"/>
    <w:rsid w:val="00D2648F"/>
    <w:rsid w:val="00D26EF3"/>
    <w:rsid w:val="00D27F61"/>
    <w:rsid w:val="00D42CF2"/>
    <w:rsid w:val="00D436FB"/>
    <w:rsid w:val="00D474C6"/>
    <w:rsid w:val="00D5440D"/>
    <w:rsid w:val="00D620DC"/>
    <w:rsid w:val="00D8133D"/>
    <w:rsid w:val="00D97D62"/>
    <w:rsid w:val="00DA7001"/>
    <w:rsid w:val="00DB145A"/>
    <w:rsid w:val="00DC2959"/>
    <w:rsid w:val="00DD1727"/>
    <w:rsid w:val="00DF3DBD"/>
    <w:rsid w:val="00E036AF"/>
    <w:rsid w:val="00E20C2C"/>
    <w:rsid w:val="00E25181"/>
    <w:rsid w:val="00E25579"/>
    <w:rsid w:val="00E430FD"/>
    <w:rsid w:val="00E5328F"/>
    <w:rsid w:val="00E566E2"/>
    <w:rsid w:val="00E8035A"/>
    <w:rsid w:val="00EA3314"/>
    <w:rsid w:val="00EA3C96"/>
    <w:rsid w:val="00ED1F9E"/>
    <w:rsid w:val="00EE7718"/>
    <w:rsid w:val="00EF3B78"/>
    <w:rsid w:val="00F01A0E"/>
    <w:rsid w:val="00F04EFE"/>
    <w:rsid w:val="00F17155"/>
    <w:rsid w:val="00F26454"/>
    <w:rsid w:val="00F30101"/>
    <w:rsid w:val="00F5699D"/>
    <w:rsid w:val="00F805F2"/>
    <w:rsid w:val="00FC1026"/>
    <w:rsid w:val="00FC4374"/>
    <w:rsid w:val="00FD0632"/>
    <w:rsid w:val="00FD3475"/>
    <w:rsid w:val="00FD3A57"/>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06F4"/>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paragraph" w:styleId="BodyText">
    <w:name w:val="Body Text"/>
    <w:basedOn w:val="Normal"/>
    <w:link w:val="BodyTextChar"/>
    <w:rsid w:val="00D5440D"/>
    <w:pPr>
      <w:spacing w:after="120"/>
    </w:pPr>
  </w:style>
  <w:style w:type="character" w:customStyle="1" w:styleId="BodyTextChar">
    <w:name w:val="Body Text Char"/>
    <w:basedOn w:val="DefaultParagraphFont"/>
    <w:link w:val="BodyText"/>
    <w:rsid w:val="00D544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06F4"/>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paragraph" w:styleId="BodyText">
    <w:name w:val="Body Text"/>
    <w:basedOn w:val="Normal"/>
    <w:link w:val="BodyTextChar"/>
    <w:rsid w:val="00D5440D"/>
    <w:pPr>
      <w:spacing w:after="120"/>
    </w:pPr>
  </w:style>
  <w:style w:type="character" w:customStyle="1" w:styleId="BodyTextChar">
    <w:name w:val="Body Text Char"/>
    <w:basedOn w:val="DefaultParagraphFont"/>
    <w:link w:val="BodyText"/>
    <w:rsid w:val="00D54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21513">
      <w:bodyDiv w:val="1"/>
      <w:marLeft w:val="0"/>
      <w:marRight w:val="0"/>
      <w:marTop w:val="0"/>
      <w:marBottom w:val="0"/>
      <w:divBdr>
        <w:top w:val="none" w:sz="0" w:space="0" w:color="auto"/>
        <w:left w:val="none" w:sz="0" w:space="0" w:color="auto"/>
        <w:bottom w:val="none" w:sz="0" w:space="0" w:color="auto"/>
        <w:right w:val="none" w:sz="0" w:space="0" w:color="auto"/>
      </w:divBdr>
    </w:div>
    <w:div w:id="223033507">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c.pa.gov/efiling/DocTypes.asp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uc.pa.gov/efiling/default.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D8228-9F4A-42EA-A908-3E653318A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6563</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5</cp:revision>
  <cp:lastPrinted>2015-12-11T18:20:00Z</cp:lastPrinted>
  <dcterms:created xsi:type="dcterms:W3CDTF">2015-12-10T20:15:00Z</dcterms:created>
  <dcterms:modified xsi:type="dcterms:W3CDTF">2015-12-11T18:20:00Z</dcterms:modified>
</cp:coreProperties>
</file>