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292D33">
      <w:pPr>
        <w:tabs>
          <w:tab w:val="center" w:pos="4680"/>
        </w:tabs>
        <w:suppressAutoHyphens/>
        <w:jc w:val="center"/>
        <w:rPr>
          <w:b/>
        </w:rPr>
      </w:pPr>
      <w:r w:rsidRPr="00DC79A9">
        <w:rPr>
          <w:b/>
        </w:rPr>
        <w:t>PENNSYLVANIA</w:t>
      </w:r>
    </w:p>
    <w:p w:rsidR="00A37DE3" w:rsidRPr="00DC79A9" w:rsidRDefault="00A37DE3" w:rsidP="00292D33">
      <w:pPr>
        <w:tabs>
          <w:tab w:val="center" w:pos="4680"/>
        </w:tabs>
        <w:suppressAutoHyphens/>
        <w:jc w:val="center"/>
        <w:rPr>
          <w:b/>
        </w:rPr>
      </w:pPr>
      <w:r w:rsidRPr="00DC79A9">
        <w:rPr>
          <w:b/>
        </w:rPr>
        <w:t>PUBLIC UTILITY COMMISSION</w:t>
      </w:r>
    </w:p>
    <w:p w:rsidR="00A37DE3" w:rsidRPr="00DC79A9" w:rsidRDefault="00A37DE3" w:rsidP="00292D33">
      <w:pPr>
        <w:tabs>
          <w:tab w:val="center" w:pos="4680"/>
        </w:tabs>
        <w:suppressAutoHyphens/>
        <w:jc w:val="center"/>
        <w:rPr>
          <w:b/>
        </w:rPr>
      </w:pPr>
      <w:r w:rsidRPr="00DC79A9">
        <w:rPr>
          <w:b/>
        </w:rPr>
        <w:t>Harrisburg, PA  17105-3265</w:t>
      </w:r>
    </w:p>
    <w:p w:rsidR="00A37DE3" w:rsidRPr="00DC79A9" w:rsidRDefault="00A37DE3" w:rsidP="00A57B3F">
      <w:pPr>
        <w:tabs>
          <w:tab w:val="left" w:pos="-720"/>
        </w:tabs>
        <w:suppressAutoHyphens/>
        <w:rPr>
          <w:b/>
        </w:rPr>
      </w:pPr>
    </w:p>
    <w:p w:rsidR="00A37DE3" w:rsidRPr="00DC79A9" w:rsidRDefault="00575666" w:rsidP="00CE195B">
      <w:pPr>
        <w:tabs>
          <w:tab w:val="right" w:pos="9360"/>
        </w:tabs>
        <w:suppressAutoHyphens/>
        <w:jc w:val="right"/>
      </w:pPr>
      <w:r>
        <w:t>P</w:t>
      </w:r>
      <w:r w:rsidR="008D3745" w:rsidRPr="00DC79A9">
        <w:t xml:space="preserve">ublic Meeting held </w:t>
      </w:r>
      <w:r w:rsidR="001C6E5F">
        <w:t xml:space="preserve">December </w:t>
      </w:r>
      <w:r w:rsidR="00401547">
        <w:t>17</w:t>
      </w:r>
      <w:r w:rsidR="00FE2E07">
        <w:t>, 201</w:t>
      </w:r>
      <w:r w:rsidR="00D66E0A">
        <w:t>5</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r>
      <w:r w:rsidR="008F2749">
        <w:t>Gladys M. Brown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42329F" w:rsidRDefault="005D2291" w:rsidP="00A57B3F">
      <w:pPr>
        <w:tabs>
          <w:tab w:val="left" w:pos="-720"/>
        </w:tabs>
        <w:suppressAutoHyphens/>
      </w:pPr>
      <w:r>
        <w:tab/>
        <w:t>Pamela A. Witmer</w:t>
      </w:r>
    </w:p>
    <w:p w:rsidR="008F2749" w:rsidRDefault="008F2749" w:rsidP="00A57B3F">
      <w:pPr>
        <w:tabs>
          <w:tab w:val="left" w:pos="-720"/>
        </w:tabs>
        <w:suppressAutoHyphens/>
      </w:pPr>
      <w:r>
        <w:tab/>
        <w:t>Robert F. Powelson</w:t>
      </w:r>
    </w:p>
    <w:p w:rsidR="0008647C" w:rsidRDefault="0008647C" w:rsidP="00A57B3F">
      <w:pPr>
        <w:tabs>
          <w:tab w:val="left" w:pos="-720"/>
        </w:tabs>
        <w:suppressAutoHyphens/>
      </w:pPr>
      <w:r>
        <w:tab/>
        <w:t>Andrew G. Place</w:t>
      </w:r>
    </w:p>
    <w:p w:rsidR="00FE2E07" w:rsidRDefault="00FE2E07" w:rsidP="00A57B3F">
      <w:pPr>
        <w:tabs>
          <w:tab w:val="left" w:pos="-720"/>
        </w:tabs>
        <w:suppressAutoHyphens/>
      </w:pPr>
      <w:r>
        <w:tab/>
      </w: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9313D" w:rsidRDefault="00867EBF" w:rsidP="00A57B3F">
      <w:pPr>
        <w:tabs>
          <w:tab w:val="left" w:pos="-720"/>
        </w:tabs>
        <w:suppressAutoHyphens/>
      </w:pPr>
      <w:r>
        <w:t>Pennsylvania Public Utility Commission,</w:t>
      </w:r>
      <w:r>
        <w:tab/>
      </w:r>
      <w:r>
        <w:tab/>
      </w:r>
      <w:r>
        <w:tab/>
      </w:r>
      <w:r>
        <w:tab/>
      </w:r>
      <w:r>
        <w:tab/>
      </w:r>
      <w:r w:rsidR="0008647C">
        <w:t xml:space="preserve">     </w:t>
      </w:r>
      <w:r w:rsidR="001C6E5F">
        <w:t>C</w:t>
      </w:r>
      <w:r w:rsidR="00FE2E07">
        <w:t>-201</w:t>
      </w:r>
      <w:r w:rsidR="001C6E5F">
        <w:t>4</w:t>
      </w:r>
      <w:r w:rsidR="00FE2E07">
        <w:t>-2</w:t>
      </w:r>
      <w:r w:rsidR="00D66E0A">
        <w:t>4</w:t>
      </w:r>
      <w:r w:rsidR="001C6E5F">
        <w:t>00922</w:t>
      </w:r>
    </w:p>
    <w:p w:rsidR="0042329F" w:rsidRDefault="00867EBF" w:rsidP="00A57B3F">
      <w:pPr>
        <w:tabs>
          <w:tab w:val="left" w:pos="-720"/>
        </w:tabs>
        <w:suppressAutoHyphens/>
      </w:pPr>
      <w:r>
        <w:t>Bur</w:t>
      </w:r>
      <w:r w:rsidR="005F5DAA">
        <w:t xml:space="preserve">eau of </w:t>
      </w:r>
      <w:r w:rsidR="000A4B65">
        <w:t>Investigation &amp; Enforcement</w:t>
      </w:r>
    </w:p>
    <w:p w:rsidR="00C20A54" w:rsidRDefault="00C20A54" w:rsidP="00A57B3F">
      <w:pPr>
        <w:tabs>
          <w:tab w:val="left" w:pos="-720"/>
        </w:tabs>
        <w:suppressAutoHyphens/>
      </w:pPr>
    </w:p>
    <w:p w:rsidR="00C20A54" w:rsidRDefault="00867EBF" w:rsidP="00A57B3F">
      <w:pPr>
        <w:tabs>
          <w:tab w:val="left" w:pos="-720"/>
        </w:tabs>
        <w:suppressAutoHyphens/>
      </w:pPr>
      <w:r>
        <w:tab/>
      </w:r>
      <w:r w:rsidR="00921322">
        <w:t xml:space="preserve">         </w:t>
      </w:r>
      <w:r>
        <w:t>v.</w:t>
      </w:r>
    </w:p>
    <w:p w:rsidR="00C20A54" w:rsidRDefault="00C20A54" w:rsidP="00A57B3F">
      <w:pPr>
        <w:tabs>
          <w:tab w:val="left" w:pos="-720"/>
        </w:tabs>
        <w:suppressAutoHyphens/>
      </w:pPr>
    </w:p>
    <w:p w:rsidR="00115623" w:rsidRDefault="001C6E5F" w:rsidP="00A57B3F">
      <w:pPr>
        <w:tabs>
          <w:tab w:val="left" w:pos="-720"/>
        </w:tabs>
        <w:suppressAutoHyphens/>
      </w:pPr>
      <w:r>
        <w:t>Dollar Taxi, LLC</w:t>
      </w:r>
    </w:p>
    <w:p w:rsidR="00E5507B" w:rsidRDefault="00E5507B" w:rsidP="00A57B3F">
      <w:pPr>
        <w:tabs>
          <w:tab w:val="left" w:pos="-720"/>
        </w:tabs>
        <w:suppressAutoHyphens/>
      </w:pPr>
    </w:p>
    <w:p w:rsidR="001D095A" w:rsidRPr="00DC79A9" w:rsidRDefault="001D095A" w:rsidP="00A57B3F">
      <w:pPr>
        <w:tabs>
          <w:tab w:val="left" w:pos="-720"/>
        </w:tabs>
        <w:suppressAutoHyphens/>
      </w:pPr>
    </w:p>
    <w:p w:rsidR="00A37DE3" w:rsidRPr="00DC79A9" w:rsidRDefault="00A37DE3" w:rsidP="000363DF">
      <w:pPr>
        <w:tabs>
          <w:tab w:val="center" w:pos="4680"/>
        </w:tabs>
        <w:suppressAutoHyphens/>
        <w:jc w:val="center"/>
      </w:pPr>
      <w:r w:rsidRPr="00DC79A9">
        <w:rPr>
          <w:b/>
        </w:rPr>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F51EA5" w:rsidRDefault="00A37DE3" w:rsidP="00F51EA5">
      <w:pPr>
        <w:pStyle w:val="FootnoteText"/>
        <w:spacing w:line="360" w:lineRule="auto"/>
      </w:pPr>
      <w:r w:rsidRPr="00DC79A9">
        <w:tab/>
      </w:r>
      <w:r w:rsidRPr="00DC79A9">
        <w:tab/>
      </w:r>
      <w:r w:rsidR="0000546D">
        <w:t>B</w:t>
      </w:r>
      <w:r w:rsidRPr="00DC79A9">
        <w:t xml:space="preserve">efore the </w:t>
      </w:r>
      <w:r w:rsidR="008F66C2">
        <w:t xml:space="preserve">Pennsylvania Public Utility </w:t>
      </w:r>
      <w:r w:rsidRPr="00DC79A9">
        <w:t xml:space="preserve">Commission </w:t>
      </w:r>
      <w:r w:rsidR="008F66C2">
        <w:t xml:space="preserve">(Commission) </w:t>
      </w:r>
      <w:r w:rsidRPr="00DC79A9">
        <w:t xml:space="preserve">for </w:t>
      </w:r>
      <w:r w:rsidR="00E265F0" w:rsidRPr="00DC79A9">
        <w:t xml:space="preserve">consideration and </w:t>
      </w:r>
      <w:r w:rsidRPr="00DC79A9">
        <w:t xml:space="preserve">disposition is </w:t>
      </w:r>
      <w:r w:rsidR="00D25CD7">
        <w:t>the</w:t>
      </w:r>
      <w:r w:rsidR="00C31230">
        <w:t xml:space="preserve"> Petition for </w:t>
      </w:r>
      <w:r w:rsidR="00D25CD7">
        <w:t>Reconsideration</w:t>
      </w:r>
      <w:r w:rsidR="006C7A0F">
        <w:t xml:space="preserve"> </w:t>
      </w:r>
      <w:r w:rsidR="00D25CD7">
        <w:t xml:space="preserve">of </w:t>
      </w:r>
      <w:r w:rsidR="003F05C8">
        <w:t>Staff Action</w:t>
      </w:r>
      <w:r w:rsidR="00522F11">
        <w:t xml:space="preserve"> (</w:t>
      </w:r>
      <w:r w:rsidR="00C31230">
        <w:t>Petition</w:t>
      </w:r>
      <w:r w:rsidR="00522F11">
        <w:t>)</w:t>
      </w:r>
      <w:r w:rsidR="008F3D1E">
        <w:t>,</w:t>
      </w:r>
      <w:r w:rsidR="00522F11">
        <w:t xml:space="preserve"> </w:t>
      </w:r>
      <w:r w:rsidR="00AE428D">
        <w:t>filed by</w:t>
      </w:r>
      <w:r w:rsidR="00374687">
        <w:t xml:space="preserve"> </w:t>
      </w:r>
      <w:r w:rsidR="001C6E5F">
        <w:t>Dollar Taxi, LLC</w:t>
      </w:r>
      <w:r w:rsidR="00216E2A">
        <w:t xml:space="preserve"> (</w:t>
      </w:r>
      <w:r w:rsidR="003D7C96">
        <w:t>Petitioner</w:t>
      </w:r>
      <w:r w:rsidR="001D3671">
        <w:t xml:space="preserve"> or Dollar Taxi</w:t>
      </w:r>
      <w:r w:rsidR="005F5DAA">
        <w:t xml:space="preserve">) </w:t>
      </w:r>
      <w:r w:rsidR="00196795">
        <w:t xml:space="preserve">on </w:t>
      </w:r>
      <w:r w:rsidR="00960852">
        <w:t>July 2</w:t>
      </w:r>
      <w:r w:rsidR="001C6E5F">
        <w:t>7</w:t>
      </w:r>
      <w:r w:rsidR="000D6FDD">
        <w:t>, 201</w:t>
      </w:r>
      <w:r w:rsidR="00960852">
        <w:t>5</w:t>
      </w:r>
      <w:r w:rsidR="000363DF">
        <w:t>,</w:t>
      </w:r>
      <w:r w:rsidR="00091226">
        <w:rPr>
          <w:rStyle w:val="FootnoteReference"/>
        </w:rPr>
        <w:footnoteReference w:id="1"/>
      </w:r>
      <w:r w:rsidR="00091226">
        <w:t xml:space="preserve"> r</w:t>
      </w:r>
      <w:r w:rsidRPr="00DC79A9">
        <w:t>elative to the above-captioned proceeding.</w:t>
      </w:r>
      <w:r w:rsidR="003B3CBA" w:rsidRPr="00DC79A9">
        <w:t xml:space="preserve">  </w:t>
      </w:r>
      <w:r w:rsidR="00634DCD">
        <w:t>The</w:t>
      </w:r>
      <w:r w:rsidR="00376BDA">
        <w:t xml:space="preserve"> </w:t>
      </w:r>
      <w:r w:rsidR="009A6701">
        <w:t xml:space="preserve">Secretarial </w:t>
      </w:r>
      <w:r w:rsidR="008F66C2">
        <w:t>Letter</w:t>
      </w:r>
      <w:r w:rsidR="000363DF">
        <w:t>,</w:t>
      </w:r>
      <w:r w:rsidR="008F66C2">
        <w:t xml:space="preserve"> </w:t>
      </w:r>
      <w:r w:rsidR="006F331A">
        <w:t xml:space="preserve">from </w:t>
      </w:r>
      <w:r w:rsidR="008F66C2">
        <w:t xml:space="preserve">which the </w:t>
      </w:r>
      <w:r w:rsidR="000A2368">
        <w:t>Petition</w:t>
      </w:r>
      <w:r w:rsidR="006F331A">
        <w:t>er</w:t>
      </w:r>
      <w:r w:rsidR="00A11691">
        <w:t xml:space="preserve"> </w:t>
      </w:r>
      <w:r w:rsidR="006F331A">
        <w:t>seeks relief</w:t>
      </w:r>
      <w:r w:rsidR="00217D65">
        <w:t>,</w:t>
      </w:r>
      <w:r w:rsidR="00A11691">
        <w:t xml:space="preserve"> </w:t>
      </w:r>
      <w:r w:rsidR="008F66C2">
        <w:t>w</w:t>
      </w:r>
      <w:r w:rsidR="00D66E0A">
        <w:t>as</w:t>
      </w:r>
      <w:r w:rsidR="008F66C2">
        <w:t xml:space="preserve"> issued </w:t>
      </w:r>
      <w:r w:rsidR="008D10EB">
        <w:t xml:space="preserve">by </w:t>
      </w:r>
      <w:r w:rsidR="00477112">
        <w:t xml:space="preserve">the Commission’s </w:t>
      </w:r>
      <w:r w:rsidR="009A6701">
        <w:t>Secretary</w:t>
      </w:r>
      <w:r w:rsidR="008D10EB">
        <w:t xml:space="preserve"> </w:t>
      </w:r>
      <w:r w:rsidR="008F66C2">
        <w:t>on</w:t>
      </w:r>
      <w:r w:rsidR="00363287">
        <w:t xml:space="preserve"> </w:t>
      </w:r>
      <w:r w:rsidR="00217D65">
        <w:t xml:space="preserve">July </w:t>
      </w:r>
      <w:r w:rsidR="00A10D2F">
        <w:t>10</w:t>
      </w:r>
      <w:r w:rsidR="00363287">
        <w:t>, 201</w:t>
      </w:r>
      <w:r w:rsidR="00217D65">
        <w:t>5</w:t>
      </w:r>
      <w:r w:rsidR="00363287">
        <w:t xml:space="preserve"> </w:t>
      </w:r>
      <w:r w:rsidR="00363287" w:rsidRPr="00FD0086">
        <w:rPr>
          <w:i/>
        </w:rPr>
        <w:lastRenderedPageBreak/>
        <w:t>(</w:t>
      </w:r>
      <w:r w:rsidR="00217D65" w:rsidRPr="00FD0086">
        <w:rPr>
          <w:i/>
        </w:rPr>
        <w:t>July</w:t>
      </w:r>
      <w:r w:rsidR="009A6701">
        <w:rPr>
          <w:i/>
        </w:rPr>
        <w:t> </w:t>
      </w:r>
      <w:r w:rsidR="00363287" w:rsidRPr="00FD0086">
        <w:rPr>
          <w:i/>
        </w:rPr>
        <w:t>201</w:t>
      </w:r>
      <w:r w:rsidR="00217D65" w:rsidRPr="00FD0086">
        <w:rPr>
          <w:i/>
        </w:rPr>
        <w:t>5</w:t>
      </w:r>
      <w:r w:rsidR="00363287" w:rsidRPr="00FD0086">
        <w:rPr>
          <w:i/>
        </w:rPr>
        <w:t xml:space="preserve"> Letter</w:t>
      </w:r>
      <w:r w:rsidR="00E56C57" w:rsidRPr="00FD0086">
        <w:rPr>
          <w:i/>
        </w:rPr>
        <w:t xml:space="preserve">).  </w:t>
      </w:r>
      <w:r w:rsidR="00376BDA">
        <w:t xml:space="preserve">No Response to the </w:t>
      </w:r>
      <w:r w:rsidR="000A2368">
        <w:t xml:space="preserve">Petition </w:t>
      </w:r>
      <w:r w:rsidR="006F331A">
        <w:t>was</w:t>
      </w:r>
      <w:r w:rsidR="00376BDA">
        <w:t xml:space="preserve"> filed.</w:t>
      </w:r>
      <w:r w:rsidR="003D7C17">
        <w:t xml:space="preserve">  </w:t>
      </w:r>
      <w:r w:rsidR="00A85F65" w:rsidRPr="005B05BF">
        <w:t>For the reasons that follow, we will</w:t>
      </w:r>
      <w:r w:rsidR="00A85F65">
        <w:t xml:space="preserve"> </w:t>
      </w:r>
      <w:r w:rsidR="00217D65">
        <w:t>deny</w:t>
      </w:r>
      <w:r w:rsidR="00A85F65" w:rsidRPr="005B05BF">
        <w:t xml:space="preserve"> the </w:t>
      </w:r>
      <w:r w:rsidR="00217D65">
        <w:t>Petition.</w:t>
      </w:r>
    </w:p>
    <w:p w:rsidR="0011142B" w:rsidRDefault="0011142B" w:rsidP="00F51EA5">
      <w:pPr>
        <w:pStyle w:val="FootnoteText"/>
        <w:spacing w:line="360" w:lineRule="auto"/>
      </w:pPr>
    </w:p>
    <w:p w:rsidR="00A37DE3" w:rsidRPr="00F55E16" w:rsidRDefault="00A37DE3" w:rsidP="00F51EA5">
      <w:pPr>
        <w:pStyle w:val="FootnoteText"/>
        <w:spacing w:line="360" w:lineRule="auto"/>
        <w:jc w:val="center"/>
        <w:rPr>
          <w:b/>
        </w:rPr>
      </w:pPr>
      <w:r w:rsidRPr="00F55E16">
        <w:rPr>
          <w:b/>
        </w:rPr>
        <w:t>History of Proceeding</w:t>
      </w:r>
    </w:p>
    <w:p w:rsidR="004B3B0D" w:rsidRPr="00F55E16" w:rsidRDefault="004B3B0D" w:rsidP="004F282A">
      <w:pPr>
        <w:keepNext/>
        <w:jc w:val="center"/>
      </w:pPr>
    </w:p>
    <w:p w:rsidR="00FD0086" w:rsidRPr="00FD0086" w:rsidRDefault="00292D33" w:rsidP="00FD0086">
      <w:pPr>
        <w:tabs>
          <w:tab w:val="left" w:pos="-720"/>
        </w:tabs>
        <w:suppressAutoHyphens/>
        <w:spacing w:line="360" w:lineRule="auto"/>
      </w:pPr>
      <w:r>
        <w:tab/>
      </w:r>
      <w:r w:rsidR="00FD0086">
        <w:tab/>
      </w:r>
      <w:r w:rsidR="001D3671">
        <w:t>Dollar Taxi</w:t>
      </w:r>
      <w:r w:rsidR="005B4A41">
        <w:t xml:space="preserve"> was issued a Certificate of Public Convenience on December 3, 2008, at Docket Number A-2008-2027899 for call or demand authority.</w:t>
      </w:r>
      <w:r w:rsidR="00FD0086" w:rsidRPr="00FD0086">
        <w:t xml:space="preserve">  </w:t>
      </w:r>
    </w:p>
    <w:p w:rsidR="0011142B" w:rsidRDefault="0011142B" w:rsidP="00292D33">
      <w:pPr>
        <w:spacing w:line="360" w:lineRule="auto"/>
        <w:ind w:firstLine="720"/>
      </w:pPr>
    </w:p>
    <w:p w:rsidR="00A10D2F" w:rsidRDefault="00A47D7F" w:rsidP="005B4A41">
      <w:pPr>
        <w:tabs>
          <w:tab w:val="left" w:pos="-720"/>
        </w:tabs>
        <w:suppressAutoHyphens/>
        <w:spacing w:line="360" w:lineRule="auto"/>
      </w:pPr>
      <w:r>
        <w:tab/>
      </w:r>
      <w:r w:rsidR="00FD0086">
        <w:tab/>
      </w:r>
      <w:r w:rsidR="00A10D2F">
        <w:t>On January 22</w:t>
      </w:r>
      <w:r w:rsidR="005B4A41">
        <w:t xml:space="preserve">, 2014, </w:t>
      </w:r>
      <w:r w:rsidR="00A10D2F">
        <w:t xml:space="preserve">the </w:t>
      </w:r>
      <w:r w:rsidR="009A6701">
        <w:t>Bureau of Investigation &amp; Enforcement (BI&amp;E)</w:t>
      </w:r>
      <w:r w:rsidR="00A10D2F">
        <w:t xml:space="preserve"> filed a Complaint against </w:t>
      </w:r>
      <w:r w:rsidR="001D3671">
        <w:t>Dollar Taxi</w:t>
      </w:r>
      <w:r w:rsidR="00A10D2F">
        <w:t>, which alleged that it operated a taxi with a vehicle age greater than eight model years, a violation of 52 Pa. Code §</w:t>
      </w:r>
      <w:r w:rsidR="00C81E44">
        <w:t xml:space="preserve"> </w:t>
      </w:r>
      <w:r w:rsidR="00A10D2F">
        <w:t xml:space="preserve">29.314(d).  BI&amp;E notified </w:t>
      </w:r>
      <w:r w:rsidR="001D3671">
        <w:t>Dollar Taxi</w:t>
      </w:r>
      <w:r w:rsidR="00A10D2F">
        <w:t xml:space="preserve"> that it must file an Answer to the Complaint in accordance with 52</w:t>
      </w:r>
      <w:r w:rsidR="00006261">
        <w:t> </w:t>
      </w:r>
      <w:r w:rsidR="00A10D2F">
        <w:t>Pa. Code §</w:t>
      </w:r>
      <w:r w:rsidR="00C81E44">
        <w:t xml:space="preserve"> </w:t>
      </w:r>
      <w:r w:rsidR="00A10D2F">
        <w:t>5.61, within twenty days of the date of service.  The notice further specified that</w:t>
      </w:r>
      <w:r w:rsidR="00006261">
        <w:t xml:space="preserve"> </w:t>
      </w:r>
      <w:r w:rsidR="001D3671">
        <w:t>if Dollar Taxi</w:t>
      </w:r>
      <w:r w:rsidR="00A10D2F">
        <w:t xml:space="preserve"> failed to answer the Complaint within twenty days, BI</w:t>
      </w:r>
      <w:r w:rsidR="001D3671">
        <w:t xml:space="preserve">&amp;E would request </w:t>
      </w:r>
      <w:r w:rsidR="009A6701">
        <w:t>that the Commission</w:t>
      </w:r>
      <w:r w:rsidR="001D3671">
        <w:t xml:space="preserve"> issue a letter fining Dollar Taxi the sum of five hundred dollars.</w:t>
      </w:r>
    </w:p>
    <w:p w:rsidR="00A9169C" w:rsidRDefault="00A9169C" w:rsidP="005B4A41">
      <w:pPr>
        <w:tabs>
          <w:tab w:val="left" w:pos="-720"/>
        </w:tabs>
        <w:suppressAutoHyphens/>
        <w:spacing w:line="360" w:lineRule="auto"/>
      </w:pPr>
    </w:p>
    <w:p w:rsidR="00A9169C" w:rsidRDefault="00A9169C" w:rsidP="005B4A41">
      <w:pPr>
        <w:tabs>
          <w:tab w:val="left" w:pos="-720"/>
        </w:tabs>
        <w:suppressAutoHyphens/>
        <w:spacing w:line="360" w:lineRule="auto"/>
      </w:pPr>
      <w:r>
        <w:tab/>
      </w:r>
      <w:r>
        <w:tab/>
        <w:t>The Complaint was sent by certified mail, and on January 27, 2014, was signed for by the Petitioner.  No Answer to the Complaint was filed.</w:t>
      </w:r>
    </w:p>
    <w:p w:rsidR="00A9169C" w:rsidRDefault="00A9169C" w:rsidP="005B4A41">
      <w:pPr>
        <w:tabs>
          <w:tab w:val="left" w:pos="-720"/>
        </w:tabs>
        <w:suppressAutoHyphens/>
        <w:spacing w:line="360" w:lineRule="auto"/>
      </w:pPr>
    </w:p>
    <w:p w:rsidR="00A9169C" w:rsidRDefault="00A9169C" w:rsidP="005B4A41">
      <w:pPr>
        <w:tabs>
          <w:tab w:val="left" w:pos="-720"/>
        </w:tabs>
        <w:suppressAutoHyphens/>
        <w:spacing w:line="360" w:lineRule="auto"/>
      </w:pPr>
      <w:r>
        <w:tab/>
      </w:r>
      <w:r>
        <w:tab/>
        <w:t xml:space="preserve">The </w:t>
      </w:r>
      <w:r>
        <w:rPr>
          <w:i/>
        </w:rPr>
        <w:t>July 2015 Letter</w:t>
      </w:r>
      <w:r>
        <w:t xml:space="preserve"> notified the Petitioner that the Commission assessed a </w:t>
      </w:r>
      <w:r w:rsidR="009A6701">
        <w:t>civil penalty</w:t>
      </w:r>
      <w:r>
        <w:t xml:space="preserve"> of $500 for failure to comply with the provisions of 52 Pa. Code</w:t>
      </w:r>
      <w:r w:rsidR="009A6701">
        <w:t xml:space="preserve"> § 29.314(d)</w:t>
      </w:r>
      <w:r>
        <w:t xml:space="preserve">. </w:t>
      </w:r>
    </w:p>
    <w:p w:rsidR="00A10D2F" w:rsidRDefault="00A10D2F" w:rsidP="005B4A41">
      <w:pPr>
        <w:tabs>
          <w:tab w:val="left" w:pos="-720"/>
        </w:tabs>
        <w:suppressAutoHyphens/>
        <w:spacing w:line="360" w:lineRule="auto"/>
      </w:pPr>
    </w:p>
    <w:p w:rsidR="00133179" w:rsidRDefault="00A10D2F" w:rsidP="00A9169C">
      <w:pPr>
        <w:tabs>
          <w:tab w:val="left" w:pos="-720"/>
        </w:tabs>
        <w:suppressAutoHyphens/>
        <w:spacing w:line="360" w:lineRule="auto"/>
      </w:pPr>
      <w:r>
        <w:tab/>
      </w:r>
      <w:r>
        <w:tab/>
      </w:r>
      <w:r w:rsidR="00934F1F">
        <w:t>T</w:t>
      </w:r>
      <w:r w:rsidR="00786839">
        <w:t xml:space="preserve">he </w:t>
      </w:r>
      <w:r w:rsidR="00CD1CF5">
        <w:t xml:space="preserve">instant </w:t>
      </w:r>
      <w:r w:rsidR="00904239">
        <w:t>Petition</w:t>
      </w:r>
      <w:r w:rsidR="00362547">
        <w:t xml:space="preserve"> was filed </w:t>
      </w:r>
      <w:r w:rsidR="00786839">
        <w:t xml:space="preserve">on </w:t>
      </w:r>
      <w:r w:rsidR="00095CB6">
        <w:t>July 2</w:t>
      </w:r>
      <w:r w:rsidR="00A9169C">
        <w:t>7</w:t>
      </w:r>
      <w:r w:rsidR="006B534A">
        <w:t>, 201</w:t>
      </w:r>
      <w:r w:rsidR="00095CB6">
        <w:t>5</w:t>
      </w:r>
      <w:r w:rsidR="00362547">
        <w:t xml:space="preserve">.  </w:t>
      </w:r>
      <w:r w:rsidR="0079557D">
        <w:t>N</w:t>
      </w:r>
      <w:r w:rsidR="00CD1CF5">
        <w:t>o response</w:t>
      </w:r>
      <w:r w:rsidR="0005152C">
        <w:t>s</w:t>
      </w:r>
      <w:r w:rsidR="00CD1CF5">
        <w:t xml:space="preserve"> to the </w:t>
      </w:r>
      <w:r w:rsidR="00904239">
        <w:t>Petition</w:t>
      </w:r>
      <w:r w:rsidR="0005152C">
        <w:t xml:space="preserve"> </w:t>
      </w:r>
      <w:r w:rsidR="00CD1CF5">
        <w:t>ha</w:t>
      </w:r>
      <w:r w:rsidR="0005152C">
        <w:t>ve</w:t>
      </w:r>
      <w:r w:rsidR="00CD1CF5">
        <w:t xml:space="preserve"> been </w:t>
      </w:r>
      <w:r w:rsidR="00BB6BCB">
        <w:t>filed</w:t>
      </w:r>
      <w:r w:rsidR="00CD1CF5">
        <w:t>.</w:t>
      </w:r>
    </w:p>
    <w:p w:rsidR="00934F1F" w:rsidRDefault="00934F1F" w:rsidP="00292D33">
      <w:pPr>
        <w:spacing w:line="360" w:lineRule="auto"/>
        <w:ind w:firstLine="720"/>
      </w:pPr>
    </w:p>
    <w:p w:rsidR="00A37DE3" w:rsidRPr="00196795" w:rsidRDefault="00A37DE3" w:rsidP="00AB59E5">
      <w:pPr>
        <w:keepNext/>
        <w:spacing w:line="360" w:lineRule="auto"/>
        <w:ind w:firstLine="720"/>
        <w:jc w:val="center"/>
      </w:pPr>
      <w:r w:rsidRPr="00196795">
        <w:rPr>
          <w:b/>
        </w:rPr>
        <w:lastRenderedPageBreak/>
        <w:t>Discussion</w:t>
      </w:r>
    </w:p>
    <w:p w:rsidR="00D4281F" w:rsidRDefault="00D4281F" w:rsidP="00AB59E5">
      <w:pPr>
        <w:keepNext/>
        <w:suppressAutoHyphens/>
        <w:spacing w:line="360" w:lineRule="auto"/>
      </w:pPr>
    </w:p>
    <w:p w:rsidR="00BD2AC1" w:rsidRDefault="00BD2AC1" w:rsidP="00AB59E5">
      <w:pPr>
        <w:keepNext/>
        <w:suppressAutoHyphens/>
        <w:spacing w:line="360" w:lineRule="auto"/>
        <w:ind w:firstLine="1440"/>
      </w:pPr>
      <w:r>
        <w:t>In considering th</w:t>
      </w:r>
      <w:r w:rsidR="00EF3902">
        <w:t>is</w:t>
      </w:r>
      <w:r>
        <w:t xml:space="preserve"> </w:t>
      </w:r>
      <w:r w:rsidR="00B87967">
        <w:t>Petition</w:t>
      </w:r>
      <w:r>
        <w:t>, w</w:t>
      </w:r>
      <w:r w:rsidRPr="00956E1A">
        <w:t xml:space="preserve">e are reminded that we are not required to consider expressly or at great length each and every contention raised by a party to our proceedings.  </w:t>
      </w:r>
      <w:r w:rsidR="006257B7">
        <w:rPr>
          <w:i/>
        </w:rPr>
        <w:t>University of Pennsylvania</w:t>
      </w:r>
      <w:r w:rsidRPr="00956E1A">
        <w:rPr>
          <w:i/>
        </w:rPr>
        <w:t xml:space="preserve"> v. Pa. PUC</w:t>
      </w:r>
      <w:r w:rsidRPr="00956E1A">
        <w:t>, 485 A.2d 1217, 1222 (Pa. Cmwlth. 1984).  Any argument that is not specifically addressed herein shall be deemed to have been duly considered and denied without further discussion.</w:t>
      </w:r>
    </w:p>
    <w:p w:rsidR="00A9169C" w:rsidRPr="00956E1A" w:rsidRDefault="00A9169C" w:rsidP="00BD2AC1">
      <w:pPr>
        <w:suppressAutoHyphens/>
        <w:spacing w:line="360" w:lineRule="auto"/>
        <w:ind w:firstLine="1440"/>
        <w:rPr>
          <w:b/>
        </w:rPr>
      </w:pPr>
    </w:p>
    <w:p w:rsidR="00D4281F" w:rsidRDefault="00D26F03" w:rsidP="00D4281F">
      <w:pPr>
        <w:suppressAutoHyphens/>
        <w:spacing w:line="360" w:lineRule="auto"/>
        <w:ind w:firstLine="1440"/>
      </w:pPr>
      <w:r>
        <w:t xml:space="preserve">Petitions for Reconsideration of Staff Action are governed by </w:t>
      </w:r>
      <w:r w:rsidR="006B45DB">
        <w:t>Section 5.44(a) of the Commission’s Rules of Administrative Practice and Procedure, 52 Pa. Code § 5.44(a),</w:t>
      </w:r>
      <w:r>
        <w:t xml:space="preserve"> which</w:t>
      </w:r>
      <w:r w:rsidR="006B45DB">
        <w:t xml:space="preserve"> provides th</w:t>
      </w:r>
      <w:r>
        <w:t>e following</w:t>
      </w:r>
      <w:r w:rsidR="006B45DB">
        <w:t>:</w:t>
      </w:r>
    </w:p>
    <w:p w:rsidR="007C719B" w:rsidRDefault="007C719B">
      <w:pPr>
        <w:suppressAutoHyphens/>
        <w:spacing w:line="360" w:lineRule="auto"/>
        <w:ind w:firstLine="1440"/>
      </w:pPr>
    </w:p>
    <w:p w:rsidR="00D4281F" w:rsidRDefault="00D26F03" w:rsidP="00D4281F">
      <w:pPr>
        <w:suppressAutoHyphens/>
        <w:ind w:left="1440" w:right="1440"/>
      </w:pPr>
      <w:r>
        <w:tab/>
      </w:r>
      <w:r w:rsidR="00D94EAB">
        <w:t>Actions taken by staff, other than a</w:t>
      </w:r>
      <w:r w:rsidR="00317171">
        <w:t xml:space="preserve"> presiding officer, under autho</w:t>
      </w:r>
      <w:r w:rsidR="00D94EAB">
        <w:t xml:space="preserve">rity delegated by the Commission, will be deemed to be the final action of the Commission unless </w:t>
      </w:r>
      <w:r w:rsidR="00FC53FD">
        <w:t>reconsideration is sought from</w:t>
      </w:r>
      <w:r w:rsidR="00D94EAB">
        <w:t xml:space="preserve"> the Commission within 20 days after service of notice of the action, unless a different time period is specified in this chapter or in the act.</w:t>
      </w:r>
    </w:p>
    <w:p w:rsidR="007C719B" w:rsidRDefault="007C719B">
      <w:pPr>
        <w:suppressAutoHyphens/>
        <w:spacing w:line="360" w:lineRule="auto"/>
        <w:ind w:left="1440" w:right="1440"/>
      </w:pPr>
    </w:p>
    <w:p w:rsidR="006F5D48" w:rsidRDefault="001A4414">
      <w:pPr>
        <w:pStyle w:val="BodyText3"/>
        <w:tabs>
          <w:tab w:val="left" w:pos="1440"/>
        </w:tabs>
        <w:spacing w:after="0" w:line="360" w:lineRule="auto"/>
        <w:rPr>
          <w:sz w:val="26"/>
          <w:szCs w:val="26"/>
        </w:rPr>
      </w:pPr>
      <w:r>
        <w:rPr>
          <w:sz w:val="26"/>
          <w:szCs w:val="26"/>
        </w:rPr>
        <w:tab/>
      </w:r>
      <w:r w:rsidR="00476458"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00476458" w:rsidRPr="006B192B">
        <w:rPr>
          <w:i/>
          <w:sz w:val="26"/>
          <w:szCs w:val="26"/>
        </w:rPr>
        <w:t>Samuel J. Lansberry, Inc. v. Pa</w:t>
      </w:r>
      <w:r w:rsidR="00FC53FD">
        <w:rPr>
          <w:i/>
          <w:sz w:val="26"/>
          <w:szCs w:val="26"/>
        </w:rPr>
        <w:t>.</w:t>
      </w:r>
      <w:r w:rsidR="00476458" w:rsidRPr="006B192B">
        <w:rPr>
          <w:i/>
          <w:sz w:val="26"/>
          <w:szCs w:val="26"/>
        </w:rPr>
        <w:t xml:space="preserve"> PUC</w:t>
      </w:r>
      <w:r w:rsidR="0047349A">
        <w:rPr>
          <w:sz w:val="26"/>
          <w:szCs w:val="26"/>
        </w:rPr>
        <w:t>, 578 A.2d 600, 602</w:t>
      </w:r>
      <w:r w:rsidR="00476458" w:rsidRPr="006B192B">
        <w:rPr>
          <w:sz w:val="26"/>
          <w:szCs w:val="26"/>
        </w:rPr>
        <w:t xml:space="preserve"> (Pa. Cmwlth. 1990).  Additionally, Section 332(a) of the Code, 66 Pa. C.S. §</w:t>
      </w:r>
      <w:r w:rsidR="0047349A">
        <w:rPr>
          <w:sz w:val="26"/>
          <w:szCs w:val="26"/>
        </w:rPr>
        <w:t xml:space="preserve"> </w:t>
      </w:r>
      <w:r w:rsidR="00476458" w:rsidRPr="006B192B">
        <w:rPr>
          <w:sz w:val="26"/>
          <w:szCs w:val="26"/>
        </w:rPr>
        <w:t xml:space="preserve">332(a), provides that the party seeking a rule or order from the Commission has the burden of proof in that proceeding. </w:t>
      </w:r>
    </w:p>
    <w:p w:rsidR="00D4281F" w:rsidRDefault="004C6D13" w:rsidP="00D4281F">
      <w:pPr>
        <w:suppressAutoHyphens/>
        <w:spacing w:line="360" w:lineRule="auto"/>
      </w:pPr>
      <w:r>
        <w:t xml:space="preserve"> </w:t>
      </w:r>
    </w:p>
    <w:p w:rsidR="006F5D48" w:rsidRPr="009318C4" w:rsidRDefault="00CA375B">
      <w:pPr>
        <w:suppressAutoHyphens/>
        <w:spacing w:line="360" w:lineRule="auto"/>
      </w:pPr>
      <w:r>
        <w:rPr>
          <w:b/>
        </w:rPr>
        <w:t xml:space="preserve">The </w:t>
      </w:r>
      <w:r w:rsidR="00B87967">
        <w:rPr>
          <w:b/>
        </w:rPr>
        <w:t>Petition</w:t>
      </w:r>
    </w:p>
    <w:p w:rsidR="006F5D48" w:rsidRDefault="006F5D48">
      <w:pPr>
        <w:suppressAutoHyphens/>
        <w:spacing w:line="360" w:lineRule="auto"/>
        <w:rPr>
          <w:b/>
        </w:rPr>
      </w:pPr>
    </w:p>
    <w:p w:rsidR="00811F79" w:rsidRDefault="00DE023F" w:rsidP="00695BE2">
      <w:pPr>
        <w:suppressAutoHyphens/>
        <w:spacing w:line="360" w:lineRule="auto"/>
        <w:ind w:firstLine="1440"/>
      </w:pPr>
      <w:r>
        <w:t xml:space="preserve">In its </w:t>
      </w:r>
      <w:r w:rsidR="00B87967">
        <w:t>Petition</w:t>
      </w:r>
      <w:r>
        <w:t xml:space="preserve">, </w:t>
      </w:r>
      <w:r w:rsidR="00B87967">
        <w:t>the Petitioner</w:t>
      </w:r>
      <w:r w:rsidR="003B5805">
        <w:t xml:space="preserve"> </w:t>
      </w:r>
      <w:r w:rsidR="00695BE2">
        <w:t xml:space="preserve">requests that the Commission </w:t>
      </w:r>
      <w:r>
        <w:t>reconsider</w:t>
      </w:r>
      <w:r w:rsidR="00A9169C">
        <w:t xml:space="preserve"> </w:t>
      </w:r>
      <w:r w:rsidR="00AB59E5">
        <w:t xml:space="preserve">the </w:t>
      </w:r>
      <w:r w:rsidR="0068576B">
        <w:t xml:space="preserve">decision in the </w:t>
      </w:r>
      <w:r w:rsidR="006B5853">
        <w:rPr>
          <w:i/>
        </w:rPr>
        <w:t>July 2015</w:t>
      </w:r>
      <w:r w:rsidR="0068576B">
        <w:rPr>
          <w:i/>
        </w:rPr>
        <w:t xml:space="preserve"> Letter</w:t>
      </w:r>
      <w:r w:rsidR="00512296">
        <w:rPr>
          <w:i/>
        </w:rPr>
        <w:t>,</w:t>
      </w:r>
      <w:r w:rsidR="00A9169C">
        <w:rPr>
          <w:i/>
        </w:rPr>
        <w:t xml:space="preserve"> </w:t>
      </w:r>
      <w:r w:rsidR="00A9169C">
        <w:t>and requests a hearing</w:t>
      </w:r>
      <w:r w:rsidR="0086332B">
        <w:t xml:space="preserve">.  </w:t>
      </w:r>
      <w:r w:rsidR="006B5853">
        <w:t>Petition at 1.</w:t>
      </w:r>
    </w:p>
    <w:p w:rsidR="006B5853" w:rsidRPr="0086332B" w:rsidRDefault="006B5853" w:rsidP="00695BE2">
      <w:pPr>
        <w:suppressAutoHyphens/>
        <w:spacing w:line="360" w:lineRule="auto"/>
        <w:ind w:firstLine="1440"/>
      </w:pPr>
    </w:p>
    <w:p w:rsidR="00BF1449" w:rsidRDefault="00BF1449" w:rsidP="00464ACC">
      <w:pPr>
        <w:keepNext/>
        <w:suppressAutoHyphens/>
        <w:spacing w:line="360" w:lineRule="auto"/>
        <w:rPr>
          <w:b/>
        </w:rPr>
      </w:pPr>
      <w:r>
        <w:rPr>
          <w:b/>
        </w:rPr>
        <w:lastRenderedPageBreak/>
        <w:t>Disposition</w:t>
      </w:r>
    </w:p>
    <w:p w:rsidR="00A85F65" w:rsidRDefault="00A85F65" w:rsidP="00464ACC">
      <w:pPr>
        <w:keepNext/>
        <w:suppressAutoHyphens/>
        <w:spacing w:line="360" w:lineRule="auto"/>
        <w:rPr>
          <w:b/>
        </w:rPr>
      </w:pPr>
    </w:p>
    <w:p w:rsidR="00512296" w:rsidRDefault="00A85F65" w:rsidP="00A85F65">
      <w:pPr>
        <w:tabs>
          <w:tab w:val="left" w:pos="-720"/>
        </w:tabs>
        <w:suppressAutoHyphens/>
        <w:overflowPunct/>
        <w:autoSpaceDE/>
        <w:autoSpaceDN/>
        <w:adjustRightInd/>
        <w:spacing w:line="360" w:lineRule="auto"/>
        <w:textAlignment w:val="auto"/>
      </w:pPr>
      <w:r>
        <w:tab/>
      </w:r>
      <w:r>
        <w:tab/>
      </w:r>
      <w:r w:rsidRPr="00A85F65">
        <w:t xml:space="preserve">Based on our review of the record, we will </w:t>
      </w:r>
      <w:r w:rsidR="006B5853">
        <w:t>deny</w:t>
      </w:r>
      <w:r w:rsidRPr="00A85F65">
        <w:t xml:space="preserve"> the Petition for Reconsideration of Staff Action.  </w:t>
      </w:r>
      <w:r w:rsidR="00AB59E5">
        <w:t xml:space="preserve">The Petitioner merely asks for reconsideration and a hearing, but does not provide any compelling reasons for granting these requests.  </w:t>
      </w:r>
      <w:r w:rsidR="00986FBB">
        <w:t xml:space="preserve">The </w:t>
      </w:r>
      <w:r w:rsidR="00512296">
        <w:t>Complaint was lodged because durin</w:t>
      </w:r>
      <w:r w:rsidR="00AB59E5">
        <w:t>g a random vehicle inspection, BI&amp;E Enforcement Officers</w:t>
      </w:r>
      <w:r w:rsidR="00512296">
        <w:t xml:space="preserve"> found that the Petitioner was operating a taxi with a vehicle age greater than eight model</w:t>
      </w:r>
      <w:r w:rsidR="00006261">
        <w:t>-</w:t>
      </w:r>
      <w:r w:rsidR="00512296">
        <w:t>years</w:t>
      </w:r>
      <w:r w:rsidR="00006261">
        <w:t>-</w:t>
      </w:r>
      <w:r w:rsidR="00512296">
        <w:t>old</w:t>
      </w:r>
      <w:r w:rsidR="00006261">
        <w:t>,</w:t>
      </w:r>
      <w:r w:rsidR="00512296">
        <w:t xml:space="preserve"> which is a violation of 52 Pa. Code §</w:t>
      </w:r>
      <w:r w:rsidR="00AB59E5">
        <w:t xml:space="preserve"> </w:t>
      </w:r>
      <w:r w:rsidR="00512296">
        <w:t>29.31</w:t>
      </w:r>
      <w:r w:rsidR="00AB59E5">
        <w:t>4</w:t>
      </w:r>
      <w:r w:rsidR="00512296">
        <w:t xml:space="preserve">(d).  The Petitioner signed for the Complaint, but failed to </w:t>
      </w:r>
      <w:r w:rsidR="00F036B1">
        <w:t xml:space="preserve">file an </w:t>
      </w:r>
      <w:r w:rsidR="00512296">
        <w:t xml:space="preserve">Answer.  Therefore, the </w:t>
      </w:r>
      <w:r w:rsidR="00512296">
        <w:rPr>
          <w:i/>
        </w:rPr>
        <w:t>July</w:t>
      </w:r>
      <w:r w:rsidR="00A94281">
        <w:rPr>
          <w:i/>
        </w:rPr>
        <w:t> </w:t>
      </w:r>
      <w:r w:rsidR="00512296">
        <w:rPr>
          <w:i/>
        </w:rPr>
        <w:t>2015 Letter</w:t>
      </w:r>
      <w:r w:rsidR="00095580">
        <w:t xml:space="preserve"> </w:t>
      </w:r>
      <w:r w:rsidR="00F036B1">
        <w:t>was issued</w:t>
      </w:r>
      <w:r w:rsidR="00FE0032">
        <w:t>,</w:t>
      </w:r>
      <w:r w:rsidR="00F036B1">
        <w:t xml:space="preserve"> and </w:t>
      </w:r>
      <w:r w:rsidR="00095580">
        <w:t>the $500 civil penalty</w:t>
      </w:r>
      <w:r w:rsidR="00AB59E5">
        <w:t xml:space="preserve"> was properly</w:t>
      </w:r>
      <w:r w:rsidR="00F036B1">
        <w:t xml:space="preserve"> imposed</w:t>
      </w:r>
      <w:r w:rsidR="00095580">
        <w:t>.</w:t>
      </w:r>
    </w:p>
    <w:p w:rsidR="00095580" w:rsidRDefault="00095580" w:rsidP="00A85F65">
      <w:pPr>
        <w:tabs>
          <w:tab w:val="left" w:pos="-720"/>
        </w:tabs>
        <w:suppressAutoHyphens/>
        <w:overflowPunct/>
        <w:autoSpaceDE/>
        <w:autoSpaceDN/>
        <w:adjustRightInd/>
        <w:spacing w:line="360" w:lineRule="auto"/>
        <w:textAlignment w:val="auto"/>
      </w:pPr>
    </w:p>
    <w:p w:rsidR="00807EFE" w:rsidRDefault="00807EFE" w:rsidP="00807EFE">
      <w:pPr>
        <w:spacing w:line="360" w:lineRule="auto"/>
        <w:ind w:firstLine="1440"/>
      </w:pPr>
      <w:r>
        <w:t xml:space="preserve">Pursuant to Section 5.61(c) of our Regulations, 52 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rPr>
        <w:t>See</w:t>
      </w:r>
      <w:r>
        <w:t>,</w:t>
      </w:r>
      <w:r>
        <w:rPr>
          <w:i/>
        </w:rPr>
        <w:t xml:space="preserve"> Fusaro v. Pa. PUC</w:t>
      </w:r>
      <w:r>
        <w:t xml:space="preserve">, 382 A.2d 794, 797 (Pa. Cmwlth. 1978).  In this case, the Petitioner was provided with adequate notice of the alleged violations against it and had the opportunity to respond and to request a hearing.  The Petitioner was also clearly advised that if it did not file an Answer within twenty days, then BI&amp;E would request that we impose the penalties set forth in the Complaint. Moreover, because the Petitioner was provided with an opportunity to be heard on the allegations in the Complaint, we conclude that a hearing is not necessary in the public interest.  </w:t>
      </w:r>
      <w:r w:rsidRPr="007717F3">
        <w:rPr>
          <w:i/>
        </w:rPr>
        <w:t>See</w:t>
      </w:r>
      <w:r>
        <w:t xml:space="preserve">, 66 Pa. C.S. § 703(b). </w:t>
      </w:r>
    </w:p>
    <w:p w:rsidR="00D2563C" w:rsidRDefault="00095580" w:rsidP="00807EFE">
      <w:pPr>
        <w:tabs>
          <w:tab w:val="left" w:pos="-720"/>
        </w:tabs>
        <w:suppressAutoHyphens/>
        <w:overflowPunct/>
        <w:autoSpaceDE/>
        <w:autoSpaceDN/>
        <w:adjustRightInd/>
        <w:spacing w:line="360" w:lineRule="auto"/>
        <w:textAlignment w:val="auto"/>
        <w:rPr>
          <w:b/>
        </w:rPr>
      </w:pPr>
      <w:r>
        <w:tab/>
      </w:r>
      <w:r>
        <w:tab/>
      </w:r>
    </w:p>
    <w:p w:rsidR="003D7C96" w:rsidRPr="00D4281F" w:rsidRDefault="003D7C96" w:rsidP="007A33E1">
      <w:pPr>
        <w:keepNext/>
        <w:keepLines/>
        <w:suppressAutoHyphens/>
        <w:spacing w:line="360" w:lineRule="auto"/>
        <w:jc w:val="center"/>
        <w:rPr>
          <w:b/>
        </w:rPr>
      </w:pPr>
      <w:r>
        <w:rPr>
          <w:b/>
        </w:rPr>
        <w:t>Conclusion</w:t>
      </w:r>
    </w:p>
    <w:p w:rsidR="003D7C96" w:rsidRDefault="003D7C96" w:rsidP="007A33E1">
      <w:pPr>
        <w:keepNext/>
        <w:keepLines/>
        <w:suppressAutoHyphens/>
        <w:spacing w:line="360" w:lineRule="auto"/>
      </w:pPr>
    </w:p>
    <w:p w:rsidR="00A85F65" w:rsidRPr="00A85F65" w:rsidRDefault="00A85F65" w:rsidP="00A85F65">
      <w:pPr>
        <w:suppressAutoHyphens/>
        <w:spacing w:after="360" w:line="360" w:lineRule="auto"/>
        <w:ind w:firstLine="1440"/>
        <w:rPr>
          <w:b/>
          <w:szCs w:val="20"/>
        </w:rPr>
      </w:pPr>
      <w:r w:rsidRPr="00A85F65">
        <w:rPr>
          <w:szCs w:val="20"/>
        </w:rPr>
        <w:t xml:space="preserve">For the reasons set forth above, we will </w:t>
      </w:r>
      <w:r w:rsidR="00083A04">
        <w:rPr>
          <w:szCs w:val="20"/>
        </w:rPr>
        <w:t>deny</w:t>
      </w:r>
      <w:r w:rsidRPr="00A85F65">
        <w:rPr>
          <w:szCs w:val="20"/>
        </w:rPr>
        <w:t xml:space="preserve"> the Petition, consistent with this Opinion and Order; </w:t>
      </w:r>
      <w:r w:rsidRPr="00A85F65">
        <w:rPr>
          <w:b/>
          <w:szCs w:val="20"/>
        </w:rPr>
        <w:t>THEREFORE,</w:t>
      </w:r>
    </w:p>
    <w:p w:rsidR="00A85F65" w:rsidRPr="00A85F65" w:rsidRDefault="00A85F65" w:rsidP="00A85F65">
      <w:pPr>
        <w:overflowPunct/>
        <w:autoSpaceDE/>
        <w:autoSpaceDN/>
        <w:adjustRightInd/>
        <w:spacing w:after="200" w:line="276" w:lineRule="auto"/>
        <w:textAlignment w:val="auto"/>
        <w:rPr>
          <w:b/>
        </w:rPr>
      </w:pPr>
      <w:r w:rsidRPr="00A85F65">
        <w:rPr>
          <w:b/>
        </w:rPr>
        <w:lastRenderedPageBreak/>
        <w:tab/>
        <w:t xml:space="preserve">IT IS ORDERED:  </w:t>
      </w:r>
    </w:p>
    <w:p w:rsidR="00A85F65" w:rsidRPr="00A85F65" w:rsidRDefault="00A85F65" w:rsidP="00A85F65">
      <w:pPr>
        <w:tabs>
          <w:tab w:val="left" w:pos="-720"/>
        </w:tabs>
        <w:suppressAutoHyphens/>
        <w:spacing w:line="360" w:lineRule="auto"/>
      </w:pPr>
      <w:r w:rsidRPr="00A85F65">
        <w:tab/>
      </w:r>
    </w:p>
    <w:p w:rsidR="00A85F65" w:rsidRPr="00A85F65" w:rsidRDefault="00A85F65" w:rsidP="00A85F65">
      <w:pPr>
        <w:tabs>
          <w:tab w:val="left" w:pos="-720"/>
        </w:tabs>
        <w:suppressAutoHyphens/>
        <w:spacing w:line="360" w:lineRule="auto"/>
      </w:pPr>
      <w:r w:rsidRPr="00A85F65">
        <w:tab/>
      </w:r>
      <w:r w:rsidRPr="00A85F65">
        <w:tab/>
        <w:t>1.</w:t>
      </w:r>
      <w:r w:rsidRPr="00A85F65">
        <w:tab/>
        <w:t>That the Petition for Reconsideration of Staff Action</w:t>
      </w:r>
      <w:r w:rsidR="00366F8A">
        <w:t>,</w:t>
      </w:r>
      <w:r w:rsidRPr="00A85F65">
        <w:t xml:space="preserve"> filed by </w:t>
      </w:r>
      <w:r w:rsidR="00725226">
        <w:t xml:space="preserve">Dollar Taxi, LLC </w:t>
      </w:r>
      <w:r w:rsidR="00083A04">
        <w:t>on</w:t>
      </w:r>
      <w:r w:rsidRPr="00A85F65">
        <w:t xml:space="preserve"> </w:t>
      </w:r>
      <w:r w:rsidR="00083A04">
        <w:t>July 2</w:t>
      </w:r>
      <w:r w:rsidR="00725226">
        <w:t>7</w:t>
      </w:r>
      <w:r w:rsidR="00083A04">
        <w:t>, 2015</w:t>
      </w:r>
      <w:r w:rsidRPr="00A85F65">
        <w:t xml:space="preserve">, is </w:t>
      </w:r>
      <w:r w:rsidR="00083A04">
        <w:t>deni</w:t>
      </w:r>
      <w:r w:rsidRPr="00A85F65">
        <w:t>ed.</w:t>
      </w:r>
    </w:p>
    <w:p w:rsidR="00A85F65" w:rsidRPr="00A85F65" w:rsidRDefault="00A85F65" w:rsidP="00A85F65">
      <w:pPr>
        <w:tabs>
          <w:tab w:val="left" w:pos="-720"/>
        </w:tabs>
        <w:suppressAutoHyphens/>
        <w:spacing w:line="360" w:lineRule="auto"/>
      </w:pPr>
    </w:p>
    <w:p w:rsidR="00A85F65" w:rsidRPr="00A85F65" w:rsidRDefault="00A85F65" w:rsidP="0090728F">
      <w:pPr>
        <w:tabs>
          <w:tab w:val="left" w:pos="-720"/>
        </w:tabs>
        <w:suppressAutoHyphens/>
        <w:spacing w:line="360" w:lineRule="auto"/>
      </w:pPr>
      <w:r w:rsidRPr="00A85F65">
        <w:tab/>
      </w:r>
      <w:r w:rsidRPr="00A85F65">
        <w:tab/>
        <w:t>2.</w:t>
      </w:r>
      <w:r w:rsidRPr="00A85F65">
        <w:tab/>
        <w:t xml:space="preserve"> </w:t>
      </w:r>
      <w:r w:rsidR="00366F8A" w:rsidRPr="00DC79A9">
        <w:t xml:space="preserve">That </w:t>
      </w:r>
      <w:r w:rsidR="00366F8A">
        <w:t xml:space="preserve">this matter be </w:t>
      </w:r>
      <w:r w:rsidR="00006261">
        <w:t xml:space="preserve">marked </w:t>
      </w:r>
      <w:r w:rsidR="00366F8A">
        <w:t>closed.</w:t>
      </w:r>
    </w:p>
    <w:p w:rsidR="00B87967" w:rsidRDefault="00B87967" w:rsidP="003D7C96">
      <w:pPr>
        <w:overflowPunct/>
        <w:autoSpaceDE/>
        <w:autoSpaceDN/>
        <w:adjustRightInd/>
        <w:textAlignment w:val="auto"/>
      </w:pPr>
    </w:p>
    <w:p w:rsidR="003D7C96" w:rsidRDefault="003D7C96" w:rsidP="003D7C96">
      <w:pPr>
        <w:tabs>
          <w:tab w:val="left" w:pos="-720"/>
        </w:tabs>
        <w:spacing w:line="360" w:lineRule="auto"/>
        <w:ind w:left="2160" w:right="1440"/>
      </w:pPr>
    </w:p>
    <w:p w:rsidR="003D7C96" w:rsidRPr="00DC79A9" w:rsidRDefault="006C1CE7" w:rsidP="003D7C96">
      <w:pPr>
        <w:tabs>
          <w:tab w:val="left" w:pos="-720"/>
        </w:tabs>
        <w:suppressAutoHyphens/>
      </w:pPr>
      <w:r>
        <w:rPr>
          <w:noProof/>
        </w:rPr>
        <w:drawing>
          <wp:anchor distT="0" distB="0" distL="114300" distR="114300" simplePos="0" relativeHeight="251659264" behindDoc="1" locked="0" layoutInCell="1" allowOverlap="1" wp14:anchorId="4DB9582E" wp14:editId="5A78CE3A">
            <wp:simplePos x="0" y="0"/>
            <wp:positionH relativeFrom="column">
              <wp:posOffset>3056890</wp:posOffset>
            </wp:positionH>
            <wp:positionV relativeFrom="paragraph">
              <wp:posOffset>81915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D7C96" w:rsidRPr="00DC79A9">
        <w:rPr>
          <w:b/>
        </w:rPr>
        <w:tab/>
      </w:r>
      <w:r w:rsidR="003D7C96" w:rsidRPr="00DC79A9">
        <w:rPr>
          <w:b/>
        </w:rPr>
        <w:tab/>
      </w:r>
      <w:r w:rsidR="003D7C96" w:rsidRPr="00DC79A9">
        <w:rPr>
          <w:b/>
        </w:rPr>
        <w:tab/>
      </w:r>
      <w:r w:rsidR="003D7C96" w:rsidRPr="00DC79A9">
        <w:rPr>
          <w:b/>
        </w:rPr>
        <w:tab/>
      </w:r>
      <w:r w:rsidR="003D7C96" w:rsidRPr="00DC79A9">
        <w:rPr>
          <w:b/>
        </w:rPr>
        <w:tab/>
      </w:r>
      <w:r w:rsidR="003D7C96" w:rsidRPr="00DC79A9">
        <w:rPr>
          <w:b/>
        </w:rPr>
        <w:tab/>
      </w:r>
      <w:r w:rsidR="003D7C96" w:rsidRPr="00DC79A9">
        <w:rPr>
          <w:b/>
        </w:rPr>
        <w:tab/>
        <w:t>BY THE COMMISSION,</w:t>
      </w:r>
    </w:p>
    <w:p w:rsidR="003D7C96" w:rsidRPr="00DC79A9" w:rsidRDefault="003D7C96" w:rsidP="003D7C96">
      <w:pPr>
        <w:tabs>
          <w:tab w:val="left" w:pos="-720"/>
        </w:tabs>
        <w:suppressAutoHyphens/>
      </w:pPr>
    </w:p>
    <w:p w:rsidR="003D7C96" w:rsidRDefault="003D7C96" w:rsidP="003D7C96">
      <w:pPr>
        <w:tabs>
          <w:tab w:val="left" w:pos="-720"/>
        </w:tabs>
        <w:suppressAutoHyphens/>
      </w:pPr>
    </w:p>
    <w:p w:rsidR="003D7C96" w:rsidRPr="00DC79A9" w:rsidRDefault="003D7C96" w:rsidP="003D7C96">
      <w:pPr>
        <w:tabs>
          <w:tab w:val="left" w:pos="-720"/>
        </w:tabs>
        <w:suppressAutoHyphens/>
      </w:pPr>
    </w:p>
    <w:p w:rsidR="003D7C96" w:rsidRPr="00DC79A9" w:rsidRDefault="003D7C96" w:rsidP="003D7C96">
      <w:pPr>
        <w:tabs>
          <w:tab w:val="left" w:pos="-720"/>
        </w:tabs>
        <w:suppressAutoHyphens/>
      </w:pPr>
      <w:r>
        <w:tab/>
      </w:r>
      <w:r>
        <w:tab/>
      </w:r>
      <w:r>
        <w:tab/>
      </w:r>
      <w:r>
        <w:tab/>
      </w:r>
      <w:r>
        <w:tab/>
      </w:r>
      <w:r>
        <w:tab/>
      </w:r>
      <w:r>
        <w:tab/>
        <w:t>Rosemary Chiavetta</w:t>
      </w:r>
    </w:p>
    <w:p w:rsidR="003D7C96" w:rsidRPr="00DC79A9" w:rsidRDefault="003D7C96" w:rsidP="003D7C96">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3D7C96" w:rsidRPr="00DC79A9" w:rsidRDefault="003D7C96" w:rsidP="003D7C96">
      <w:pPr>
        <w:tabs>
          <w:tab w:val="left" w:pos="-720"/>
        </w:tabs>
        <w:suppressAutoHyphens/>
      </w:pPr>
    </w:p>
    <w:p w:rsidR="003D7C96" w:rsidRPr="00DC79A9" w:rsidRDefault="003D7C96" w:rsidP="003D7C96">
      <w:pPr>
        <w:tabs>
          <w:tab w:val="left" w:pos="-720"/>
        </w:tabs>
        <w:suppressAutoHyphens/>
      </w:pPr>
      <w:r w:rsidRPr="00DC79A9">
        <w:t>(SEAL)</w:t>
      </w:r>
    </w:p>
    <w:p w:rsidR="003D7C96" w:rsidRPr="00DC79A9" w:rsidRDefault="003D7C96" w:rsidP="003D7C96">
      <w:pPr>
        <w:tabs>
          <w:tab w:val="left" w:pos="-720"/>
        </w:tabs>
        <w:suppressAutoHyphens/>
      </w:pPr>
    </w:p>
    <w:p w:rsidR="003D7C96" w:rsidRPr="00DC79A9" w:rsidRDefault="003D7C96" w:rsidP="003D7C96">
      <w:pPr>
        <w:tabs>
          <w:tab w:val="left" w:pos="-720"/>
        </w:tabs>
        <w:suppressAutoHyphens/>
      </w:pPr>
      <w:r w:rsidRPr="00DC79A9">
        <w:t xml:space="preserve">ORDER ADOPTED:  </w:t>
      </w:r>
      <w:r w:rsidR="00725226">
        <w:t xml:space="preserve">December </w:t>
      </w:r>
      <w:r w:rsidR="00401547">
        <w:t>17</w:t>
      </w:r>
      <w:r w:rsidR="00706BD2">
        <w:t>, 2015</w:t>
      </w:r>
    </w:p>
    <w:p w:rsidR="003D7C96" w:rsidRPr="00DC79A9" w:rsidRDefault="003D7C96" w:rsidP="003D7C96">
      <w:pPr>
        <w:tabs>
          <w:tab w:val="left" w:pos="-720"/>
        </w:tabs>
        <w:suppressAutoHyphens/>
      </w:pPr>
    </w:p>
    <w:p w:rsidR="006C1CE7" w:rsidRPr="00DC79A9" w:rsidRDefault="003D7C96" w:rsidP="003D7C96">
      <w:pPr>
        <w:tabs>
          <w:tab w:val="left" w:pos="-720"/>
        </w:tabs>
        <w:suppressAutoHyphens/>
      </w:pPr>
      <w:r w:rsidRPr="00DC79A9">
        <w:t xml:space="preserve">ORDER ENTERED: </w:t>
      </w:r>
      <w:r>
        <w:t xml:space="preserve"> </w:t>
      </w:r>
      <w:r w:rsidR="006C1CE7">
        <w:t>December 17, 2015</w:t>
      </w:r>
      <w:bookmarkStart w:id="0" w:name="_GoBack"/>
      <w:bookmarkEnd w:id="0"/>
    </w:p>
    <w:p w:rsidR="00B34B53" w:rsidRDefault="00B34B53" w:rsidP="00D11CEF">
      <w:pPr>
        <w:suppressAutoHyphens/>
        <w:spacing w:line="360" w:lineRule="auto"/>
        <w:ind w:firstLine="1440"/>
      </w:pPr>
    </w:p>
    <w:sectPr w:rsidR="00B34B53"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91" w:rsidRDefault="00AC7191">
      <w:pPr>
        <w:spacing w:line="20" w:lineRule="exact"/>
      </w:pPr>
    </w:p>
  </w:endnote>
  <w:endnote w:type="continuationSeparator" w:id="0">
    <w:p w:rsidR="00AC7191" w:rsidRDefault="00AC7191">
      <w:r>
        <w:t xml:space="preserve"> </w:t>
      </w:r>
    </w:p>
  </w:endnote>
  <w:endnote w:type="continuationNotice" w:id="1">
    <w:p w:rsidR="00AC7191" w:rsidRDefault="00AC71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DF" w:rsidRDefault="000363DF">
    <w:r>
      <w:rPr>
        <w:noProof/>
        <w:sz w:val="20"/>
      </w:rPr>
      <mc:AlternateContent>
        <mc:Choice Requires="wps">
          <w:drawing>
            <wp:anchor distT="0" distB="0" distL="114300" distR="114300" simplePos="0" relativeHeight="251657728" behindDoc="0" locked="0" layoutInCell="0" allowOverlap="1" wp14:anchorId="063EA7B9" wp14:editId="2CB52745">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363DF" w:rsidRPr="000E37C7" w:rsidRDefault="000363DF">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6C1CE7">
                            <w:rPr>
                              <w:noProof/>
                              <w:spacing w:val="-3"/>
                            </w:rPr>
                            <w:t>5</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0363DF" w:rsidRPr="000E37C7" w:rsidRDefault="000363DF">
                    <w:pPr>
                      <w:tabs>
                        <w:tab w:val="center" w:pos="4680"/>
                        <w:tab w:val="right" w:pos="9360"/>
                      </w:tabs>
                      <w:rPr>
                        <w:spacing w:val="-3"/>
                      </w:rPr>
                    </w:pPr>
                    <w:r>
                      <w:tab/>
                    </w:r>
                    <w:r w:rsidRPr="000E37C7">
                      <w:rPr>
                        <w:spacing w:val="-3"/>
                      </w:rPr>
                      <w:fldChar w:fldCharType="begin"/>
                    </w:r>
                    <w:r w:rsidRPr="000E37C7">
                      <w:rPr>
                        <w:spacing w:val="-3"/>
                      </w:rPr>
                      <w:instrText>page \* arabic</w:instrText>
                    </w:r>
                    <w:r w:rsidRPr="000E37C7">
                      <w:rPr>
                        <w:spacing w:val="-3"/>
                      </w:rPr>
                      <w:fldChar w:fldCharType="separate"/>
                    </w:r>
                    <w:r w:rsidR="006C1CE7">
                      <w:rPr>
                        <w:noProof/>
                        <w:spacing w:val="-3"/>
                      </w:rPr>
                      <w:t>5</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91" w:rsidRDefault="00AC7191">
      <w:r>
        <w:separator/>
      </w:r>
    </w:p>
  </w:footnote>
  <w:footnote w:type="continuationSeparator" w:id="0">
    <w:p w:rsidR="00AC7191" w:rsidRDefault="00AC7191">
      <w:r>
        <w:continuationSeparator/>
      </w:r>
    </w:p>
  </w:footnote>
  <w:footnote w:id="1">
    <w:p w:rsidR="000363DF" w:rsidRDefault="000363DF">
      <w:pPr>
        <w:pStyle w:val="FootnoteText"/>
      </w:pPr>
      <w:r>
        <w:tab/>
      </w:r>
      <w:r>
        <w:rPr>
          <w:rStyle w:val="FootnoteReference"/>
        </w:rPr>
        <w:footnoteRef/>
      </w:r>
      <w:r>
        <w:tab/>
        <w:t>The Petitioner filed the Petition on July 27, 2015, with no verification attached to the Petition.  On August 4, 2015, the Commission’s Secretary’s Bureau sent a Secretarial Letter to the Petitioner.  The Secretarial Letter advised that the Petition would be held for fifteen days to allow for the receipt of the signed verification form.  The Petitioner filed the verification form on August 13,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2">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4E2"/>
    <w:rsid w:val="0000484A"/>
    <w:rsid w:val="0000546D"/>
    <w:rsid w:val="000056BB"/>
    <w:rsid w:val="00006261"/>
    <w:rsid w:val="0000762A"/>
    <w:rsid w:val="00007CAE"/>
    <w:rsid w:val="00010E7F"/>
    <w:rsid w:val="00010F0C"/>
    <w:rsid w:val="00012BA8"/>
    <w:rsid w:val="0001635A"/>
    <w:rsid w:val="00016468"/>
    <w:rsid w:val="00016C19"/>
    <w:rsid w:val="00022905"/>
    <w:rsid w:val="000230EA"/>
    <w:rsid w:val="00023F1C"/>
    <w:rsid w:val="00025304"/>
    <w:rsid w:val="00033D6B"/>
    <w:rsid w:val="00033FED"/>
    <w:rsid w:val="00035704"/>
    <w:rsid w:val="000363DF"/>
    <w:rsid w:val="00040BB6"/>
    <w:rsid w:val="0004117B"/>
    <w:rsid w:val="00041402"/>
    <w:rsid w:val="00042050"/>
    <w:rsid w:val="00042C63"/>
    <w:rsid w:val="000430BF"/>
    <w:rsid w:val="0005152C"/>
    <w:rsid w:val="00051570"/>
    <w:rsid w:val="00052854"/>
    <w:rsid w:val="000545C3"/>
    <w:rsid w:val="00054B24"/>
    <w:rsid w:val="000559EC"/>
    <w:rsid w:val="00056321"/>
    <w:rsid w:val="00060568"/>
    <w:rsid w:val="0006468D"/>
    <w:rsid w:val="00064B94"/>
    <w:rsid w:val="000659A7"/>
    <w:rsid w:val="00066935"/>
    <w:rsid w:val="00066B53"/>
    <w:rsid w:val="00066D81"/>
    <w:rsid w:val="00067599"/>
    <w:rsid w:val="0007135B"/>
    <w:rsid w:val="00073AA5"/>
    <w:rsid w:val="00077A8A"/>
    <w:rsid w:val="00081B17"/>
    <w:rsid w:val="00082A1F"/>
    <w:rsid w:val="00083A04"/>
    <w:rsid w:val="00085DB1"/>
    <w:rsid w:val="00085FEC"/>
    <w:rsid w:val="0008647C"/>
    <w:rsid w:val="00087809"/>
    <w:rsid w:val="00087A4E"/>
    <w:rsid w:val="00087C43"/>
    <w:rsid w:val="000900FD"/>
    <w:rsid w:val="00091226"/>
    <w:rsid w:val="00092DE6"/>
    <w:rsid w:val="00095580"/>
    <w:rsid w:val="00095CB6"/>
    <w:rsid w:val="000A136A"/>
    <w:rsid w:val="000A2368"/>
    <w:rsid w:val="000A27AE"/>
    <w:rsid w:val="000A2EBE"/>
    <w:rsid w:val="000A4238"/>
    <w:rsid w:val="000A4528"/>
    <w:rsid w:val="000A453D"/>
    <w:rsid w:val="000A4AA2"/>
    <w:rsid w:val="000A4B65"/>
    <w:rsid w:val="000A4EFA"/>
    <w:rsid w:val="000A5409"/>
    <w:rsid w:val="000A6226"/>
    <w:rsid w:val="000A7C3A"/>
    <w:rsid w:val="000B058E"/>
    <w:rsid w:val="000B1588"/>
    <w:rsid w:val="000B2504"/>
    <w:rsid w:val="000B40C0"/>
    <w:rsid w:val="000B41C2"/>
    <w:rsid w:val="000B4FB1"/>
    <w:rsid w:val="000B520C"/>
    <w:rsid w:val="000B5C9F"/>
    <w:rsid w:val="000B73E5"/>
    <w:rsid w:val="000B7BA9"/>
    <w:rsid w:val="000C1A3C"/>
    <w:rsid w:val="000C1EF4"/>
    <w:rsid w:val="000C45B9"/>
    <w:rsid w:val="000C461C"/>
    <w:rsid w:val="000C588B"/>
    <w:rsid w:val="000C6BDB"/>
    <w:rsid w:val="000C710C"/>
    <w:rsid w:val="000D03FD"/>
    <w:rsid w:val="000D18CA"/>
    <w:rsid w:val="000D45FD"/>
    <w:rsid w:val="000D494C"/>
    <w:rsid w:val="000D5C7E"/>
    <w:rsid w:val="000D6FDD"/>
    <w:rsid w:val="000E0604"/>
    <w:rsid w:val="000E19F4"/>
    <w:rsid w:val="000E37C7"/>
    <w:rsid w:val="000F0007"/>
    <w:rsid w:val="000F00AD"/>
    <w:rsid w:val="000F0608"/>
    <w:rsid w:val="000F0F8E"/>
    <w:rsid w:val="000F45D6"/>
    <w:rsid w:val="000F5368"/>
    <w:rsid w:val="000F6020"/>
    <w:rsid w:val="001012F7"/>
    <w:rsid w:val="001019DE"/>
    <w:rsid w:val="00101A75"/>
    <w:rsid w:val="00104969"/>
    <w:rsid w:val="00107397"/>
    <w:rsid w:val="00110EF9"/>
    <w:rsid w:val="001110A9"/>
    <w:rsid w:val="0011142B"/>
    <w:rsid w:val="001135A5"/>
    <w:rsid w:val="00115623"/>
    <w:rsid w:val="00117750"/>
    <w:rsid w:val="00117CC5"/>
    <w:rsid w:val="00117EB0"/>
    <w:rsid w:val="0012124A"/>
    <w:rsid w:val="00121EB6"/>
    <w:rsid w:val="001240F9"/>
    <w:rsid w:val="001251BB"/>
    <w:rsid w:val="001264F5"/>
    <w:rsid w:val="00126CD5"/>
    <w:rsid w:val="00127D07"/>
    <w:rsid w:val="00132192"/>
    <w:rsid w:val="00133179"/>
    <w:rsid w:val="00135E8E"/>
    <w:rsid w:val="00141350"/>
    <w:rsid w:val="00143281"/>
    <w:rsid w:val="001450CE"/>
    <w:rsid w:val="00145F6F"/>
    <w:rsid w:val="00145FF3"/>
    <w:rsid w:val="00146EC0"/>
    <w:rsid w:val="00147B3D"/>
    <w:rsid w:val="00152C23"/>
    <w:rsid w:val="00152FB4"/>
    <w:rsid w:val="00153CDE"/>
    <w:rsid w:val="00156409"/>
    <w:rsid w:val="001576E5"/>
    <w:rsid w:val="00165009"/>
    <w:rsid w:val="00166E55"/>
    <w:rsid w:val="00174F73"/>
    <w:rsid w:val="00176A8E"/>
    <w:rsid w:val="00180160"/>
    <w:rsid w:val="00181644"/>
    <w:rsid w:val="001818B3"/>
    <w:rsid w:val="001818CC"/>
    <w:rsid w:val="00181A69"/>
    <w:rsid w:val="00182B65"/>
    <w:rsid w:val="001858FF"/>
    <w:rsid w:val="001902ED"/>
    <w:rsid w:val="001913D5"/>
    <w:rsid w:val="00193F55"/>
    <w:rsid w:val="001951E8"/>
    <w:rsid w:val="00195457"/>
    <w:rsid w:val="0019663B"/>
    <w:rsid w:val="00196795"/>
    <w:rsid w:val="001974F7"/>
    <w:rsid w:val="001A348F"/>
    <w:rsid w:val="001A3702"/>
    <w:rsid w:val="001A4414"/>
    <w:rsid w:val="001A4B6E"/>
    <w:rsid w:val="001B010A"/>
    <w:rsid w:val="001B0BF8"/>
    <w:rsid w:val="001B1ADA"/>
    <w:rsid w:val="001B437B"/>
    <w:rsid w:val="001B5F2B"/>
    <w:rsid w:val="001B6974"/>
    <w:rsid w:val="001C2695"/>
    <w:rsid w:val="001C2809"/>
    <w:rsid w:val="001C6E5F"/>
    <w:rsid w:val="001C7AD4"/>
    <w:rsid w:val="001D02AA"/>
    <w:rsid w:val="001D095A"/>
    <w:rsid w:val="001D0B8C"/>
    <w:rsid w:val="001D19E9"/>
    <w:rsid w:val="001D21DF"/>
    <w:rsid w:val="001D3671"/>
    <w:rsid w:val="001D3AAD"/>
    <w:rsid w:val="001D432C"/>
    <w:rsid w:val="001D4E67"/>
    <w:rsid w:val="001D5040"/>
    <w:rsid w:val="001D539B"/>
    <w:rsid w:val="001D5F32"/>
    <w:rsid w:val="001D756F"/>
    <w:rsid w:val="001E1A0C"/>
    <w:rsid w:val="001E7FB2"/>
    <w:rsid w:val="001F0EA8"/>
    <w:rsid w:val="001F11A4"/>
    <w:rsid w:val="001F2050"/>
    <w:rsid w:val="001F2087"/>
    <w:rsid w:val="001F4746"/>
    <w:rsid w:val="001F6551"/>
    <w:rsid w:val="001F6B6E"/>
    <w:rsid w:val="001F71FC"/>
    <w:rsid w:val="002008CD"/>
    <w:rsid w:val="00201175"/>
    <w:rsid w:val="00201491"/>
    <w:rsid w:val="00204E18"/>
    <w:rsid w:val="00205E12"/>
    <w:rsid w:val="00210FF8"/>
    <w:rsid w:val="002110E4"/>
    <w:rsid w:val="0021221E"/>
    <w:rsid w:val="00212B8E"/>
    <w:rsid w:val="002141E5"/>
    <w:rsid w:val="0021531D"/>
    <w:rsid w:val="00215BE9"/>
    <w:rsid w:val="00216E2A"/>
    <w:rsid w:val="00217D65"/>
    <w:rsid w:val="002200D9"/>
    <w:rsid w:val="00220904"/>
    <w:rsid w:val="00221F94"/>
    <w:rsid w:val="00222114"/>
    <w:rsid w:val="00222566"/>
    <w:rsid w:val="00225B93"/>
    <w:rsid w:val="002270E4"/>
    <w:rsid w:val="0023050D"/>
    <w:rsid w:val="002309C2"/>
    <w:rsid w:val="00230B2E"/>
    <w:rsid w:val="00230CE4"/>
    <w:rsid w:val="00231E3F"/>
    <w:rsid w:val="00232477"/>
    <w:rsid w:val="00232884"/>
    <w:rsid w:val="00233FB0"/>
    <w:rsid w:val="00235DBE"/>
    <w:rsid w:val="00235F15"/>
    <w:rsid w:val="00236BF6"/>
    <w:rsid w:val="002410F8"/>
    <w:rsid w:val="002411CC"/>
    <w:rsid w:val="0024228E"/>
    <w:rsid w:val="002474E0"/>
    <w:rsid w:val="00251FBC"/>
    <w:rsid w:val="00253121"/>
    <w:rsid w:val="00253BF5"/>
    <w:rsid w:val="00253CB6"/>
    <w:rsid w:val="00254F41"/>
    <w:rsid w:val="00255903"/>
    <w:rsid w:val="002566AD"/>
    <w:rsid w:val="00256F48"/>
    <w:rsid w:val="0025728B"/>
    <w:rsid w:val="00260EF7"/>
    <w:rsid w:val="002620A3"/>
    <w:rsid w:val="00266211"/>
    <w:rsid w:val="00267082"/>
    <w:rsid w:val="002731D1"/>
    <w:rsid w:val="00274F82"/>
    <w:rsid w:val="00275DBB"/>
    <w:rsid w:val="00276719"/>
    <w:rsid w:val="00281323"/>
    <w:rsid w:val="002815B2"/>
    <w:rsid w:val="0028511A"/>
    <w:rsid w:val="00285DE9"/>
    <w:rsid w:val="00290CE5"/>
    <w:rsid w:val="00292D33"/>
    <w:rsid w:val="00295759"/>
    <w:rsid w:val="002966C1"/>
    <w:rsid w:val="0029688A"/>
    <w:rsid w:val="002A096C"/>
    <w:rsid w:val="002A35C9"/>
    <w:rsid w:val="002A4D7B"/>
    <w:rsid w:val="002A58B2"/>
    <w:rsid w:val="002A67A6"/>
    <w:rsid w:val="002B0B59"/>
    <w:rsid w:val="002B218E"/>
    <w:rsid w:val="002B239F"/>
    <w:rsid w:val="002B283C"/>
    <w:rsid w:val="002B35E4"/>
    <w:rsid w:val="002C0D6B"/>
    <w:rsid w:val="002C189A"/>
    <w:rsid w:val="002C3B45"/>
    <w:rsid w:val="002D1029"/>
    <w:rsid w:val="002D2E25"/>
    <w:rsid w:val="002D2F89"/>
    <w:rsid w:val="002D3418"/>
    <w:rsid w:val="002D6774"/>
    <w:rsid w:val="002E0E90"/>
    <w:rsid w:val="002E1292"/>
    <w:rsid w:val="002E12E9"/>
    <w:rsid w:val="002E138C"/>
    <w:rsid w:val="002E139B"/>
    <w:rsid w:val="002E19B3"/>
    <w:rsid w:val="002E283E"/>
    <w:rsid w:val="002E2F66"/>
    <w:rsid w:val="002E55C8"/>
    <w:rsid w:val="002E725A"/>
    <w:rsid w:val="002E741C"/>
    <w:rsid w:val="002F0908"/>
    <w:rsid w:val="002F2DF7"/>
    <w:rsid w:val="002F468E"/>
    <w:rsid w:val="002F485D"/>
    <w:rsid w:val="002F5151"/>
    <w:rsid w:val="002F5FDB"/>
    <w:rsid w:val="002F75D3"/>
    <w:rsid w:val="002F7CC6"/>
    <w:rsid w:val="0030137C"/>
    <w:rsid w:val="00301AC6"/>
    <w:rsid w:val="0030225F"/>
    <w:rsid w:val="00304E8F"/>
    <w:rsid w:val="003059A2"/>
    <w:rsid w:val="0030666E"/>
    <w:rsid w:val="00307355"/>
    <w:rsid w:val="00312DDB"/>
    <w:rsid w:val="00313FD3"/>
    <w:rsid w:val="00316D83"/>
    <w:rsid w:val="00317171"/>
    <w:rsid w:val="003171B0"/>
    <w:rsid w:val="00317566"/>
    <w:rsid w:val="00325179"/>
    <w:rsid w:val="00325271"/>
    <w:rsid w:val="003318AD"/>
    <w:rsid w:val="00332EFC"/>
    <w:rsid w:val="00336D57"/>
    <w:rsid w:val="00340FC6"/>
    <w:rsid w:val="00341D96"/>
    <w:rsid w:val="003436DE"/>
    <w:rsid w:val="00344CF3"/>
    <w:rsid w:val="00350575"/>
    <w:rsid w:val="0035063D"/>
    <w:rsid w:val="003539E0"/>
    <w:rsid w:val="0035493E"/>
    <w:rsid w:val="003560EF"/>
    <w:rsid w:val="003561C9"/>
    <w:rsid w:val="00360B29"/>
    <w:rsid w:val="00362547"/>
    <w:rsid w:val="00363287"/>
    <w:rsid w:val="00363885"/>
    <w:rsid w:val="00366F8A"/>
    <w:rsid w:val="003704A3"/>
    <w:rsid w:val="0037143E"/>
    <w:rsid w:val="00371E9F"/>
    <w:rsid w:val="00372234"/>
    <w:rsid w:val="00373425"/>
    <w:rsid w:val="00373500"/>
    <w:rsid w:val="00374687"/>
    <w:rsid w:val="0037475D"/>
    <w:rsid w:val="00376BDA"/>
    <w:rsid w:val="00377E79"/>
    <w:rsid w:val="00381033"/>
    <w:rsid w:val="00385187"/>
    <w:rsid w:val="00385E59"/>
    <w:rsid w:val="00387AE7"/>
    <w:rsid w:val="00387B36"/>
    <w:rsid w:val="003924C8"/>
    <w:rsid w:val="0039316A"/>
    <w:rsid w:val="00394692"/>
    <w:rsid w:val="00395435"/>
    <w:rsid w:val="00395CC1"/>
    <w:rsid w:val="00396287"/>
    <w:rsid w:val="0039654A"/>
    <w:rsid w:val="00396D92"/>
    <w:rsid w:val="003A049F"/>
    <w:rsid w:val="003A252D"/>
    <w:rsid w:val="003B2F1D"/>
    <w:rsid w:val="003B3B34"/>
    <w:rsid w:val="003B3CBA"/>
    <w:rsid w:val="003B4948"/>
    <w:rsid w:val="003B53DF"/>
    <w:rsid w:val="003B5805"/>
    <w:rsid w:val="003B5DB8"/>
    <w:rsid w:val="003B6CF8"/>
    <w:rsid w:val="003C4E6D"/>
    <w:rsid w:val="003C62A4"/>
    <w:rsid w:val="003C7387"/>
    <w:rsid w:val="003C75E1"/>
    <w:rsid w:val="003C7F60"/>
    <w:rsid w:val="003D0669"/>
    <w:rsid w:val="003D1B0A"/>
    <w:rsid w:val="003D2931"/>
    <w:rsid w:val="003D5944"/>
    <w:rsid w:val="003D6EF8"/>
    <w:rsid w:val="003D7982"/>
    <w:rsid w:val="003D7C17"/>
    <w:rsid w:val="003D7C96"/>
    <w:rsid w:val="003E0C3B"/>
    <w:rsid w:val="003E1280"/>
    <w:rsid w:val="003E1D87"/>
    <w:rsid w:val="003E1DBD"/>
    <w:rsid w:val="003E7433"/>
    <w:rsid w:val="003E764F"/>
    <w:rsid w:val="003F05C8"/>
    <w:rsid w:val="003F0BEC"/>
    <w:rsid w:val="003F2A5C"/>
    <w:rsid w:val="003F4078"/>
    <w:rsid w:val="003F5889"/>
    <w:rsid w:val="003F7E83"/>
    <w:rsid w:val="00401547"/>
    <w:rsid w:val="004031D3"/>
    <w:rsid w:val="00404A4A"/>
    <w:rsid w:val="00404ACA"/>
    <w:rsid w:val="00405162"/>
    <w:rsid w:val="00405A04"/>
    <w:rsid w:val="00410C3C"/>
    <w:rsid w:val="00410F75"/>
    <w:rsid w:val="004112D1"/>
    <w:rsid w:val="0041223F"/>
    <w:rsid w:val="00412D6C"/>
    <w:rsid w:val="00412F9E"/>
    <w:rsid w:val="004138B6"/>
    <w:rsid w:val="0041565A"/>
    <w:rsid w:val="004168AF"/>
    <w:rsid w:val="004202E1"/>
    <w:rsid w:val="0042329F"/>
    <w:rsid w:val="00425768"/>
    <w:rsid w:val="004259B6"/>
    <w:rsid w:val="00425EB5"/>
    <w:rsid w:val="004317D8"/>
    <w:rsid w:val="004328AA"/>
    <w:rsid w:val="00435545"/>
    <w:rsid w:val="00437555"/>
    <w:rsid w:val="004403EC"/>
    <w:rsid w:val="0044139D"/>
    <w:rsid w:val="00441E0E"/>
    <w:rsid w:val="00442880"/>
    <w:rsid w:val="00442B85"/>
    <w:rsid w:val="00442C7C"/>
    <w:rsid w:val="004449F5"/>
    <w:rsid w:val="00445EB3"/>
    <w:rsid w:val="004460C4"/>
    <w:rsid w:val="00446269"/>
    <w:rsid w:val="00446B6F"/>
    <w:rsid w:val="0044775C"/>
    <w:rsid w:val="0045183F"/>
    <w:rsid w:val="004524E7"/>
    <w:rsid w:val="00453868"/>
    <w:rsid w:val="00455AA3"/>
    <w:rsid w:val="00456372"/>
    <w:rsid w:val="0045678D"/>
    <w:rsid w:val="004576FD"/>
    <w:rsid w:val="00457DDE"/>
    <w:rsid w:val="004600E6"/>
    <w:rsid w:val="0046121E"/>
    <w:rsid w:val="00462826"/>
    <w:rsid w:val="00464ACC"/>
    <w:rsid w:val="0046700E"/>
    <w:rsid w:val="0047131B"/>
    <w:rsid w:val="0047132D"/>
    <w:rsid w:val="00471739"/>
    <w:rsid w:val="004718B1"/>
    <w:rsid w:val="00471E8C"/>
    <w:rsid w:val="00472FE9"/>
    <w:rsid w:val="0047349A"/>
    <w:rsid w:val="004736DC"/>
    <w:rsid w:val="0047414F"/>
    <w:rsid w:val="00474C22"/>
    <w:rsid w:val="00476458"/>
    <w:rsid w:val="00476B9A"/>
    <w:rsid w:val="00477112"/>
    <w:rsid w:val="004804B0"/>
    <w:rsid w:val="00481962"/>
    <w:rsid w:val="0048363B"/>
    <w:rsid w:val="00484583"/>
    <w:rsid w:val="004851C7"/>
    <w:rsid w:val="00486C63"/>
    <w:rsid w:val="00487B4A"/>
    <w:rsid w:val="00487EDA"/>
    <w:rsid w:val="00490205"/>
    <w:rsid w:val="00490570"/>
    <w:rsid w:val="004917FC"/>
    <w:rsid w:val="00491FF3"/>
    <w:rsid w:val="0049268A"/>
    <w:rsid w:val="00493A1D"/>
    <w:rsid w:val="00496361"/>
    <w:rsid w:val="004964CD"/>
    <w:rsid w:val="004979B8"/>
    <w:rsid w:val="004A00DD"/>
    <w:rsid w:val="004A105C"/>
    <w:rsid w:val="004A335D"/>
    <w:rsid w:val="004A406B"/>
    <w:rsid w:val="004A419A"/>
    <w:rsid w:val="004A4292"/>
    <w:rsid w:val="004A48E4"/>
    <w:rsid w:val="004A5005"/>
    <w:rsid w:val="004A7213"/>
    <w:rsid w:val="004B107D"/>
    <w:rsid w:val="004B2B75"/>
    <w:rsid w:val="004B3B0D"/>
    <w:rsid w:val="004B3DCA"/>
    <w:rsid w:val="004B4AEC"/>
    <w:rsid w:val="004B56E9"/>
    <w:rsid w:val="004C2091"/>
    <w:rsid w:val="004C3B9F"/>
    <w:rsid w:val="004C41AA"/>
    <w:rsid w:val="004C6D13"/>
    <w:rsid w:val="004C7624"/>
    <w:rsid w:val="004D0364"/>
    <w:rsid w:val="004D2915"/>
    <w:rsid w:val="004D57A0"/>
    <w:rsid w:val="004D61BA"/>
    <w:rsid w:val="004E3EDA"/>
    <w:rsid w:val="004E3FB7"/>
    <w:rsid w:val="004E4F63"/>
    <w:rsid w:val="004E7960"/>
    <w:rsid w:val="004F0518"/>
    <w:rsid w:val="004F0A95"/>
    <w:rsid w:val="004F1321"/>
    <w:rsid w:val="004F282A"/>
    <w:rsid w:val="004F2CC0"/>
    <w:rsid w:val="004F2F34"/>
    <w:rsid w:val="004F36A3"/>
    <w:rsid w:val="004F7122"/>
    <w:rsid w:val="00500303"/>
    <w:rsid w:val="0050138B"/>
    <w:rsid w:val="005015D1"/>
    <w:rsid w:val="00503C12"/>
    <w:rsid w:val="005041F9"/>
    <w:rsid w:val="0050504D"/>
    <w:rsid w:val="00510F51"/>
    <w:rsid w:val="00511325"/>
    <w:rsid w:val="00512296"/>
    <w:rsid w:val="005158A7"/>
    <w:rsid w:val="00515B2D"/>
    <w:rsid w:val="00517F3F"/>
    <w:rsid w:val="005204BF"/>
    <w:rsid w:val="00522F11"/>
    <w:rsid w:val="00522F75"/>
    <w:rsid w:val="00531C0E"/>
    <w:rsid w:val="00532E91"/>
    <w:rsid w:val="005341A6"/>
    <w:rsid w:val="0053499A"/>
    <w:rsid w:val="00535E6A"/>
    <w:rsid w:val="0054119C"/>
    <w:rsid w:val="005421C1"/>
    <w:rsid w:val="00542A2D"/>
    <w:rsid w:val="00542DC0"/>
    <w:rsid w:val="00544583"/>
    <w:rsid w:val="0055336B"/>
    <w:rsid w:val="005616D3"/>
    <w:rsid w:val="00567C12"/>
    <w:rsid w:val="00567F5C"/>
    <w:rsid w:val="00570854"/>
    <w:rsid w:val="00571714"/>
    <w:rsid w:val="0057510B"/>
    <w:rsid w:val="00575666"/>
    <w:rsid w:val="00575EFD"/>
    <w:rsid w:val="00576EC5"/>
    <w:rsid w:val="00577018"/>
    <w:rsid w:val="00577576"/>
    <w:rsid w:val="0058145F"/>
    <w:rsid w:val="005818FB"/>
    <w:rsid w:val="00582CA2"/>
    <w:rsid w:val="0058789E"/>
    <w:rsid w:val="00591461"/>
    <w:rsid w:val="0059192B"/>
    <w:rsid w:val="005937E4"/>
    <w:rsid w:val="00596AC3"/>
    <w:rsid w:val="0059739E"/>
    <w:rsid w:val="005A05FC"/>
    <w:rsid w:val="005A062F"/>
    <w:rsid w:val="005A1870"/>
    <w:rsid w:val="005A1DDF"/>
    <w:rsid w:val="005A389B"/>
    <w:rsid w:val="005A4340"/>
    <w:rsid w:val="005A6C89"/>
    <w:rsid w:val="005B2644"/>
    <w:rsid w:val="005B2CBA"/>
    <w:rsid w:val="005B4A41"/>
    <w:rsid w:val="005B55FA"/>
    <w:rsid w:val="005B6913"/>
    <w:rsid w:val="005B6B3E"/>
    <w:rsid w:val="005C087E"/>
    <w:rsid w:val="005C0DC4"/>
    <w:rsid w:val="005C22D3"/>
    <w:rsid w:val="005C2411"/>
    <w:rsid w:val="005C3EB9"/>
    <w:rsid w:val="005C5217"/>
    <w:rsid w:val="005C5761"/>
    <w:rsid w:val="005C5D3D"/>
    <w:rsid w:val="005D090E"/>
    <w:rsid w:val="005D10D4"/>
    <w:rsid w:val="005D1BA8"/>
    <w:rsid w:val="005D2291"/>
    <w:rsid w:val="005D2BAC"/>
    <w:rsid w:val="005D7781"/>
    <w:rsid w:val="005E09D2"/>
    <w:rsid w:val="005E3EC3"/>
    <w:rsid w:val="005E5204"/>
    <w:rsid w:val="005E589F"/>
    <w:rsid w:val="005F07E4"/>
    <w:rsid w:val="005F0AC2"/>
    <w:rsid w:val="005F19C8"/>
    <w:rsid w:val="005F5C84"/>
    <w:rsid w:val="005F5DAA"/>
    <w:rsid w:val="005F6C44"/>
    <w:rsid w:val="00600036"/>
    <w:rsid w:val="006026AE"/>
    <w:rsid w:val="00604A3D"/>
    <w:rsid w:val="0061020B"/>
    <w:rsid w:val="00612433"/>
    <w:rsid w:val="00615687"/>
    <w:rsid w:val="00615C52"/>
    <w:rsid w:val="0062069C"/>
    <w:rsid w:val="0062246C"/>
    <w:rsid w:val="00622FA0"/>
    <w:rsid w:val="00624D67"/>
    <w:rsid w:val="0062521E"/>
    <w:rsid w:val="006257B7"/>
    <w:rsid w:val="006271E3"/>
    <w:rsid w:val="00627574"/>
    <w:rsid w:val="00633C50"/>
    <w:rsid w:val="00634DCD"/>
    <w:rsid w:val="00635138"/>
    <w:rsid w:val="006378C2"/>
    <w:rsid w:val="00637B93"/>
    <w:rsid w:val="00640227"/>
    <w:rsid w:val="0064084F"/>
    <w:rsid w:val="00640A9F"/>
    <w:rsid w:val="00640AF4"/>
    <w:rsid w:val="00640DAD"/>
    <w:rsid w:val="00640E06"/>
    <w:rsid w:val="00641BBE"/>
    <w:rsid w:val="0064203C"/>
    <w:rsid w:val="006423F7"/>
    <w:rsid w:val="0064605C"/>
    <w:rsid w:val="00646376"/>
    <w:rsid w:val="00650D18"/>
    <w:rsid w:val="006527E6"/>
    <w:rsid w:val="0065363D"/>
    <w:rsid w:val="00654722"/>
    <w:rsid w:val="00654BC0"/>
    <w:rsid w:val="00656AEF"/>
    <w:rsid w:val="006571BD"/>
    <w:rsid w:val="00661855"/>
    <w:rsid w:val="0066188E"/>
    <w:rsid w:val="006624A6"/>
    <w:rsid w:val="006644B6"/>
    <w:rsid w:val="006672F1"/>
    <w:rsid w:val="00670479"/>
    <w:rsid w:val="00670D31"/>
    <w:rsid w:val="006760CB"/>
    <w:rsid w:val="0068273E"/>
    <w:rsid w:val="00683614"/>
    <w:rsid w:val="0068576B"/>
    <w:rsid w:val="00685E0D"/>
    <w:rsid w:val="0068635C"/>
    <w:rsid w:val="00686ABC"/>
    <w:rsid w:val="00692FFB"/>
    <w:rsid w:val="00693E58"/>
    <w:rsid w:val="00695357"/>
    <w:rsid w:val="00695A65"/>
    <w:rsid w:val="00695AA7"/>
    <w:rsid w:val="00695BE2"/>
    <w:rsid w:val="00697BB4"/>
    <w:rsid w:val="006A2490"/>
    <w:rsid w:val="006A3CD4"/>
    <w:rsid w:val="006A46AC"/>
    <w:rsid w:val="006A55F8"/>
    <w:rsid w:val="006A5CCB"/>
    <w:rsid w:val="006A5E68"/>
    <w:rsid w:val="006A7E05"/>
    <w:rsid w:val="006B0B30"/>
    <w:rsid w:val="006B17E3"/>
    <w:rsid w:val="006B192B"/>
    <w:rsid w:val="006B202E"/>
    <w:rsid w:val="006B25BC"/>
    <w:rsid w:val="006B2941"/>
    <w:rsid w:val="006B45DB"/>
    <w:rsid w:val="006B534A"/>
    <w:rsid w:val="006B54A5"/>
    <w:rsid w:val="006B5853"/>
    <w:rsid w:val="006B5B79"/>
    <w:rsid w:val="006B6EB7"/>
    <w:rsid w:val="006C1CE7"/>
    <w:rsid w:val="006C7A0F"/>
    <w:rsid w:val="006C7CAF"/>
    <w:rsid w:val="006C7CC0"/>
    <w:rsid w:val="006D22C6"/>
    <w:rsid w:val="006D380D"/>
    <w:rsid w:val="006E0047"/>
    <w:rsid w:val="006E0156"/>
    <w:rsid w:val="006E194C"/>
    <w:rsid w:val="006E1DAC"/>
    <w:rsid w:val="006E21A6"/>
    <w:rsid w:val="006E4402"/>
    <w:rsid w:val="006E44EA"/>
    <w:rsid w:val="006E6344"/>
    <w:rsid w:val="006F1CDF"/>
    <w:rsid w:val="006F2A64"/>
    <w:rsid w:val="006F331A"/>
    <w:rsid w:val="006F5D48"/>
    <w:rsid w:val="006F6340"/>
    <w:rsid w:val="00702083"/>
    <w:rsid w:val="00702595"/>
    <w:rsid w:val="0070374E"/>
    <w:rsid w:val="00703CD5"/>
    <w:rsid w:val="00704122"/>
    <w:rsid w:val="00704167"/>
    <w:rsid w:val="00706BD2"/>
    <w:rsid w:val="0070715E"/>
    <w:rsid w:val="007074BE"/>
    <w:rsid w:val="007074D0"/>
    <w:rsid w:val="00707A7C"/>
    <w:rsid w:val="00707CB5"/>
    <w:rsid w:val="0071066D"/>
    <w:rsid w:val="00712795"/>
    <w:rsid w:val="0071571A"/>
    <w:rsid w:val="007157A8"/>
    <w:rsid w:val="007224AD"/>
    <w:rsid w:val="00722B6A"/>
    <w:rsid w:val="00723D76"/>
    <w:rsid w:val="00725226"/>
    <w:rsid w:val="007279CF"/>
    <w:rsid w:val="0073082C"/>
    <w:rsid w:val="00730A4B"/>
    <w:rsid w:val="00733D76"/>
    <w:rsid w:val="00734484"/>
    <w:rsid w:val="00735DDA"/>
    <w:rsid w:val="00737C1A"/>
    <w:rsid w:val="0074083A"/>
    <w:rsid w:val="007440E8"/>
    <w:rsid w:val="00746FAB"/>
    <w:rsid w:val="0074782A"/>
    <w:rsid w:val="00750CBC"/>
    <w:rsid w:val="0075109D"/>
    <w:rsid w:val="007511D1"/>
    <w:rsid w:val="007575D2"/>
    <w:rsid w:val="007600C0"/>
    <w:rsid w:val="00760B18"/>
    <w:rsid w:val="00763228"/>
    <w:rsid w:val="007638E3"/>
    <w:rsid w:val="00764345"/>
    <w:rsid w:val="00764C01"/>
    <w:rsid w:val="00766E5A"/>
    <w:rsid w:val="007730AC"/>
    <w:rsid w:val="00773FC2"/>
    <w:rsid w:val="0077412B"/>
    <w:rsid w:val="007744A3"/>
    <w:rsid w:val="0077458F"/>
    <w:rsid w:val="00774AFC"/>
    <w:rsid w:val="00774F86"/>
    <w:rsid w:val="0077505D"/>
    <w:rsid w:val="00780B48"/>
    <w:rsid w:val="00784CD8"/>
    <w:rsid w:val="00785A9E"/>
    <w:rsid w:val="0078643F"/>
    <w:rsid w:val="007866F7"/>
    <w:rsid w:val="00786839"/>
    <w:rsid w:val="007868D4"/>
    <w:rsid w:val="00790E12"/>
    <w:rsid w:val="007945CF"/>
    <w:rsid w:val="0079557D"/>
    <w:rsid w:val="007A33E1"/>
    <w:rsid w:val="007A489E"/>
    <w:rsid w:val="007A7BFA"/>
    <w:rsid w:val="007A7DFE"/>
    <w:rsid w:val="007B1540"/>
    <w:rsid w:val="007B260B"/>
    <w:rsid w:val="007B40E3"/>
    <w:rsid w:val="007B6C5E"/>
    <w:rsid w:val="007C1F31"/>
    <w:rsid w:val="007C2F4F"/>
    <w:rsid w:val="007C5AD3"/>
    <w:rsid w:val="007C5CEC"/>
    <w:rsid w:val="007C60FD"/>
    <w:rsid w:val="007C6F73"/>
    <w:rsid w:val="007C7135"/>
    <w:rsid w:val="007C719B"/>
    <w:rsid w:val="007D0E8B"/>
    <w:rsid w:val="007D1E1D"/>
    <w:rsid w:val="007D20A8"/>
    <w:rsid w:val="007D24AE"/>
    <w:rsid w:val="007D2574"/>
    <w:rsid w:val="007D32A4"/>
    <w:rsid w:val="007E08AA"/>
    <w:rsid w:val="007E107B"/>
    <w:rsid w:val="007E1E34"/>
    <w:rsid w:val="007E2714"/>
    <w:rsid w:val="007E300D"/>
    <w:rsid w:val="007E4ECE"/>
    <w:rsid w:val="007E53AC"/>
    <w:rsid w:val="007E7D3C"/>
    <w:rsid w:val="007F2123"/>
    <w:rsid w:val="007F5BC3"/>
    <w:rsid w:val="007F7A5A"/>
    <w:rsid w:val="0080084D"/>
    <w:rsid w:val="00800997"/>
    <w:rsid w:val="00805844"/>
    <w:rsid w:val="00806B6B"/>
    <w:rsid w:val="00807EFE"/>
    <w:rsid w:val="008106E6"/>
    <w:rsid w:val="008114B6"/>
    <w:rsid w:val="0081198B"/>
    <w:rsid w:val="00811F79"/>
    <w:rsid w:val="00814EF8"/>
    <w:rsid w:val="008150AC"/>
    <w:rsid w:val="008162A2"/>
    <w:rsid w:val="00817671"/>
    <w:rsid w:val="00820477"/>
    <w:rsid w:val="00820CA2"/>
    <w:rsid w:val="008223BD"/>
    <w:rsid w:val="00822B0A"/>
    <w:rsid w:val="00825134"/>
    <w:rsid w:val="008265F2"/>
    <w:rsid w:val="008277ED"/>
    <w:rsid w:val="008319B8"/>
    <w:rsid w:val="0083337A"/>
    <w:rsid w:val="00834A19"/>
    <w:rsid w:val="00841433"/>
    <w:rsid w:val="00842D9B"/>
    <w:rsid w:val="008449BB"/>
    <w:rsid w:val="00844C92"/>
    <w:rsid w:val="0084671C"/>
    <w:rsid w:val="00846DBF"/>
    <w:rsid w:val="00847131"/>
    <w:rsid w:val="00850A42"/>
    <w:rsid w:val="0085110B"/>
    <w:rsid w:val="00854557"/>
    <w:rsid w:val="00854BEB"/>
    <w:rsid w:val="00857C16"/>
    <w:rsid w:val="00861215"/>
    <w:rsid w:val="00862A9B"/>
    <w:rsid w:val="0086332B"/>
    <w:rsid w:val="00863E1B"/>
    <w:rsid w:val="00867EBF"/>
    <w:rsid w:val="00871768"/>
    <w:rsid w:val="00873B1A"/>
    <w:rsid w:val="008751AF"/>
    <w:rsid w:val="00876A76"/>
    <w:rsid w:val="008770AB"/>
    <w:rsid w:val="00877B60"/>
    <w:rsid w:val="00877CF5"/>
    <w:rsid w:val="008805B9"/>
    <w:rsid w:val="008812E1"/>
    <w:rsid w:val="00883D33"/>
    <w:rsid w:val="00884A7C"/>
    <w:rsid w:val="008852A3"/>
    <w:rsid w:val="0088629D"/>
    <w:rsid w:val="008873ED"/>
    <w:rsid w:val="00887F0D"/>
    <w:rsid w:val="00893E74"/>
    <w:rsid w:val="008943D9"/>
    <w:rsid w:val="00897396"/>
    <w:rsid w:val="008A2502"/>
    <w:rsid w:val="008A2CC3"/>
    <w:rsid w:val="008A523D"/>
    <w:rsid w:val="008A7DD7"/>
    <w:rsid w:val="008B0881"/>
    <w:rsid w:val="008B156A"/>
    <w:rsid w:val="008B28D2"/>
    <w:rsid w:val="008B36E9"/>
    <w:rsid w:val="008B42E5"/>
    <w:rsid w:val="008B51CA"/>
    <w:rsid w:val="008B603A"/>
    <w:rsid w:val="008C0FC7"/>
    <w:rsid w:val="008C476E"/>
    <w:rsid w:val="008C4E21"/>
    <w:rsid w:val="008C5028"/>
    <w:rsid w:val="008C5082"/>
    <w:rsid w:val="008C5FCD"/>
    <w:rsid w:val="008D10EB"/>
    <w:rsid w:val="008D1BCB"/>
    <w:rsid w:val="008D3745"/>
    <w:rsid w:val="008D3814"/>
    <w:rsid w:val="008D3F1C"/>
    <w:rsid w:val="008D4411"/>
    <w:rsid w:val="008D621F"/>
    <w:rsid w:val="008E262E"/>
    <w:rsid w:val="008E3BF7"/>
    <w:rsid w:val="008F1840"/>
    <w:rsid w:val="008F2749"/>
    <w:rsid w:val="008F3BCC"/>
    <w:rsid w:val="008F3CDB"/>
    <w:rsid w:val="008F3D1E"/>
    <w:rsid w:val="008F4B4D"/>
    <w:rsid w:val="008F637C"/>
    <w:rsid w:val="008F63AE"/>
    <w:rsid w:val="008F66C2"/>
    <w:rsid w:val="008F7D32"/>
    <w:rsid w:val="00903947"/>
    <w:rsid w:val="009041A6"/>
    <w:rsid w:val="00904239"/>
    <w:rsid w:val="00905594"/>
    <w:rsid w:val="0090728F"/>
    <w:rsid w:val="00907E0A"/>
    <w:rsid w:val="00911A2B"/>
    <w:rsid w:val="00911F3F"/>
    <w:rsid w:val="00913483"/>
    <w:rsid w:val="00913B8B"/>
    <w:rsid w:val="009140B1"/>
    <w:rsid w:val="00914128"/>
    <w:rsid w:val="009146A1"/>
    <w:rsid w:val="00915686"/>
    <w:rsid w:val="00921322"/>
    <w:rsid w:val="00924852"/>
    <w:rsid w:val="00926083"/>
    <w:rsid w:val="00926720"/>
    <w:rsid w:val="00927B72"/>
    <w:rsid w:val="009318C4"/>
    <w:rsid w:val="00931A30"/>
    <w:rsid w:val="00934505"/>
    <w:rsid w:val="00934F1F"/>
    <w:rsid w:val="00935651"/>
    <w:rsid w:val="009403A6"/>
    <w:rsid w:val="009406B4"/>
    <w:rsid w:val="00941F58"/>
    <w:rsid w:val="009439E7"/>
    <w:rsid w:val="00947B5D"/>
    <w:rsid w:val="00950F6E"/>
    <w:rsid w:val="00951696"/>
    <w:rsid w:val="009534AB"/>
    <w:rsid w:val="00954555"/>
    <w:rsid w:val="00954748"/>
    <w:rsid w:val="00957CB2"/>
    <w:rsid w:val="00957DBD"/>
    <w:rsid w:val="009604A0"/>
    <w:rsid w:val="00960852"/>
    <w:rsid w:val="00963D9A"/>
    <w:rsid w:val="0097130F"/>
    <w:rsid w:val="009747D3"/>
    <w:rsid w:val="009773A6"/>
    <w:rsid w:val="00982305"/>
    <w:rsid w:val="00982FA9"/>
    <w:rsid w:val="00985F66"/>
    <w:rsid w:val="00986317"/>
    <w:rsid w:val="00986FBB"/>
    <w:rsid w:val="00987356"/>
    <w:rsid w:val="00993C96"/>
    <w:rsid w:val="00993DDE"/>
    <w:rsid w:val="009959E2"/>
    <w:rsid w:val="00995B67"/>
    <w:rsid w:val="009973BC"/>
    <w:rsid w:val="00997E7B"/>
    <w:rsid w:val="009A1F55"/>
    <w:rsid w:val="009A6701"/>
    <w:rsid w:val="009A6778"/>
    <w:rsid w:val="009A73BE"/>
    <w:rsid w:val="009B167C"/>
    <w:rsid w:val="009B2F0D"/>
    <w:rsid w:val="009B4E58"/>
    <w:rsid w:val="009B7348"/>
    <w:rsid w:val="009C1329"/>
    <w:rsid w:val="009C152B"/>
    <w:rsid w:val="009C4689"/>
    <w:rsid w:val="009C46C6"/>
    <w:rsid w:val="009C5C40"/>
    <w:rsid w:val="009D17ED"/>
    <w:rsid w:val="009D4B89"/>
    <w:rsid w:val="009D4D7C"/>
    <w:rsid w:val="009D5C33"/>
    <w:rsid w:val="009D7BDE"/>
    <w:rsid w:val="009E19F5"/>
    <w:rsid w:val="009E26A0"/>
    <w:rsid w:val="009E32D9"/>
    <w:rsid w:val="009F0AA7"/>
    <w:rsid w:val="009F2567"/>
    <w:rsid w:val="009F308D"/>
    <w:rsid w:val="009F6E8F"/>
    <w:rsid w:val="009F72F3"/>
    <w:rsid w:val="00A0091D"/>
    <w:rsid w:val="00A025E0"/>
    <w:rsid w:val="00A033A3"/>
    <w:rsid w:val="00A03996"/>
    <w:rsid w:val="00A04A85"/>
    <w:rsid w:val="00A068F0"/>
    <w:rsid w:val="00A06C10"/>
    <w:rsid w:val="00A1076C"/>
    <w:rsid w:val="00A10CB9"/>
    <w:rsid w:val="00A10D2F"/>
    <w:rsid w:val="00A11144"/>
    <w:rsid w:val="00A11691"/>
    <w:rsid w:val="00A121DF"/>
    <w:rsid w:val="00A14301"/>
    <w:rsid w:val="00A2654A"/>
    <w:rsid w:val="00A270CD"/>
    <w:rsid w:val="00A30F79"/>
    <w:rsid w:val="00A33C63"/>
    <w:rsid w:val="00A358B4"/>
    <w:rsid w:val="00A37171"/>
    <w:rsid w:val="00A37DE3"/>
    <w:rsid w:val="00A40D9A"/>
    <w:rsid w:val="00A41F1D"/>
    <w:rsid w:val="00A428F0"/>
    <w:rsid w:val="00A46C9C"/>
    <w:rsid w:val="00A47D7F"/>
    <w:rsid w:val="00A51020"/>
    <w:rsid w:val="00A526B2"/>
    <w:rsid w:val="00A52ACF"/>
    <w:rsid w:val="00A54E57"/>
    <w:rsid w:val="00A55C23"/>
    <w:rsid w:val="00A56B34"/>
    <w:rsid w:val="00A57B3F"/>
    <w:rsid w:val="00A61312"/>
    <w:rsid w:val="00A6135C"/>
    <w:rsid w:val="00A62AF5"/>
    <w:rsid w:val="00A63686"/>
    <w:rsid w:val="00A64F34"/>
    <w:rsid w:val="00A664E0"/>
    <w:rsid w:val="00A672BE"/>
    <w:rsid w:val="00A67424"/>
    <w:rsid w:val="00A6779F"/>
    <w:rsid w:val="00A706FC"/>
    <w:rsid w:val="00A70E2E"/>
    <w:rsid w:val="00A72B59"/>
    <w:rsid w:val="00A73A85"/>
    <w:rsid w:val="00A73C9C"/>
    <w:rsid w:val="00A74C17"/>
    <w:rsid w:val="00A80BC9"/>
    <w:rsid w:val="00A81BF2"/>
    <w:rsid w:val="00A81E82"/>
    <w:rsid w:val="00A824BB"/>
    <w:rsid w:val="00A82E2B"/>
    <w:rsid w:val="00A83FF3"/>
    <w:rsid w:val="00A85F65"/>
    <w:rsid w:val="00A87BDB"/>
    <w:rsid w:val="00A87DEB"/>
    <w:rsid w:val="00A9169C"/>
    <w:rsid w:val="00A93D33"/>
    <w:rsid w:val="00A94281"/>
    <w:rsid w:val="00A95FF5"/>
    <w:rsid w:val="00AA0FB5"/>
    <w:rsid w:val="00AA3D8E"/>
    <w:rsid w:val="00AA5B53"/>
    <w:rsid w:val="00AB1F34"/>
    <w:rsid w:val="00AB2734"/>
    <w:rsid w:val="00AB2FF3"/>
    <w:rsid w:val="00AB42BF"/>
    <w:rsid w:val="00AB5949"/>
    <w:rsid w:val="00AB59E5"/>
    <w:rsid w:val="00AC0FA9"/>
    <w:rsid w:val="00AC214C"/>
    <w:rsid w:val="00AC2F70"/>
    <w:rsid w:val="00AC317A"/>
    <w:rsid w:val="00AC33EE"/>
    <w:rsid w:val="00AC4C05"/>
    <w:rsid w:val="00AC7191"/>
    <w:rsid w:val="00AD1D4E"/>
    <w:rsid w:val="00AD4854"/>
    <w:rsid w:val="00AD52B2"/>
    <w:rsid w:val="00AD5AC8"/>
    <w:rsid w:val="00AD6BD7"/>
    <w:rsid w:val="00AD702A"/>
    <w:rsid w:val="00AD77A5"/>
    <w:rsid w:val="00AE0EE4"/>
    <w:rsid w:val="00AE1B36"/>
    <w:rsid w:val="00AE21E1"/>
    <w:rsid w:val="00AE2B1E"/>
    <w:rsid w:val="00AE3F6B"/>
    <w:rsid w:val="00AE428D"/>
    <w:rsid w:val="00AE5BD1"/>
    <w:rsid w:val="00AF17EB"/>
    <w:rsid w:val="00AF1E9A"/>
    <w:rsid w:val="00AF2B55"/>
    <w:rsid w:val="00AF2D2E"/>
    <w:rsid w:val="00AF3118"/>
    <w:rsid w:val="00AF49F1"/>
    <w:rsid w:val="00AF4EEF"/>
    <w:rsid w:val="00AF5C5F"/>
    <w:rsid w:val="00AF6477"/>
    <w:rsid w:val="00AF782D"/>
    <w:rsid w:val="00B026B7"/>
    <w:rsid w:val="00B02A2A"/>
    <w:rsid w:val="00B03A73"/>
    <w:rsid w:val="00B058B5"/>
    <w:rsid w:val="00B10760"/>
    <w:rsid w:val="00B12534"/>
    <w:rsid w:val="00B13A7E"/>
    <w:rsid w:val="00B14132"/>
    <w:rsid w:val="00B1478B"/>
    <w:rsid w:val="00B14C95"/>
    <w:rsid w:val="00B1660E"/>
    <w:rsid w:val="00B16F7A"/>
    <w:rsid w:val="00B26421"/>
    <w:rsid w:val="00B3002F"/>
    <w:rsid w:val="00B324A2"/>
    <w:rsid w:val="00B325F4"/>
    <w:rsid w:val="00B326D6"/>
    <w:rsid w:val="00B326EA"/>
    <w:rsid w:val="00B34B53"/>
    <w:rsid w:val="00B34C6D"/>
    <w:rsid w:val="00B36029"/>
    <w:rsid w:val="00B41C20"/>
    <w:rsid w:val="00B442C5"/>
    <w:rsid w:val="00B453B2"/>
    <w:rsid w:val="00B467C8"/>
    <w:rsid w:val="00B50BB0"/>
    <w:rsid w:val="00B54106"/>
    <w:rsid w:val="00B5489E"/>
    <w:rsid w:val="00B604A8"/>
    <w:rsid w:val="00B63784"/>
    <w:rsid w:val="00B63DFF"/>
    <w:rsid w:val="00B656FA"/>
    <w:rsid w:val="00B704DF"/>
    <w:rsid w:val="00B72209"/>
    <w:rsid w:val="00B72C94"/>
    <w:rsid w:val="00B76CE7"/>
    <w:rsid w:val="00B77074"/>
    <w:rsid w:val="00B7738C"/>
    <w:rsid w:val="00B77C47"/>
    <w:rsid w:val="00B80A0A"/>
    <w:rsid w:val="00B832A8"/>
    <w:rsid w:val="00B839B2"/>
    <w:rsid w:val="00B83DF2"/>
    <w:rsid w:val="00B851A4"/>
    <w:rsid w:val="00B87967"/>
    <w:rsid w:val="00B87B09"/>
    <w:rsid w:val="00B90005"/>
    <w:rsid w:val="00B9044E"/>
    <w:rsid w:val="00B90B23"/>
    <w:rsid w:val="00B91231"/>
    <w:rsid w:val="00B917CC"/>
    <w:rsid w:val="00B9590E"/>
    <w:rsid w:val="00B95BC7"/>
    <w:rsid w:val="00B964F0"/>
    <w:rsid w:val="00B9670E"/>
    <w:rsid w:val="00B96F17"/>
    <w:rsid w:val="00BA3A7D"/>
    <w:rsid w:val="00BA4728"/>
    <w:rsid w:val="00BA47D7"/>
    <w:rsid w:val="00BA59F8"/>
    <w:rsid w:val="00BA6696"/>
    <w:rsid w:val="00BA795C"/>
    <w:rsid w:val="00BB0283"/>
    <w:rsid w:val="00BB3232"/>
    <w:rsid w:val="00BB4B74"/>
    <w:rsid w:val="00BB57B2"/>
    <w:rsid w:val="00BB6BCB"/>
    <w:rsid w:val="00BB7ABA"/>
    <w:rsid w:val="00BC5082"/>
    <w:rsid w:val="00BC5653"/>
    <w:rsid w:val="00BC610A"/>
    <w:rsid w:val="00BC7552"/>
    <w:rsid w:val="00BD026F"/>
    <w:rsid w:val="00BD269B"/>
    <w:rsid w:val="00BD2AC1"/>
    <w:rsid w:val="00BD4187"/>
    <w:rsid w:val="00BD5F1D"/>
    <w:rsid w:val="00BD5F4B"/>
    <w:rsid w:val="00BD770A"/>
    <w:rsid w:val="00BE28A8"/>
    <w:rsid w:val="00BE29FA"/>
    <w:rsid w:val="00BE2A1D"/>
    <w:rsid w:val="00BE3529"/>
    <w:rsid w:val="00BE7772"/>
    <w:rsid w:val="00BF019A"/>
    <w:rsid w:val="00BF08AB"/>
    <w:rsid w:val="00BF1449"/>
    <w:rsid w:val="00BF2288"/>
    <w:rsid w:val="00BF2376"/>
    <w:rsid w:val="00BF2580"/>
    <w:rsid w:val="00BF2CBC"/>
    <w:rsid w:val="00BF4A32"/>
    <w:rsid w:val="00BF53DB"/>
    <w:rsid w:val="00BF5801"/>
    <w:rsid w:val="00BF6225"/>
    <w:rsid w:val="00BF70E0"/>
    <w:rsid w:val="00BF750D"/>
    <w:rsid w:val="00C00520"/>
    <w:rsid w:val="00C02747"/>
    <w:rsid w:val="00C0676F"/>
    <w:rsid w:val="00C07B85"/>
    <w:rsid w:val="00C10639"/>
    <w:rsid w:val="00C1194B"/>
    <w:rsid w:val="00C13850"/>
    <w:rsid w:val="00C13912"/>
    <w:rsid w:val="00C17638"/>
    <w:rsid w:val="00C17834"/>
    <w:rsid w:val="00C20A54"/>
    <w:rsid w:val="00C21934"/>
    <w:rsid w:val="00C21B65"/>
    <w:rsid w:val="00C22300"/>
    <w:rsid w:val="00C22459"/>
    <w:rsid w:val="00C2472D"/>
    <w:rsid w:val="00C26A07"/>
    <w:rsid w:val="00C27665"/>
    <w:rsid w:val="00C27959"/>
    <w:rsid w:val="00C3018F"/>
    <w:rsid w:val="00C30349"/>
    <w:rsid w:val="00C31230"/>
    <w:rsid w:val="00C36034"/>
    <w:rsid w:val="00C37EC1"/>
    <w:rsid w:val="00C401A8"/>
    <w:rsid w:val="00C41C00"/>
    <w:rsid w:val="00C43408"/>
    <w:rsid w:val="00C43BB6"/>
    <w:rsid w:val="00C448B8"/>
    <w:rsid w:val="00C4653A"/>
    <w:rsid w:val="00C46A7F"/>
    <w:rsid w:val="00C46FD2"/>
    <w:rsid w:val="00C511F2"/>
    <w:rsid w:val="00C5228C"/>
    <w:rsid w:val="00C543FA"/>
    <w:rsid w:val="00C54463"/>
    <w:rsid w:val="00C546EA"/>
    <w:rsid w:val="00C559CB"/>
    <w:rsid w:val="00C638E1"/>
    <w:rsid w:val="00C64306"/>
    <w:rsid w:val="00C646ED"/>
    <w:rsid w:val="00C64B3D"/>
    <w:rsid w:val="00C66E03"/>
    <w:rsid w:val="00C71250"/>
    <w:rsid w:val="00C72594"/>
    <w:rsid w:val="00C73FF7"/>
    <w:rsid w:val="00C7453E"/>
    <w:rsid w:val="00C74772"/>
    <w:rsid w:val="00C76B51"/>
    <w:rsid w:val="00C77FFD"/>
    <w:rsid w:val="00C8034F"/>
    <w:rsid w:val="00C81B0E"/>
    <w:rsid w:val="00C81D9C"/>
    <w:rsid w:val="00C81E44"/>
    <w:rsid w:val="00C82421"/>
    <w:rsid w:val="00C90256"/>
    <w:rsid w:val="00C91019"/>
    <w:rsid w:val="00C91A6B"/>
    <w:rsid w:val="00C91D09"/>
    <w:rsid w:val="00C91D74"/>
    <w:rsid w:val="00C9313D"/>
    <w:rsid w:val="00C93CF4"/>
    <w:rsid w:val="00C93E59"/>
    <w:rsid w:val="00C946BE"/>
    <w:rsid w:val="00C95630"/>
    <w:rsid w:val="00C96F01"/>
    <w:rsid w:val="00C97268"/>
    <w:rsid w:val="00CA269E"/>
    <w:rsid w:val="00CA375B"/>
    <w:rsid w:val="00CA4039"/>
    <w:rsid w:val="00CA6101"/>
    <w:rsid w:val="00CB15D1"/>
    <w:rsid w:val="00CB2038"/>
    <w:rsid w:val="00CB2A03"/>
    <w:rsid w:val="00CB3208"/>
    <w:rsid w:val="00CB5352"/>
    <w:rsid w:val="00CB7F8A"/>
    <w:rsid w:val="00CC0A55"/>
    <w:rsid w:val="00CC0C4D"/>
    <w:rsid w:val="00CC1536"/>
    <w:rsid w:val="00CC2297"/>
    <w:rsid w:val="00CC38CF"/>
    <w:rsid w:val="00CC4BEE"/>
    <w:rsid w:val="00CC6403"/>
    <w:rsid w:val="00CD11E7"/>
    <w:rsid w:val="00CD1CF5"/>
    <w:rsid w:val="00CD5641"/>
    <w:rsid w:val="00CE195B"/>
    <w:rsid w:val="00CE4972"/>
    <w:rsid w:val="00CE5D80"/>
    <w:rsid w:val="00CE691C"/>
    <w:rsid w:val="00CF0F4D"/>
    <w:rsid w:val="00CF26CF"/>
    <w:rsid w:val="00CF2FE9"/>
    <w:rsid w:val="00CF49D4"/>
    <w:rsid w:val="00D020F1"/>
    <w:rsid w:val="00D024E5"/>
    <w:rsid w:val="00D02D01"/>
    <w:rsid w:val="00D0362E"/>
    <w:rsid w:val="00D04305"/>
    <w:rsid w:val="00D04B85"/>
    <w:rsid w:val="00D054C0"/>
    <w:rsid w:val="00D05DB6"/>
    <w:rsid w:val="00D05E71"/>
    <w:rsid w:val="00D05EBE"/>
    <w:rsid w:val="00D06F17"/>
    <w:rsid w:val="00D071D5"/>
    <w:rsid w:val="00D118DD"/>
    <w:rsid w:val="00D11CEF"/>
    <w:rsid w:val="00D13935"/>
    <w:rsid w:val="00D16226"/>
    <w:rsid w:val="00D172EC"/>
    <w:rsid w:val="00D17E04"/>
    <w:rsid w:val="00D24271"/>
    <w:rsid w:val="00D2563C"/>
    <w:rsid w:val="00D25CD7"/>
    <w:rsid w:val="00D26629"/>
    <w:rsid w:val="00D267E0"/>
    <w:rsid w:val="00D26F03"/>
    <w:rsid w:val="00D27B4A"/>
    <w:rsid w:val="00D27F67"/>
    <w:rsid w:val="00D30A11"/>
    <w:rsid w:val="00D32C41"/>
    <w:rsid w:val="00D3391D"/>
    <w:rsid w:val="00D34428"/>
    <w:rsid w:val="00D35E65"/>
    <w:rsid w:val="00D35E89"/>
    <w:rsid w:val="00D3614F"/>
    <w:rsid w:val="00D4281F"/>
    <w:rsid w:val="00D4342D"/>
    <w:rsid w:val="00D44004"/>
    <w:rsid w:val="00D44BD1"/>
    <w:rsid w:val="00D44E70"/>
    <w:rsid w:val="00D523B8"/>
    <w:rsid w:val="00D53269"/>
    <w:rsid w:val="00D547B9"/>
    <w:rsid w:val="00D54B2C"/>
    <w:rsid w:val="00D55A8B"/>
    <w:rsid w:val="00D62D4F"/>
    <w:rsid w:val="00D644B7"/>
    <w:rsid w:val="00D66E0A"/>
    <w:rsid w:val="00D70F66"/>
    <w:rsid w:val="00D71B34"/>
    <w:rsid w:val="00D72C03"/>
    <w:rsid w:val="00D73E17"/>
    <w:rsid w:val="00D75B4B"/>
    <w:rsid w:val="00D81B58"/>
    <w:rsid w:val="00D82A7D"/>
    <w:rsid w:val="00D84521"/>
    <w:rsid w:val="00D85156"/>
    <w:rsid w:val="00D86A62"/>
    <w:rsid w:val="00D91591"/>
    <w:rsid w:val="00D94EAB"/>
    <w:rsid w:val="00D94ED2"/>
    <w:rsid w:val="00D951C0"/>
    <w:rsid w:val="00D97D76"/>
    <w:rsid w:val="00DA0CD9"/>
    <w:rsid w:val="00DA0F5C"/>
    <w:rsid w:val="00DA3434"/>
    <w:rsid w:val="00DA3EAE"/>
    <w:rsid w:val="00DA52A2"/>
    <w:rsid w:val="00DA5F67"/>
    <w:rsid w:val="00DA6AAE"/>
    <w:rsid w:val="00DB0050"/>
    <w:rsid w:val="00DB13B3"/>
    <w:rsid w:val="00DB1CB3"/>
    <w:rsid w:val="00DB68FC"/>
    <w:rsid w:val="00DB6EA9"/>
    <w:rsid w:val="00DC1802"/>
    <w:rsid w:val="00DC5396"/>
    <w:rsid w:val="00DC56FB"/>
    <w:rsid w:val="00DC77AE"/>
    <w:rsid w:val="00DC79A9"/>
    <w:rsid w:val="00DD01EC"/>
    <w:rsid w:val="00DD1225"/>
    <w:rsid w:val="00DD35FE"/>
    <w:rsid w:val="00DD3B70"/>
    <w:rsid w:val="00DD43B5"/>
    <w:rsid w:val="00DD5078"/>
    <w:rsid w:val="00DE023F"/>
    <w:rsid w:val="00DE03B7"/>
    <w:rsid w:val="00DE0F41"/>
    <w:rsid w:val="00DE34CA"/>
    <w:rsid w:val="00DE3720"/>
    <w:rsid w:val="00DE444D"/>
    <w:rsid w:val="00DE456C"/>
    <w:rsid w:val="00DE46F1"/>
    <w:rsid w:val="00DF022F"/>
    <w:rsid w:val="00DF4F4C"/>
    <w:rsid w:val="00DF55A3"/>
    <w:rsid w:val="00DF7805"/>
    <w:rsid w:val="00DF7D0C"/>
    <w:rsid w:val="00E00190"/>
    <w:rsid w:val="00E04E59"/>
    <w:rsid w:val="00E104FF"/>
    <w:rsid w:val="00E11EDD"/>
    <w:rsid w:val="00E145A6"/>
    <w:rsid w:val="00E15381"/>
    <w:rsid w:val="00E15A55"/>
    <w:rsid w:val="00E17CEC"/>
    <w:rsid w:val="00E17D48"/>
    <w:rsid w:val="00E21A8F"/>
    <w:rsid w:val="00E21EC2"/>
    <w:rsid w:val="00E232D7"/>
    <w:rsid w:val="00E25117"/>
    <w:rsid w:val="00E265F0"/>
    <w:rsid w:val="00E26902"/>
    <w:rsid w:val="00E26FD0"/>
    <w:rsid w:val="00E2728C"/>
    <w:rsid w:val="00E30A5B"/>
    <w:rsid w:val="00E32FBF"/>
    <w:rsid w:val="00E34818"/>
    <w:rsid w:val="00E348EB"/>
    <w:rsid w:val="00E34B2D"/>
    <w:rsid w:val="00E352A6"/>
    <w:rsid w:val="00E403CC"/>
    <w:rsid w:val="00E4127A"/>
    <w:rsid w:val="00E42BFA"/>
    <w:rsid w:val="00E43440"/>
    <w:rsid w:val="00E45E72"/>
    <w:rsid w:val="00E4713E"/>
    <w:rsid w:val="00E5023F"/>
    <w:rsid w:val="00E52B6E"/>
    <w:rsid w:val="00E52C8C"/>
    <w:rsid w:val="00E53BE6"/>
    <w:rsid w:val="00E53EEE"/>
    <w:rsid w:val="00E54029"/>
    <w:rsid w:val="00E543B4"/>
    <w:rsid w:val="00E54D88"/>
    <w:rsid w:val="00E5507B"/>
    <w:rsid w:val="00E56C57"/>
    <w:rsid w:val="00E56C5E"/>
    <w:rsid w:val="00E60A1A"/>
    <w:rsid w:val="00E6184B"/>
    <w:rsid w:val="00E66220"/>
    <w:rsid w:val="00E66C77"/>
    <w:rsid w:val="00E677E7"/>
    <w:rsid w:val="00E74BA8"/>
    <w:rsid w:val="00E74EC3"/>
    <w:rsid w:val="00E75A58"/>
    <w:rsid w:val="00E80613"/>
    <w:rsid w:val="00E813DD"/>
    <w:rsid w:val="00E8249F"/>
    <w:rsid w:val="00E83342"/>
    <w:rsid w:val="00E838EB"/>
    <w:rsid w:val="00E83E5E"/>
    <w:rsid w:val="00E84134"/>
    <w:rsid w:val="00E8455F"/>
    <w:rsid w:val="00E851EE"/>
    <w:rsid w:val="00E85855"/>
    <w:rsid w:val="00E86013"/>
    <w:rsid w:val="00E9089A"/>
    <w:rsid w:val="00E91404"/>
    <w:rsid w:val="00E91684"/>
    <w:rsid w:val="00E91E34"/>
    <w:rsid w:val="00E921CB"/>
    <w:rsid w:val="00E92E80"/>
    <w:rsid w:val="00E9387A"/>
    <w:rsid w:val="00E941B8"/>
    <w:rsid w:val="00E96009"/>
    <w:rsid w:val="00E9607D"/>
    <w:rsid w:val="00E97818"/>
    <w:rsid w:val="00EA341D"/>
    <w:rsid w:val="00EA44B6"/>
    <w:rsid w:val="00EA4885"/>
    <w:rsid w:val="00EA48A2"/>
    <w:rsid w:val="00EA5CBA"/>
    <w:rsid w:val="00EB2A7F"/>
    <w:rsid w:val="00EB4E08"/>
    <w:rsid w:val="00EC1F0B"/>
    <w:rsid w:val="00EC4425"/>
    <w:rsid w:val="00EC6E40"/>
    <w:rsid w:val="00EC6E97"/>
    <w:rsid w:val="00ED0284"/>
    <w:rsid w:val="00ED0361"/>
    <w:rsid w:val="00ED2888"/>
    <w:rsid w:val="00ED5CAC"/>
    <w:rsid w:val="00ED6066"/>
    <w:rsid w:val="00EE3449"/>
    <w:rsid w:val="00EE3AA4"/>
    <w:rsid w:val="00EE3B71"/>
    <w:rsid w:val="00EF00B2"/>
    <w:rsid w:val="00EF2931"/>
    <w:rsid w:val="00EF2D6C"/>
    <w:rsid w:val="00EF3329"/>
    <w:rsid w:val="00EF3902"/>
    <w:rsid w:val="00EF56F4"/>
    <w:rsid w:val="00EF5BAB"/>
    <w:rsid w:val="00F036B1"/>
    <w:rsid w:val="00F05152"/>
    <w:rsid w:val="00F068D7"/>
    <w:rsid w:val="00F06CB7"/>
    <w:rsid w:val="00F11779"/>
    <w:rsid w:val="00F227C6"/>
    <w:rsid w:val="00F231F1"/>
    <w:rsid w:val="00F254A8"/>
    <w:rsid w:val="00F25CE3"/>
    <w:rsid w:val="00F30857"/>
    <w:rsid w:val="00F31753"/>
    <w:rsid w:val="00F329CE"/>
    <w:rsid w:val="00F34EFD"/>
    <w:rsid w:val="00F41092"/>
    <w:rsid w:val="00F50295"/>
    <w:rsid w:val="00F51EA5"/>
    <w:rsid w:val="00F5287A"/>
    <w:rsid w:val="00F53333"/>
    <w:rsid w:val="00F53821"/>
    <w:rsid w:val="00F554F2"/>
    <w:rsid w:val="00F55AE2"/>
    <w:rsid w:val="00F55E16"/>
    <w:rsid w:val="00F57995"/>
    <w:rsid w:val="00F57B48"/>
    <w:rsid w:val="00F6021B"/>
    <w:rsid w:val="00F6119C"/>
    <w:rsid w:val="00F6157C"/>
    <w:rsid w:val="00F616FA"/>
    <w:rsid w:val="00F61C9A"/>
    <w:rsid w:val="00F61E3D"/>
    <w:rsid w:val="00F62CAA"/>
    <w:rsid w:val="00F6358B"/>
    <w:rsid w:val="00F63E97"/>
    <w:rsid w:val="00F65F9B"/>
    <w:rsid w:val="00F71C97"/>
    <w:rsid w:val="00F72800"/>
    <w:rsid w:val="00F75B8E"/>
    <w:rsid w:val="00F75E36"/>
    <w:rsid w:val="00F75FE9"/>
    <w:rsid w:val="00F773E5"/>
    <w:rsid w:val="00F801C6"/>
    <w:rsid w:val="00F80BB2"/>
    <w:rsid w:val="00F812C6"/>
    <w:rsid w:val="00F84519"/>
    <w:rsid w:val="00F900CD"/>
    <w:rsid w:val="00F90F2B"/>
    <w:rsid w:val="00F91599"/>
    <w:rsid w:val="00F91745"/>
    <w:rsid w:val="00F961C6"/>
    <w:rsid w:val="00F966FA"/>
    <w:rsid w:val="00FA07C3"/>
    <w:rsid w:val="00FA205C"/>
    <w:rsid w:val="00FA2495"/>
    <w:rsid w:val="00FA58B6"/>
    <w:rsid w:val="00FA71DA"/>
    <w:rsid w:val="00FB001E"/>
    <w:rsid w:val="00FB15C6"/>
    <w:rsid w:val="00FB1E00"/>
    <w:rsid w:val="00FB7203"/>
    <w:rsid w:val="00FB7DF6"/>
    <w:rsid w:val="00FC2311"/>
    <w:rsid w:val="00FC2572"/>
    <w:rsid w:val="00FC349A"/>
    <w:rsid w:val="00FC53FD"/>
    <w:rsid w:val="00FD0086"/>
    <w:rsid w:val="00FD017C"/>
    <w:rsid w:val="00FD06B0"/>
    <w:rsid w:val="00FD30F0"/>
    <w:rsid w:val="00FD5150"/>
    <w:rsid w:val="00FD7D2A"/>
    <w:rsid w:val="00FE0032"/>
    <w:rsid w:val="00FE03B9"/>
    <w:rsid w:val="00FE1172"/>
    <w:rsid w:val="00FE2E07"/>
    <w:rsid w:val="00FE59A0"/>
    <w:rsid w:val="00FF11ED"/>
    <w:rsid w:val="00FF1AB6"/>
    <w:rsid w:val="00FF1D4D"/>
    <w:rsid w:val="00FF25DD"/>
    <w:rsid w:val="00FF3735"/>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6B6EB7"/>
    <w:rPr>
      <w:sz w:val="16"/>
      <w:szCs w:val="16"/>
    </w:rPr>
  </w:style>
  <w:style w:type="paragraph" w:styleId="CommentText">
    <w:name w:val="annotation text"/>
    <w:basedOn w:val="Normal"/>
    <w:link w:val="CommentTextChar"/>
    <w:rsid w:val="006B6EB7"/>
    <w:rPr>
      <w:sz w:val="20"/>
      <w:szCs w:val="20"/>
    </w:rPr>
  </w:style>
  <w:style w:type="character" w:customStyle="1" w:styleId="CommentTextChar">
    <w:name w:val="Comment Text Char"/>
    <w:basedOn w:val="DefaultParagraphFont"/>
    <w:link w:val="CommentText"/>
    <w:rsid w:val="006B6EB7"/>
  </w:style>
  <w:style w:type="paragraph" w:styleId="CommentSubject">
    <w:name w:val="annotation subject"/>
    <w:basedOn w:val="CommentText"/>
    <w:next w:val="CommentText"/>
    <w:link w:val="CommentSubjectChar"/>
    <w:rsid w:val="006B6EB7"/>
    <w:rPr>
      <w:b/>
      <w:bCs/>
    </w:rPr>
  </w:style>
  <w:style w:type="character" w:customStyle="1" w:styleId="CommentSubjectChar">
    <w:name w:val="Comment Subject Char"/>
    <w:basedOn w:val="CommentTextChar"/>
    <w:link w:val="CommentSubject"/>
    <w:rsid w:val="006B6EB7"/>
    <w:rPr>
      <w:b/>
      <w:bCs/>
    </w:rPr>
  </w:style>
  <w:style w:type="character" w:customStyle="1" w:styleId="FootnoteTextChar">
    <w:name w:val="Footnote Text Char"/>
    <w:basedOn w:val="DefaultParagraphFont"/>
    <w:link w:val="FootnoteText"/>
    <w:rsid w:val="00B41C20"/>
    <w:rPr>
      <w:sz w:val="26"/>
      <w:szCs w:val="26"/>
    </w:rPr>
  </w:style>
  <w:style w:type="paragraph" w:styleId="ListParagraph">
    <w:name w:val="List Paragraph"/>
    <w:basedOn w:val="Normal"/>
    <w:uiPriority w:val="34"/>
    <w:qFormat/>
    <w:rsid w:val="00DB6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780A-20DA-4A31-A17B-1982E20C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Wagner, Nathan R</cp:lastModifiedBy>
  <cp:revision>7</cp:revision>
  <cp:lastPrinted>2013-05-30T13:07:00Z</cp:lastPrinted>
  <dcterms:created xsi:type="dcterms:W3CDTF">2015-11-20T19:05:00Z</dcterms:created>
  <dcterms:modified xsi:type="dcterms:W3CDTF">2015-12-17T12:39:00Z</dcterms:modified>
</cp:coreProperties>
</file>