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1556B8" w:rsidP="006E5BE9">
      <w:pPr>
        <w:rPr>
          <w:sz w:val="24"/>
          <w:szCs w:val="24"/>
        </w:rPr>
      </w:pPr>
      <w:r>
        <w:rPr>
          <w:sz w:val="24"/>
          <w:szCs w:val="24"/>
        </w:rPr>
        <w:t>Katrina Ferguson</w:t>
      </w:r>
      <w:r w:rsidR="00E62A5C">
        <w:rPr>
          <w:sz w:val="24"/>
          <w:szCs w:val="24"/>
        </w:rPr>
        <w:tab/>
      </w:r>
      <w:r w:rsidR="00412E2F">
        <w:rPr>
          <w:sz w:val="24"/>
          <w:szCs w:val="24"/>
        </w:rPr>
        <w:tab/>
      </w:r>
      <w:r w:rsidR="00412E2F">
        <w:rPr>
          <w:sz w:val="24"/>
          <w:szCs w:val="24"/>
        </w:rPr>
        <w:tab/>
      </w:r>
      <w:r w:rsidR="00412E2F">
        <w:rPr>
          <w:sz w:val="24"/>
          <w:szCs w:val="24"/>
        </w:rPr>
        <w:tab/>
      </w:r>
      <w:r w:rsidR="00412E2F">
        <w:rPr>
          <w:sz w:val="24"/>
          <w:szCs w:val="24"/>
        </w:rPr>
        <w:tab/>
      </w:r>
      <w:r w:rsidR="005D3D86">
        <w:rPr>
          <w:sz w:val="24"/>
          <w:szCs w:val="24"/>
        </w:rPr>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r>
      <w:r w:rsidR="00412E2F">
        <w:rPr>
          <w:sz w:val="24"/>
          <w:szCs w:val="24"/>
        </w:rPr>
        <w:t>v.</w:t>
      </w:r>
      <w:r w:rsidR="00412E2F">
        <w:rPr>
          <w:sz w:val="24"/>
          <w:szCs w:val="24"/>
        </w:rPr>
        <w:tab/>
      </w:r>
      <w:r w:rsidR="00412E2F">
        <w:rPr>
          <w:sz w:val="24"/>
          <w:szCs w:val="24"/>
        </w:rPr>
        <w:tab/>
      </w:r>
      <w:r w:rsidR="00412E2F">
        <w:rPr>
          <w:sz w:val="24"/>
          <w:szCs w:val="24"/>
        </w:rPr>
        <w:tab/>
      </w:r>
      <w:r w:rsidR="00412E2F">
        <w:rPr>
          <w:sz w:val="24"/>
          <w:szCs w:val="24"/>
        </w:rPr>
        <w:tab/>
      </w:r>
      <w:r w:rsidR="00412E2F">
        <w:rPr>
          <w:sz w:val="24"/>
          <w:szCs w:val="24"/>
        </w:rPr>
        <w:tab/>
      </w:r>
      <w:r w:rsidR="00412E2F">
        <w:rPr>
          <w:sz w:val="24"/>
          <w:szCs w:val="24"/>
        </w:rPr>
        <w:tab/>
      </w:r>
      <w:r w:rsidRPr="00FA6483">
        <w:rPr>
          <w:sz w:val="24"/>
          <w:szCs w:val="24"/>
        </w:rPr>
        <w:t>:</w:t>
      </w:r>
      <w:r w:rsidRPr="00FA6483">
        <w:rPr>
          <w:sz w:val="24"/>
          <w:szCs w:val="24"/>
        </w:rPr>
        <w:tab/>
      </w:r>
      <w:r w:rsidR="000C2A5A">
        <w:rPr>
          <w:sz w:val="24"/>
          <w:szCs w:val="24"/>
        </w:rPr>
        <w:tab/>
      </w:r>
      <w:r w:rsidR="00412E2F">
        <w:rPr>
          <w:sz w:val="24"/>
          <w:szCs w:val="24"/>
        </w:rPr>
        <w:t>F-2015-25</w:t>
      </w:r>
      <w:r w:rsidR="003958E0">
        <w:rPr>
          <w:sz w:val="24"/>
          <w:szCs w:val="24"/>
        </w:rPr>
        <w:t>16245</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1556B8" w:rsidP="00412E2F">
      <w:pPr>
        <w:rPr>
          <w:sz w:val="24"/>
          <w:szCs w:val="24"/>
        </w:rPr>
      </w:pPr>
      <w:r>
        <w:rPr>
          <w:sz w:val="24"/>
          <w:szCs w:val="24"/>
        </w:rPr>
        <w:t xml:space="preserve">PECO Energy Company </w:t>
      </w:r>
      <w:r>
        <w:rPr>
          <w:sz w:val="24"/>
          <w:szCs w:val="24"/>
        </w:rPr>
        <w:tab/>
      </w:r>
      <w:r w:rsidR="00847D06">
        <w:rPr>
          <w:sz w:val="24"/>
          <w:szCs w:val="24"/>
        </w:rPr>
        <w:t xml:space="preserve"> </w:t>
      </w:r>
      <w:r w:rsidR="00412E2F">
        <w:rPr>
          <w:sz w:val="24"/>
          <w:szCs w:val="24"/>
        </w:rPr>
        <w:t xml:space="preserve"> </w:t>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1556B8" w:rsidRDefault="005D3D86" w:rsidP="005D3D86">
      <w:pPr>
        <w:jc w:val="center"/>
        <w:rPr>
          <w:b/>
          <w:sz w:val="24"/>
          <w:szCs w:val="24"/>
          <w:u w:val="single"/>
        </w:rPr>
      </w:pPr>
      <w:r w:rsidRPr="001556B8">
        <w:rPr>
          <w:b/>
          <w:sz w:val="24"/>
          <w:szCs w:val="24"/>
          <w:u w:val="single"/>
        </w:rPr>
        <w:t>PREHEARING ORDER</w:t>
      </w:r>
    </w:p>
    <w:p w:rsidR="005D3D86" w:rsidRDefault="005D3D86" w:rsidP="005D3D86">
      <w:pPr>
        <w:jc w:val="center"/>
        <w:rPr>
          <w:b/>
        </w:rPr>
      </w:pPr>
    </w:p>
    <w:p w:rsidR="005D3D86" w:rsidRDefault="005D3D86" w:rsidP="005D3D86">
      <w:pPr>
        <w:jc w:val="center"/>
        <w:rPr>
          <w:b/>
        </w:rPr>
      </w:pPr>
    </w:p>
    <w:p w:rsidR="005D3D86" w:rsidRDefault="005D3D86" w:rsidP="00C044F6">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1556B8">
        <w:rPr>
          <w:sz w:val="24"/>
          <w:szCs w:val="24"/>
        </w:rPr>
        <w:t>Wedne</w:t>
      </w:r>
      <w:r w:rsidR="00412E2F">
        <w:rPr>
          <w:sz w:val="24"/>
          <w:szCs w:val="24"/>
        </w:rPr>
        <w:t xml:space="preserve">sday, </w:t>
      </w:r>
      <w:r w:rsidR="001556B8">
        <w:rPr>
          <w:sz w:val="24"/>
          <w:szCs w:val="24"/>
        </w:rPr>
        <w:t>February 3</w:t>
      </w:r>
      <w:r w:rsidR="00412E2F">
        <w:rPr>
          <w:sz w:val="24"/>
          <w:szCs w:val="24"/>
        </w:rPr>
        <w:t>, 2016</w:t>
      </w:r>
      <w:r w:rsidR="00416623">
        <w:rPr>
          <w:sz w:val="24"/>
          <w:szCs w:val="24"/>
        </w:rPr>
        <w:t xml:space="preserve">, </w:t>
      </w:r>
      <w:r>
        <w:rPr>
          <w:sz w:val="24"/>
          <w:szCs w:val="24"/>
        </w:rPr>
        <w:t xml:space="preserve">at </w:t>
      </w:r>
      <w:r w:rsidR="001556B8">
        <w:rPr>
          <w:sz w:val="24"/>
          <w:szCs w:val="24"/>
        </w:rPr>
        <w:t>2:00 p</w:t>
      </w:r>
      <w:r w:rsidR="00412E2F">
        <w:rPr>
          <w:sz w:val="24"/>
          <w:szCs w:val="24"/>
        </w:rPr>
        <w:t>.m.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 xml:space="preserve">at least </w:t>
      </w:r>
      <w:r w:rsidR="00E92590">
        <w:rPr>
          <w:sz w:val="24"/>
          <w:szCs w:val="24"/>
        </w:rPr>
        <w:t>seven</w:t>
      </w:r>
      <w:r>
        <w:rPr>
          <w:sz w:val="24"/>
          <w:szCs w:val="24"/>
        </w:rPr>
        <w:t xml:space="preserve"> days prior to the hearing.</w:t>
      </w:r>
      <w:r>
        <w:rPr>
          <w:b/>
          <w:sz w:val="24"/>
          <w:szCs w:val="24"/>
        </w:rPr>
        <w:t xml:space="preserve"> </w:t>
      </w:r>
      <w:r w:rsidR="008772F3">
        <w:rPr>
          <w:sz w:val="24"/>
          <w:szCs w:val="24"/>
        </w:rPr>
        <w:t>You must be at the telephone number given at the time listed above or you may lose your case.</w:t>
      </w:r>
      <w:r>
        <w:rPr>
          <w:b/>
          <w:sz w:val="24"/>
          <w:szCs w:val="24"/>
        </w:rPr>
        <w:t xml:space="preserve"> </w:t>
      </w:r>
      <w:r w:rsidRPr="008F0C8C">
        <w:rPr>
          <w:sz w:val="24"/>
          <w:szCs w:val="24"/>
        </w:rPr>
        <w:t>The parties are directed to comply with the following requirements:</w:t>
      </w:r>
    </w:p>
    <w:p w:rsidR="005D3D86" w:rsidRDefault="005D3D86" w:rsidP="00C044F6">
      <w:pPr>
        <w:spacing w:line="360" w:lineRule="auto"/>
        <w:rPr>
          <w:sz w:val="24"/>
          <w:szCs w:val="24"/>
        </w:rPr>
      </w:pPr>
    </w:p>
    <w:p w:rsidR="005D3D86" w:rsidRDefault="005D3D86" w:rsidP="00C044F6">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sidR="00412E2F">
        <w:rPr>
          <w:sz w:val="24"/>
          <w:szCs w:val="24"/>
        </w:rPr>
        <w:t>one week</w:t>
      </w:r>
      <w:r w:rsidR="007E515E">
        <w:rPr>
          <w:sz w:val="24"/>
          <w:szCs w:val="24"/>
        </w:rPr>
        <w:t xml:space="preserve"> </w:t>
      </w:r>
      <w:r>
        <w:rPr>
          <w:sz w:val="24"/>
          <w:szCs w:val="24"/>
        </w:rPr>
        <w:t xml:space="preserve">prior to the date of the hearing.  </w:t>
      </w:r>
      <w:r w:rsidR="006910A8">
        <w:rPr>
          <w:sz w:val="24"/>
          <w:szCs w:val="24"/>
        </w:rPr>
        <w:t>Please n</w:t>
      </w:r>
      <w:r>
        <w:rPr>
          <w:sz w:val="24"/>
          <w:szCs w:val="24"/>
        </w:rPr>
        <w:t xml:space="preserve">ote that attachments to your Complaint </w:t>
      </w:r>
      <w:r w:rsidR="007E515E">
        <w:rPr>
          <w:sz w:val="24"/>
          <w:szCs w:val="24"/>
        </w:rPr>
        <w:t>will</w:t>
      </w:r>
      <w:r>
        <w:rPr>
          <w:sz w:val="24"/>
          <w:szCs w:val="24"/>
        </w:rPr>
        <w:t xml:space="preserve"> not admitted into the record unless submitted separately in accordance with this paragraph.  Your exhibits must be received by me and the other party</w:t>
      </w:r>
      <w:r w:rsidR="006910A8">
        <w:rPr>
          <w:sz w:val="24"/>
          <w:szCs w:val="24"/>
        </w:rPr>
        <w:t xml:space="preserve"> at least</w:t>
      </w:r>
      <w:r>
        <w:rPr>
          <w:sz w:val="24"/>
          <w:szCs w:val="24"/>
        </w:rPr>
        <w:t xml:space="preserve"> one week prior to the date of the hearing.  </w:t>
      </w:r>
    </w:p>
    <w:p w:rsidR="00A13FC1" w:rsidRDefault="00A13FC1" w:rsidP="00C044F6">
      <w:pPr>
        <w:spacing w:line="360" w:lineRule="auto"/>
        <w:rPr>
          <w:sz w:val="24"/>
          <w:szCs w:val="24"/>
        </w:rPr>
      </w:pPr>
    </w:p>
    <w:p w:rsidR="00A176D2" w:rsidRDefault="005D3D86" w:rsidP="00C044F6">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w:t>
      </w:r>
    </w:p>
    <w:p w:rsidR="005D3D86" w:rsidRDefault="005D3D86" w:rsidP="00C044F6">
      <w:pPr>
        <w:spacing w:line="360" w:lineRule="auto"/>
        <w:rPr>
          <w:sz w:val="24"/>
          <w:szCs w:val="24"/>
        </w:rPr>
      </w:pPr>
      <w:r>
        <w:rPr>
          <w:sz w:val="24"/>
          <w:szCs w:val="24"/>
        </w:rPr>
        <w:lastRenderedPageBreak/>
        <w:t xml:space="preserve">Unless you are an attorney, you may not represent </w:t>
      </w:r>
      <w:r w:rsidR="006910A8">
        <w:rPr>
          <w:sz w:val="24"/>
          <w:szCs w:val="24"/>
        </w:rPr>
        <w:t>som</w:t>
      </w:r>
      <w:r>
        <w:rPr>
          <w:sz w:val="24"/>
          <w:szCs w:val="24"/>
        </w:rPr>
        <w:t xml:space="preserve">eone else.  Attorneys shall comply with the Commission’s 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C044F6">
      <w:pPr>
        <w:spacing w:line="360" w:lineRule="auto"/>
        <w:rPr>
          <w:sz w:val="24"/>
          <w:szCs w:val="24"/>
        </w:rPr>
      </w:pPr>
    </w:p>
    <w:p w:rsidR="005D3D86" w:rsidRDefault="005D3D86" w:rsidP="00C044F6">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w:t>
      </w:r>
      <w:r w:rsidR="00A176D2">
        <w:rPr>
          <w:sz w:val="24"/>
          <w:szCs w:val="24"/>
        </w:rPr>
        <w:t xml:space="preserve">five (5) </w:t>
      </w:r>
      <w:r>
        <w:rPr>
          <w:sz w:val="24"/>
          <w:szCs w:val="24"/>
        </w:rPr>
        <w:t xml:space="preserve">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C044F6">
      <w:pPr>
        <w:spacing w:line="360" w:lineRule="auto"/>
        <w:rPr>
          <w:i/>
          <w:sz w:val="24"/>
          <w:szCs w:val="24"/>
        </w:rPr>
      </w:pPr>
    </w:p>
    <w:p w:rsidR="005D3D86" w:rsidRPr="00BC4B62" w:rsidRDefault="005D3D86" w:rsidP="00C044F6">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C044F6">
      <w:pPr>
        <w:spacing w:line="360" w:lineRule="auto"/>
        <w:rPr>
          <w:sz w:val="24"/>
          <w:szCs w:val="24"/>
        </w:rPr>
      </w:pPr>
    </w:p>
    <w:p w:rsidR="005D3D86" w:rsidRDefault="005D3D86" w:rsidP="00C044F6">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6E5BE9" w:rsidRDefault="006E5BE9" w:rsidP="006E5BE9">
      <w:pPr>
        <w:spacing w:line="360" w:lineRule="auto"/>
        <w:rPr>
          <w:sz w:val="24"/>
          <w:szCs w:val="24"/>
        </w:rPr>
      </w:pPr>
    </w:p>
    <w:p w:rsidR="006E5BE9" w:rsidRDefault="006E5BE9" w:rsidP="006E5BE9">
      <w:pPr>
        <w:spacing w:line="360" w:lineRule="auto"/>
        <w:rPr>
          <w:sz w:val="24"/>
          <w:szCs w:val="24"/>
        </w:rPr>
      </w:pPr>
      <w:r>
        <w:rPr>
          <w:sz w:val="24"/>
          <w:szCs w:val="24"/>
        </w:rPr>
        <w:tab/>
      </w:r>
      <w:r>
        <w:rPr>
          <w:sz w:val="24"/>
          <w:szCs w:val="24"/>
        </w:rPr>
        <w:tab/>
        <w:t>6.</w:t>
      </w:r>
      <w:r>
        <w:rPr>
          <w:sz w:val="24"/>
          <w:szCs w:val="24"/>
        </w:rPr>
        <w:tab/>
        <w:t xml:space="preserve">Although telephonic, this hearing is still a formal proceeding and will be conducted in accordance with the Commission’s rules of practice and procedure.  </w:t>
      </w:r>
      <w:proofErr w:type="gramStart"/>
      <w:r>
        <w:rPr>
          <w:sz w:val="24"/>
          <w:szCs w:val="24"/>
        </w:rPr>
        <w:t>52 Pa. Code Chapters 1, 3 and 5.</w:t>
      </w:r>
      <w:proofErr w:type="gramEnd"/>
    </w:p>
    <w:p w:rsidR="006E5BE9" w:rsidRDefault="006E5BE9" w:rsidP="006E5BE9">
      <w:pPr>
        <w:spacing w:line="360" w:lineRule="auto"/>
        <w:rPr>
          <w:sz w:val="24"/>
          <w:szCs w:val="24"/>
        </w:rPr>
      </w:pPr>
    </w:p>
    <w:p w:rsidR="006E5BE9" w:rsidRPr="00117105" w:rsidRDefault="006E5BE9" w:rsidP="006E5BE9">
      <w:pPr>
        <w:spacing w:line="360" w:lineRule="auto"/>
        <w:rPr>
          <w:b/>
          <w:sz w:val="24"/>
          <w:szCs w:val="24"/>
          <w:u w:val="single"/>
        </w:rPr>
      </w:pPr>
      <w:r>
        <w:rPr>
          <w:sz w:val="24"/>
          <w:szCs w:val="24"/>
        </w:rPr>
        <w:tab/>
      </w:r>
      <w:r>
        <w:rPr>
          <w:sz w:val="24"/>
          <w:szCs w:val="24"/>
        </w:rPr>
        <w:tab/>
        <w:t>7.</w:t>
      </w:r>
      <w:r>
        <w:rPr>
          <w:sz w:val="24"/>
          <w:szCs w:val="24"/>
        </w:rPr>
        <w:tab/>
      </w:r>
      <w:r w:rsidRPr="00117105">
        <w:rPr>
          <w:b/>
          <w:sz w:val="24"/>
          <w:szCs w:val="24"/>
          <w:u w:val="single"/>
        </w:rPr>
        <w:t xml:space="preserve">Commission policy is to encourage settlements.  52 </w:t>
      </w:r>
      <w:smartTag w:uri="urn:schemas-microsoft-com:office:smarttags" w:element="place">
        <w:smartTag w:uri="urn:schemas-microsoft-com:office:smarttags" w:element="State">
          <w:r w:rsidRPr="00117105">
            <w:rPr>
              <w:b/>
              <w:sz w:val="24"/>
              <w:szCs w:val="24"/>
              <w:u w:val="single"/>
            </w:rPr>
            <w:t>Pa.</w:t>
          </w:r>
        </w:smartTag>
      </w:smartTag>
      <w:r w:rsidRPr="00117105">
        <w:rPr>
          <w:b/>
          <w:sz w:val="24"/>
          <w:szCs w:val="24"/>
          <w:u w:val="single"/>
        </w:rPr>
        <w:t xml:space="preserve"> </w:t>
      </w:r>
      <w:proofErr w:type="gramStart"/>
      <w:r w:rsidRPr="00117105">
        <w:rPr>
          <w:b/>
          <w:sz w:val="24"/>
          <w:szCs w:val="24"/>
          <w:u w:val="single"/>
        </w:rPr>
        <w:t>Code</w:t>
      </w:r>
      <w:proofErr w:type="gramEnd"/>
      <w:r w:rsidRPr="00117105">
        <w:rPr>
          <w:b/>
          <w:sz w:val="24"/>
          <w:szCs w:val="24"/>
          <w:u w:val="single"/>
        </w:rPr>
        <w:t xml:space="preserve"> </w:t>
      </w:r>
    </w:p>
    <w:p w:rsidR="006E5BE9" w:rsidRDefault="006E5BE9" w:rsidP="006E5BE9">
      <w:pPr>
        <w:spacing w:line="360" w:lineRule="auto"/>
        <w:rPr>
          <w:b/>
          <w:sz w:val="24"/>
          <w:szCs w:val="24"/>
        </w:rPr>
      </w:pPr>
      <w:r w:rsidRPr="00117105">
        <w:rPr>
          <w:b/>
          <w:sz w:val="24"/>
          <w:szCs w:val="24"/>
          <w:u w:val="single"/>
        </w:rPr>
        <w:t>§ 5.231(a)</w:t>
      </w:r>
      <w:r w:rsidRPr="005663FA">
        <w:rPr>
          <w:b/>
          <w:sz w:val="24"/>
          <w:szCs w:val="24"/>
        </w:rPr>
        <w:t xml:space="preserve">.  </w:t>
      </w:r>
      <w:r w:rsidRPr="00117105">
        <w:rPr>
          <w:b/>
          <w:sz w:val="24"/>
          <w:szCs w:val="24"/>
          <w:u w:val="single"/>
        </w:rPr>
        <w:t>To that end, the u</w:t>
      </w:r>
      <w:r w:rsidRPr="008F5D5C">
        <w:rPr>
          <w:b/>
          <w:sz w:val="24"/>
          <w:szCs w:val="24"/>
          <w:u w:val="single"/>
        </w:rPr>
        <w:t xml:space="preserve">tility is required to contact </w:t>
      </w:r>
      <w:r>
        <w:rPr>
          <w:b/>
          <w:sz w:val="24"/>
          <w:szCs w:val="24"/>
          <w:u w:val="single"/>
        </w:rPr>
        <w:t xml:space="preserve">the </w:t>
      </w:r>
      <w:r w:rsidRPr="008F5D5C">
        <w:rPr>
          <w:b/>
          <w:sz w:val="24"/>
          <w:szCs w:val="24"/>
          <w:u w:val="single"/>
        </w:rPr>
        <w:t>Complainant to discuss informally the possible settlement of this case as soon as possible</w:t>
      </w:r>
      <w:r>
        <w:rPr>
          <w:b/>
          <w:sz w:val="24"/>
          <w:szCs w:val="24"/>
          <w:u w:val="single"/>
        </w:rPr>
        <w:t>,</w:t>
      </w:r>
      <w:r w:rsidRPr="008F5D5C">
        <w:rPr>
          <w:b/>
          <w:sz w:val="24"/>
          <w:szCs w:val="24"/>
          <w:u w:val="single"/>
        </w:rPr>
        <w:t xml:space="preserve"> but no later than at least one week before the hearing</w:t>
      </w:r>
      <w:r w:rsidRPr="005663FA">
        <w:rPr>
          <w:b/>
          <w:sz w:val="24"/>
          <w:szCs w:val="24"/>
        </w:rPr>
        <w:t>.  If you are unable to settle this case, you may still resolve as many questions or issues as possible during your informal discussion.</w:t>
      </w:r>
      <w:r>
        <w:rPr>
          <w:b/>
          <w:sz w:val="24"/>
          <w:szCs w:val="24"/>
        </w:rPr>
        <w:t xml:space="preserve"> </w:t>
      </w:r>
    </w:p>
    <w:p w:rsidR="006E5BE9" w:rsidRDefault="006E5BE9" w:rsidP="006E5BE9">
      <w:pPr>
        <w:spacing w:line="360" w:lineRule="auto"/>
        <w:rPr>
          <w:b/>
          <w:sz w:val="24"/>
          <w:szCs w:val="24"/>
        </w:rPr>
      </w:pPr>
    </w:p>
    <w:p w:rsidR="006E5BE9" w:rsidRDefault="006E5BE9" w:rsidP="006E5BE9">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w:t>
      </w:r>
    </w:p>
    <w:p w:rsidR="006E5BE9" w:rsidRDefault="006E5BE9" w:rsidP="006E5BE9">
      <w:pPr>
        <w:spacing w:line="360" w:lineRule="auto"/>
        <w:rPr>
          <w:sz w:val="24"/>
          <w:szCs w:val="24"/>
        </w:rPr>
      </w:pPr>
      <w:r>
        <w:rPr>
          <w:sz w:val="24"/>
          <w:szCs w:val="24"/>
        </w:rPr>
        <w:lastRenderedPageBreak/>
        <w:t>sufficiently in advance of the hearing date so that the other parties will have the required ten (10) days’ notice to answer or object, and so you will have enough time to receive the subpoena and serve it.</w:t>
      </w:r>
    </w:p>
    <w:p w:rsidR="006E5BE9" w:rsidRDefault="006E5BE9" w:rsidP="006E5BE9">
      <w:pPr>
        <w:spacing w:line="360" w:lineRule="auto"/>
        <w:rPr>
          <w:sz w:val="24"/>
          <w:szCs w:val="24"/>
        </w:rPr>
      </w:pPr>
    </w:p>
    <w:p w:rsidR="006E5BE9" w:rsidRDefault="006E5BE9" w:rsidP="006E5BE9">
      <w:pPr>
        <w:spacing w:line="360" w:lineRule="auto"/>
        <w:rPr>
          <w:sz w:val="24"/>
          <w:szCs w:val="24"/>
        </w:rPr>
      </w:pPr>
      <w:r>
        <w:rPr>
          <w:sz w:val="24"/>
          <w:szCs w:val="24"/>
        </w:rPr>
        <w:tab/>
      </w:r>
      <w:r>
        <w:rPr>
          <w:sz w:val="24"/>
          <w:szCs w:val="24"/>
        </w:rPr>
        <w:tab/>
        <w:t>9.</w:t>
      </w:r>
      <w:r>
        <w:rPr>
          <w:sz w:val="24"/>
          <w:szCs w:val="24"/>
        </w:rPr>
        <w:tab/>
        <w:t xml:space="preserve">The Complainant bears the burden of proving the case and should be prepared to prove his or her claims with testimony and documentary evidence.  </w:t>
      </w:r>
    </w:p>
    <w:p w:rsidR="006E5BE9" w:rsidRDefault="006E5BE9" w:rsidP="006E5BE9">
      <w:pPr>
        <w:spacing w:line="360" w:lineRule="auto"/>
        <w:rPr>
          <w:sz w:val="24"/>
          <w:szCs w:val="24"/>
        </w:rPr>
      </w:pPr>
    </w:p>
    <w:p w:rsidR="006E5BE9" w:rsidRDefault="006E5BE9" w:rsidP="006E5BE9">
      <w:pPr>
        <w:spacing w:line="360" w:lineRule="auto"/>
        <w:rPr>
          <w:sz w:val="24"/>
          <w:szCs w:val="24"/>
        </w:rPr>
      </w:pPr>
      <w:r>
        <w:rPr>
          <w:sz w:val="24"/>
          <w:szCs w:val="24"/>
        </w:rPr>
        <w:tab/>
      </w:r>
      <w:r>
        <w:rPr>
          <w:sz w:val="24"/>
          <w:szCs w:val="24"/>
        </w:rPr>
        <w:tab/>
        <w:t>10.</w:t>
      </w:r>
      <w:r>
        <w:rPr>
          <w:sz w:val="24"/>
          <w:szCs w:val="24"/>
        </w:rPr>
        <w:tab/>
        <w:t xml:space="preserve">The utility is warned that a finding of a violation of a Commission Order, regulation or statute may result in the imposition of a civil penalty consistent with 66 Pa. C.S. </w:t>
      </w:r>
    </w:p>
    <w:p w:rsidR="006E5BE9" w:rsidRDefault="006E5BE9" w:rsidP="006E5BE9">
      <w:pPr>
        <w:spacing w:line="360" w:lineRule="auto"/>
        <w:rPr>
          <w:sz w:val="24"/>
          <w:szCs w:val="24"/>
        </w:rPr>
      </w:pPr>
      <w:r>
        <w:rPr>
          <w:sz w:val="24"/>
          <w:szCs w:val="24"/>
        </w:rPr>
        <w:t>§ 3301 or other provisions of the Public Utility Code.</w:t>
      </w:r>
    </w:p>
    <w:p w:rsidR="005D3D86" w:rsidRDefault="005D3D86" w:rsidP="00C044F6">
      <w:pPr>
        <w:spacing w:line="360" w:lineRule="auto"/>
        <w:rPr>
          <w:sz w:val="24"/>
          <w:szCs w:val="24"/>
        </w:rPr>
      </w:pPr>
    </w:p>
    <w:p w:rsidR="005D3D86" w:rsidRDefault="005D3D86" w:rsidP="00C044F6">
      <w:pPr>
        <w:spacing w:line="360" w:lineRule="auto"/>
        <w:rPr>
          <w:sz w:val="24"/>
          <w:szCs w:val="24"/>
        </w:rPr>
      </w:pPr>
    </w:p>
    <w:p w:rsidR="005D3D86" w:rsidRPr="00C044F6" w:rsidRDefault="005D3D86" w:rsidP="001C1983">
      <w:pPr>
        <w:rPr>
          <w:sz w:val="24"/>
          <w:szCs w:val="24"/>
          <w:u w:val="single"/>
        </w:rPr>
      </w:pPr>
      <w:r w:rsidRPr="0030236D">
        <w:rPr>
          <w:sz w:val="24"/>
          <w:szCs w:val="24"/>
        </w:rPr>
        <w:t>Dated:</w:t>
      </w:r>
      <w:r w:rsidR="002A587F">
        <w:rPr>
          <w:sz w:val="24"/>
          <w:szCs w:val="24"/>
        </w:rPr>
        <w:t xml:space="preserve">  </w:t>
      </w:r>
      <w:r w:rsidR="0032783E">
        <w:rPr>
          <w:sz w:val="24"/>
          <w:szCs w:val="24"/>
          <w:u w:val="single"/>
        </w:rPr>
        <w:t>December 2</w:t>
      </w:r>
      <w:r w:rsidR="00953DBF">
        <w:rPr>
          <w:sz w:val="24"/>
          <w:szCs w:val="24"/>
          <w:u w:val="single"/>
        </w:rPr>
        <w:t>9</w:t>
      </w:r>
      <w:r w:rsidR="0032783E">
        <w:rPr>
          <w:sz w:val="24"/>
          <w:szCs w:val="24"/>
          <w:u w:val="single"/>
        </w:rPr>
        <w:t>, 2015</w:t>
      </w:r>
      <w:r>
        <w:rPr>
          <w:sz w:val="24"/>
          <w:szCs w:val="24"/>
        </w:rPr>
        <w:tab/>
      </w:r>
      <w:r>
        <w:rPr>
          <w:sz w:val="24"/>
          <w:szCs w:val="24"/>
        </w:rPr>
        <w:tab/>
      </w:r>
      <w:r>
        <w:rPr>
          <w:sz w:val="24"/>
          <w:szCs w:val="24"/>
        </w:rPr>
        <w:tab/>
      </w:r>
      <w:r w:rsidR="00C044F6">
        <w:rPr>
          <w:sz w:val="24"/>
          <w:szCs w:val="24"/>
        </w:rPr>
        <w:tab/>
      </w:r>
      <w:r w:rsidR="00C044F6">
        <w:rPr>
          <w:sz w:val="24"/>
          <w:szCs w:val="24"/>
          <w:u w:val="single"/>
        </w:rPr>
        <w:tab/>
      </w:r>
      <w:r w:rsidR="00C044F6">
        <w:rPr>
          <w:sz w:val="24"/>
          <w:szCs w:val="24"/>
          <w:u w:val="single"/>
        </w:rPr>
        <w:tab/>
      </w:r>
      <w:r w:rsidR="00C044F6">
        <w:rPr>
          <w:sz w:val="24"/>
          <w:szCs w:val="24"/>
          <w:u w:val="single"/>
        </w:rPr>
        <w:tab/>
      </w:r>
      <w:r w:rsidR="00C044F6">
        <w:rPr>
          <w:sz w:val="24"/>
          <w:szCs w:val="24"/>
          <w:u w:val="single"/>
        </w:rPr>
        <w:tab/>
      </w:r>
    </w:p>
    <w:p w:rsidR="005D3D86" w:rsidRDefault="005D3D86" w:rsidP="001C1983">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sidR="002A587F">
        <w:rPr>
          <w:sz w:val="24"/>
          <w:szCs w:val="24"/>
        </w:rPr>
        <w:t>Steven K. Haas</w:t>
      </w:r>
    </w:p>
    <w:p w:rsidR="00DD21CC" w:rsidRDefault="005D3D86" w:rsidP="001C1983">
      <w:pPr>
        <w:rPr>
          <w:sz w:val="24"/>
          <w:szCs w:val="24"/>
        </w:rPr>
        <w:sectPr w:rsidR="00DD21CC" w:rsidSect="006009C1">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C044F6">
        <w:rPr>
          <w:sz w:val="24"/>
          <w:szCs w:val="24"/>
        </w:rPr>
        <w:tab/>
      </w:r>
      <w:r>
        <w:rPr>
          <w:sz w:val="24"/>
          <w:szCs w:val="24"/>
        </w:rPr>
        <w:t>Administrative Law Judge</w:t>
      </w:r>
    </w:p>
    <w:p w:rsidR="001E5829" w:rsidRPr="00746D7B" w:rsidRDefault="001E5829" w:rsidP="001E5829">
      <w:pPr>
        <w:contextualSpacing/>
        <w:rPr>
          <w:b/>
          <w:i/>
          <w:u w:val="single"/>
        </w:rPr>
      </w:pPr>
      <w:r>
        <w:rPr>
          <w:rFonts w:ascii="Microsoft Sans Serif"/>
          <w:b/>
          <w:sz w:val="24"/>
          <w:u w:val="single"/>
        </w:rPr>
        <w:lastRenderedPageBreak/>
        <w:t>F-2015-2516245 - KATRINA FERGUSON v. PECO ENERGY COMPANY</w:t>
      </w:r>
      <w:r>
        <w:rPr>
          <w:rFonts w:ascii="Microsoft Sans Serif"/>
          <w:b/>
          <w:sz w:val="24"/>
          <w:u w:val="single"/>
        </w:rPr>
        <w:cr/>
      </w:r>
      <w:r>
        <w:rPr>
          <w:rFonts w:ascii="Microsoft Sans Serif"/>
          <w:b/>
          <w:sz w:val="24"/>
          <w:u w:val="single"/>
        </w:rPr>
        <w:cr/>
      </w:r>
      <w:r>
        <w:rPr>
          <w:rFonts w:ascii="Microsoft Sans Serif"/>
          <w:sz w:val="24"/>
        </w:rPr>
        <w:t>KATRINA FERGUSON</w:t>
      </w:r>
      <w:r>
        <w:rPr>
          <w:rFonts w:ascii="Microsoft Sans Serif"/>
          <w:sz w:val="24"/>
        </w:rPr>
        <w:cr/>
        <w:t>3631 NORTH MARVINE STREET</w:t>
      </w:r>
      <w:r>
        <w:rPr>
          <w:rFonts w:ascii="Microsoft Sans Serif"/>
          <w:sz w:val="24"/>
        </w:rPr>
        <w:cr/>
        <w:t>PHILADELPHIA PA  19140</w:t>
      </w:r>
      <w:r>
        <w:rPr>
          <w:rFonts w:ascii="Microsoft Sans Serif"/>
          <w:sz w:val="24"/>
        </w:rPr>
        <w:cr/>
        <w:t>215.965.9705</w:t>
      </w:r>
      <w:r>
        <w:rPr>
          <w:rFonts w:ascii="Microsoft Sans Serif"/>
          <w:sz w:val="24"/>
        </w:rPr>
        <w:cr/>
      </w:r>
      <w:r>
        <w:rPr>
          <w:rFonts w:ascii="Microsoft Sans Serif"/>
          <w:sz w:val="24"/>
        </w:rPr>
        <w:cr/>
        <w:t>SHAWANE L LEE ESQUIRE</w:t>
      </w:r>
      <w:r>
        <w:rPr>
          <w:rFonts w:ascii="Microsoft Sans Serif"/>
          <w:sz w:val="24"/>
        </w:rPr>
        <w:cr/>
        <w:t>EXELON BUSINESS SERVICES</w:t>
      </w:r>
      <w:r>
        <w:rPr>
          <w:rFonts w:ascii="Microsoft Sans Serif"/>
          <w:sz w:val="24"/>
        </w:rPr>
        <w:cr/>
        <w:t>2301 MARKET STREET S23-1</w:t>
      </w:r>
      <w:r>
        <w:rPr>
          <w:rFonts w:ascii="Microsoft Sans Serif"/>
          <w:sz w:val="24"/>
        </w:rPr>
        <w:cr/>
        <w:t>PO BOX 8699</w:t>
      </w:r>
      <w:r>
        <w:rPr>
          <w:rFonts w:ascii="Microsoft Sans Serif"/>
          <w:sz w:val="24"/>
        </w:rPr>
        <w:cr/>
        <w:t>PHILADELPHIA PA  19101-8699</w:t>
      </w:r>
      <w:r>
        <w:rPr>
          <w:rFonts w:ascii="Microsoft Sans Serif"/>
          <w:sz w:val="24"/>
        </w:rPr>
        <w:cr/>
        <w:t>215.841.6841</w:t>
      </w:r>
      <w:r>
        <w:rPr>
          <w:rFonts w:ascii="Microsoft Sans Serif"/>
          <w:sz w:val="24"/>
        </w:rPr>
        <w:cr/>
      </w:r>
      <w:r>
        <w:rPr>
          <w:rFonts w:ascii="Microsoft Sans Serif"/>
          <w:b/>
          <w:i/>
          <w:sz w:val="24"/>
          <w:u w:val="single"/>
        </w:rPr>
        <w:t>-ACCEPTS ELECTRONIC SERVICE-</w:t>
      </w:r>
    </w:p>
    <w:p w:rsidR="005D3D86" w:rsidRPr="00411ECF" w:rsidRDefault="005D3D86" w:rsidP="001E5829">
      <w:pPr>
        <w:rPr>
          <w:b/>
        </w:rPr>
      </w:pPr>
      <w:bookmarkStart w:id="0" w:name="_GoBack"/>
      <w:bookmarkEnd w:id="0"/>
    </w:p>
    <w:sectPr w:rsidR="005D3D86" w:rsidRPr="00411ECF" w:rsidSect="006009C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504" w:rsidRDefault="006F0504" w:rsidP="00C044F6">
      <w:r>
        <w:separator/>
      </w:r>
    </w:p>
  </w:endnote>
  <w:endnote w:type="continuationSeparator" w:id="0">
    <w:p w:rsidR="006F0504" w:rsidRDefault="006F0504" w:rsidP="00C04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4235453"/>
      <w:docPartObj>
        <w:docPartGallery w:val="Page Numbers (Bottom of Page)"/>
        <w:docPartUnique/>
      </w:docPartObj>
    </w:sdtPr>
    <w:sdtEndPr>
      <w:rPr>
        <w:noProof/>
        <w:sz w:val="20"/>
        <w:szCs w:val="20"/>
      </w:rPr>
    </w:sdtEndPr>
    <w:sdtContent>
      <w:p w:rsidR="00C044F6" w:rsidRPr="00C044F6" w:rsidRDefault="00C044F6">
        <w:pPr>
          <w:pStyle w:val="Footer"/>
          <w:jc w:val="center"/>
          <w:rPr>
            <w:sz w:val="20"/>
            <w:szCs w:val="20"/>
          </w:rPr>
        </w:pPr>
        <w:r w:rsidRPr="00C044F6">
          <w:rPr>
            <w:sz w:val="20"/>
            <w:szCs w:val="20"/>
          </w:rPr>
          <w:fldChar w:fldCharType="begin"/>
        </w:r>
        <w:r w:rsidRPr="00C044F6">
          <w:rPr>
            <w:sz w:val="20"/>
            <w:szCs w:val="20"/>
          </w:rPr>
          <w:instrText xml:space="preserve"> PAGE   \* MERGEFORMAT </w:instrText>
        </w:r>
        <w:r w:rsidRPr="00C044F6">
          <w:rPr>
            <w:sz w:val="20"/>
            <w:szCs w:val="20"/>
          </w:rPr>
          <w:fldChar w:fldCharType="separate"/>
        </w:r>
        <w:r w:rsidR="001E5829">
          <w:rPr>
            <w:noProof/>
            <w:sz w:val="20"/>
            <w:szCs w:val="20"/>
          </w:rPr>
          <w:t>3</w:t>
        </w:r>
        <w:r w:rsidRPr="00C044F6">
          <w:rPr>
            <w:noProof/>
            <w:sz w:val="20"/>
            <w:szCs w:val="20"/>
          </w:rPr>
          <w:fldChar w:fldCharType="end"/>
        </w:r>
      </w:p>
    </w:sdtContent>
  </w:sdt>
  <w:p w:rsidR="00C044F6" w:rsidRDefault="00C044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6" w:rsidRDefault="00847D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6" w:rsidRDefault="00847D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6" w:rsidRPr="004C134C" w:rsidRDefault="00847D06" w:rsidP="00530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504" w:rsidRDefault="006F0504" w:rsidP="00C044F6">
      <w:r>
        <w:separator/>
      </w:r>
    </w:p>
  </w:footnote>
  <w:footnote w:type="continuationSeparator" w:id="0">
    <w:p w:rsidR="006F0504" w:rsidRDefault="006F0504" w:rsidP="00C044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6" w:rsidRDefault="00847D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6" w:rsidRDefault="00847D0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D06" w:rsidRDefault="00847D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26EB"/>
    <w:rsid w:val="000541C0"/>
    <w:rsid w:val="0005423F"/>
    <w:rsid w:val="00054C95"/>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2A5A"/>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24A"/>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6B8"/>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552"/>
    <w:rsid w:val="001857EA"/>
    <w:rsid w:val="00186328"/>
    <w:rsid w:val="001868F5"/>
    <w:rsid w:val="00186D8C"/>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0B"/>
    <w:rsid w:val="001B4EC8"/>
    <w:rsid w:val="001B6470"/>
    <w:rsid w:val="001B760E"/>
    <w:rsid w:val="001C0410"/>
    <w:rsid w:val="001C054D"/>
    <w:rsid w:val="001C1983"/>
    <w:rsid w:val="001C2234"/>
    <w:rsid w:val="001C537D"/>
    <w:rsid w:val="001C64B4"/>
    <w:rsid w:val="001C65CD"/>
    <w:rsid w:val="001D05DB"/>
    <w:rsid w:val="001D0876"/>
    <w:rsid w:val="001D0F91"/>
    <w:rsid w:val="001D1F1B"/>
    <w:rsid w:val="001D4223"/>
    <w:rsid w:val="001D556B"/>
    <w:rsid w:val="001E074F"/>
    <w:rsid w:val="001E2642"/>
    <w:rsid w:val="001E3C9A"/>
    <w:rsid w:val="001E5447"/>
    <w:rsid w:val="001E5829"/>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651A"/>
    <w:rsid w:val="0026705F"/>
    <w:rsid w:val="002704DD"/>
    <w:rsid w:val="00270AF3"/>
    <w:rsid w:val="0027207B"/>
    <w:rsid w:val="0027210A"/>
    <w:rsid w:val="002748C2"/>
    <w:rsid w:val="002752C3"/>
    <w:rsid w:val="00275659"/>
    <w:rsid w:val="002761E2"/>
    <w:rsid w:val="00277591"/>
    <w:rsid w:val="0028163C"/>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2550"/>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2702D"/>
    <w:rsid w:val="003278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58E0"/>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2E2F"/>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3A0A"/>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5DC0"/>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DC4"/>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3E1E"/>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09C1"/>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299B"/>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BE9"/>
    <w:rsid w:val="006E5D2E"/>
    <w:rsid w:val="006E670A"/>
    <w:rsid w:val="006E7C63"/>
    <w:rsid w:val="006F0504"/>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0C"/>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6B4"/>
    <w:rsid w:val="007E0ADA"/>
    <w:rsid w:val="007E15CF"/>
    <w:rsid w:val="007E1DB4"/>
    <w:rsid w:val="007E515E"/>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1807"/>
    <w:rsid w:val="008427B3"/>
    <w:rsid w:val="008428A1"/>
    <w:rsid w:val="00847D06"/>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772F3"/>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4F29"/>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3DBF"/>
    <w:rsid w:val="009540FD"/>
    <w:rsid w:val="0095579C"/>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45B"/>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1D5A"/>
    <w:rsid w:val="00A02ABC"/>
    <w:rsid w:val="00A03108"/>
    <w:rsid w:val="00A039B4"/>
    <w:rsid w:val="00A0555A"/>
    <w:rsid w:val="00A063F2"/>
    <w:rsid w:val="00A0799C"/>
    <w:rsid w:val="00A07D8F"/>
    <w:rsid w:val="00A12531"/>
    <w:rsid w:val="00A13C95"/>
    <w:rsid w:val="00A13FC1"/>
    <w:rsid w:val="00A15615"/>
    <w:rsid w:val="00A1707A"/>
    <w:rsid w:val="00A176D2"/>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4C37"/>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4F6"/>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A5"/>
    <w:rsid w:val="00C653CC"/>
    <w:rsid w:val="00C665D4"/>
    <w:rsid w:val="00C67E56"/>
    <w:rsid w:val="00C73CE1"/>
    <w:rsid w:val="00C74775"/>
    <w:rsid w:val="00C76F9B"/>
    <w:rsid w:val="00C77064"/>
    <w:rsid w:val="00C80AB6"/>
    <w:rsid w:val="00C824FE"/>
    <w:rsid w:val="00C833D6"/>
    <w:rsid w:val="00C84133"/>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390"/>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43D"/>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A7B"/>
    <w:rsid w:val="00D47BB6"/>
    <w:rsid w:val="00D51411"/>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3A89"/>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1CC"/>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2A5C"/>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2590"/>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43A"/>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BalloonText">
    <w:name w:val="Balloon Text"/>
    <w:basedOn w:val="Normal"/>
    <w:link w:val="BalloonTextChar"/>
    <w:uiPriority w:val="99"/>
    <w:semiHidden/>
    <w:unhideWhenUsed/>
    <w:rsid w:val="001E074F"/>
    <w:rPr>
      <w:rFonts w:ascii="Tahoma" w:hAnsi="Tahoma" w:cs="Tahoma"/>
      <w:sz w:val="16"/>
      <w:szCs w:val="16"/>
    </w:rPr>
  </w:style>
  <w:style w:type="character" w:customStyle="1" w:styleId="BalloonTextChar">
    <w:name w:val="Balloon Text Char"/>
    <w:basedOn w:val="DefaultParagraphFont"/>
    <w:link w:val="BalloonText"/>
    <w:uiPriority w:val="99"/>
    <w:semiHidden/>
    <w:rsid w:val="001E074F"/>
    <w:rPr>
      <w:rFonts w:ascii="Tahoma" w:eastAsia="Times New Roman" w:hAnsi="Tahoma" w:cs="Tahoma"/>
      <w:sz w:val="16"/>
      <w:szCs w:val="16"/>
    </w:rPr>
  </w:style>
  <w:style w:type="paragraph" w:styleId="Header">
    <w:name w:val="header"/>
    <w:basedOn w:val="Normal"/>
    <w:link w:val="HeaderChar"/>
    <w:unhideWhenUsed/>
    <w:rsid w:val="00C044F6"/>
    <w:pPr>
      <w:tabs>
        <w:tab w:val="center" w:pos="4680"/>
        <w:tab w:val="right" w:pos="9360"/>
      </w:tabs>
    </w:pPr>
  </w:style>
  <w:style w:type="character" w:customStyle="1" w:styleId="HeaderChar">
    <w:name w:val="Header Char"/>
    <w:basedOn w:val="DefaultParagraphFont"/>
    <w:link w:val="Header"/>
    <w:rsid w:val="00C044F6"/>
    <w:rPr>
      <w:rFonts w:eastAsia="Times New Roman"/>
      <w:sz w:val="26"/>
      <w:szCs w:val="26"/>
    </w:rPr>
  </w:style>
  <w:style w:type="paragraph" w:styleId="Footer">
    <w:name w:val="footer"/>
    <w:basedOn w:val="Normal"/>
    <w:link w:val="FooterChar"/>
    <w:unhideWhenUsed/>
    <w:rsid w:val="00C044F6"/>
    <w:pPr>
      <w:tabs>
        <w:tab w:val="center" w:pos="4680"/>
        <w:tab w:val="right" w:pos="9360"/>
      </w:tabs>
    </w:pPr>
  </w:style>
  <w:style w:type="character" w:customStyle="1" w:styleId="FooterChar">
    <w:name w:val="Footer Char"/>
    <w:basedOn w:val="DefaultParagraphFont"/>
    <w:link w:val="Footer"/>
    <w:rsid w:val="00C044F6"/>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lsalome</cp:lastModifiedBy>
  <cp:revision>5</cp:revision>
  <cp:lastPrinted>2015-12-28T16:23:00Z</cp:lastPrinted>
  <dcterms:created xsi:type="dcterms:W3CDTF">2015-12-28T20:28:00Z</dcterms:created>
  <dcterms:modified xsi:type="dcterms:W3CDTF">2015-12-28T20:40:00Z</dcterms:modified>
</cp:coreProperties>
</file>