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center"/>
        <w:rPr>
          <w:b/>
        </w:rPr>
      </w:pPr>
      <w:r w:rsidRPr="002756DB">
        <w:rPr>
          <w:b/>
        </w:rPr>
        <w:t>BEFORE THE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center"/>
        <w:rPr>
          <w:b/>
        </w:rPr>
      </w:pPr>
      <w:r w:rsidRPr="002756DB">
        <w:rPr>
          <w:b/>
        </w:rPr>
        <w:t>PENNSYLVANIA PUBLIC UTILITY COMMISSION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  <w:tab w:val="left" w:pos="5040"/>
        </w:tabs>
        <w:spacing w:after="0" w:line="240" w:lineRule="auto"/>
        <w:jc w:val="both"/>
        <w:rPr>
          <w:b/>
        </w:rPr>
      </w:pPr>
      <w:proofErr w:type="gramStart"/>
      <w:r w:rsidRPr="002756DB">
        <w:t>Centre Park Historic District, Inc.</w:t>
      </w:r>
      <w:proofErr w:type="gramEnd"/>
      <w:r w:rsidRPr="002756DB">
        <w:t xml:space="preserve"> </w:t>
      </w:r>
      <w:r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  <w:t>v.</w:t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t>C-2015-2516051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>UGI Utilities, Inc.</w:t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</w:r>
      <w:r w:rsidRPr="002756DB">
        <w:tab/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8E3ADF" w:rsidRPr="008E3ADF" w:rsidRDefault="008E3ADF" w:rsidP="00537E09">
      <w:pPr>
        <w:tabs>
          <w:tab w:val="clear" w:pos="1440"/>
          <w:tab w:val="left" w:pos="0"/>
        </w:tabs>
        <w:spacing w:after="0" w:line="240" w:lineRule="auto"/>
        <w:ind w:right="378"/>
        <w:jc w:val="both"/>
        <w:rPr>
          <w:b/>
        </w:rPr>
      </w:pPr>
    </w:p>
    <w:p w:rsidR="00DF50AF" w:rsidRPr="00E46684" w:rsidRDefault="00E46684" w:rsidP="000205E4">
      <w:pPr>
        <w:spacing w:after="0" w:line="240" w:lineRule="auto"/>
        <w:jc w:val="center"/>
        <w:rPr>
          <w:b/>
        </w:rPr>
      </w:pPr>
      <w:r w:rsidRPr="00E46684">
        <w:rPr>
          <w:b/>
        </w:rPr>
        <w:t>INTERIM ORDER</w:t>
      </w:r>
    </w:p>
    <w:p w:rsidR="00E46684" w:rsidRDefault="00387CA2" w:rsidP="000205E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REQUIRING REPRESENTATION</w:t>
      </w:r>
    </w:p>
    <w:p w:rsidR="00100BB3" w:rsidRPr="00AF2E22" w:rsidRDefault="00100BB3" w:rsidP="000205E4">
      <w:pPr>
        <w:spacing w:after="0" w:line="240" w:lineRule="auto"/>
        <w:jc w:val="center"/>
        <w:rPr>
          <w:b/>
          <w:u w:val="single"/>
        </w:rPr>
      </w:pPr>
    </w:p>
    <w:p w:rsidR="008652E6" w:rsidRPr="00D51E42" w:rsidRDefault="008652E6" w:rsidP="000205E4">
      <w:pPr>
        <w:spacing w:after="0" w:line="240" w:lineRule="auto"/>
        <w:jc w:val="center"/>
        <w:rPr>
          <w:szCs w:val="24"/>
          <w:u w:val="single"/>
        </w:rPr>
      </w:pPr>
    </w:p>
    <w:p w:rsidR="008E3ADF" w:rsidRDefault="00CD1AAF" w:rsidP="00537E09">
      <w:pPr>
        <w:spacing w:after="0"/>
        <w:ind w:right="288" w:firstLine="1440"/>
        <w:rPr>
          <w:szCs w:val="24"/>
        </w:rPr>
      </w:pPr>
      <w:r>
        <w:rPr>
          <w:szCs w:val="24"/>
        </w:rPr>
        <w:t xml:space="preserve">On </w:t>
      </w:r>
      <w:r w:rsidR="00DB440F">
        <w:rPr>
          <w:szCs w:val="24"/>
        </w:rPr>
        <w:t>November 25, 2015, Centre Park Historic District, Inc</w:t>
      </w:r>
      <w:r>
        <w:rPr>
          <w:szCs w:val="24"/>
        </w:rPr>
        <w:t xml:space="preserve">. (Complainant) filed a formal complaint against </w:t>
      </w:r>
      <w:r w:rsidR="00DB440F">
        <w:rPr>
          <w:szCs w:val="24"/>
        </w:rPr>
        <w:t>UGI Utilities, Inc. – Gas Division (UGI), alleging that UGI’s practice of placing its meters on the outside of historic buildings violated Commission regulations.</w:t>
      </w:r>
      <w:r>
        <w:rPr>
          <w:szCs w:val="24"/>
        </w:rPr>
        <w:t xml:space="preserve">  </w:t>
      </w:r>
      <w:r w:rsidR="00DB440F">
        <w:rPr>
          <w:szCs w:val="24"/>
        </w:rPr>
        <w:t xml:space="preserve">UGI </w:t>
      </w:r>
      <w:r>
        <w:rPr>
          <w:szCs w:val="24"/>
        </w:rPr>
        <w:t xml:space="preserve">filed an answer denying the material allegations of the complaint on </w:t>
      </w:r>
      <w:r w:rsidR="00DB440F">
        <w:rPr>
          <w:szCs w:val="24"/>
        </w:rPr>
        <w:t>December 15, 2015</w:t>
      </w:r>
      <w:r>
        <w:rPr>
          <w:szCs w:val="24"/>
        </w:rPr>
        <w:t>.</w:t>
      </w:r>
    </w:p>
    <w:p w:rsidR="00CD1AAF" w:rsidRDefault="00CD1AAF" w:rsidP="00537E09">
      <w:pPr>
        <w:spacing w:after="0"/>
        <w:ind w:right="288" w:firstLine="1440"/>
        <w:rPr>
          <w:szCs w:val="24"/>
        </w:rPr>
      </w:pPr>
      <w:r>
        <w:rPr>
          <w:szCs w:val="24"/>
        </w:rPr>
        <w:t xml:space="preserve"> </w:t>
      </w:r>
    </w:p>
    <w:p w:rsidR="00CD1AAF" w:rsidRDefault="00CD1AAF" w:rsidP="00537E09">
      <w:pPr>
        <w:spacing w:after="0"/>
        <w:ind w:right="288" w:firstLine="1440"/>
        <w:rPr>
          <w:szCs w:val="24"/>
        </w:rPr>
      </w:pPr>
      <w:r>
        <w:rPr>
          <w:szCs w:val="24"/>
        </w:rPr>
        <w:t xml:space="preserve">By notice dated </w:t>
      </w:r>
      <w:r w:rsidR="00DB440F">
        <w:rPr>
          <w:szCs w:val="24"/>
        </w:rPr>
        <w:t>January 4, 2016</w:t>
      </w:r>
      <w:r>
        <w:rPr>
          <w:szCs w:val="24"/>
        </w:rPr>
        <w:t xml:space="preserve">, this matter was assigned to me and scheduled for a telephonic hearing on </w:t>
      </w:r>
      <w:r w:rsidR="00DB440F">
        <w:rPr>
          <w:szCs w:val="24"/>
        </w:rPr>
        <w:t>February 11, 2016</w:t>
      </w:r>
      <w:r>
        <w:rPr>
          <w:szCs w:val="24"/>
        </w:rPr>
        <w:t>.</w:t>
      </w:r>
    </w:p>
    <w:p w:rsidR="008E3ADF" w:rsidRDefault="008E3ADF" w:rsidP="00537E09">
      <w:pPr>
        <w:spacing w:after="0"/>
        <w:ind w:right="288" w:firstLine="1440"/>
        <w:rPr>
          <w:szCs w:val="24"/>
        </w:rPr>
      </w:pPr>
    </w:p>
    <w:p w:rsidR="00387CA2" w:rsidRDefault="00387CA2" w:rsidP="00537E09">
      <w:pPr>
        <w:spacing w:after="0"/>
        <w:ind w:right="288" w:firstLine="1440"/>
      </w:pPr>
      <w:r w:rsidRPr="00D03A90">
        <w:rPr>
          <w:szCs w:val="24"/>
        </w:rPr>
        <w:t>The Commission’s regulations provide that only an individual may represent themselves.</w:t>
      </w:r>
      <w:r w:rsidRPr="00D03A90">
        <w:rPr>
          <w:rStyle w:val="FootnoteReference"/>
          <w:szCs w:val="24"/>
        </w:rPr>
        <w:footnoteReference w:id="1"/>
      </w:r>
      <w:r w:rsidRPr="00D03A90">
        <w:rPr>
          <w:szCs w:val="24"/>
        </w:rPr>
        <w:t xml:space="preserve">  Accordingly, in order to participate further in these proceedings, the </w:t>
      </w:r>
      <w:r w:rsidR="00CD1AAF">
        <w:rPr>
          <w:szCs w:val="24"/>
        </w:rPr>
        <w:t>Complainant</w:t>
      </w:r>
      <w:r w:rsidR="00DB440F">
        <w:rPr>
          <w:szCs w:val="24"/>
        </w:rPr>
        <w:t xml:space="preserve">, which appears to be a corporation, </w:t>
      </w:r>
      <w:r w:rsidRPr="00D03A90">
        <w:rPr>
          <w:szCs w:val="24"/>
        </w:rPr>
        <w:t>must be represented by counsel</w:t>
      </w:r>
      <w:r>
        <w:rPr>
          <w:szCs w:val="24"/>
        </w:rPr>
        <w:t xml:space="preserve"> licensed to practice law in the Commonwealth.</w:t>
      </w:r>
      <w:bookmarkStart w:id="0" w:name="SearchTerm"/>
      <w:r w:rsidR="001142D1" w:rsidRPr="001142D1">
        <w:rPr>
          <w:rStyle w:val="FootnoteReference"/>
          <w:iCs/>
          <w:color w:val="000000"/>
          <w:szCs w:val="24"/>
        </w:rPr>
        <w:t xml:space="preserve"> </w:t>
      </w:r>
      <w:r w:rsidR="001142D1" w:rsidRPr="00FD74A6">
        <w:rPr>
          <w:rStyle w:val="FootnoteReference"/>
          <w:iCs/>
          <w:color w:val="000000"/>
          <w:szCs w:val="24"/>
        </w:rPr>
        <w:footnoteReference w:id="2"/>
      </w:r>
      <w:r w:rsidR="001142D1">
        <w:rPr>
          <w:color w:val="000000"/>
          <w:szCs w:val="24"/>
        </w:rPr>
        <w:t xml:space="preserve"> </w:t>
      </w:r>
      <w:r w:rsidRPr="00D51E42">
        <w:rPr>
          <w:color w:val="000000"/>
          <w:szCs w:val="24"/>
        </w:rPr>
        <w:t xml:space="preserve"> </w:t>
      </w:r>
      <w:bookmarkEnd w:id="0"/>
      <w:r w:rsidR="001142D1">
        <w:t>Failure to do so may result in the dismissal of the complaint as the Complainant bears the burden of proof.  66 Pa.C.S. § 332.</w:t>
      </w:r>
    </w:p>
    <w:p w:rsidR="003B67ED" w:rsidRDefault="003B67ED" w:rsidP="00537E09">
      <w:pPr>
        <w:spacing w:after="0"/>
        <w:ind w:right="288" w:firstLine="1440"/>
      </w:pPr>
    </w:p>
    <w:p w:rsidR="003B67ED" w:rsidRDefault="003B67ED" w:rsidP="00537E09">
      <w:pPr>
        <w:spacing w:after="0"/>
        <w:ind w:right="288" w:firstLine="1440"/>
      </w:pPr>
    </w:p>
    <w:p w:rsidR="003B67ED" w:rsidRPr="00D51E42" w:rsidRDefault="003B67ED" w:rsidP="00537E09">
      <w:pPr>
        <w:spacing w:after="0"/>
        <w:ind w:right="288" w:firstLine="1440"/>
        <w:rPr>
          <w:color w:val="000000"/>
          <w:szCs w:val="24"/>
        </w:rPr>
      </w:pPr>
    </w:p>
    <w:p w:rsidR="00023539" w:rsidRDefault="00023539" w:rsidP="00537E09">
      <w:pPr>
        <w:spacing w:after="0"/>
        <w:ind w:right="288"/>
        <w:jc w:val="center"/>
        <w:rPr>
          <w:u w:val="single"/>
        </w:rPr>
      </w:pPr>
      <w:r w:rsidRPr="008E3FF9">
        <w:rPr>
          <w:u w:val="single"/>
        </w:rPr>
        <w:lastRenderedPageBreak/>
        <w:t>ORDER</w:t>
      </w:r>
    </w:p>
    <w:p w:rsidR="0034394E" w:rsidRPr="008E3FF9" w:rsidRDefault="0034394E" w:rsidP="00537E09">
      <w:pPr>
        <w:spacing w:after="0"/>
        <w:ind w:right="288"/>
        <w:jc w:val="center"/>
        <w:rPr>
          <w:u w:val="single"/>
        </w:rPr>
      </w:pPr>
    </w:p>
    <w:p w:rsidR="007633C4" w:rsidRDefault="007633C4" w:rsidP="00537E09">
      <w:pPr>
        <w:spacing w:after="0"/>
        <w:ind w:right="288" w:firstLine="1440"/>
      </w:pPr>
    </w:p>
    <w:p w:rsidR="00884EBD" w:rsidRDefault="00023539" w:rsidP="00537E09">
      <w:pPr>
        <w:spacing w:after="0"/>
        <w:ind w:right="288" w:firstLine="1440"/>
      </w:pPr>
      <w:r>
        <w:t>THEREFORE,</w:t>
      </w:r>
    </w:p>
    <w:p w:rsidR="0034394E" w:rsidRDefault="0034394E" w:rsidP="00537E09">
      <w:pPr>
        <w:spacing w:after="0"/>
        <w:ind w:right="288" w:firstLine="1440"/>
      </w:pPr>
    </w:p>
    <w:p w:rsidR="008E7A32" w:rsidRDefault="00023539" w:rsidP="00537E09">
      <w:pPr>
        <w:spacing w:after="0"/>
        <w:ind w:right="288" w:firstLine="1440"/>
      </w:pPr>
      <w:r>
        <w:t>IT IS ORDERED:</w:t>
      </w:r>
    </w:p>
    <w:p w:rsidR="0034394E" w:rsidRDefault="0034394E" w:rsidP="00537E09">
      <w:pPr>
        <w:spacing w:after="0"/>
        <w:ind w:right="288" w:firstLine="1440"/>
      </w:pPr>
    </w:p>
    <w:p w:rsidR="00EB75CC" w:rsidRDefault="00E24B46" w:rsidP="00537E09">
      <w:pPr>
        <w:spacing w:after="0"/>
        <w:ind w:right="288"/>
      </w:pPr>
      <w:r>
        <w:tab/>
      </w:r>
      <w:r w:rsidR="001142D1">
        <w:t>1.</w:t>
      </w:r>
      <w:r w:rsidR="001142D1">
        <w:tab/>
      </w:r>
      <w:r w:rsidR="00EB75CC">
        <w:t xml:space="preserve">That </w:t>
      </w:r>
      <w:r w:rsidR="00DB440F">
        <w:rPr>
          <w:szCs w:val="24"/>
        </w:rPr>
        <w:t>Centre Park Historic District, Inc</w:t>
      </w:r>
      <w:r w:rsidR="00387CA2">
        <w:rPr>
          <w:szCs w:val="24"/>
        </w:rPr>
        <w:t>.</w:t>
      </w:r>
      <w:r w:rsidR="00387CA2">
        <w:t xml:space="preserve"> </w:t>
      </w:r>
      <w:r w:rsidR="00EB75CC">
        <w:t xml:space="preserve">shall cause an attorney to enter an appearance </w:t>
      </w:r>
      <w:r w:rsidR="001142D1">
        <w:t xml:space="preserve">in accordance with 52 Pa.Code §§ 1.21-1.25, </w:t>
      </w:r>
      <w:r w:rsidR="00EB75CC">
        <w:t xml:space="preserve">on or before </w:t>
      </w:r>
      <w:r w:rsidR="00DB440F">
        <w:rPr>
          <w:b/>
        </w:rPr>
        <w:t>January 22, 2016</w:t>
      </w:r>
      <w:r w:rsidR="00EB75CC">
        <w:t xml:space="preserve">.  </w:t>
      </w:r>
    </w:p>
    <w:p w:rsidR="000205E4" w:rsidRDefault="000205E4" w:rsidP="000205E4">
      <w:pPr>
        <w:spacing w:after="0"/>
      </w:pPr>
    </w:p>
    <w:p w:rsidR="001142D1" w:rsidRDefault="001142D1" w:rsidP="000205E4">
      <w:pPr>
        <w:spacing w:after="0"/>
      </w:pPr>
      <w:r>
        <w:tab/>
        <w:t>2.</w:t>
      </w:r>
      <w:r>
        <w:tab/>
        <w:t xml:space="preserve">Failure to do so may result in the dismissal of the complaint.  </w:t>
      </w:r>
    </w:p>
    <w:p w:rsidR="00023539" w:rsidRDefault="00023539" w:rsidP="003B67ED">
      <w:pPr>
        <w:spacing w:after="0"/>
      </w:pPr>
      <w:bookmarkStart w:id="1" w:name="_GoBack"/>
      <w:bookmarkEnd w:id="1"/>
    </w:p>
    <w:p w:rsidR="00EB7CB0" w:rsidRDefault="00EB7CB0" w:rsidP="003B67ED">
      <w:pPr>
        <w:tabs>
          <w:tab w:val="left" w:pos="0"/>
        </w:tabs>
        <w:spacing w:after="0"/>
        <w:jc w:val="both"/>
        <w:rPr>
          <w:szCs w:val="24"/>
        </w:rPr>
      </w:pPr>
    </w:p>
    <w:p w:rsidR="00EB7CB0" w:rsidRPr="00D51E42" w:rsidRDefault="001142D1" w:rsidP="000205E4">
      <w:pPr>
        <w:tabs>
          <w:tab w:val="left" w:pos="0"/>
        </w:tabs>
        <w:spacing w:after="0" w:line="240" w:lineRule="auto"/>
        <w:jc w:val="both"/>
        <w:rPr>
          <w:szCs w:val="24"/>
          <w:u w:val="single"/>
        </w:rPr>
      </w:pPr>
      <w:r w:rsidRPr="00D51E42">
        <w:rPr>
          <w:szCs w:val="24"/>
        </w:rPr>
        <w:t xml:space="preserve">Date:  </w:t>
      </w:r>
      <w:r w:rsidR="00DB440F">
        <w:rPr>
          <w:szCs w:val="24"/>
          <w:u w:val="single"/>
        </w:rPr>
        <w:t>January 5, 2016</w:t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537E09">
        <w:rPr>
          <w:szCs w:val="24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537E09" w:rsidRPr="00D51E42">
        <w:rPr>
          <w:szCs w:val="24"/>
          <w:u w:val="single"/>
        </w:rPr>
        <w:tab/>
      </w:r>
    </w:p>
    <w:p w:rsidR="00EB7CB0" w:rsidRPr="00D51E42" w:rsidRDefault="00EB7CB0" w:rsidP="000205E4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  <w:t>Mary D. Long</w:t>
      </w:r>
    </w:p>
    <w:p w:rsidR="00EB7CB0" w:rsidRPr="00D51E42" w:rsidRDefault="00EB7CB0" w:rsidP="00265642">
      <w:pPr>
        <w:tabs>
          <w:tab w:val="left" w:pos="0"/>
        </w:tabs>
        <w:spacing w:after="0" w:line="240" w:lineRule="auto"/>
        <w:ind w:right="288"/>
        <w:jc w:val="both"/>
        <w:rPr>
          <w:szCs w:val="24"/>
        </w:rPr>
      </w:pP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  <w:t>Administrative Law Judge</w:t>
      </w:r>
    </w:p>
    <w:p w:rsidR="006F28B9" w:rsidRDefault="006F28B9" w:rsidP="000205E4">
      <w:pPr>
        <w:tabs>
          <w:tab w:val="left" w:pos="0"/>
        </w:tabs>
        <w:spacing w:after="0" w:line="240" w:lineRule="auto"/>
        <w:jc w:val="both"/>
        <w:rPr>
          <w:szCs w:val="24"/>
        </w:rPr>
        <w:sectPr w:rsidR="006F28B9" w:rsidSect="004A7F83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  <w:rPr>
          <w:rFonts w:ascii="Microsoft Sans Serif"/>
          <w:b/>
          <w:u w:val="single"/>
        </w:rPr>
      </w:pPr>
      <w:r w:rsidRPr="003B67ED">
        <w:rPr>
          <w:rFonts w:ascii="Microsoft Sans Serif"/>
          <w:b/>
          <w:u w:val="single"/>
        </w:rPr>
        <w:lastRenderedPageBreak/>
        <w:t>C-2015-2516051 - CENTRE PARK HISTORIC DISTRICT INC v. UGI UTILITIES INC</w:t>
      </w:r>
      <w:r w:rsidRPr="003B67ED">
        <w:rPr>
          <w:rFonts w:ascii="Microsoft Sans Serif"/>
          <w:b/>
          <w:u w:val="single"/>
        </w:rPr>
        <w:cr/>
      </w: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  <w:rPr>
          <w:rFonts w:ascii="Microsoft Sans Serif"/>
          <w:i/>
          <w:u w:val="single"/>
        </w:rPr>
      </w:pPr>
      <w:r w:rsidRPr="003B67ED">
        <w:rPr>
          <w:rFonts w:ascii="Microsoft Sans Serif"/>
          <w:i/>
          <w:u w:val="single"/>
        </w:rPr>
        <w:t>Revised 12-30-15</w:t>
      </w: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  <w:rPr>
          <w:rFonts w:ascii="Microsoft Sans Serif"/>
          <w:b/>
        </w:rPr>
      </w:pPr>
      <w:r w:rsidRPr="003B67ED">
        <w:rPr>
          <w:rFonts w:ascii="Microsoft Sans Serif"/>
        </w:rPr>
        <w:cr/>
        <w:t>ELIZABETH IRELAND</w:t>
      </w:r>
      <w:r w:rsidRPr="003B67ED">
        <w:rPr>
          <w:rFonts w:ascii="Microsoft Sans Serif"/>
        </w:rPr>
        <w:cr/>
        <w:t>CENTRE PARK HISTORIC DISTRICT INC</w:t>
      </w:r>
      <w:r w:rsidRPr="003B67ED">
        <w:rPr>
          <w:rFonts w:ascii="Microsoft Sans Serif"/>
        </w:rPr>
        <w:cr/>
        <w:t>705-707 N 5TH ST</w:t>
      </w:r>
      <w:r w:rsidRPr="003B67ED">
        <w:rPr>
          <w:rFonts w:ascii="Microsoft Sans Serif"/>
        </w:rPr>
        <w:cr/>
        <w:t>READING PA  19601</w:t>
      </w:r>
      <w:r w:rsidRPr="003B67ED">
        <w:rPr>
          <w:rFonts w:ascii="Microsoft Sans Serif"/>
        </w:rPr>
        <w:cr/>
      </w:r>
      <w:r w:rsidRPr="003B67ED">
        <w:rPr>
          <w:rFonts w:ascii="Microsoft Sans Serif"/>
          <w:b/>
        </w:rPr>
        <w:t>610.375.7860</w:t>
      </w: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  <w:rPr>
          <w:rFonts w:ascii="Microsoft Sans Serif"/>
        </w:rPr>
      </w:pPr>
      <w:r w:rsidRPr="003B67ED">
        <w:rPr>
          <w:rFonts w:ascii="Microsoft Sans Serif"/>
          <w:i/>
        </w:rPr>
        <w:t>Complainant</w:t>
      </w:r>
      <w:r w:rsidRPr="003B67ED">
        <w:rPr>
          <w:rFonts w:ascii="Microsoft Sans Serif"/>
          <w:i/>
        </w:rPr>
        <w:cr/>
      </w:r>
      <w:r w:rsidRPr="003B67ED">
        <w:rPr>
          <w:rFonts w:ascii="Microsoft Sans Serif"/>
        </w:rPr>
        <w:cr/>
        <w:t>MARK C MORROW ESQUIRE</w:t>
      </w: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  <w:rPr>
          <w:rFonts w:ascii="Microsoft Sans Serif"/>
        </w:rPr>
      </w:pPr>
      <w:r w:rsidRPr="003B67ED">
        <w:rPr>
          <w:rFonts w:ascii="Microsoft Sans Serif"/>
        </w:rPr>
        <w:t>DANIELLE JOUENNE ESQUIRE</w:t>
      </w:r>
      <w:r w:rsidRPr="003B67ED">
        <w:rPr>
          <w:rFonts w:ascii="Microsoft Sans Serif"/>
        </w:rPr>
        <w:cr/>
        <w:t>UGI UTILITIES INC</w:t>
      </w: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  <w:rPr>
          <w:rFonts w:ascii="Microsoft Sans Serif"/>
        </w:rPr>
      </w:pPr>
      <w:r w:rsidRPr="003B67ED">
        <w:rPr>
          <w:rFonts w:ascii="Microsoft Sans Serif"/>
        </w:rPr>
        <w:t>460 NORTH GULPH ROAD</w:t>
      </w: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  <w:rPr>
          <w:rFonts w:ascii="Microsoft Sans Serif"/>
        </w:rPr>
      </w:pPr>
      <w:r w:rsidRPr="003B67ED">
        <w:rPr>
          <w:rFonts w:ascii="Microsoft Sans Serif"/>
        </w:rPr>
        <w:t>KING OF PRUSSIA PA 19406-2807</w:t>
      </w: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  <w:rPr>
          <w:rFonts w:ascii="Microsoft Sans Serif"/>
          <w:b/>
        </w:rPr>
      </w:pPr>
      <w:r w:rsidRPr="003B67ED">
        <w:rPr>
          <w:rFonts w:ascii="Microsoft Sans Serif"/>
          <w:b/>
        </w:rPr>
        <w:t>610.768.3628</w:t>
      </w: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  <w:rPr>
          <w:rFonts w:ascii="Microsoft Sans Serif"/>
          <w:b/>
        </w:rPr>
      </w:pPr>
      <w:r w:rsidRPr="003B67ED">
        <w:rPr>
          <w:rFonts w:ascii="Microsoft Sans Serif"/>
          <w:b/>
        </w:rPr>
        <w:t>610.992.3203</w:t>
      </w: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  <w:rPr>
          <w:rFonts w:ascii="Microsoft Sans Serif"/>
          <w:i/>
        </w:rPr>
      </w:pPr>
      <w:r w:rsidRPr="003B67ED">
        <w:rPr>
          <w:rFonts w:ascii="Microsoft Sans Serif"/>
          <w:i/>
        </w:rPr>
        <w:t>Accepts E-service</w:t>
      </w: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  <w:rPr>
          <w:rFonts w:ascii="Microsoft Sans Serif"/>
          <w:i/>
        </w:rPr>
      </w:pPr>
      <w:r w:rsidRPr="003B67ED">
        <w:rPr>
          <w:rFonts w:ascii="Microsoft Sans Serif"/>
          <w:i/>
        </w:rPr>
        <w:t xml:space="preserve">Representing UGI Utilities, Inc. </w:t>
      </w:r>
      <w:r w:rsidRPr="003B67ED">
        <w:rPr>
          <w:rFonts w:ascii="Microsoft Sans Serif"/>
          <w:i/>
        </w:rPr>
        <w:t>–</w:t>
      </w:r>
      <w:r w:rsidRPr="003B67ED">
        <w:rPr>
          <w:rFonts w:ascii="Microsoft Sans Serif"/>
          <w:i/>
        </w:rPr>
        <w:t xml:space="preserve"> Gas Division</w:t>
      </w:r>
    </w:p>
    <w:p w:rsidR="003B67ED" w:rsidRPr="003B67ED" w:rsidRDefault="003B67ED" w:rsidP="003B67ED">
      <w:pPr>
        <w:tabs>
          <w:tab w:val="clear" w:pos="1440"/>
        </w:tabs>
        <w:spacing w:after="0" w:line="240" w:lineRule="auto"/>
        <w:contextualSpacing/>
      </w:pPr>
    </w:p>
    <w:p w:rsidR="00EB7CB0" w:rsidRPr="00D51E42" w:rsidRDefault="00B6026A" w:rsidP="000205E4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</w:p>
    <w:sectPr w:rsidR="00EB7CB0" w:rsidRPr="00D51E42" w:rsidSect="004A7F83"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4A" w:rsidRDefault="00ED754A" w:rsidP="003275FA">
      <w:pPr>
        <w:spacing w:line="240" w:lineRule="auto"/>
      </w:pPr>
      <w:r>
        <w:separator/>
      </w:r>
    </w:p>
  </w:endnote>
  <w:endnote w:type="continuationSeparator" w:id="0">
    <w:p w:rsidR="00ED754A" w:rsidRDefault="00ED754A" w:rsidP="00327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7F" w:rsidRDefault="00796CEF" w:rsidP="003B67E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7F8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4A" w:rsidRDefault="00ED754A" w:rsidP="003275FA">
      <w:pPr>
        <w:spacing w:line="240" w:lineRule="auto"/>
      </w:pPr>
      <w:r>
        <w:separator/>
      </w:r>
    </w:p>
  </w:footnote>
  <w:footnote w:type="continuationSeparator" w:id="0">
    <w:p w:rsidR="00ED754A" w:rsidRDefault="00ED754A" w:rsidP="003275FA">
      <w:pPr>
        <w:spacing w:line="240" w:lineRule="auto"/>
      </w:pPr>
      <w:r>
        <w:continuationSeparator/>
      </w:r>
    </w:p>
  </w:footnote>
  <w:footnote w:id="1">
    <w:p w:rsidR="00387CA2" w:rsidRDefault="00387CA2" w:rsidP="00387CA2">
      <w:pPr>
        <w:pStyle w:val="FootnoteText"/>
      </w:pPr>
      <w:r w:rsidRPr="00D03A90">
        <w:rPr>
          <w:rStyle w:val="FootnoteReference"/>
        </w:rPr>
        <w:footnoteRef/>
      </w:r>
      <w:r w:rsidRPr="00D03A90">
        <w:t xml:space="preserve"> </w:t>
      </w:r>
      <w:r w:rsidRPr="00D03A90">
        <w:tab/>
        <w:t>52 Pa</w:t>
      </w:r>
      <w:r>
        <w:t xml:space="preserve">.Code </w:t>
      </w:r>
      <w:r w:rsidRPr="00D03A90">
        <w:t>§ 1.22(a).</w:t>
      </w:r>
    </w:p>
    <w:p w:rsidR="00387CA2" w:rsidRPr="00D03A90" w:rsidRDefault="00387CA2" w:rsidP="00387CA2">
      <w:pPr>
        <w:pStyle w:val="FootnoteText"/>
      </w:pPr>
    </w:p>
  </w:footnote>
  <w:footnote w:id="2">
    <w:p w:rsidR="001142D1" w:rsidRDefault="001142D1" w:rsidP="001142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 </w:t>
      </w:r>
      <w:r w:rsidRPr="00D51E42">
        <w:rPr>
          <w:i/>
          <w:iCs/>
          <w:color w:val="000000"/>
          <w:szCs w:val="24"/>
        </w:rPr>
        <w:t xml:space="preserve">Cars </w:t>
      </w:r>
      <w:r>
        <w:rPr>
          <w:i/>
          <w:iCs/>
          <w:color w:val="000000"/>
          <w:szCs w:val="24"/>
        </w:rPr>
        <w:t xml:space="preserve">R Us c/o Holman Copeland v. </w:t>
      </w:r>
      <w:r w:rsidR="000205E4">
        <w:rPr>
          <w:i/>
          <w:iCs/>
          <w:color w:val="000000"/>
          <w:szCs w:val="24"/>
        </w:rPr>
        <w:t>PGW</w:t>
      </w:r>
      <w:r w:rsidR="000205E4" w:rsidRPr="00D51E42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Pr="00D51E42">
        <w:rPr>
          <w:color w:val="000000"/>
          <w:szCs w:val="24"/>
        </w:rPr>
        <w:t>Docket No. C-2008-2033437 (Order entered February 4, 2010)</w:t>
      </w:r>
      <w:r>
        <w:rPr>
          <w:color w:val="000000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40DE"/>
    <w:multiLevelType w:val="hybridMultilevel"/>
    <w:tmpl w:val="816A3512"/>
    <w:lvl w:ilvl="0" w:tplc="3EE2B6F8">
      <w:start w:val="1"/>
      <w:numFmt w:val="decimal"/>
      <w:pStyle w:val="ListParagraph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FA"/>
    <w:rsid w:val="0001124B"/>
    <w:rsid w:val="000205E4"/>
    <w:rsid w:val="00023539"/>
    <w:rsid w:val="0003637D"/>
    <w:rsid w:val="000460D2"/>
    <w:rsid w:val="00064F56"/>
    <w:rsid w:val="0007101F"/>
    <w:rsid w:val="00073EA2"/>
    <w:rsid w:val="000847D3"/>
    <w:rsid w:val="000E1C36"/>
    <w:rsid w:val="00100BB3"/>
    <w:rsid w:val="00101FF7"/>
    <w:rsid w:val="001142D1"/>
    <w:rsid w:val="0012199F"/>
    <w:rsid w:val="00125751"/>
    <w:rsid w:val="0012744A"/>
    <w:rsid w:val="001313B1"/>
    <w:rsid w:val="00132AE8"/>
    <w:rsid w:val="001406F4"/>
    <w:rsid w:val="00152C27"/>
    <w:rsid w:val="0015397C"/>
    <w:rsid w:val="00167146"/>
    <w:rsid w:val="001859C9"/>
    <w:rsid w:val="001869A8"/>
    <w:rsid w:val="001A6E92"/>
    <w:rsid w:val="001C102B"/>
    <w:rsid w:val="001D13B7"/>
    <w:rsid w:val="001E1445"/>
    <w:rsid w:val="001E4DAF"/>
    <w:rsid w:val="001E7376"/>
    <w:rsid w:val="00200FD9"/>
    <w:rsid w:val="0021196E"/>
    <w:rsid w:val="0021473C"/>
    <w:rsid w:val="0023354A"/>
    <w:rsid w:val="0023434E"/>
    <w:rsid w:val="00245A16"/>
    <w:rsid w:val="00246040"/>
    <w:rsid w:val="00265642"/>
    <w:rsid w:val="00273C51"/>
    <w:rsid w:val="0027414F"/>
    <w:rsid w:val="002756DB"/>
    <w:rsid w:val="002772E2"/>
    <w:rsid w:val="00280FBA"/>
    <w:rsid w:val="00286A4C"/>
    <w:rsid w:val="00297F80"/>
    <w:rsid w:val="002B3CC6"/>
    <w:rsid w:val="002B72A1"/>
    <w:rsid w:val="002C4338"/>
    <w:rsid w:val="002D0C73"/>
    <w:rsid w:val="002D2D75"/>
    <w:rsid w:val="002D682C"/>
    <w:rsid w:val="002F3B50"/>
    <w:rsid w:val="002F5AAE"/>
    <w:rsid w:val="00311124"/>
    <w:rsid w:val="003275FA"/>
    <w:rsid w:val="00330A2B"/>
    <w:rsid w:val="003371A1"/>
    <w:rsid w:val="0034394E"/>
    <w:rsid w:val="003514EC"/>
    <w:rsid w:val="0035719C"/>
    <w:rsid w:val="00376F5E"/>
    <w:rsid w:val="00382724"/>
    <w:rsid w:val="00387CA2"/>
    <w:rsid w:val="003A1865"/>
    <w:rsid w:val="003A53CE"/>
    <w:rsid w:val="003A7FF4"/>
    <w:rsid w:val="003B56F3"/>
    <w:rsid w:val="003B67ED"/>
    <w:rsid w:val="003B7083"/>
    <w:rsid w:val="003F5FFF"/>
    <w:rsid w:val="004030FE"/>
    <w:rsid w:val="00416E58"/>
    <w:rsid w:val="004172E8"/>
    <w:rsid w:val="0042446B"/>
    <w:rsid w:val="00443147"/>
    <w:rsid w:val="00443DD5"/>
    <w:rsid w:val="00444146"/>
    <w:rsid w:val="00454748"/>
    <w:rsid w:val="00455EEB"/>
    <w:rsid w:val="004636F6"/>
    <w:rsid w:val="0047616C"/>
    <w:rsid w:val="0048362D"/>
    <w:rsid w:val="00492804"/>
    <w:rsid w:val="004A3E64"/>
    <w:rsid w:val="004A67A7"/>
    <w:rsid w:val="004A7F83"/>
    <w:rsid w:val="004B4808"/>
    <w:rsid w:val="004B52DF"/>
    <w:rsid w:val="004B723F"/>
    <w:rsid w:val="004C442B"/>
    <w:rsid w:val="004E36D6"/>
    <w:rsid w:val="004E4689"/>
    <w:rsid w:val="004F091C"/>
    <w:rsid w:val="004F193F"/>
    <w:rsid w:val="00516310"/>
    <w:rsid w:val="005204FD"/>
    <w:rsid w:val="00527352"/>
    <w:rsid w:val="00537E09"/>
    <w:rsid w:val="00541BF1"/>
    <w:rsid w:val="0054245E"/>
    <w:rsid w:val="00551CE8"/>
    <w:rsid w:val="0055282A"/>
    <w:rsid w:val="00560D36"/>
    <w:rsid w:val="00563208"/>
    <w:rsid w:val="005671F8"/>
    <w:rsid w:val="00575802"/>
    <w:rsid w:val="005C7A11"/>
    <w:rsid w:val="005D2E4A"/>
    <w:rsid w:val="005D5C73"/>
    <w:rsid w:val="005E02D0"/>
    <w:rsid w:val="005E699E"/>
    <w:rsid w:val="005F722E"/>
    <w:rsid w:val="00610BB0"/>
    <w:rsid w:val="00630551"/>
    <w:rsid w:val="00632BDF"/>
    <w:rsid w:val="0063582D"/>
    <w:rsid w:val="00650D34"/>
    <w:rsid w:val="00650DB2"/>
    <w:rsid w:val="00685913"/>
    <w:rsid w:val="00692501"/>
    <w:rsid w:val="0069450B"/>
    <w:rsid w:val="00696D90"/>
    <w:rsid w:val="006A0765"/>
    <w:rsid w:val="006A19B7"/>
    <w:rsid w:val="006A1FEB"/>
    <w:rsid w:val="006A772F"/>
    <w:rsid w:val="006B1FAC"/>
    <w:rsid w:val="006B5C1F"/>
    <w:rsid w:val="006C12D9"/>
    <w:rsid w:val="006D08F6"/>
    <w:rsid w:val="006D781C"/>
    <w:rsid w:val="006F28B9"/>
    <w:rsid w:val="006F78AD"/>
    <w:rsid w:val="007223EC"/>
    <w:rsid w:val="00726B95"/>
    <w:rsid w:val="007633C4"/>
    <w:rsid w:val="00786C99"/>
    <w:rsid w:val="00796CEF"/>
    <w:rsid w:val="007A7DFE"/>
    <w:rsid w:val="007B0282"/>
    <w:rsid w:val="007C7C16"/>
    <w:rsid w:val="007D2D03"/>
    <w:rsid w:val="007D6FC3"/>
    <w:rsid w:val="007E4CA2"/>
    <w:rsid w:val="0081686E"/>
    <w:rsid w:val="008260CB"/>
    <w:rsid w:val="00862F52"/>
    <w:rsid w:val="008652E6"/>
    <w:rsid w:val="00884EBD"/>
    <w:rsid w:val="008938A5"/>
    <w:rsid w:val="008A0BE5"/>
    <w:rsid w:val="008C2E65"/>
    <w:rsid w:val="008C43FB"/>
    <w:rsid w:val="008C4789"/>
    <w:rsid w:val="008E3ADF"/>
    <w:rsid w:val="008E3FF9"/>
    <w:rsid w:val="008E7A32"/>
    <w:rsid w:val="008F00E0"/>
    <w:rsid w:val="00901F04"/>
    <w:rsid w:val="00902A74"/>
    <w:rsid w:val="00916C76"/>
    <w:rsid w:val="00920F22"/>
    <w:rsid w:val="00927ED9"/>
    <w:rsid w:val="00931FAA"/>
    <w:rsid w:val="00951391"/>
    <w:rsid w:val="00956395"/>
    <w:rsid w:val="00973C6A"/>
    <w:rsid w:val="009845DB"/>
    <w:rsid w:val="0098596A"/>
    <w:rsid w:val="00990701"/>
    <w:rsid w:val="00994204"/>
    <w:rsid w:val="009A54B4"/>
    <w:rsid w:val="009A6301"/>
    <w:rsid w:val="009B38D3"/>
    <w:rsid w:val="009E2BC6"/>
    <w:rsid w:val="009F2BBE"/>
    <w:rsid w:val="00A01C98"/>
    <w:rsid w:val="00A1273F"/>
    <w:rsid w:val="00A13788"/>
    <w:rsid w:val="00A2267F"/>
    <w:rsid w:val="00A2349C"/>
    <w:rsid w:val="00A330DD"/>
    <w:rsid w:val="00A706A5"/>
    <w:rsid w:val="00A74FB1"/>
    <w:rsid w:val="00A75763"/>
    <w:rsid w:val="00A75F47"/>
    <w:rsid w:val="00AA7CF6"/>
    <w:rsid w:val="00AC03D9"/>
    <w:rsid w:val="00AD373A"/>
    <w:rsid w:val="00AD41BC"/>
    <w:rsid w:val="00AE3A20"/>
    <w:rsid w:val="00AE46DA"/>
    <w:rsid w:val="00AE7C8C"/>
    <w:rsid w:val="00AF2E22"/>
    <w:rsid w:val="00B323A0"/>
    <w:rsid w:val="00B6026A"/>
    <w:rsid w:val="00B84728"/>
    <w:rsid w:val="00BB51F3"/>
    <w:rsid w:val="00BB56FB"/>
    <w:rsid w:val="00BC03A0"/>
    <w:rsid w:val="00BD786B"/>
    <w:rsid w:val="00BF2C31"/>
    <w:rsid w:val="00BF60DA"/>
    <w:rsid w:val="00C2127D"/>
    <w:rsid w:val="00C7111F"/>
    <w:rsid w:val="00C721D5"/>
    <w:rsid w:val="00C7627A"/>
    <w:rsid w:val="00C85B17"/>
    <w:rsid w:val="00C95F22"/>
    <w:rsid w:val="00CA0EFF"/>
    <w:rsid w:val="00CA2DE4"/>
    <w:rsid w:val="00CA7B87"/>
    <w:rsid w:val="00CB4053"/>
    <w:rsid w:val="00CB4F83"/>
    <w:rsid w:val="00CC2A79"/>
    <w:rsid w:val="00CC49DD"/>
    <w:rsid w:val="00CD1239"/>
    <w:rsid w:val="00CD1821"/>
    <w:rsid w:val="00CD1AAF"/>
    <w:rsid w:val="00CF503C"/>
    <w:rsid w:val="00D11993"/>
    <w:rsid w:val="00D15697"/>
    <w:rsid w:val="00D6201F"/>
    <w:rsid w:val="00D738E5"/>
    <w:rsid w:val="00D73CA5"/>
    <w:rsid w:val="00D74677"/>
    <w:rsid w:val="00D74ECA"/>
    <w:rsid w:val="00D754F6"/>
    <w:rsid w:val="00D77606"/>
    <w:rsid w:val="00D87325"/>
    <w:rsid w:val="00D93BBD"/>
    <w:rsid w:val="00D93BF1"/>
    <w:rsid w:val="00DB440F"/>
    <w:rsid w:val="00DC0A27"/>
    <w:rsid w:val="00DC1B6F"/>
    <w:rsid w:val="00DD3811"/>
    <w:rsid w:val="00DD3DC9"/>
    <w:rsid w:val="00DE63ED"/>
    <w:rsid w:val="00DF2384"/>
    <w:rsid w:val="00DF50AF"/>
    <w:rsid w:val="00E01810"/>
    <w:rsid w:val="00E152AC"/>
    <w:rsid w:val="00E24B46"/>
    <w:rsid w:val="00E26FE9"/>
    <w:rsid w:val="00E46684"/>
    <w:rsid w:val="00E50355"/>
    <w:rsid w:val="00E64DD0"/>
    <w:rsid w:val="00E82023"/>
    <w:rsid w:val="00E852ED"/>
    <w:rsid w:val="00E93C8B"/>
    <w:rsid w:val="00EA23D1"/>
    <w:rsid w:val="00EB75CC"/>
    <w:rsid w:val="00EB7CB0"/>
    <w:rsid w:val="00EC5C57"/>
    <w:rsid w:val="00ED754A"/>
    <w:rsid w:val="00EE25DF"/>
    <w:rsid w:val="00EF1243"/>
    <w:rsid w:val="00F13D4F"/>
    <w:rsid w:val="00F162E6"/>
    <w:rsid w:val="00F348F9"/>
    <w:rsid w:val="00F450ED"/>
    <w:rsid w:val="00F46770"/>
    <w:rsid w:val="00F508E0"/>
    <w:rsid w:val="00F52B21"/>
    <w:rsid w:val="00F52C64"/>
    <w:rsid w:val="00F55E5B"/>
    <w:rsid w:val="00F5691E"/>
    <w:rsid w:val="00F6316C"/>
    <w:rsid w:val="00F73BB8"/>
    <w:rsid w:val="00F7663E"/>
    <w:rsid w:val="00F81157"/>
    <w:rsid w:val="00FA0FF1"/>
    <w:rsid w:val="00FB1FC4"/>
    <w:rsid w:val="00FB4910"/>
    <w:rsid w:val="00FC68D2"/>
    <w:rsid w:val="00FD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4C"/>
    <w:pPr>
      <w:tabs>
        <w:tab w:val="left" w:pos="1440"/>
      </w:tabs>
      <w:spacing w:after="120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o,fr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,fn,ALTS FOOTNOTE,Footnote Text 2,Footnote text,FOOTNOTE,fn Char Char,fn Char,Footnote Text Char1 Char,Footnote Text Char Char Char,ALTS FOOTNOTE Char Char Char,Footnote Text Char2 Char Char Char"/>
    <w:basedOn w:val="Normal"/>
    <w:link w:val="FootnoteTextChar"/>
    <w:autoRedefine/>
    <w:unhideWhenUsed/>
    <w:qFormat/>
    <w:rsid w:val="003B7083"/>
    <w:pPr>
      <w:tabs>
        <w:tab w:val="clear" w:pos="1440"/>
        <w:tab w:val="left" w:pos="720"/>
      </w:tabs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Car Char,fn Char1,ALTS FOOTNOTE Char,Footnote Text 2 Char,Footnote text Char,FOOTNOTE Char,fn Char Char Char,fn Char Char1,Footnote Text Char1 Char Char,Footnote Text Char Char Char Char,ALTS FOOTNOTE Char Char Char Char"/>
    <w:basedOn w:val="DefaultParagraphFont"/>
    <w:link w:val="FootnoteText"/>
    <w:rsid w:val="003B7083"/>
    <w:rPr>
      <w:rFonts w:cs="Times New Roman"/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34394E"/>
    <w:pPr>
      <w:numPr>
        <w:numId w:val="4"/>
      </w:numPr>
      <w:spacing w:after="0"/>
      <w:ind w:left="0" w:firstLine="1440"/>
      <w:contextualSpacing/>
    </w:pPr>
    <w:rPr>
      <w:szCs w:val="24"/>
    </w:rPr>
  </w:style>
  <w:style w:type="paragraph" w:customStyle="1" w:styleId="IndentedQuote">
    <w:name w:val="Indented Quote"/>
    <w:basedOn w:val="Normal"/>
    <w:qFormat/>
    <w:rsid w:val="00A75763"/>
    <w:pPr>
      <w:spacing w:line="240" w:lineRule="auto"/>
      <w:ind w:left="720" w:right="720"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75FA"/>
    <w:pPr>
      <w:spacing w:line="240" w:lineRule="auto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75FA"/>
    <w:rPr>
      <w:rFonts w:cs="Times New Roman"/>
      <w:iCs/>
      <w:color w:val="000000" w:themeColor="tex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5E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5E"/>
    <w:rPr>
      <w:rFonts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75F47"/>
    <w:pPr>
      <w:tabs>
        <w:tab w:val="left" w:pos="360"/>
      </w:tabs>
      <w:spacing w:after="0" w:line="233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75F47"/>
    <w:rPr>
      <w:rFonts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71F8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4C"/>
    <w:pPr>
      <w:tabs>
        <w:tab w:val="left" w:pos="1440"/>
      </w:tabs>
      <w:spacing w:after="120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o,fr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,fn,ALTS FOOTNOTE,Footnote Text 2,Footnote text,FOOTNOTE,fn Char Char,fn Char,Footnote Text Char1 Char,Footnote Text Char Char Char,ALTS FOOTNOTE Char Char Char,Footnote Text Char2 Char Char Char"/>
    <w:basedOn w:val="Normal"/>
    <w:link w:val="FootnoteTextChar"/>
    <w:autoRedefine/>
    <w:unhideWhenUsed/>
    <w:qFormat/>
    <w:rsid w:val="003B7083"/>
    <w:pPr>
      <w:tabs>
        <w:tab w:val="clear" w:pos="1440"/>
        <w:tab w:val="left" w:pos="720"/>
      </w:tabs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Car Char,fn Char1,ALTS FOOTNOTE Char,Footnote Text 2 Char,Footnote text Char,FOOTNOTE Char,fn Char Char Char,fn Char Char1,Footnote Text Char1 Char Char,Footnote Text Char Char Char Char,ALTS FOOTNOTE Char Char Char Char"/>
    <w:basedOn w:val="DefaultParagraphFont"/>
    <w:link w:val="FootnoteText"/>
    <w:rsid w:val="003B7083"/>
    <w:rPr>
      <w:rFonts w:cs="Times New Roman"/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34394E"/>
    <w:pPr>
      <w:numPr>
        <w:numId w:val="4"/>
      </w:numPr>
      <w:spacing w:after="0"/>
      <w:ind w:left="0" w:firstLine="1440"/>
      <w:contextualSpacing/>
    </w:pPr>
    <w:rPr>
      <w:szCs w:val="24"/>
    </w:rPr>
  </w:style>
  <w:style w:type="paragraph" w:customStyle="1" w:styleId="IndentedQuote">
    <w:name w:val="Indented Quote"/>
    <w:basedOn w:val="Normal"/>
    <w:qFormat/>
    <w:rsid w:val="00A75763"/>
    <w:pPr>
      <w:spacing w:line="240" w:lineRule="auto"/>
      <w:ind w:left="720" w:right="720"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75FA"/>
    <w:pPr>
      <w:spacing w:line="240" w:lineRule="auto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75FA"/>
    <w:rPr>
      <w:rFonts w:cs="Times New Roman"/>
      <w:iCs/>
      <w:color w:val="000000" w:themeColor="tex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5E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5E"/>
    <w:rPr>
      <w:rFonts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75F47"/>
    <w:pPr>
      <w:tabs>
        <w:tab w:val="left" w:pos="360"/>
      </w:tabs>
      <w:spacing w:after="0" w:line="233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75F47"/>
    <w:rPr>
      <w:rFonts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71F8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Blanton, Leah</cp:lastModifiedBy>
  <cp:revision>6</cp:revision>
  <cp:lastPrinted>2016-01-05T15:38:00Z</cp:lastPrinted>
  <dcterms:created xsi:type="dcterms:W3CDTF">2016-01-05T15:29:00Z</dcterms:created>
  <dcterms:modified xsi:type="dcterms:W3CDTF">2016-01-05T16:04:00Z</dcterms:modified>
</cp:coreProperties>
</file>