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BD" w:rsidRPr="001757BD" w:rsidRDefault="001757BD" w:rsidP="00633B79">
      <w:pPr>
        <w:tabs>
          <w:tab w:val="left" w:pos="0"/>
        </w:tabs>
        <w:spacing w:after="0" w:line="233" w:lineRule="auto"/>
        <w:jc w:val="center"/>
        <w:rPr>
          <w:rFonts w:ascii="Times New Roman" w:eastAsia="Times New Roman" w:hAnsi="Times New Roman" w:cs="Times New Roman"/>
          <w:b/>
          <w:sz w:val="24"/>
          <w:szCs w:val="20"/>
        </w:rPr>
      </w:pPr>
      <w:r w:rsidRPr="001757BD">
        <w:rPr>
          <w:rFonts w:ascii="Times New Roman" w:eastAsia="Times New Roman" w:hAnsi="Times New Roman" w:cs="Times New Roman"/>
          <w:b/>
          <w:sz w:val="24"/>
          <w:szCs w:val="20"/>
        </w:rPr>
        <w:t>BEFORE THE</w:t>
      </w:r>
    </w:p>
    <w:p w:rsidR="001757BD" w:rsidRPr="001757BD" w:rsidRDefault="001757BD" w:rsidP="00633B79">
      <w:pPr>
        <w:tabs>
          <w:tab w:val="left" w:pos="0"/>
        </w:tabs>
        <w:spacing w:after="0" w:line="233" w:lineRule="auto"/>
        <w:jc w:val="center"/>
        <w:rPr>
          <w:rFonts w:ascii="Times New Roman" w:eastAsia="Times New Roman" w:hAnsi="Times New Roman" w:cs="Times New Roman"/>
          <w:b/>
          <w:sz w:val="24"/>
          <w:szCs w:val="20"/>
        </w:rPr>
      </w:pPr>
      <w:r w:rsidRPr="001757BD">
        <w:rPr>
          <w:rFonts w:ascii="Times New Roman" w:eastAsia="Times New Roman" w:hAnsi="Times New Roman" w:cs="Times New Roman"/>
          <w:b/>
          <w:sz w:val="24"/>
          <w:szCs w:val="20"/>
        </w:rPr>
        <w:t>PENNSYLVANIA PUBLIC UTILITY COMMISSION</w:t>
      </w:r>
    </w:p>
    <w:p w:rsidR="001757BD" w:rsidRPr="001757BD" w:rsidRDefault="001757BD" w:rsidP="00633B79">
      <w:pPr>
        <w:tabs>
          <w:tab w:val="left" w:pos="0"/>
        </w:tabs>
        <w:spacing w:after="0" w:line="233" w:lineRule="auto"/>
        <w:jc w:val="both"/>
        <w:rPr>
          <w:rFonts w:ascii="Times New Roman" w:eastAsia="Times New Roman" w:hAnsi="Times New Roman" w:cs="Times New Roman"/>
          <w:b/>
          <w:sz w:val="24"/>
          <w:szCs w:val="20"/>
        </w:rPr>
      </w:pPr>
    </w:p>
    <w:p w:rsidR="001757BD" w:rsidRPr="001757BD" w:rsidRDefault="001757BD" w:rsidP="00633B79">
      <w:pPr>
        <w:tabs>
          <w:tab w:val="left" w:pos="0"/>
        </w:tabs>
        <w:spacing w:after="0" w:line="233" w:lineRule="auto"/>
        <w:jc w:val="both"/>
        <w:rPr>
          <w:rFonts w:ascii="Times New Roman" w:eastAsia="Times New Roman" w:hAnsi="Times New Roman" w:cs="Times New Roman"/>
          <w:b/>
          <w:sz w:val="24"/>
          <w:szCs w:val="20"/>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SBG Management Services, Inc. / </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w:t>
      </w:r>
      <w:r w:rsidRPr="001757BD">
        <w:rPr>
          <w:rFonts w:ascii="Times New Roman" w:eastAsia="Times New Roman" w:hAnsi="Times New Roman" w:cs="Times New Roman"/>
          <w:sz w:val="24"/>
          <w:szCs w:val="24"/>
        </w:rPr>
        <w:t>Realty Co., L.P.</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C-2012-2308454</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Philadelphia Gas Works</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SBG Management Services, Inc. /</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Oak Lane Court Realty Co., L.P.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C-2012-2308462</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Philadelphia Gas Works</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SBG Management Services, Inc. / </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 Rock </w:t>
      </w:r>
      <w:r w:rsidRPr="001757BD">
        <w:rPr>
          <w:rFonts w:ascii="Times New Roman" w:eastAsia="Times New Roman" w:hAnsi="Times New Roman" w:cs="Times New Roman"/>
          <w:sz w:val="24"/>
          <w:szCs w:val="24"/>
        </w:rPr>
        <w:t>Realty Co</w:t>
      </w:r>
      <w:r>
        <w:rPr>
          <w:rFonts w:ascii="Times New Roman" w:eastAsia="Times New Roman" w:hAnsi="Times New Roman" w:cs="Times New Roman"/>
          <w:sz w:val="24"/>
          <w:szCs w:val="24"/>
        </w:rPr>
        <w:t>.</w:t>
      </w:r>
      <w:r w:rsidRPr="001757BD">
        <w:rPr>
          <w:rFonts w:ascii="Times New Roman" w:eastAsia="Times New Roman" w:hAnsi="Times New Roman" w:cs="Times New Roman"/>
          <w:sz w:val="24"/>
          <w:szCs w:val="24"/>
        </w:rPr>
        <w:t>, L.P.</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C-2012-2308465</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Philadelphia Gas Works</w:t>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r>
      <w:r w:rsidRPr="001757BD">
        <w:rPr>
          <w:rFonts w:ascii="Times New Roman" w:eastAsia="Times New Roman" w:hAnsi="Times New Roman" w:cs="Times New Roman"/>
          <w:sz w:val="24"/>
          <w:szCs w:val="24"/>
        </w:rPr>
        <w:tab/>
        <w:t>:</w:t>
      </w:r>
    </w:p>
    <w:p w:rsidR="001757BD" w:rsidRPr="001757BD" w:rsidRDefault="001757BD" w:rsidP="00633B79">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1757BD" w:rsidRPr="001757BD" w:rsidRDefault="001757BD" w:rsidP="00633B79">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1757BD" w:rsidRPr="001757BD" w:rsidRDefault="001757BD" w:rsidP="00633B79">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p>
    <w:p w:rsidR="001757BD" w:rsidRPr="001757BD" w:rsidRDefault="001757BD" w:rsidP="00633B79">
      <w:pPr>
        <w:tabs>
          <w:tab w:val="left" w:pos="204"/>
        </w:tabs>
        <w:autoSpaceDE w:val="0"/>
        <w:autoSpaceDN w:val="0"/>
        <w:spacing w:after="0" w:line="240" w:lineRule="auto"/>
        <w:ind w:right="234"/>
        <w:jc w:val="center"/>
        <w:rPr>
          <w:rFonts w:ascii="Times New Roman" w:eastAsia="Times New Roman" w:hAnsi="Times New Roman" w:cs="Times New Roman"/>
          <w:b/>
          <w:bCs/>
          <w:sz w:val="24"/>
          <w:szCs w:val="24"/>
          <w:u w:val="single"/>
        </w:rPr>
      </w:pPr>
      <w:r w:rsidRPr="001757BD">
        <w:rPr>
          <w:rFonts w:ascii="Times New Roman" w:eastAsia="Times New Roman" w:hAnsi="Times New Roman" w:cs="Times New Roman"/>
          <w:b/>
          <w:bCs/>
          <w:sz w:val="24"/>
          <w:szCs w:val="24"/>
          <w:u w:val="single"/>
        </w:rPr>
        <w:t xml:space="preserve">INITIAL DECISION </w:t>
      </w:r>
    </w:p>
    <w:p w:rsidR="001757BD" w:rsidRPr="001757BD" w:rsidRDefault="001757BD" w:rsidP="00633B79">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1757BD" w:rsidRPr="001757BD" w:rsidRDefault="001757BD" w:rsidP="00633B79">
      <w:pPr>
        <w:tabs>
          <w:tab w:val="left" w:pos="204"/>
        </w:tabs>
        <w:autoSpaceDE w:val="0"/>
        <w:autoSpaceDN w:val="0"/>
        <w:spacing w:after="0" w:line="240" w:lineRule="auto"/>
        <w:ind w:right="234"/>
        <w:rPr>
          <w:rFonts w:ascii="Times New Roman" w:eastAsia="Times New Roman" w:hAnsi="Times New Roman" w:cs="Times New Roman"/>
          <w:b/>
          <w:bCs/>
          <w:sz w:val="24"/>
          <w:szCs w:val="24"/>
        </w:rPr>
      </w:pPr>
    </w:p>
    <w:p w:rsidR="001757BD" w:rsidRPr="001757BD" w:rsidRDefault="001757BD" w:rsidP="00633B79">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Before</w:t>
      </w:r>
    </w:p>
    <w:p w:rsidR="001757BD" w:rsidRPr="001757BD" w:rsidRDefault="001757BD" w:rsidP="00633B79">
      <w:pPr>
        <w:tabs>
          <w:tab w:val="left" w:pos="204"/>
        </w:tabs>
        <w:autoSpaceDE w:val="0"/>
        <w:autoSpaceDN w:val="0"/>
        <w:adjustRightInd w:val="0"/>
        <w:spacing w:after="0" w:line="240" w:lineRule="auto"/>
        <w:ind w:right="234"/>
        <w:jc w:val="center"/>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Eranda Vero</w:t>
      </w:r>
    </w:p>
    <w:p w:rsidR="001757BD" w:rsidRDefault="001757BD" w:rsidP="00633B79">
      <w:pPr>
        <w:tabs>
          <w:tab w:val="left" w:pos="204"/>
        </w:tabs>
        <w:autoSpaceDE w:val="0"/>
        <w:autoSpaceDN w:val="0"/>
        <w:adjustRightInd w:val="0"/>
        <w:spacing w:after="0" w:line="240" w:lineRule="auto"/>
        <w:ind w:right="234"/>
        <w:jc w:val="center"/>
        <w:rPr>
          <w:rFonts w:ascii="Times New Roman" w:hAnsi="Times New Roman" w:cs="Times New Roman"/>
          <w:b/>
          <w:sz w:val="24"/>
          <w:szCs w:val="24"/>
          <w:u w:val="single"/>
        </w:rPr>
      </w:pPr>
      <w:r w:rsidRPr="001757BD">
        <w:rPr>
          <w:rFonts w:ascii="Times New Roman" w:eastAsia="Times New Roman" w:hAnsi="Times New Roman" w:cs="Times New Roman"/>
          <w:sz w:val="24"/>
          <w:szCs w:val="24"/>
        </w:rPr>
        <w:t>Administrative Law Judge</w:t>
      </w:r>
    </w:p>
    <w:p w:rsidR="000266D3" w:rsidRDefault="000266D3">
      <w:pPr>
        <w:rPr>
          <w:rFonts w:ascii="Times New Roman" w:hAnsi="Times New Roman" w:cs="Times New Roman"/>
          <w:b/>
          <w:sz w:val="24"/>
          <w:szCs w:val="24"/>
          <w:u w:val="single"/>
        </w:rPr>
        <w:sectPr w:rsidR="000266D3" w:rsidSect="003F1564">
          <w:footerReference w:type="default" r:id="rId9"/>
          <w:footerReference w:type="first" r:id="rId10"/>
          <w:pgSz w:w="12240" w:h="15840"/>
          <w:pgMar w:top="1440" w:right="1440" w:bottom="1440" w:left="1440" w:header="720" w:footer="720" w:gutter="0"/>
          <w:pgNumType w:start="0"/>
          <w:cols w:space="720"/>
          <w:titlePg/>
          <w:docGrid w:linePitch="360"/>
        </w:sectPr>
      </w:pPr>
    </w:p>
    <w:p w:rsidR="000266D3" w:rsidRDefault="000266D3" w:rsidP="000266D3">
      <w:pPr>
        <w:rPr>
          <w:rFonts w:ascii="Times New Roman" w:eastAsia="Times New Roman" w:hAnsi="Times New Roman" w:cs="Times New Roman"/>
          <w:spacing w:val="-3"/>
          <w:sz w:val="24"/>
          <w:szCs w:val="24"/>
        </w:rPr>
      </w:pPr>
    </w:p>
    <w:p w:rsidR="000266D3" w:rsidRDefault="000266D3" w:rsidP="000266D3">
      <w:pPr>
        <w:tabs>
          <w:tab w:val="left" w:pos="720"/>
          <w:tab w:val="left" w:pos="1440"/>
          <w:tab w:val="left" w:pos="2160"/>
          <w:tab w:val="center" w:pos="4680"/>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TABLE OF CONTENTS</w:t>
      </w:r>
    </w:p>
    <w:p w:rsidR="000266D3" w:rsidRDefault="000266D3" w:rsidP="00EC499C">
      <w:pPr>
        <w:tabs>
          <w:tab w:val="left" w:pos="720"/>
          <w:tab w:val="left" w:pos="1440"/>
          <w:tab w:val="left" w:pos="2160"/>
          <w:tab w:val="center" w:pos="4680"/>
        </w:tabs>
        <w:spacing w:after="0" w:line="360" w:lineRule="auto"/>
        <w:jc w:val="center"/>
        <w:rPr>
          <w:rFonts w:ascii="Times New Roman" w:hAnsi="Times New Roman" w:cs="Times New Roman"/>
          <w:b/>
          <w:sz w:val="24"/>
          <w:szCs w:val="24"/>
          <w:u w:val="single"/>
        </w:rPr>
      </w:pPr>
    </w:p>
    <w:p w:rsidR="000266D3" w:rsidRDefault="000266D3" w:rsidP="000266D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sz w:val="24"/>
          <w:szCs w:val="24"/>
        </w:rPr>
        <w:t>I.</w:t>
      </w:r>
      <w:r>
        <w:rPr>
          <w:sz w:val="24"/>
          <w:szCs w:val="24"/>
        </w:rPr>
        <w:tab/>
      </w:r>
      <w:r>
        <w:rPr>
          <w:rFonts w:ascii="Times New Roman" w:hAnsi="Times New Roman" w:cs="Times New Roman"/>
          <w:caps/>
          <w:sz w:val="24"/>
          <w:szCs w:val="24"/>
        </w:rPr>
        <w:t>introduction</w:t>
      </w:r>
      <w:r>
        <w:rPr>
          <w:rFonts w:ascii="Times New Roman" w:hAnsi="Times New Roman" w:cs="Times New Roman"/>
          <w:sz w:val="24"/>
          <w:szCs w:val="24"/>
        </w:rPr>
        <w:tab/>
      </w:r>
      <w:r w:rsidR="00EC499C">
        <w:rPr>
          <w:rFonts w:ascii="Times New Roman" w:hAnsi="Times New Roman" w:cs="Times New Roman"/>
          <w:sz w:val="24"/>
          <w:szCs w:val="24"/>
        </w:rPr>
        <w:t>1</w:t>
      </w:r>
    </w:p>
    <w:p w:rsidR="000266D3" w:rsidRDefault="000266D3" w:rsidP="000266D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HISTORY OF THE PROCEEDING</w:t>
      </w:r>
      <w:r>
        <w:rPr>
          <w:rFonts w:ascii="Times New Roman" w:hAnsi="Times New Roman" w:cs="Times New Roman"/>
          <w:sz w:val="24"/>
          <w:szCs w:val="24"/>
        </w:rPr>
        <w:tab/>
      </w:r>
      <w:r w:rsidR="00EC499C">
        <w:rPr>
          <w:rFonts w:ascii="Times New Roman" w:hAnsi="Times New Roman" w:cs="Times New Roman"/>
          <w:sz w:val="24"/>
          <w:szCs w:val="24"/>
        </w:rPr>
        <w:t>1</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FINDINGS OF FACT</w:t>
      </w:r>
      <w:r>
        <w:rPr>
          <w:rFonts w:ascii="Times New Roman" w:hAnsi="Times New Roman" w:cs="Times New Roman"/>
          <w:sz w:val="24"/>
          <w:szCs w:val="24"/>
        </w:rPr>
        <w:tab/>
      </w:r>
      <w:r w:rsidR="00655600">
        <w:rPr>
          <w:rFonts w:ascii="Times New Roman" w:hAnsi="Times New Roman" w:cs="Times New Roman"/>
          <w:sz w:val="24"/>
          <w:szCs w:val="24"/>
        </w:rPr>
        <w:t>8</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DISCUSSION</w:t>
      </w:r>
      <w:r>
        <w:rPr>
          <w:rFonts w:ascii="Times New Roman" w:hAnsi="Times New Roman" w:cs="Times New Roman"/>
          <w:sz w:val="24"/>
          <w:szCs w:val="24"/>
        </w:rPr>
        <w:tab/>
      </w:r>
      <w:r w:rsidR="00EC499C">
        <w:rPr>
          <w:rFonts w:ascii="Times New Roman" w:hAnsi="Times New Roman" w:cs="Times New Roman"/>
          <w:sz w:val="24"/>
          <w:szCs w:val="24"/>
        </w:rPr>
        <w:t>11</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Burden of Proof</w:t>
      </w:r>
      <w:r>
        <w:rPr>
          <w:rFonts w:ascii="Times New Roman" w:hAnsi="Times New Roman" w:cs="Times New Roman"/>
          <w:sz w:val="24"/>
          <w:szCs w:val="24"/>
        </w:rPr>
        <w:tab/>
      </w:r>
      <w:r w:rsidR="00EC499C">
        <w:rPr>
          <w:rFonts w:ascii="Times New Roman" w:hAnsi="Times New Roman" w:cs="Times New Roman"/>
          <w:sz w:val="24"/>
          <w:szCs w:val="24"/>
        </w:rPr>
        <w:t>11</w:t>
      </w:r>
    </w:p>
    <w:p w:rsidR="000266D3" w:rsidRDefault="000266D3" w:rsidP="000266D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Statute of Limitations</w:t>
      </w:r>
      <w:r>
        <w:rPr>
          <w:rFonts w:ascii="Times New Roman" w:hAnsi="Times New Roman" w:cs="Times New Roman"/>
          <w:sz w:val="24"/>
          <w:szCs w:val="24"/>
        </w:rPr>
        <w:tab/>
      </w:r>
      <w:r w:rsidR="00EC499C">
        <w:rPr>
          <w:rFonts w:ascii="Times New Roman" w:hAnsi="Times New Roman" w:cs="Times New Roman"/>
          <w:sz w:val="24"/>
          <w:szCs w:val="24"/>
        </w:rPr>
        <w:t>12</w:t>
      </w:r>
    </w:p>
    <w:p w:rsidR="000266D3" w:rsidRDefault="000266D3" w:rsidP="000266D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Late payment charges – Application of partial payments </w:t>
      </w:r>
      <w:r>
        <w:rPr>
          <w:rFonts w:ascii="Times New Roman" w:hAnsi="Times New Roman" w:cs="Times New Roman"/>
          <w:sz w:val="24"/>
          <w:szCs w:val="24"/>
        </w:rPr>
        <w:tab/>
      </w:r>
      <w:r w:rsidR="00EC499C">
        <w:rPr>
          <w:rFonts w:ascii="Times New Roman" w:hAnsi="Times New Roman" w:cs="Times New Roman"/>
          <w:sz w:val="24"/>
          <w:szCs w:val="24"/>
        </w:rPr>
        <w:t>14</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Transactions predating June 6, 2009</w:t>
      </w:r>
      <w:r>
        <w:rPr>
          <w:rFonts w:ascii="Times New Roman" w:hAnsi="Times New Roman" w:cs="Times New Roman"/>
          <w:sz w:val="24"/>
          <w:szCs w:val="24"/>
        </w:rPr>
        <w:tab/>
      </w:r>
      <w:r w:rsidR="00EC499C">
        <w:rPr>
          <w:rFonts w:ascii="Times New Roman" w:hAnsi="Times New Roman" w:cs="Times New Roman"/>
          <w:sz w:val="24"/>
          <w:szCs w:val="24"/>
        </w:rPr>
        <w:t>27</w:t>
      </w:r>
    </w:p>
    <w:p w:rsidR="000266D3" w:rsidRDefault="000266D3" w:rsidP="000266D3">
      <w:pPr>
        <w:pStyle w:val="NoSpacing"/>
        <w:rPr>
          <w:sz w:val="24"/>
          <w:szCs w:val="24"/>
        </w:rPr>
      </w:pPr>
      <w:r>
        <w:rPr>
          <w:sz w:val="24"/>
          <w:szCs w:val="24"/>
        </w:rPr>
        <w:tab/>
        <w:t>E.</w:t>
      </w:r>
      <w:r>
        <w:rPr>
          <w:sz w:val="24"/>
          <w:szCs w:val="24"/>
        </w:rPr>
        <w:tab/>
        <w:t>Late payment charges on outstanding balances that were</w:t>
      </w:r>
      <w:proofErr w:type="gramStart"/>
      <w:r>
        <w:rPr>
          <w:sz w:val="24"/>
          <w:szCs w:val="24"/>
        </w:rPr>
        <w:t>……………...………</w:t>
      </w:r>
      <w:proofErr w:type="gramEnd"/>
      <w:r>
        <w:rPr>
          <w:sz w:val="24"/>
          <w:szCs w:val="24"/>
        </w:rPr>
        <w:t>..</w:t>
      </w:r>
      <w:r w:rsidR="00EC499C">
        <w:rPr>
          <w:sz w:val="24"/>
          <w:szCs w:val="24"/>
        </w:rPr>
        <w:t>31</w:t>
      </w:r>
    </w:p>
    <w:p w:rsidR="000266D3" w:rsidRDefault="000266D3" w:rsidP="000266D3">
      <w:pPr>
        <w:pStyle w:val="NoSpacing"/>
        <w:rPr>
          <w:sz w:val="24"/>
          <w:szCs w:val="24"/>
        </w:rPr>
      </w:pPr>
      <w:r>
        <w:rPr>
          <w:sz w:val="24"/>
          <w:szCs w:val="24"/>
        </w:rPr>
        <w:tab/>
      </w:r>
      <w:r>
        <w:rPr>
          <w:sz w:val="24"/>
          <w:szCs w:val="24"/>
        </w:rPr>
        <w:tab/>
      </w:r>
      <w:proofErr w:type="gramStart"/>
      <w:r>
        <w:rPr>
          <w:sz w:val="24"/>
          <w:szCs w:val="24"/>
        </w:rPr>
        <w:t>the</w:t>
      </w:r>
      <w:proofErr w:type="gramEnd"/>
      <w:r>
        <w:rPr>
          <w:sz w:val="24"/>
          <w:szCs w:val="24"/>
        </w:rPr>
        <w:t xml:space="preserve"> subject of municipal liens for unpaid gas service </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Civil Penalty</w:t>
      </w:r>
      <w:r>
        <w:rPr>
          <w:rFonts w:ascii="Times New Roman" w:hAnsi="Times New Roman" w:cs="Times New Roman"/>
          <w:sz w:val="24"/>
          <w:szCs w:val="24"/>
        </w:rPr>
        <w:tab/>
      </w:r>
      <w:r w:rsidR="00EC499C">
        <w:rPr>
          <w:rFonts w:ascii="Times New Roman" w:hAnsi="Times New Roman" w:cs="Times New Roman"/>
          <w:sz w:val="24"/>
          <w:szCs w:val="24"/>
        </w:rPr>
        <w:t>40</w:t>
      </w:r>
    </w:p>
    <w:p w:rsidR="000266D3" w:rsidRDefault="000266D3" w:rsidP="000266D3">
      <w:pPr>
        <w:tabs>
          <w:tab w:val="left" w:pos="720"/>
          <w:tab w:val="left" w:pos="144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CONCLUSSIONS OF LAW</w:t>
      </w:r>
      <w:r>
        <w:rPr>
          <w:rFonts w:ascii="Times New Roman" w:hAnsi="Times New Roman" w:cs="Times New Roman"/>
          <w:sz w:val="24"/>
          <w:szCs w:val="24"/>
        </w:rPr>
        <w:tab/>
      </w:r>
      <w:r w:rsidR="00EC499C">
        <w:rPr>
          <w:rFonts w:ascii="Times New Roman" w:hAnsi="Times New Roman" w:cs="Times New Roman"/>
          <w:sz w:val="24"/>
          <w:szCs w:val="24"/>
        </w:rPr>
        <w:t>44</w:t>
      </w:r>
    </w:p>
    <w:p w:rsidR="000266D3" w:rsidRDefault="00EC499C" w:rsidP="000266D3">
      <w:pPr>
        <w:tabs>
          <w:tab w:val="left" w:pos="720"/>
          <w:tab w:val="left" w:pos="1440"/>
          <w:tab w:val="right" w:leader="dot" w:pos="9360"/>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VI.</w:t>
      </w:r>
      <w:r>
        <w:rPr>
          <w:rFonts w:ascii="Times New Roman" w:hAnsi="Times New Roman" w:cs="Times New Roman"/>
          <w:sz w:val="24"/>
          <w:szCs w:val="24"/>
        </w:rPr>
        <w:tab/>
        <w:t>ORDER</w:t>
      </w:r>
      <w:r>
        <w:rPr>
          <w:rFonts w:ascii="Times New Roman" w:hAnsi="Times New Roman" w:cs="Times New Roman"/>
          <w:sz w:val="24"/>
          <w:szCs w:val="24"/>
        </w:rPr>
        <w:tab/>
        <w:t>48</w:t>
      </w:r>
    </w:p>
    <w:p w:rsidR="000266D3" w:rsidRDefault="000266D3" w:rsidP="000266D3">
      <w:pPr>
        <w:tabs>
          <w:tab w:val="left" w:pos="720"/>
          <w:tab w:val="left" w:pos="1440"/>
          <w:tab w:val="left" w:pos="2160"/>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266D3" w:rsidRDefault="000266D3" w:rsidP="000266D3">
      <w:pPr>
        <w:rPr>
          <w:rFonts w:ascii="Times New Roman" w:hAnsi="Times New Roman" w:cs="Times New Roman"/>
          <w:sz w:val="24"/>
          <w:szCs w:val="24"/>
        </w:rPr>
      </w:pPr>
      <w:r>
        <w:rPr>
          <w:rFonts w:ascii="Times New Roman" w:hAnsi="Times New Roman" w:cs="Times New Roman"/>
          <w:sz w:val="24"/>
          <w:szCs w:val="24"/>
        </w:rPr>
        <w:br w:type="page"/>
      </w:r>
    </w:p>
    <w:p w:rsidR="000266D3" w:rsidRDefault="000266D3" w:rsidP="000266D3">
      <w:pPr>
        <w:rPr>
          <w:rFonts w:ascii="Times New Roman" w:hAnsi="Times New Roman" w:cs="Times New Roman"/>
          <w:sz w:val="24"/>
          <w:szCs w:val="24"/>
        </w:rPr>
        <w:sectPr w:rsidR="000266D3" w:rsidSect="000266D3">
          <w:footerReference w:type="first" r:id="rId11"/>
          <w:pgSz w:w="12240" w:h="15840"/>
          <w:pgMar w:top="1440" w:right="1440" w:bottom="1440" w:left="1440" w:header="720" w:footer="720" w:gutter="0"/>
          <w:pgNumType w:fmt="lowerRoman" w:start="1"/>
          <w:cols w:space="720"/>
          <w:titlePg/>
          <w:docGrid w:linePitch="360"/>
        </w:sectPr>
      </w:pPr>
    </w:p>
    <w:p w:rsidR="001757BD" w:rsidRPr="001757BD" w:rsidRDefault="001757BD" w:rsidP="00587755">
      <w:pPr>
        <w:tabs>
          <w:tab w:val="left" w:pos="720"/>
          <w:tab w:val="left" w:pos="1440"/>
          <w:tab w:val="right" w:leader="dot" w:pos="9360"/>
        </w:tabs>
        <w:spacing w:after="0" w:line="240" w:lineRule="auto"/>
        <w:jc w:val="center"/>
        <w:rPr>
          <w:rFonts w:ascii="Times New Roman" w:hAnsi="Times New Roman" w:cs="Times New Roman"/>
          <w:bCs/>
          <w:spacing w:val="-3"/>
          <w:sz w:val="24"/>
          <w:szCs w:val="24"/>
          <w:u w:val="single"/>
        </w:rPr>
      </w:pPr>
      <w:r w:rsidRPr="001757BD">
        <w:rPr>
          <w:rFonts w:ascii="Times New Roman" w:hAnsi="Times New Roman" w:cs="Times New Roman"/>
          <w:bCs/>
          <w:spacing w:val="-3"/>
          <w:sz w:val="24"/>
          <w:szCs w:val="24"/>
          <w:u w:val="single"/>
        </w:rPr>
        <w:lastRenderedPageBreak/>
        <w:t>INTRODUCTION</w:t>
      </w:r>
    </w:p>
    <w:p w:rsidR="001757BD" w:rsidRPr="001757BD" w:rsidRDefault="001757BD" w:rsidP="00633B79">
      <w:pPr>
        <w:autoSpaceDE w:val="0"/>
        <w:autoSpaceDN w:val="0"/>
        <w:spacing w:after="0" w:line="240" w:lineRule="auto"/>
        <w:ind w:right="234"/>
        <w:rPr>
          <w:rFonts w:ascii="Times New Roman" w:eastAsia="Times New Roman" w:hAnsi="Times New Roman" w:cs="Times New Roman"/>
          <w:sz w:val="24"/>
          <w:szCs w:val="24"/>
        </w:rPr>
      </w:pPr>
    </w:p>
    <w:p w:rsidR="001757BD" w:rsidRPr="001757BD" w:rsidRDefault="001757BD" w:rsidP="00633B79">
      <w:pPr>
        <w:autoSpaceDE w:val="0"/>
        <w:autoSpaceDN w:val="0"/>
        <w:spacing w:after="0" w:line="240" w:lineRule="auto"/>
        <w:ind w:right="234"/>
        <w:rPr>
          <w:rFonts w:ascii="Times New Roman" w:eastAsia="Times New Roman" w:hAnsi="Times New Roman" w:cs="Times New Roman"/>
          <w:sz w:val="24"/>
          <w:szCs w:val="24"/>
        </w:rPr>
      </w:pPr>
    </w:p>
    <w:p w:rsidR="001757BD" w:rsidRPr="001757BD" w:rsidRDefault="001757BD"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sidRPr="00D54C4B">
        <w:rPr>
          <w:rFonts w:ascii="Times New Roman" w:eastAsia="Times New Roman" w:hAnsi="Times New Roman" w:cs="Times New Roman"/>
          <w:bCs/>
          <w:spacing w:val="-3"/>
          <w:sz w:val="24"/>
          <w:szCs w:val="24"/>
        </w:rPr>
        <w:t>This decision</w:t>
      </w:r>
      <w:r w:rsidR="00D54C4B" w:rsidRPr="00D54C4B">
        <w:rPr>
          <w:rFonts w:ascii="Times New Roman" w:eastAsia="Times New Roman" w:hAnsi="Times New Roman" w:cs="Times New Roman"/>
          <w:bCs/>
          <w:spacing w:val="-3"/>
          <w:sz w:val="24"/>
          <w:szCs w:val="24"/>
        </w:rPr>
        <w:t xml:space="preserve"> grants</w:t>
      </w:r>
      <w:r w:rsidR="00B0571E">
        <w:rPr>
          <w:rFonts w:ascii="Times New Roman" w:eastAsia="Times New Roman" w:hAnsi="Times New Roman" w:cs="Times New Roman"/>
          <w:bCs/>
          <w:spacing w:val="-3"/>
          <w:sz w:val="24"/>
          <w:szCs w:val="24"/>
        </w:rPr>
        <w:t xml:space="preserve"> </w:t>
      </w:r>
      <w:r w:rsidRPr="00D54C4B">
        <w:rPr>
          <w:rFonts w:ascii="Times New Roman" w:eastAsia="Times New Roman" w:hAnsi="Times New Roman" w:cs="Times New Roman"/>
          <w:bCs/>
          <w:spacing w:val="-3"/>
          <w:sz w:val="24"/>
          <w:szCs w:val="24"/>
        </w:rPr>
        <w:t>the consolidated Complaints with regard to their challenge of Respondent’s application of partial payments as it pertains to late payment charges</w:t>
      </w:r>
      <w:r w:rsidR="00B0571E">
        <w:rPr>
          <w:rFonts w:ascii="Times New Roman" w:eastAsia="Times New Roman" w:hAnsi="Times New Roman" w:cs="Times New Roman"/>
          <w:bCs/>
          <w:spacing w:val="-3"/>
          <w:sz w:val="24"/>
          <w:szCs w:val="24"/>
        </w:rPr>
        <w:t xml:space="preserve"> assessed within the statute of limitations period</w:t>
      </w:r>
      <w:r w:rsidRPr="00D54C4B">
        <w:rPr>
          <w:rFonts w:ascii="Times New Roman" w:eastAsia="Times New Roman" w:hAnsi="Times New Roman" w:cs="Times New Roman"/>
          <w:bCs/>
          <w:spacing w:val="-3"/>
          <w:sz w:val="24"/>
          <w:szCs w:val="24"/>
        </w:rPr>
        <w:t xml:space="preserve">.  </w:t>
      </w:r>
      <w:r w:rsidR="00B0571E" w:rsidRPr="00D54C4B">
        <w:rPr>
          <w:rFonts w:ascii="Times New Roman" w:eastAsia="Times New Roman" w:hAnsi="Times New Roman" w:cs="Times New Roman"/>
          <w:bCs/>
          <w:spacing w:val="-3"/>
          <w:sz w:val="24"/>
          <w:szCs w:val="24"/>
        </w:rPr>
        <w:t xml:space="preserve">This decision </w:t>
      </w:r>
      <w:r w:rsidR="00B0571E">
        <w:rPr>
          <w:rFonts w:ascii="Times New Roman" w:eastAsia="Times New Roman" w:hAnsi="Times New Roman" w:cs="Times New Roman"/>
          <w:bCs/>
          <w:spacing w:val="-3"/>
          <w:sz w:val="24"/>
          <w:szCs w:val="24"/>
        </w:rPr>
        <w:t xml:space="preserve">denies </w:t>
      </w:r>
      <w:r w:rsidR="00B0571E" w:rsidRPr="00D54C4B">
        <w:rPr>
          <w:rFonts w:ascii="Times New Roman" w:eastAsia="Times New Roman" w:hAnsi="Times New Roman" w:cs="Times New Roman"/>
          <w:bCs/>
          <w:spacing w:val="-3"/>
          <w:sz w:val="24"/>
          <w:szCs w:val="24"/>
        </w:rPr>
        <w:t>the consolidated Complaints with regard to their challenge of Respondent’s application of partial payments as it pertains to late payment charges</w:t>
      </w:r>
      <w:r w:rsidR="00B0571E">
        <w:rPr>
          <w:rFonts w:ascii="Times New Roman" w:eastAsia="Times New Roman" w:hAnsi="Times New Roman" w:cs="Times New Roman"/>
          <w:bCs/>
          <w:spacing w:val="-3"/>
          <w:sz w:val="24"/>
          <w:szCs w:val="24"/>
        </w:rPr>
        <w:t xml:space="preserve"> assessed outside the statute of limitations period.  </w:t>
      </w:r>
      <w:r w:rsidRPr="00D54C4B">
        <w:rPr>
          <w:rFonts w:ascii="Times New Roman" w:eastAsia="Times New Roman" w:hAnsi="Times New Roman" w:cs="Times New Roman"/>
          <w:bCs/>
          <w:spacing w:val="-3"/>
          <w:sz w:val="24"/>
          <w:szCs w:val="24"/>
        </w:rPr>
        <w:t xml:space="preserve">This decision also </w:t>
      </w:r>
      <w:r w:rsidR="00D54C4B" w:rsidRPr="00D54C4B">
        <w:rPr>
          <w:rFonts w:ascii="Times New Roman" w:eastAsia="Times New Roman" w:hAnsi="Times New Roman" w:cs="Times New Roman"/>
          <w:bCs/>
          <w:spacing w:val="-3"/>
          <w:sz w:val="24"/>
          <w:szCs w:val="24"/>
        </w:rPr>
        <w:t xml:space="preserve">grants </w:t>
      </w:r>
      <w:r w:rsidRPr="00D54C4B">
        <w:rPr>
          <w:rFonts w:ascii="Times New Roman" w:eastAsia="Times New Roman" w:hAnsi="Times New Roman" w:cs="Times New Roman"/>
          <w:bCs/>
          <w:spacing w:val="-3"/>
          <w:sz w:val="24"/>
          <w:szCs w:val="24"/>
        </w:rPr>
        <w:t>the consolidated Complaints with regard to their challenge of Respondent’s application of tariff-sanctioned late payment charges to outstanding balances which have been the subject of municipal liens.</w:t>
      </w:r>
    </w:p>
    <w:p w:rsidR="001757BD" w:rsidRPr="001757BD" w:rsidRDefault="001757BD" w:rsidP="00633B79">
      <w:pPr>
        <w:tabs>
          <w:tab w:val="left" w:pos="-720"/>
          <w:tab w:val="left" w:pos="5040"/>
        </w:tabs>
        <w:suppressAutoHyphens/>
        <w:autoSpaceDE w:val="0"/>
        <w:autoSpaceDN w:val="0"/>
        <w:spacing w:after="0" w:line="360" w:lineRule="auto"/>
        <w:ind w:right="234"/>
        <w:jc w:val="center"/>
        <w:rPr>
          <w:rFonts w:ascii="Times New Roman" w:eastAsia="Times New Roman" w:hAnsi="Times New Roman" w:cs="Times New Roman"/>
          <w:sz w:val="24"/>
          <w:szCs w:val="24"/>
          <w:u w:val="single"/>
        </w:rPr>
      </w:pPr>
    </w:p>
    <w:p w:rsidR="001757BD" w:rsidRPr="001757BD" w:rsidRDefault="001757BD" w:rsidP="00633B79">
      <w:pPr>
        <w:tabs>
          <w:tab w:val="left" w:pos="-720"/>
          <w:tab w:val="left" w:pos="5040"/>
        </w:tabs>
        <w:suppressAutoHyphens/>
        <w:autoSpaceDE w:val="0"/>
        <w:autoSpaceDN w:val="0"/>
        <w:spacing w:after="0" w:line="240" w:lineRule="auto"/>
        <w:ind w:right="234"/>
        <w:jc w:val="center"/>
        <w:rPr>
          <w:rFonts w:ascii="Times New Roman" w:eastAsia="Times New Roman" w:hAnsi="Times New Roman" w:cs="Times New Roman"/>
          <w:spacing w:val="-3"/>
          <w:sz w:val="24"/>
          <w:szCs w:val="24"/>
        </w:rPr>
      </w:pPr>
      <w:r w:rsidRPr="001757BD">
        <w:rPr>
          <w:rFonts w:ascii="Times New Roman" w:eastAsia="Times New Roman" w:hAnsi="Times New Roman" w:cs="Times New Roman"/>
          <w:sz w:val="24"/>
          <w:szCs w:val="24"/>
          <w:u w:val="single"/>
        </w:rPr>
        <w:t>HISTORY OF THE PROCEEDING</w:t>
      </w: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p>
    <w:p w:rsidR="001757BD" w:rsidRPr="001757BD" w:rsidRDefault="001028A7" w:rsidP="00633B7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June 6</w:t>
      </w:r>
      <w:r w:rsidR="001757BD" w:rsidRPr="001757BD">
        <w:rPr>
          <w:rFonts w:ascii="Times New Roman" w:eastAsia="Times New Roman" w:hAnsi="Times New Roman" w:cs="Times New Roman"/>
          <w:sz w:val="24"/>
          <w:szCs w:val="24"/>
        </w:rPr>
        <w:t xml:space="preserve">, 2012, Phil Pulley filed three formal Complaints with the Pennsylvania Public Utility Commission (Commission) as Director of Operations for SBG Management Services, Inc. on behalf of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Realty Co., L.P. (</w:t>
      </w:r>
      <w:proofErr w:type="spellStart"/>
      <w:r>
        <w:rPr>
          <w:rFonts w:ascii="Times New Roman" w:eastAsia="Times New Roman" w:hAnsi="Times New Roman" w:cs="Times New Roman"/>
          <w:sz w:val="24"/>
          <w:szCs w:val="24"/>
        </w:rPr>
        <w:t>Marchwood</w:t>
      </w:r>
      <w:proofErr w:type="spellEnd"/>
      <w:r w:rsidR="001757BD" w:rsidRPr="00175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Oak Lane Court </w:t>
      </w:r>
      <w:r w:rsidR="001757BD" w:rsidRPr="001757BD">
        <w:rPr>
          <w:rFonts w:ascii="Times New Roman" w:eastAsia="Times New Roman" w:hAnsi="Times New Roman" w:cs="Times New Roman"/>
          <w:sz w:val="24"/>
          <w:szCs w:val="24"/>
        </w:rPr>
        <w:t>Realty Co., L.P. (</w:t>
      </w:r>
      <w:r>
        <w:rPr>
          <w:rFonts w:ascii="Times New Roman" w:eastAsia="Times New Roman" w:hAnsi="Times New Roman" w:cs="Times New Roman"/>
          <w:sz w:val="24"/>
          <w:szCs w:val="24"/>
        </w:rPr>
        <w:t>Oak Lane</w:t>
      </w:r>
      <w:r w:rsidR="001757BD" w:rsidRPr="001757B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Fern Rock </w:t>
      </w:r>
      <w:r w:rsidR="001757BD" w:rsidRPr="001757BD">
        <w:rPr>
          <w:rFonts w:ascii="Times New Roman" w:eastAsia="Times New Roman" w:hAnsi="Times New Roman" w:cs="Times New Roman"/>
          <w:sz w:val="24"/>
          <w:szCs w:val="24"/>
        </w:rPr>
        <w:t>Realty Co., L.P</w:t>
      </w:r>
      <w:r>
        <w:rPr>
          <w:rFonts w:ascii="Times New Roman" w:eastAsia="Times New Roman" w:hAnsi="Times New Roman" w:cs="Times New Roman"/>
          <w:sz w:val="24"/>
          <w:szCs w:val="24"/>
        </w:rPr>
        <w:t>. (Fern Rock</w:t>
      </w:r>
      <w:r w:rsidR="001757BD" w:rsidRPr="001757BD">
        <w:rPr>
          <w:rFonts w:ascii="Times New Roman" w:eastAsia="Times New Roman" w:hAnsi="Times New Roman" w:cs="Times New Roman"/>
          <w:sz w:val="24"/>
          <w:szCs w:val="24"/>
        </w:rPr>
        <w:t xml:space="preserve">).  All three Complaints were filed against Philadelphia Gas Works (PGW or Respondent) and were docketed at </w:t>
      </w:r>
      <w:r>
        <w:rPr>
          <w:rFonts w:ascii="Times New Roman" w:eastAsia="Times New Roman" w:hAnsi="Times New Roman" w:cs="Times New Roman"/>
          <w:sz w:val="24"/>
          <w:szCs w:val="24"/>
        </w:rPr>
        <w:t>Docket</w:t>
      </w:r>
      <w:r w:rsidR="00B45EDA">
        <w:rPr>
          <w:rFonts w:ascii="Times New Roman" w:eastAsia="Times New Roman" w:hAnsi="Times New Roman" w:cs="Times New Roman"/>
          <w:sz w:val="24"/>
          <w:szCs w:val="24"/>
        </w:rPr>
        <w:t xml:space="preserve"> Nos. </w:t>
      </w:r>
      <w:proofErr w:type="gramStart"/>
      <w:r w:rsidR="00B45EDA">
        <w:rPr>
          <w:rFonts w:ascii="Times New Roman" w:eastAsia="Times New Roman" w:hAnsi="Times New Roman" w:cs="Times New Roman"/>
          <w:sz w:val="24"/>
          <w:szCs w:val="24"/>
        </w:rPr>
        <w:t>C-2012-2308454, C-2012-</w:t>
      </w:r>
      <w:r>
        <w:rPr>
          <w:rFonts w:ascii="Times New Roman" w:eastAsia="Times New Roman" w:hAnsi="Times New Roman" w:cs="Times New Roman"/>
          <w:sz w:val="24"/>
          <w:szCs w:val="24"/>
        </w:rPr>
        <w:t>2308462, and C-2012-2308465</w:t>
      </w:r>
      <w:r w:rsidR="001757BD" w:rsidRPr="001757BD">
        <w:rPr>
          <w:rFonts w:ascii="Times New Roman" w:eastAsia="Times New Roman" w:hAnsi="Times New Roman" w:cs="Times New Roman"/>
          <w:sz w:val="24"/>
          <w:szCs w:val="24"/>
        </w:rPr>
        <w:t>, respectively.</w:t>
      </w:r>
      <w:proofErr w:type="gramEnd"/>
      <w:r w:rsidR="001757BD" w:rsidRPr="001757BD">
        <w:rPr>
          <w:rFonts w:ascii="Times New Roman" w:eastAsia="Times New Roman" w:hAnsi="Times New Roman" w:cs="Times New Roman"/>
          <w:sz w:val="24"/>
          <w:szCs w:val="24"/>
        </w:rPr>
        <w:t xml:space="preserve">  </w:t>
      </w: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Although the disputed amounts and their respective accounts differed, the allegations contained in all three Complaints were identical.  In particular, the Complaints disputed the accuracy of the billing, the validity of the meter readings and or estimates, and the calculation of interest a</w:t>
      </w:r>
      <w:r w:rsidR="00686074">
        <w:rPr>
          <w:rFonts w:ascii="Times New Roman" w:eastAsia="Times New Roman" w:hAnsi="Times New Roman" w:cs="Times New Roman"/>
          <w:sz w:val="24"/>
          <w:szCs w:val="24"/>
        </w:rPr>
        <w:t>nd penalties assessed against them</w:t>
      </w:r>
      <w:r w:rsidRPr="001757BD">
        <w:rPr>
          <w:rFonts w:ascii="Times New Roman" w:eastAsia="Times New Roman" w:hAnsi="Times New Roman" w:cs="Times New Roman"/>
          <w:sz w:val="24"/>
          <w:szCs w:val="24"/>
        </w:rPr>
        <w:t xml:space="preserve"> by PGW.  The Complaints alleged that PGW had refused to address the customers’ concerns about the accuracy of the billings, had failed to mitigate its damages by allowing large unpaid gas debt by tenants to accrue in lieu of gas termination, and had incorrectly collected payments for the accounts in dispute.  In addition, the Complaints alleged that PGW refused to address requests for information, acted in bad faith, and wrongfully en</w:t>
      </w:r>
      <w:r w:rsidR="00194FCE">
        <w:rPr>
          <w:rFonts w:ascii="Times New Roman" w:eastAsia="Times New Roman" w:hAnsi="Times New Roman" w:cs="Times New Roman"/>
          <w:sz w:val="24"/>
          <w:szCs w:val="24"/>
        </w:rPr>
        <w:t>cumbered the customers’ properties</w:t>
      </w:r>
      <w:r w:rsidRPr="001757BD">
        <w:rPr>
          <w:rFonts w:ascii="Times New Roman" w:eastAsia="Times New Roman" w:hAnsi="Times New Roman" w:cs="Times New Roman"/>
          <w:sz w:val="24"/>
          <w:szCs w:val="24"/>
        </w:rPr>
        <w:t xml:space="preserve"> with liens causing the customer irreparable harm.  The Complaints requested relief in the form of refunds and/or credits for all overpayments made to PGW and adjustments for excessive penalties and interest assessed on the disputed accounts.</w:t>
      </w:r>
    </w:p>
    <w:p w:rsidR="001757BD" w:rsidRPr="001757BD" w:rsidRDefault="001028A7" w:rsidP="00633B7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June 28</w:t>
      </w:r>
      <w:r w:rsidR="001757BD" w:rsidRPr="001757BD">
        <w:rPr>
          <w:rFonts w:ascii="Times New Roman" w:eastAsia="Times New Roman" w:hAnsi="Times New Roman" w:cs="Times New Roman"/>
          <w:sz w:val="24"/>
          <w:szCs w:val="24"/>
        </w:rPr>
        <w:t xml:space="preserve">, 2012, PGW filed timely Answers and New Matters to each of these Complaints.  In its Answers and New Matters, Respondent denied the material allegations of the Complaints and averred that the City of Philadelphia, as owner of PGW, had filed municipal liens upon the various properties owned </w:t>
      </w:r>
      <w:r w:rsidR="00686074">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Realty Co., L.P., Oak Lane Court Realty Co., L.P., and Fern Rock Realty Co., L.P.</w:t>
      </w:r>
      <w:r w:rsidR="004269F3">
        <w:rPr>
          <w:rFonts w:ascii="Times New Roman" w:eastAsia="Times New Roman" w:hAnsi="Times New Roman" w:cs="Times New Roman"/>
          <w:sz w:val="24"/>
          <w:szCs w:val="24"/>
        </w:rPr>
        <w:t xml:space="preserve"> </w:t>
      </w:r>
      <w:r w:rsidR="001757BD" w:rsidRPr="001757BD">
        <w:rPr>
          <w:rFonts w:ascii="Times New Roman" w:eastAsia="Times New Roman" w:hAnsi="Times New Roman" w:cs="Times New Roman"/>
          <w:sz w:val="24"/>
          <w:szCs w:val="24"/>
        </w:rPr>
        <w:t xml:space="preserve">since January 2012.  Respondent further averred that the disputed amounts were beyond the Commission’s statute of limitations, 66 </w:t>
      </w:r>
      <w:proofErr w:type="spellStart"/>
      <w:r w:rsidR="001757BD" w:rsidRPr="001757BD">
        <w:rPr>
          <w:rFonts w:ascii="Times New Roman" w:eastAsia="Times New Roman" w:hAnsi="Times New Roman" w:cs="Times New Roman"/>
          <w:sz w:val="24"/>
          <w:szCs w:val="24"/>
        </w:rPr>
        <w:t>Pa.C.S</w:t>
      </w:r>
      <w:proofErr w:type="spellEnd"/>
      <w:r w:rsidR="001757BD" w:rsidRPr="001757BD">
        <w:rPr>
          <w:rFonts w:ascii="Times New Roman" w:eastAsia="Times New Roman" w:hAnsi="Times New Roman" w:cs="Times New Roman"/>
          <w:sz w:val="24"/>
          <w:szCs w:val="24"/>
        </w:rPr>
        <w:t xml:space="preserve">. § 3314(a), because the gas service underlying the disputed amounts represented balances for gas service rendered and billed more than four years prior to the filing of the Complaints.  </w:t>
      </w: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p>
    <w:p w:rsidR="0021278B" w:rsidRDefault="001028A7" w:rsidP="00633B7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Also, on June 28</w:t>
      </w:r>
      <w:r w:rsidR="001757BD" w:rsidRPr="001757BD">
        <w:rPr>
          <w:rFonts w:ascii="Times New Roman" w:eastAsia="Times New Roman" w:hAnsi="Times New Roman" w:cs="Times New Roman"/>
          <w:sz w:val="24"/>
          <w:szCs w:val="24"/>
        </w:rPr>
        <w:t>, 2012, Respondent filed Preliminary Objections</w:t>
      </w:r>
      <w:r w:rsidR="0021278B">
        <w:rPr>
          <w:rFonts w:ascii="Times New Roman" w:eastAsia="Times New Roman" w:hAnsi="Times New Roman" w:cs="Times New Roman"/>
          <w:sz w:val="24"/>
          <w:szCs w:val="24"/>
        </w:rPr>
        <w:t xml:space="preserve"> against</w:t>
      </w:r>
      <w:r w:rsidR="001757BD" w:rsidRPr="001757BD">
        <w:rPr>
          <w:rFonts w:ascii="Times New Roman" w:eastAsia="Times New Roman" w:hAnsi="Times New Roman" w:cs="Times New Roman"/>
          <w:sz w:val="24"/>
          <w:szCs w:val="24"/>
        </w:rPr>
        <w:t xml:space="preserve"> each of the three Complaints, challenging the Commission’s jurisdiction over municipal liens and requesting that impertinent matter be stricken in </w:t>
      </w:r>
      <w:r w:rsidR="0021278B">
        <w:rPr>
          <w:rFonts w:ascii="Times New Roman" w:eastAsia="Times New Roman" w:hAnsi="Times New Roman" w:cs="Times New Roman"/>
          <w:sz w:val="24"/>
          <w:szCs w:val="24"/>
        </w:rPr>
        <w:t xml:space="preserve">each </w:t>
      </w:r>
      <w:r w:rsidR="001757BD" w:rsidRPr="001757BD">
        <w:rPr>
          <w:rFonts w:ascii="Times New Roman" w:eastAsia="Times New Roman" w:hAnsi="Times New Roman" w:cs="Times New Roman"/>
          <w:sz w:val="24"/>
          <w:szCs w:val="24"/>
        </w:rPr>
        <w:t xml:space="preserve">of </w:t>
      </w:r>
      <w:r w:rsidR="0021278B">
        <w:rPr>
          <w:rFonts w:ascii="Times New Roman" w:eastAsia="Times New Roman" w:hAnsi="Times New Roman" w:cs="Times New Roman"/>
          <w:sz w:val="24"/>
          <w:szCs w:val="24"/>
        </w:rPr>
        <w:t xml:space="preserve">the three </w:t>
      </w:r>
      <w:r w:rsidR="001757BD" w:rsidRPr="001757BD">
        <w:rPr>
          <w:rFonts w:ascii="Times New Roman" w:eastAsia="Times New Roman" w:hAnsi="Times New Roman" w:cs="Times New Roman"/>
          <w:sz w:val="24"/>
          <w:szCs w:val="24"/>
        </w:rPr>
        <w:t xml:space="preserve">Complaints. </w:t>
      </w:r>
    </w:p>
    <w:p w:rsidR="0021278B" w:rsidRDefault="0021278B" w:rsidP="00633B79">
      <w:pPr>
        <w:autoSpaceDE w:val="0"/>
        <w:autoSpaceDN w:val="0"/>
        <w:spacing w:after="0" w:line="360" w:lineRule="auto"/>
        <w:ind w:firstLine="1440"/>
        <w:rPr>
          <w:rFonts w:ascii="Times New Roman" w:eastAsia="Times New Roman" w:hAnsi="Times New Roman" w:cs="Times New Roman"/>
          <w:sz w:val="24"/>
          <w:szCs w:val="24"/>
        </w:rPr>
      </w:pPr>
    </w:p>
    <w:p w:rsidR="0021278B" w:rsidRDefault="0021278B" w:rsidP="00633B79">
      <w:pPr>
        <w:autoSpaceDE w:val="0"/>
        <w:autoSpaceDN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No answers were filed to PGW</w:t>
      </w:r>
      <w:r>
        <w:rPr>
          <w:rFonts w:ascii="Times New Roman" w:eastAsia="Times New Roman" w:hAnsi="Times New Roman" w:cs="Times New Roman"/>
          <w:sz w:val="24"/>
          <w:szCs w:val="24"/>
        </w:rPr>
        <w:t>’</w:t>
      </w:r>
      <w:r w:rsidRPr="001757BD">
        <w:rPr>
          <w:rFonts w:ascii="Times New Roman" w:eastAsia="Times New Roman" w:hAnsi="Times New Roman" w:cs="Times New Roman"/>
          <w:sz w:val="24"/>
          <w:szCs w:val="24"/>
        </w:rPr>
        <w:t>s Preliminary Objections under any of the three docket numbers.</w:t>
      </w:r>
    </w:p>
    <w:p w:rsidR="0021278B" w:rsidRDefault="0021278B" w:rsidP="00633B79">
      <w:pPr>
        <w:autoSpaceDE w:val="0"/>
        <w:autoSpaceDN w:val="0"/>
        <w:spacing w:after="0" w:line="360" w:lineRule="auto"/>
        <w:ind w:firstLine="1440"/>
        <w:rPr>
          <w:rFonts w:ascii="Times New Roman" w:eastAsia="Times New Roman" w:hAnsi="Times New Roman" w:cs="Times New Roman"/>
          <w:sz w:val="24"/>
          <w:szCs w:val="24"/>
        </w:rPr>
      </w:pPr>
    </w:p>
    <w:p w:rsidR="0021278B" w:rsidRPr="001757BD" w:rsidRDefault="0021278B" w:rsidP="00633B79">
      <w:pPr>
        <w:autoSpaceDE w:val="0"/>
        <w:autoSpaceDN w:val="0"/>
        <w:spacing w:after="0" w:line="360" w:lineRule="auto"/>
        <w:ind w:firstLine="1440"/>
        <w:rPr>
          <w:rFonts w:ascii="Times New Roman" w:eastAsia="Times New Roman" w:hAnsi="Times New Roman" w:cs="Times New Roman"/>
          <w:sz w:val="24"/>
          <w:szCs w:val="24"/>
        </w:rPr>
      </w:pPr>
      <w:r w:rsidRPr="0021278B">
        <w:rPr>
          <w:rFonts w:ascii="Times New Roman" w:eastAsia="Times New Roman" w:hAnsi="Times New Roman" w:cs="Times New Roman"/>
          <w:sz w:val="24"/>
          <w:szCs w:val="24"/>
        </w:rPr>
        <w:t xml:space="preserve">PGW’s Preliminary Objections were assigned to me by Motion Judge Assignment Notices dated September 12, 2012.  </w:t>
      </w: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p>
    <w:p w:rsidR="0021278B" w:rsidRPr="003B6F26" w:rsidRDefault="003B6F26" w:rsidP="00633B79">
      <w:pPr>
        <w:autoSpaceDE w:val="0"/>
        <w:autoSpaceDN w:val="0"/>
        <w:spacing w:after="0" w:line="360" w:lineRule="auto"/>
        <w:ind w:firstLine="1440"/>
        <w:rPr>
          <w:rFonts w:ascii="Times New Roman" w:eastAsia="Calibri" w:hAnsi="Times New Roman" w:cs="Times New Roman"/>
        </w:rPr>
      </w:pPr>
      <w:r w:rsidRPr="003B6F26">
        <w:rPr>
          <w:rFonts w:ascii="Times New Roman" w:eastAsia="Times New Roman" w:hAnsi="Times New Roman" w:cs="Times New Roman"/>
          <w:sz w:val="24"/>
          <w:szCs w:val="24"/>
        </w:rPr>
        <w:t xml:space="preserve">On August 6, 2012, Francine </w:t>
      </w:r>
      <w:proofErr w:type="spellStart"/>
      <w:r w:rsidRPr="003B6F26">
        <w:rPr>
          <w:rFonts w:ascii="Times New Roman" w:eastAsia="Times New Roman" w:hAnsi="Times New Roman" w:cs="Times New Roman"/>
          <w:sz w:val="24"/>
          <w:szCs w:val="24"/>
        </w:rPr>
        <w:t>Thorton</w:t>
      </w:r>
      <w:proofErr w:type="spellEnd"/>
      <w:r w:rsidRPr="003B6F26">
        <w:rPr>
          <w:rFonts w:ascii="Times New Roman" w:eastAsia="Times New Roman" w:hAnsi="Times New Roman" w:cs="Times New Roman"/>
          <w:sz w:val="24"/>
          <w:szCs w:val="24"/>
        </w:rPr>
        <w:t xml:space="preserve"> Boone, Esq., filed her Notice of Appearance on behalf of </w:t>
      </w:r>
      <w:proofErr w:type="spellStart"/>
      <w:r w:rsidR="006C20CB">
        <w:rPr>
          <w:rFonts w:ascii="Times New Roman" w:eastAsia="Times New Roman" w:hAnsi="Times New Roman" w:cs="Times New Roman"/>
          <w:sz w:val="24"/>
          <w:szCs w:val="24"/>
        </w:rPr>
        <w:t>Marchwood</w:t>
      </w:r>
      <w:proofErr w:type="spellEnd"/>
      <w:r w:rsidR="006C20CB">
        <w:rPr>
          <w:rFonts w:ascii="Times New Roman" w:eastAsia="Times New Roman" w:hAnsi="Times New Roman" w:cs="Times New Roman"/>
          <w:sz w:val="24"/>
          <w:szCs w:val="24"/>
        </w:rPr>
        <w:t xml:space="preserve">, </w:t>
      </w:r>
      <w:r w:rsidR="006C20CB" w:rsidRPr="00D863F6">
        <w:rPr>
          <w:rFonts w:ascii="Times New Roman" w:eastAsia="Times New Roman" w:hAnsi="Times New Roman" w:cs="Times New Roman"/>
          <w:sz w:val="24"/>
          <w:szCs w:val="24"/>
        </w:rPr>
        <w:t xml:space="preserve">Oak Lane, and Fern Rock </w:t>
      </w:r>
      <w:r w:rsidRPr="00D863F6">
        <w:rPr>
          <w:rFonts w:ascii="Times New Roman" w:eastAsia="Times New Roman" w:hAnsi="Times New Roman" w:cs="Times New Roman"/>
          <w:spacing w:val="-3"/>
          <w:sz w:val="24"/>
          <w:szCs w:val="24"/>
        </w:rPr>
        <w:t>at Docket Nos.</w:t>
      </w:r>
      <w:r w:rsidRPr="00D863F6">
        <w:rPr>
          <w:rFonts w:ascii="Times New Roman" w:eastAsia="Times New Roman" w:hAnsi="Times New Roman" w:cs="Times New Roman"/>
          <w:sz w:val="24"/>
          <w:szCs w:val="24"/>
        </w:rPr>
        <w:t xml:space="preserve"> </w:t>
      </w:r>
      <w:proofErr w:type="gramStart"/>
      <w:r w:rsidRPr="00D863F6">
        <w:rPr>
          <w:rFonts w:ascii="Times New Roman" w:eastAsia="Times New Roman" w:hAnsi="Times New Roman" w:cs="Times New Roman"/>
          <w:sz w:val="24"/>
          <w:szCs w:val="24"/>
        </w:rPr>
        <w:t>C-2012-2308454, C-2012-2308462, and C-2012-2308465.</w:t>
      </w:r>
      <w:proofErr w:type="gramEnd"/>
      <w:r w:rsidRPr="00D863F6">
        <w:rPr>
          <w:rFonts w:ascii="Times New Roman" w:eastAsia="Times New Roman" w:hAnsi="Times New Roman" w:cs="Times New Roman"/>
          <w:sz w:val="24"/>
          <w:szCs w:val="24"/>
        </w:rPr>
        <w:t xml:space="preserve">  On </w:t>
      </w:r>
      <w:r w:rsidR="00D863F6" w:rsidRPr="00D863F6">
        <w:rPr>
          <w:rFonts w:ascii="Times New Roman" w:eastAsia="Times New Roman" w:hAnsi="Times New Roman" w:cs="Times New Roman"/>
          <w:sz w:val="24"/>
          <w:szCs w:val="24"/>
        </w:rPr>
        <w:t>October 15</w:t>
      </w:r>
      <w:r w:rsidR="00B8450A" w:rsidRPr="00D863F6">
        <w:rPr>
          <w:rFonts w:ascii="Times New Roman" w:eastAsia="Times New Roman" w:hAnsi="Times New Roman" w:cs="Times New Roman"/>
          <w:sz w:val="24"/>
          <w:szCs w:val="24"/>
        </w:rPr>
        <w:t>, 2012, David</w:t>
      </w:r>
      <w:r w:rsidR="00B8450A">
        <w:rPr>
          <w:rFonts w:ascii="Times New Roman" w:eastAsia="Times New Roman" w:hAnsi="Times New Roman" w:cs="Times New Roman"/>
          <w:sz w:val="24"/>
          <w:szCs w:val="24"/>
        </w:rPr>
        <w:t xml:space="preserve"> H. </w:t>
      </w:r>
      <w:proofErr w:type="spellStart"/>
      <w:r w:rsidR="00B8450A">
        <w:rPr>
          <w:rFonts w:ascii="Times New Roman" w:eastAsia="Times New Roman" w:hAnsi="Times New Roman" w:cs="Times New Roman"/>
          <w:sz w:val="24"/>
          <w:szCs w:val="24"/>
        </w:rPr>
        <w:t>Denenberg</w:t>
      </w:r>
      <w:proofErr w:type="spellEnd"/>
      <w:r w:rsidR="00B8450A">
        <w:rPr>
          <w:rFonts w:ascii="Times New Roman" w:eastAsia="Times New Roman" w:hAnsi="Times New Roman" w:cs="Times New Roman"/>
          <w:sz w:val="24"/>
          <w:szCs w:val="24"/>
        </w:rPr>
        <w:t>, Esq.</w:t>
      </w:r>
      <w:r w:rsidRPr="003B6F26">
        <w:rPr>
          <w:rFonts w:ascii="Times New Roman" w:eastAsia="Times New Roman" w:hAnsi="Times New Roman" w:cs="Times New Roman"/>
          <w:sz w:val="24"/>
          <w:szCs w:val="24"/>
        </w:rPr>
        <w:t xml:space="preserve"> filed his Notice of Appearance on behalf of </w:t>
      </w:r>
      <w:r w:rsidR="006C20CB">
        <w:rPr>
          <w:rFonts w:ascii="Times New Roman" w:eastAsia="Times New Roman" w:hAnsi="Times New Roman" w:cs="Times New Roman"/>
          <w:sz w:val="24"/>
          <w:szCs w:val="24"/>
        </w:rPr>
        <w:t xml:space="preserve">SBG Management Services, Inc. </w:t>
      </w:r>
      <w:r w:rsidRPr="003B6F26">
        <w:rPr>
          <w:rFonts w:ascii="Times New Roman" w:eastAsia="Times New Roman" w:hAnsi="Times New Roman" w:cs="Times New Roman"/>
          <w:spacing w:val="-3"/>
          <w:sz w:val="24"/>
          <w:szCs w:val="24"/>
        </w:rPr>
        <w:t xml:space="preserve">at the same docket numbers. </w:t>
      </w:r>
    </w:p>
    <w:p w:rsidR="0021278B" w:rsidRPr="001757BD" w:rsidRDefault="0021278B" w:rsidP="00633B79">
      <w:pPr>
        <w:autoSpaceDE w:val="0"/>
        <w:autoSpaceDN w:val="0"/>
        <w:spacing w:after="0" w:line="360" w:lineRule="auto"/>
        <w:ind w:firstLine="1440"/>
        <w:rPr>
          <w:rFonts w:ascii="Times New Roman" w:eastAsia="Times New Roman" w:hAnsi="Times New Roman" w:cs="Times New Roman"/>
          <w:sz w:val="24"/>
          <w:szCs w:val="24"/>
        </w:rPr>
      </w:pPr>
    </w:p>
    <w:p w:rsid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On</w:t>
      </w:r>
      <w:r w:rsidR="001028A7">
        <w:rPr>
          <w:rFonts w:ascii="Times New Roman" w:eastAsia="Times New Roman" w:hAnsi="Times New Roman" w:cs="Times New Roman"/>
          <w:sz w:val="24"/>
          <w:szCs w:val="24"/>
        </w:rPr>
        <w:t xml:space="preserve"> </w:t>
      </w:r>
      <w:r w:rsidR="003B6F26">
        <w:rPr>
          <w:rFonts w:ascii="Times New Roman" w:eastAsia="Times New Roman" w:hAnsi="Times New Roman" w:cs="Times New Roman"/>
          <w:sz w:val="24"/>
          <w:szCs w:val="24"/>
        </w:rPr>
        <w:t>October 29</w:t>
      </w:r>
      <w:r w:rsidRPr="001757BD">
        <w:rPr>
          <w:rFonts w:ascii="Times New Roman" w:eastAsia="Times New Roman" w:hAnsi="Times New Roman" w:cs="Times New Roman"/>
          <w:sz w:val="24"/>
          <w:szCs w:val="24"/>
        </w:rPr>
        <w:t>, 2012, I issued an Order conso</w:t>
      </w:r>
      <w:r w:rsidR="006C20CB">
        <w:rPr>
          <w:rFonts w:ascii="Times New Roman" w:eastAsia="Times New Roman" w:hAnsi="Times New Roman" w:cs="Times New Roman"/>
          <w:sz w:val="24"/>
          <w:szCs w:val="24"/>
        </w:rPr>
        <w:t>lidating these three Complaints.</w:t>
      </w:r>
    </w:p>
    <w:p w:rsidR="006C20CB" w:rsidRPr="001757BD" w:rsidRDefault="006C20CB" w:rsidP="00633B79">
      <w:pPr>
        <w:autoSpaceDE w:val="0"/>
        <w:autoSpaceDN w:val="0"/>
        <w:spacing w:after="0" w:line="360" w:lineRule="auto"/>
        <w:ind w:firstLine="1440"/>
        <w:rPr>
          <w:rFonts w:ascii="Times New Roman" w:eastAsia="Times New Roman" w:hAnsi="Times New Roman" w:cs="Times New Roman"/>
          <w:sz w:val="24"/>
          <w:szCs w:val="24"/>
        </w:rPr>
      </w:pP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color w:val="000000"/>
          <w:sz w:val="24"/>
          <w:szCs w:val="24"/>
        </w:rPr>
      </w:pPr>
      <w:r w:rsidRPr="001757BD">
        <w:rPr>
          <w:rFonts w:ascii="Times New Roman" w:eastAsia="Times New Roman" w:hAnsi="Times New Roman" w:cs="Times New Roman"/>
          <w:sz w:val="24"/>
          <w:szCs w:val="24"/>
        </w:rPr>
        <w:t>By Order issued</w:t>
      </w:r>
      <w:r w:rsidR="003B6F26">
        <w:rPr>
          <w:rFonts w:ascii="Times New Roman" w:eastAsia="Times New Roman" w:hAnsi="Times New Roman" w:cs="Times New Roman"/>
          <w:sz w:val="24"/>
          <w:szCs w:val="24"/>
        </w:rPr>
        <w:t xml:space="preserve"> November 1</w:t>
      </w:r>
      <w:r w:rsidRPr="001757BD">
        <w:rPr>
          <w:rFonts w:ascii="Times New Roman" w:eastAsia="Times New Roman" w:hAnsi="Times New Roman" w:cs="Times New Roman"/>
          <w:sz w:val="24"/>
          <w:szCs w:val="24"/>
        </w:rPr>
        <w:t xml:space="preserve">, 2012, PGW’s Amended Preliminary Objections were </w:t>
      </w:r>
      <w:r w:rsidRPr="001757BD">
        <w:rPr>
          <w:rFonts w:ascii="Times New Roman" w:eastAsia="Times New Roman" w:hAnsi="Times New Roman" w:cs="Times New Roman"/>
          <w:color w:val="000000"/>
          <w:sz w:val="24"/>
          <w:szCs w:val="24"/>
        </w:rPr>
        <w:t xml:space="preserve">sustained, in part, with regard to the Commission’s lack of subject matter jurisdiction over municipal liens, and were denied, in part, with regard to the billing disputes and the quality of service issues. </w:t>
      </w:r>
    </w:p>
    <w:p w:rsidR="001757BD" w:rsidRPr="001757BD" w:rsidRDefault="001757BD" w:rsidP="00633B79">
      <w:pPr>
        <w:autoSpaceDE w:val="0"/>
        <w:autoSpaceDN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lastRenderedPageBreak/>
        <w:t xml:space="preserve">On November 9, 2012, Scott H. </w:t>
      </w:r>
      <w:proofErr w:type="spellStart"/>
      <w:r w:rsidRPr="001757BD">
        <w:rPr>
          <w:rFonts w:ascii="Times New Roman" w:eastAsia="Times New Roman" w:hAnsi="Times New Roman" w:cs="Times New Roman"/>
          <w:sz w:val="24"/>
          <w:szCs w:val="24"/>
        </w:rPr>
        <w:t>DeBroff</w:t>
      </w:r>
      <w:proofErr w:type="spellEnd"/>
      <w:r w:rsidRPr="001757BD">
        <w:rPr>
          <w:rFonts w:ascii="Times New Roman" w:eastAsia="Times New Roman" w:hAnsi="Times New Roman" w:cs="Times New Roman"/>
          <w:sz w:val="24"/>
          <w:szCs w:val="24"/>
        </w:rPr>
        <w:t>, Esq., and Alicia R. Duke, Esq., entered their appearances on behalf of the C</w:t>
      </w:r>
      <w:r w:rsidR="003B6F26">
        <w:rPr>
          <w:rFonts w:ascii="Times New Roman" w:eastAsia="Times New Roman" w:hAnsi="Times New Roman" w:cs="Times New Roman"/>
          <w:sz w:val="24"/>
          <w:szCs w:val="24"/>
        </w:rPr>
        <w:t>omplainants in the three</w:t>
      </w:r>
      <w:r w:rsidRPr="001757BD">
        <w:rPr>
          <w:rFonts w:ascii="Times New Roman" w:eastAsia="Times New Roman" w:hAnsi="Times New Roman" w:cs="Times New Roman"/>
          <w:sz w:val="24"/>
          <w:szCs w:val="24"/>
        </w:rPr>
        <w:t xml:space="preserve"> consolidated matters.  They replaced David H. </w:t>
      </w:r>
      <w:proofErr w:type="spellStart"/>
      <w:r w:rsidRPr="001757BD">
        <w:rPr>
          <w:rFonts w:ascii="Times New Roman" w:eastAsia="Times New Roman" w:hAnsi="Times New Roman" w:cs="Times New Roman"/>
          <w:sz w:val="24"/>
          <w:szCs w:val="24"/>
        </w:rPr>
        <w:t>Denenberg</w:t>
      </w:r>
      <w:proofErr w:type="spellEnd"/>
      <w:r w:rsidRPr="001757BD">
        <w:rPr>
          <w:rFonts w:ascii="Times New Roman" w:eastAsia="Times New Roman" w:hAnsi="Times New Roman" w:cs="Times New Roman"/>
          <w:sz w:val="24"/>
          <w:szCs w:val="24"/>
        </w:rPr>
        <w:t>, Esq., who withdrew his appearance on November 26, 2012.</w:t>
      </w:r>
    </w:p>
    <w:p w:rsidR="001757BD" w:rsidRPr="001757BD" w:rsidRDefault="001757BD" w:rsidP="00633B79">
      <w:pPr>
        <w:autoSpaceDE w:val="0"/>
        <w:autoSpaceDN w:val="0"/>
        <w:adjustRightInd w:val="0"/>
        <w:spacing w:after="0" w:line="360" w:lineRule="auto"/>
        <w:rPr>
          <w:rFonts w:ascii="Times New Roman" w:hAnsi="Times New Roman" w:cs="Times New Roman"/>
          <w:sz w:val="24"/>
          <w:szCs w:val="24"/>
        </w:rPr>
      </w:pPr>
    </w:p>
    <w:p w:rsidR="001757BD" w:rsidRPr="001757BD" w:rsidRDefault="001757BD"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sidRPr="001757BD">
        <w:rPr>
          <w:rFonts w:ascii="Times New Roman" w:hAnsi="Times New Roman" w:cs="Times New Roman"/>
          <w:sz w:val="24"/>
          <w:szCs w:val="24"/>
        </w:rPr>
        <w:t xml:space="preserve">On December 10, 2012, </w:t>
      </w:r>
      <w:r w:rsidRPr="001757BD">
        <w:rPr>
          <w:rFonts w:ascii="Times New Roman" w:eastAsia="Times New Roman" w:hAnsi="Times New Roman" w:cs="Times New Roman"/>
          <w:sz w:val="24"/>
          <w:szCs w:val="24"/>
        </w:rPr>
        <w:t xml:space="preserve">Scott H. </w:t>
      </w:r>
      <w:proofErr w:type="spellStart"/>
      <w:r w:rsidRPr="001757BD">
        <w:rPr>
          <w:rFonts w:ascii="Times New Roman" w:eastAsia="Times New Roman" w:hAnsi="Times New Roman" w:cs="Times New Roman"/>
          <w:sz w:val="24"/>
          <w:szCs w:val="24"/>
        </w:rPr>
        <w:t>DeBroff</w:t>
      </w:r>
      <w:proofErr w:type="spellEnd"/>
      <w:r w:rsidRPr="001757BD">
        <w:rPr>
          <w:rFonts w:ascii="Times New Roman" w:eastAsia="Times New Roman" w:hAnsi="Times New Roman" w:cs="Times New Roman"/>
          <w:sz w:val="24"/>
          <w:szCs w:val="24"/>
        </w:rPr>
        <w:t xml:space="preserve">, Esq., and Alicia R. Duke, Esq., </w:t>
      </w:r>
      <w:r w:rsidRPr="001757BD">
        <w:rPr>
          <w:rFonts w:ascii="Times New Roman" w:hAnsi="Times New Roman" w:cs="Times New Roman"/>
          <w:sz w:val="24"/>
          <w:szCs w:val="24"/>
        </w:rPr>
        <w:t>filed Amended Complaints at Docket Nos.</w:t>
      </w:r>
      <w:r w:rsidR="00A579A5">
        <w:rPr>
          <w:rFonts w:ascii="Times New Roman" w:eastAsia="Times New Roman" w:hAnsi="Times New Roman" w:cs="Times New Roman"/>
          <w:sz w:val="24"/>
          <w:szCs w:val="24"/>
        </w:rPr>
        <w:t xml:space="preserve"> C-2012-2308454</w:t>
      </w:r>
      <w:r w:rsidRPr="001757BD">
        <w:rPr>
          <w:rFonts w:ascii="Times New Roman" w:eastAsia="Times New Roman" w:hAnsi="Times New Roman" w:cs="Times New Roman"/>
          <w:sz w:val="24"/>
          <w:szCs w:val="24"/>
        </w:rPr>
        <w:t>,</w:t>
      </w:r>
      <w:r w:rsidR="00A579A5">
        <w:rPr>
          <w:rFonts w:ascii="Times New Roman" w:eastAsia="Times New Roman" w:hAnsi="Times New Roman" w:cs="Times New Roman"/>
          <w:sz w:val="24"/>
          <w:szCs w:val="24"/>
        </w:rPr>
        <w:t xml:space="preserve"> C-2012-2308462 and C-2012-2308465</w:t>
      </w:r>
      <w:r w:rsidRPr="001757BD">
        <w:rPr>
          <w:rFonts w:ascii="Times New Roman" w:hAnsi="Times New Roman" w:cs="Times New Roman"/>
          <w:sz w:val="24"/>
          <w:szCs w:val="24"/>
        </w:rPr>
        <w:t xml:space="preserve">, where, </w:t>
      </w:r>
      <w:r w:rsidRPr="001757BD">
        <w:rPr>
          <w:rFonts w:ascii="Times New Roman" w:hAnsi="Times New Roman" w:cs="Times New Roman"/>
          <w:i/>
          <w:sz w:val="24"/>
          <w:szCs w:val="24"/>
        </w:rPr>
        <w:t>inter alia,</w:t>
      </w:r>
      <w:r w:rsidRPr="001757BD">
        <w:rPr>
          <w:rFonts w:ascii="Times New Roman" w:hAnsi="Times New Roman" w:cs="Times New Roman"/>
          <w:sz w:val="24"/>
          <w:szCs w:val="24"/>
        </w:rPr>
        <w:t xml:space="preserve"> counsel explained the relationship between </w:t>
      </w:r>
      <w:r w:rsidRPr="001757BD">
        <w:rPr>
          <w:rFonts w:ascii="Times New Roman" w:eastAsia="Times New Roman" w:hAnsi="Times New Roman" w:cs="Times New Roman"/>
          <w:sz w:val="24"/>
          <w:szCs w:val="24"/>
        </w:rPr>
        <w:t xml:space="preserve">SBG Management Services, Inc., and </w:t>
      </w:r>
      <w:proofErr w:type="spellStart"/>
      <w:r w:rsidR="00A579A5">
        <w:rPr>
          <w:rFonts w:ascii="Times New Roman" w:eastAsia="Times New Roman" w:hAnsi="Times New Roman" w:cs="Times New Roman"/>
          <w:sz w:val="24"/>
          <w:szCs w:val="24"/>
        </w:rPr>
        <w:t>Marchwood</w:t>
      </w:r>
      <w:proofErr w:type="spellEnd"/>
      <w:r w:rsidR="00A579A5">
        <w:rPr>
          <w:rFonts w:ascii="Times New Roman" w:eastAsia="Times New Roman" w:hAnsi="Times New Roman" w:cs="Times New Roman"/>
          <w:sz w:val="24"/>
          <w:szCs w:val="24"/>
        </w:rPr>
        <w:t xml:space="preserve"> </w:t>
      </w:r>
      <w:r w:rsidRPr="001757BD">
        <w:rPr>
          <w:rFonts w:ascii="Times New Roman" w:eastAsia="Times New Roman" w:hAnsi="Times New Roman" w:cs="Times New Roman"/>
          <w:sz w:val="24"/>
          <w:szCs w:val="24"/>
        </w:rPr>
        <w:t xml:space="preserve">Realty Co., L.P., </w:t>
      </w:r>
      <w:r w:rsidR="00A579A5">
        <w:rPr>
          <w:rFonts w:ascii="Times New Roman" w:eastAsia="Times New Roman" w:hAnsi="Times New Roman" w:cs="Times New Roman"/>
          <w:sz w:val="24"/>
          <w:szCs w:val="24"/>
        </w:rPr>
        <w:t>Oak Lane Court</w:t>
      </w:r>
      <w:r w:rsidRPr="001757BD">
        <w:rPr>
          <w:rFonts w:ascii="Times New Roman" w:eastAsia="Times New Roman" w:hAnsi="Times New Roman" w:cs="Times New Roman"/>
          <w:sz w:val="24"/>
          <w:szCs w:val="24"/>
        </w:rPr>
        <w:t xml:space="preserve"> Realty Co., L.P., and </w:t>
      </w:r>
      <w:r w:rsidR="00A579A5">
        <w:rPr>
          <w:rFonts w:ascii="Times New Roman" w:eastAsia="Times New Roman" w:hAnsi="Times New Roman" w:cs="Times New Roman"/>
          <w:sz w:val="24"/>
          <w:szCs w:val="24"/>
        </w:rPr>
        <w:t xml:space="preserve">Fern Rock </w:t>
      </w:r>
      <w:r w:rsidRPr="001757BD">
        <w:rPr>
          <w:rFonts w:ascii="Times New Roman" w:eastAsia="Times New Roman" w:hAnsi="Times New Roman" w:cs="Times New Roman"/>
          <w:sz w:val="24"/>
          <w:szCs w:val="24"/>
        </w:rPr>
        <w:t>Realty Co., L.P. (jointly referred to as SBG or Complainants).</w:t>
      </w:r>
    </w:p>
    <w:p w:rsidR="001757BD" w:rsidRPr="001757BD" w:rsidRDefault="001757BD" w:rsidP="00633B79">
      <w:pPr>
        <w:autoSpaceDE w:val="0"/>
        <w:autoSpaceDN w:val="0"/>
        <w:adjustRightInd w:val="0"/>
        <w:spacing w:after="0" w:line="360" w:lineRule="auto"/>
        <w:rPr>
          <w:rFonts w:ascii="Times New Roman" w:eastAsia="Times New Roman" w:hAnsi="Times New Roman" w:cs="Times New Roman"/>
          <w:sz w:val="24"/>
          <w:szCs w:val="24"/>
        </w:rPr>
      </w:pPr>
    </w:p>
    <w:p w:rsidR="001757BD" w:rsidRPr="001757BD" w:rsidRDefault="001757BD"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The Amended Complaint in </w:t>
      </w:r>
      <w:r w:rsidRPr="001757BD">
        <w:rPr>
          <w:rFonts w:ascii="Times New Roman" w:eastAsia="Times New Roman" w:hAnsi="Times New Roman" w:cs="Times New Roman"/>
          <w:i/>
          <w:sz w:val="24"/>
          <w:szCs w:val="24"/>
        </w:rPr>
        <w:t xml:space="preserve">SBG Management Services, Inc. / </w:t>
      </w:r>
      <w:proofErr w:type="spellStart"/>
      <w:r w:rsidR="00B55079">
        <w:rPr>
          <w:rFonts w:ascii="Times New Roman" w:eastAsia="Times New Roman" w:hAnsi="Times New Roman" w:cs="Times New Roman"/>
          <w:i/>
          <w:sz w:val="24"/>
          <w:szCs w:val="24"/>
        </w:rPr>
        <w:t>Marchwood</w:t>
      </w:r>
      <w:proofErr w:type="spellEnd"/>
      <w:r w:rsidR="00B55079">
        <w:rPr>
          <w:rFonts w:ascii="Times New Roman" w:eastAsia="Times New Roman" w:hAnsi="Times New Roman" w:cs="Times New Roman"/>
          <w:i/>
          <w:sz w:val="24"/>
          <w:szCs w:val="24"/>
        </w:rPr>
        <w:t xml:space="preserve"> </w:t>
      </w:r>
      <w:r w:rsidRPr="001757BD">
        <w:rPr>
          <w:rFonts w:ascii="Times New Roman" w:eastAsia="Times New Roman" w:hAnsi="Times New Roman" w:cs="Times New Roman"/>
          <w:i/>
          <w:sz w:val="24"/>
          <w:szCs w:val="24"/>
        </w:rPr>
        <w:t>Realty Co., L.P. v. Philadelphia Gas Works</w:t>
      </w:r>
      <w:r w:rsidRPr="001757BD">
        <w:rPr>
          <w:rFonts w:ascii="Times New Roman" w:eastAsia="Times New Roman" w:hAnsi="Times New Roman" w:cs="Times New Roman"/>
          <w:sz w:val="24"/>
          <w:szCs w:val="24"/>
        </w:rPr>
        <w:t>, Doc</w:t>
      </w:r>
      <w:r w:rsidR="00B55079">
        <w:rPr>
          <w:rFonts w:ascii="Times New Roman" w:eastAsia="Times New Roman" w:hAnsi="Times New Roman" w:cs="Times New Roman"/>
          <w:sz w:val="24"/>
          <w:szCs w:val="24"/>
        </w:rPr>
        <w:t>ket No. C-2012-2308454</w:t>
      </w:r>
      <w:r w:rsidRPr="001757BD">
        <w:rPr>
          <w:rFonts w:ascii="Times New Roman" w:eastAsia="Times New Roman" w:hAnsi="Times New Roman" w:cs="Times New Roman"/>
          <w:sz w:val="24"/>
          <w:szCs w:val="24"/>
        </w:rPr>
        <w:t xml:space="preserve"> specified that it concerns the real estate property of </w:t>
      </w:r>
      <w:proofErr w:type="spellStart"/>
      <w:r w:rsidR="00B55079">
        <w:rPr>
          <w:rFonts w:ascii="Times New Roman" w:eastAsia="Times New Roman" w:hAnsi="Times New Roman" w:cs="Times New Roman"/>
          <w:sz w:val="24"/>
          <w:szCs w:val="24"/>
        </w:rPr>
        <w:t>Marchwood</w:t>
      </w:r>
      <w:proofErr w:type="spellEnd"/>
      <w:r w:rsidR="00B55079">
        <w:rPr>
          <w:rFonts w:ascii="Times New Roman" w:eastAsia="Times New Roman" w:hAnsi="Times New Roman" w:cs="Times New Roman"/>
          <w:sz w:val="24"/>
          <w:szCs w:val="24"/>
        </w:rPr>
        <w:t xml:space="preserve"> Realty Co., L.P., </w:t>
      </w:r>
      <w:r w:rsidR="00B55079" w:rsidRPr="001757BD">
        <w:rPr>
          <w:rFonts w:ascii="Times New Roman" w:eastAsia="Times New Roman" w:hAnsi="Times New Roman" w:cs="Times New Roman"/>
          <w:sz w:val="24"/>
          <w:szCs w:val="24"/>
        </w:rPr>
        <w:t>wi</w:t>
      </w:r>
      <w:r w:rsidR="00B55079">
        <w:rPr>
          <w:rFonts w:ascii="Times New Roman" w:eastAsia="Times New Roman" w:hAnsi="Times New Roman" w:cs="Times New Roman"/>
          <w:sz w:val="24"/>
          <w:szCs w:val="24"/>
        </w:rPr>
        <w:t>th PG</w:t>
      </w:r>
      <w:r w:rsidR="00B55079" w:rsidRPr="001757BD">
        <w:rPr>
          <w:rFonts w:ascii="Times New Roman" w:eastAsia="Times New Roman" w:hAnsi="Times New Roman" w:cs="Times New Roman"/>
          <w:sz w:val="24"/>
          <w:szCs w:val="24"/>
        </w:rPr>
        <w:t>W</w:t>
      </w:r>
      <w:r w:rsidR="00B55079">
        <w:rPr>
          <w:rFonts w:ascii="Times New Roman" w:eastAsia="Times New Roman" w:hAnsi="Times New Roman" w:cs="Times New Roman"/>
          <w:sz w:val="24"/>
          <w:szCs w:val="24"/>
        </w:rPr>
        <w:t xml:space="preserve"> Account ## ending in 0237</w:t>
      </w:r>
      <w:r w:rsidR="00B55079" w:rsidRPr="001757BD">
        <w:rPr>
          <w:rFonts w:ascii="Times New Roman" w:eastAsia="Times New Roman" w:hAnsi="Times New Roman" w:cs="Times New Roman"/>
          <w:sz w:val="24"/>
          <w:szCs w:val="24"/>
        </w:rPr>
        <w:t xml:space="preserve">, and </w:t>
      </w:r>
      <w:r w:rsidR="00B55079">
        <w:rPr>
          <w:rFonts w:ascii="Times New Roman" w:eastAsia="Times New Roman" w:hAnsi="Times New Roman" w:cs="Times New Roman"/>
          <w:sz w:val="24"/>
          <w:szCs w:val="24"/>
        </w:rPr>
        <w:t>7651</w:t>
      </w:r>
      <w:r w:rsidR="00B55079" w:rsidRPr="001757BD">
        <w:rPr>
          <w:rFonts w:ascii="Times New Roman" w:eastAsia="Times New Roman" w:hAnsi="Times New Roman" w:cs="Times New Roman"/>
          <w:sz w:val="24"/>
          <w:szCs w:val="24"/>
        </w:rPr>
        <w:t xml:space="preserve">.  </w:t>
      </w:r>
      <w:r w:rsidRPr="001757BD">
        <w:rPr>
          <w:rFonts w:ascii="Times New Roman" w:eastAsia="Times New Roman" w:hAnsi="Times New Roman" w:cs="Times New Roman"/>
          <w:sz w:val="24"/>
          <w:szCs w:val="24"/>
        </w:rPr>
        <w:t xml:space="preserve">The Complaint identified and coded the disputed transactions as follows: A – excessive billings (duplicate bills and high meter reads); C – disputed transfers; E – missing payments; </w:t>
      </w:r>
      <w:r w:rsidR="00B55079">
        <w:rPr>
          <w:rFonts w:ascii="Times New Roman" w:eastAsia="Times New Roman" w:hAnsi="Times New Roman" w:cs="Times New Roman"/>
          <w:sz w:val="24"/>
          <w:szCs w:val="24"/>
        </w:rPr>
        <w:t xml:space="preserve">H – cancelled payments; </w:t>
      </w:r>
      <w:r w:rsidRPr="001757BD">
        <w:rPr>
          <w:rFonts w:ascii="Times New Roman" w:eastAsia="Times New Roman" w:hAnsi="Times New Roman" w:cs="Times New Roman"/>
          <w:sz w:val="24"/>
          <w:szCs w:val="24"/>
        </w:rPr>
        <w:t>and J – disputed meter reads.  The total a</w:t>
      </w:r>
      <w:r w:rsidR="00B55079">
        <w:rPr>
          <w:rFonts w:ascii="Times New Roman" w:eastAsia="Times New Roman" w:hAnsi="Times New Roman" w:cs="Times New Roman"/>
          <w:sz w:val="24"/>
          <w:szCs w:val="24"/>
        </w:rPr>
        <w:t>mount in dispute was $491,908.41</w:t>
      </w:r>
      <w:r w:rsidRPr="001757BD">
        <w:rPr>
          <w:rFonts w:ascii="Times New Roman" w:eastAsia="Times New Roman" w:hAnsi="Times New Roman" w:cs="Times New Roman"/>
          <w:sz w:val="24"/>
          <w:szCs w:val="24"/>
        </w:rPr>
        <w:t>.</w:t>
      </w:r>
    </w:p>
    <w:p w:rsidR="001757BD" w:rsidRPr="001757BD" w:rsidRDefault="001757BD" w:rsidP="00633B79">
      <w:pPr>
        <w:autoSpaceDE w:val="0"/>
        <w:autoSpaceDN w:val="0"/>
        <w:adjustRightInd w:val="0"/>
        <w:spacing w:after="0" w:line="360" w:lineRule="auto"/>
        <w:ind w:firstLine="1440"/>
        <w:rPr>
          <w:rFonts w:ascii="Times New Roman" w:eastAsia="Times New Roman" w:hAnsi="Times New Roman" w:cs="Times New Roman"/>
          <w:sz w:val="24"/>
          <w:szCs w:val="24"/>
        </w:rPr>
      </w:pPr>
    </w:p>
    <w:p w:rsidR="001757BD" w:rsidRDefault="001757BD"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The Amended Complaint in </w:t>
      </w:r>
      <w:r w:rsidRPr="001757BD">
        <w:rPr>
          <w:rFonts w:ascii="Times New Roman" w:eastAsia="Times New Roman" w:hAnsi="Times New Roman" w:cs="Times New Roman"/>
          <w:i/>
          <w:sz w:val="24"/>
          <w:szCs w:val="24"/>
        </w:rPr>
        <w:t xml:space="preserve">SBG Management Services, Inc. / </w:t>
      </w:r>
      <w:r w:rsidR="00B55079">
        <w:rPr>
          <w:rFonts w:ascii="Times New Roman" w:eastAsia="Times New Roman" w:hAnsi="Times New Roman" w:cs="Times New Roman"/>
          <w:i/>
          <w:sz w:val="24"/>
          <w:szCs w:val="24"/>
        </w:rPr>
        <w:t xml:space="preserve">Oak Lane Court </w:t>
      </w:r>
      <w:r w:rsidRPr="001757BD">
        <w:rPr>
          <w:rFonts w:ascii="Times New Roman" w:eastAsia="Times New Roman" w:hAnsi="Times New Roman" w:cs="Times New Roman"/>
          <w:i/>
          <w:sz w:val="24"/>
          <w:szCs w:val="24"/>
        </w:rPr>
        <w:t>Realty Co., L.P. v. Philadelphia Gas Works</w:t>
      </w:r>
      <w:r w:rsidR="00B55079">
        <w:rPr>
          <w:rFonts w:ascii="Times New Roman" w:eastAsia="Times New Roman" w:hAnsi="Times New Roman" w:cs="Times New Roman"/>
          <w:sz w:val="24"/>
          <w:szCs w:val="24"/>
        </w:rPr>
        <w:t>, Docket No. C-2012-2308462</w:t>
      </w:r>
      <w:r w:rsidRPr="001757BD">
        <w:rPr>
          <w:rFonts w:ascii="Times New Roman" w:eastAsia="Times New Roman" w:hAnsi="Times New Roman" w:cs="Times New Roman"/>
          <w:sz w:val="24"/>
          <w:szCs w:val="24"/>
        </w:rPr>
        <w:t xml:space="preserve"> specified that it concerns the real estate property of </w:t>
      </w:r>
      <w:r w:rsidR="00B55079">
        <w:rPr>
          <w:rFonts w:ascii="Times New Roman" w:eastAsia="Times New Roman" w:hAnsi="Times New Roman" w:cs="Times New Roman"/>
          <w:sz w:val="24"/>
          <w:szCs w:val="24"/>
        </w:rPr>
        <w:t xml:space="preserve">Oak Lane Court </w:t>
      </w:r>
      <w:r w:rsidRPr="001757BD">
        <w:rPr>
          <w:rFonts w:ascii="Times New Roman" w:eastAsia="Times New Roman" w:hAnsi="Times New Roman" w:cs="Times New Roman"/>
          <w:sz w:val="24"/>
          <w:szCs w:val="24"/>
        </w:rPr>
        <w:t>Realty Co., L.P., wi</w:t>
      </w:r>
      <w:r w:rsidR="00B55079">
        <w:rPr>
          <w:rFonts w:ascii="Times New Roman" w:eastAsia="Times New Roman" w:hAnsi="Times New Roman" w:cs="Times New Roman"/>
          <w:sz w:val="24"/>
          <w:szCs w:val="24"/>
        </w:rPr>
        <w:t>th PGW Account ## ending in 1535</w:t>
      </w:r>
      <w:r w:rsidRPr="001757BD">
        <w:rPr>
          <w:rFonts w:ascii="Times New Roman" w:eastAsia="Times New Roman" w:hAnsi="Times New Roman" w:cs="Times New Roman"/>
          <w:sz w:val="24"/>
          <w:szCs w:val="24"/>
        </w:rPr>
        <w:t xml:space="preserve">, and </w:t>
      </w:r>
      <w:r w:rsidR="00B55079">
        <w:rPr>
          <w:rFonts w:ascii="Times New Roman" w:eastAsia="Times New Roman" w:hAnsi="Times New Roman" w:cs="Times New Roman"/>
          <w:sz w:val="24"/>
          <w:szCs w:val="24"/>
        </w:rPr>
        <w:t>8702</w:t>
      </w:r>
      <w:r w:rsidRPr="001757BD">
        <w:rPr>
          <w:rFonts w:ascii="Times New Roman" w:eastAsia="Times New Roman" w:hAnsi="Times New Roman" w:cs="Times New Roman"/>
          <w:sz w:val="24"/>
          <w:szCs w:val="24"/>
        </w:rPr>
        <w:t>.  The Complaint identified and coded the disputed transactions as J – disputed meter reads.  The total a</w:t>
      </w:r>
      <w:r w:rsidR="00B55079">
        <w:rPr>
          <w:rFonts w:ascii="Times New Roman" w:eastAsia="Times New Roman" w:hAnsi="Times New Roman" w:cs="Times New Roman"/>
          <w:sz w:val="24"/>
          <w:szCs w:val="24"/>
        </w:rPr>
        <w:t>mount in dispute was $23,334.76</w:t>
      </w:r>
      <w:r w:rsidRPr="001757BD">
        <w:rPr>
          <w:rFonts w:ascii="Times New Roman" w:eastAsia="Times New Roman" w:hAnsi="Times New Roman" w:cs="Times New Roman"/>
          <w:sz w:val="24"/>
          <w:szCs w:val="24"/>
        </w:rPr>
        <w:t>.</w:t>
      </w:r>
    </w:p>
    <w:p w:rsidR="00B55079" w:rsidRDefault="00B55079" w:rsidP="00633B79">
      <w:pPr>
        <w:autoSpaceDE w:val="0"/>
        <w:autoSpaceDN w:val="0"/>
        <w:adjustRightInd w:val="0"/>
        <w:spacing w:after="0" w:line="360" w:lineRule="auto"/>
        <w:ind w:firstLine="1440"/>
        <w:rPr>
          <w:rFonts w:ascii="Times New Roman" w:eastAsia="Times New Roman" w:hAnsi="Times New Roman" w:cs="Times New Roman"/>
          <w:sz w:val="24"/>
          <w:szCs w:val="24"/>
        </w:rPr>
      </w:pPr>
    </w:p>
    <w:p w:rsidR="00B55079" w:rsidRPr="001757BD" w:rsidRDefault="00B55079"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In particular, the Amended Complaint in </w:t>
      </w:r>
      <w:r w:rsidRPr="001757BD">
        <w:rPr>
          <w:rFonts w:ascii="Times New Roman" w:eastAsia="Times New Roman" w:hAnsi="Times New Roman" w:cs="Times New Roman"/>
          <w:i/>
          <w:sz w:val="24"/>
          <w:szCs w:val="24"/>
        </w:rPr>
        <w:t xml:space="preserve">SBG Management Services, Inc. / </w:t>
      </w:r>
      <w:r>
        <w:rPr>
          <w:rFonts w:ascii="Times New Roman" w:eastAsia="Times New Roman" w:hAnsi="Times New Roman" w:cs="Times New Roman"/>
          <w:i/>
          <w:sz w:val="24"/>
          <w:szCs w:val="24"/>
        </w:rPr>
        <w:t xml:space="preserve">Fern Rock </w:t>
      </w:r>
      <w:r w:rsidRPr="001757BD">
        <w:rPr>
          <w:rFonts w:ascii="Times New Roman" w:eastAsia="Times New Roman" w:hAnsi="Times New Roman" w:cs="Times New Roman"/>
          <w:i/>
          <w:sz w:val="24"/>
          <w:szCs w:val="24"/>
        </w:rPr>
        <w:t>Realty Co., L.P. v. Philadelphia Gas Works</w:t>
      </w:r>
      <w:r>
        <w:rPr>
          <w:rFonts w:ascii="Times New Roman" w:eastAsia="Times New Roman" w:hAnsi="Times New Roman" w:cs="Times New Roman"/>
          <w:sz w:val="24"/>
          <w:szCs w:val="24"/>
        </w:rPr>
        <w:t>, Docket No. C-2012-2308465</w:t>
      </w:r>
      <w:r w:rsidRPr="001757BD">
        <w:rPr>
          <w:rFonts w:ascii="Times New Roman" w:eastAsia="Times New Roman" w:hAnsi="Times New Roman" w:cs="Times New Roman"/>
          <w:sz w:val="24"/>
          <w:szCs w:val="24"/>
        </w:rPr>
        <w:t xml:space="preserve"> specified that it concerns the real estate property of </w:t>
      </w:r>
      <w:r>
        <w:rPr>
          <w:rFonts w:ascii="Times New Roman" w:eastAsia="Times New Roman" w:hAnsi="Times New Roman" w:cs="Times New Roman"/>
          <w:sz w:val="24"/>
          <w:szCs w:val="24"/>
        </w:rPr>
        <w:t xml:space="preserve">Fern Rock </w:t>
      </w:r>
      <w:r w:rsidRPr="001757BD">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lty Co., L.P., and three </w:t>
      </w:r>
      <w:r w:rsidRPr="001757BD">
        <w:rPr>
          <w:rFonts w:ascii="Times New Roman" w:eastAsia="Times New Roman" w:hAnsi="Times New Roman" w:cs="Times New Roman"/>
          <w:sz w:val="24"/>
          <w:szCs w:val="24"/>
        </w:rPr>
        <w:t xml:space="preserve">of its accounts with PGW.  The Complaint identified and coded the disputed transactions as follows: A – excessive billings (duplicate bills and high meter reads); </w:t>
      </w:r>
      <w:r>
        <w:rPr>
          <w:rFonts w:ascii="Times New Roman" w:eastAsia="Times New Roman" w:hAnsi="Times New Roman" w:cs="Times New Roman"/>
          <w:sz w:val="24"/>
          <w:szCs w:val="24"/>
        </w:rPr>
        <w:t>B – adjustments – reverse adjustment (unfavorable);</w:t>
      </w:r>
      <w:r w:rsidRPr="00A57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 disputed transfers; </w:t>
      </w:r>
      <w:r w:rsidRPr="001757BD">
        <w:rPr>
          <w:rFonts w:ascii="Times New Roman" w:eastAsia="Times New Roman" w:hAnsi="Times New Roman" w:cs="Times New Roman"/>
          <w:sz w:val="24"/>
          <w:szCs w:val="24"/>
        </w:rPr>
        <w:t xml:space="preserve">F – disputed late payment charges; I – unexplained transactions; and J – disputed meter reads.  The total </w:t>
      </w:r>
      <w:r>
        <w:rPr>
          <w:rFonts w:ascii="Times New Roman" w:eastAsia="Times New Roman" w:hAnsi="Times New Roman" w:cs="Times New Roman"/>
          <w:sz w:val="24"/>
          <w:szCs w:val="24"/>
        </w:rPr>
        <w:t>amount in dispute was $257,188.94</w:t>
      </w:r>
      <w:r w:rsidRPr="001757BD">
        <w:rPr>
          <w:rFonts w:ascii="Times New Roman" w:eastAsia="Times New Roman" w:hAnsi="Times New Roman" w:cs="Times New Roman"/>
          <w:sz w:val="24"/>
          <w:szCs w:val="24"/>
        </w:rPr>
        <w:t>.</w:t>
      </w:r>
    </w:p>
    <w:p w:rsidR="001757BD" w:rsidRPr="001757BD" w:rsidRDefault="001757BD" w:rsidP="00633B79">
      <w:pPr>
        <w:autoSpaceDE w:val="0"/>
        <w:autoSpaceDN w:val="0"/>
        <w:adjustRightInd w:val="0"/>
        <w:spacing w:after="0" w:line="360" w:lineRule="auto"/>
        <w:rPr>
          <w:rFonts w:ascii="Times New Roman" w:eastAsia="Times New Roman" w:hAnsi="Times New Roman" w:cs="Times New Roman"/>
          <w:sz w:val="24"/>
          <w:szCs w:val="24"/>
        </w:rPr>
      </w:pPr>
    </w:p>
    <w:p w:rsidR="001757BD" w:rsidRDefault="001757BD"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lastRenderedPageBreak/>
        <w:t>On January 2, 2013, PGW filed Answers to each of SBG’s Amended Complaints denying the material allegations of each Complaint.</w:t>
      </w:r>
    </w:p>
    <w:p w:rsidR="00B8450A" w:rsidRPr="001757BD" w:rsidRDefault="00B8450A" w:rsidP="00633B79">
      <w:pPr>
        <w:autoSpaceDE w:val="0"/>
        <w:autoSpaceDN w:val="0"/>
        <w:adjustRightInd w:val="0"/>
        <w:spacing w:after="0" w:line="360" w:lineRule="auto"/>
        <w:ind w:firstLine="1440"/>
        <w:rPr>
          <w:rFonts w:ascii="Times New Roman" w:eastAsia="Times New Roman" w:hAnsi="Times New Roman" w:cs="Times New Roman"/>
          <w:sz w:val="24"/>
          <w:szCs w:val="24"/>
        </w:rPr>
      </w:pPr>
    </w:p>
    <w:p w:rsidR="001757BD" w:rsidRPr="001757BD" w:rsidRDefault="00B8450A" w:rsidP="00633B79">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1757BD" w:rsidRPr="001757BD">
        <w:rPr>
          <w:rFonts w:ascii="Times New Roman" w:eastAsia="Times New Roman" w:hAnsi="Times New Roman" w:cs="Times New Roman"/>
          <w:sz w:val="24"/>
          <w:szCs w:val="24"/>
        </w:rPr>
        <w:t>Hearing Notice dated January 31, 2013, notified the parties that the initial hearings were scheduled for</w:t>
      </w:r>
      <w:r>
        <w:rPr>
          <w:rFonts w:ascii="Times New Roman" w:eastAsia="Times New Roman" w:hAnsi="Times New Roman" w:cs="Times New Roman"/>
          <w:sz w:val="24"/>
          <w:szCs w:val="24"/>
        </w:rPr>
        <w:t xml:space="preserve"> April 24-25</w:t>
      </w:r>
      <w:r w:rsidR="001757BD" w:rsidRPr="001757BD">
        <w:rPr>
          <w:rFonts w:ascii="Times New Roman" w:eastAsia="Times New Roman" w:hAnsi="Times New Roman" w:cs="Times New Roman"/>
          <w:sz w:val="24"/>
          <w:szCs w:val="24"/>
        </w:rPr>
        <w:t>, 2013, at 10:00 a.m.</w:t>
      </w:r>
    </w:p>
    <w:p w:rsidR="001757BD" w:rsidRPr="001757BD" w:rsidRDefault="001757BD"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1757BD" w:rsidRPr="001757BD" w:rsidRDefault="001757BD" w:rsidP="00633B79">
      <w:pPr>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A Prehearing Order was issued on March 27, 2013, reminding the parties of the date and time of the scheduled hearings, informing them of the procedures applicable to this proceeding, and directing the submission of documents prior to the hearing.  </w:t>
      </w:r>
    </w:p>
    <w:p w:rsidR="001757BD" w:rsidRPr="001757BD" w:rsidRDefault="001757BD" w:rsidP="00633B79">
      <w:pPr>
        <w:spacing w:after="0" w:line="360" w:lineRule="auto"/>
        <w:ind w:right="234" w:firstLine="1440"/>
        <w:rPr>
          <w:rFonts w:ascii="Times New Roman" w:eastAsia="Times New Roman" w:hAnsi="Times New Roman" w:cs="Times New Roman"/>
          <w:sz w:val="24"/>
          <w:szCs w:val="24"/>
        </w:rPr>
      </w:pPr>
    </w:p>
    <w:p w:rsidR="001757BD" w:rsidRDefault="001757BD"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A Hearing Cancellation/Reschedule Notice notified the parties that the initial hearings scheduled for April</w:t>
      </w:r>
      <w:r w:rsidR="00B8450A">
        <w:rPr>
          <w:rFonts w:ascii="Times New Roman" w:eastAsia="Times New Roman" w:hAnsi="Times New Roman" w:cs="Times New Roman"/>
          <w:sz w:val="24"/>
          <w:szCs w:val="24"/>
        </w:rPr>
        <w:t xml:space="preserve"> 24-25</w:t>
      </w:r>
      <w:r w:rsidRPr="001757BD">
        <w:rPr>
          <w:rFonts w:ascii="Times New Roman" w:eastAsia="Times New Roman" w:hAnsi="Times New Roman" w:cs="Times New Roman"/>
          <w:sz w:val="24"/>
          <w:szCs w:val="24"/>
        </w:rPr>
        <w:t>, 2013, at 10:00 a.m. were rescheduled to take place on</w:t>
      </w:r>
      <w:r w:rsidR="00B8450A">
        <w:rPr>
          <w:rFonts w:ascii="Times New Roman" w:eastAsia="Times New Roman" w:hAnsi="Times New Roman" w:cs="Times New Roman"/>
          <w:sz w:val="24"/>
          <w:szCs w:val="24"/>
        </w:rPr>
        <w:t xml:space="preserve"> September 11-12</w:t>
      </w:r>
      <w:r w:rsidRPr="001757BD">
        <w:rPr>
          <w:rFonts w:ascii="Times New Roman" w:eastAsia="Times New Roman" w:hAnsi="Times New Roman" w:cs="Times New Roman"/>
          <w:sz w:val="24"/>
          <w:szCs w:val="24"/>
        </w:rPr>
        <w:t>, 2013, at 10:00 a.m.</w:t>
      </w:r>
    </w:p>
    <w:p w:rsidR="00B8450A" w:rsidRPr="001757BD" w:rsidRDefault="00B8450A"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1757BD" w:rsidRPr="001757BD" w:rsidRDefault="001757BD" w:rsidP="00633B79">
      <w:pPr>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On August 6, 2013, Scott H. </w:t>
      </w:r>
      <w:proofErr w:type="spellStart"/>
      <w:r w:rsidRPr="001757BD">
        <w:rPr>
          <w:rFonts w:ascii="Times New Roman" w:eastAsia="Times New Roman" w:hAnsi="Times New Roman" w:cs="Times New Roman"/>
          <w:sz w:val="24"/>
          <w:szCs w:val="24"/>
        </w:rPr>
        <w:t>DeBroff</w:t>
      </w:r>
      <w:proofErr w:type="spellEnd"/>
      <w:r w:rsidRPr="001757BD">
        <w:rPr>
          <w:rFonts w:ascii="Times New Roman" w:eastAsia="Times New Roman" w:hAnsi="Times New Roman" w:cs="Times New Roman"/>
          <w:sz w:val="24"/>
          <w:szCs w:val="24"/>
        </w:rPr>
        <w:t>, Esq. and Alicia R. Duke, Esq. withdrew their appearances on behalf of the Complainants in these consolidated matters.</w:t>
      </w:r>
    </w:p>
    <w:p w:rsidR="001757BD" w:rsidRPr="001757BD" w:rsidRDefault="001757BD"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1757BD" w:rsidRDefault="001757BD" w:rsidP="00633B79">
      <w:pPr>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 xml:space="preserve">On August 14, 2013, Francine Thornton Boone, Esq. entered her appearance on behalf of </w:t>
      </w:r>
      <w:r w:rsidR="00B8450A">
        <w:rPr>
          <w:rFonts w:ascii="Times New Roman" w:eastAsia="Times New Roman" w:hAnsi="Times New Roman" w:cs="Times New Roman"/>
          <w:sz w:val="24"/>
          <w:szCs w:val="24"/>
        </w:rPr>
        <w:t xml:space="preserve">all </w:t>
      </w:r>
      <w:r w:rsidRPr="001757BD">
        <w:rPr>
          <w:rFonts w:ascii="Times New Roman" w:eastAsia="Times New Roman" w:hAnsi="Times New Roman" w:cs="Times New Roman"/>
          <w:sz w:val="24"/>
          <w:szCs w:val="24"/>
        </w:rPr>
        <w:t>the Complainants in these consolidated matters.</w:t>
      </w:r>
    </w:p>
    <w:p w:rsidR="001208C8" w:rsidRPr="001757BD" w:rsidRDefault="001208C8" w:rsidP="00633B79">
      <w:pPr>
        <w:spacing w:after="0" w:line="360" w:lineRule="auto"/>
        <w:ind w:right="234"/>
        <w:rPr>
          <w:rFonts w:ascii="Times New Roman" w:eastAsia="Times New Roman" w:hAnsi="Times New Roman" w:cs="Times New Roman"/>
          <w:sz w:val="24"/>
          <w:szCs w:val="24"/>
        </w:rPr>
      </w:pPr>
    </w:p>
    <w:p w:rsidR="001208C8" w:rsidRDefault="001208C8"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After conferring with the undersigned, the parties agreed to proceed in these consolidated matters by </w:t>
      </w:r>
      <w:r w:rsidRPr="001208C8">
        <w:rPr>
          <w:rFonts w:ascii="Times New Roman" w:eastAsia="Times New Roman" w:hAnsi="Times New Roman" w:cs="Times New Roman"/>
          <w:sz w:val="24"/>
          <w:szCs w:val="20"/>
        </w:rPr>
        <w:t>submit</w:t>
      </w:r>
      <w:r>
        <w:rPr>
          <w:rFonts w:ascii="Times New Roman" w:eastAsia="Times New Roman" w:hAnsi="Times New Roman" w:cs="Times New Roman"/>
          <w:sz w:val="24"/>
          <w:szCs w:val="20"/>
        </w:rPr>
        <w:t>ting</w:t>
      </w:r>
      <w:r w:rsidRPr="001208C8">
        <w:rPr>
          <w:rFonts w:ascii="Times New Roman" w:eastAsia="Times New Roman" w:hAnsi="Times New Roman" w:cs="Times New Roman"/>
          <w:sz w:val="24"/>
          <w:szCs w:val="20"/>
        </w:rPr>
        <w:t xml:space="preserve"> pre-served direct and rebuttal test</w:t>
      </w:r>
      <w:r w:rsidR="00686074">
        <w:rPr>
          <w:rFonts w:ascii="Times New Roman" w:eastAsia="Times New Roman" w:hAnsi="Times New Roman" w:cs="Times New Roman"/>
          <w:sz w:val="24"/>
          <w:szCs w:val="20"/>
        </w:rPr>
        <w:t xml:space="preserve">imony in accordance with 52 </w:t>
      </w:r>
      <w:proofErr w:type="spellStart"/>
      <w:r w:rsidR="00686074">
        <w:rPr>
          <w:rFonts w:ascii="Times New Roman" w:eastAsia="Times New Roman" w:hAnsi="Times New Roman" w:cs="Times New Roman"/>
          <w:sz w:val="24"/>
          <w:szCs w:val="20"/>
        </w:rPr>
        <w:t>Pa.</w:t>
      </w:r>
      <w:r w:rsidRPr="001208C8">
        <w:rPr>
          <w:rFonts w:ascii="Times New Roman" w:eastAsia="Times New Roman" w:hAnsi="Times New Roman" w:cs="Times New Roman"/>
          <w:sz w:val="24"/>
          <w:szCs w:val="20"/>
        </w:rPr>
        <w:t>Code</w:t>
      </w:r>
      <w:proofErr w:type="spellEnd"/>
      <w:r w:rsidRPr="001208C8">
        <w:rPr>
          <w:rFonts w:ascii="Times New Roman" w:eastAsia="Times New Roman" w:hAnsi="Times New Roman" w:cs="Times New Roman"/>
          <w:sz w:val="24"/>
          <w:szCs w:val="20"/>
        </w:rPr>
        <w:t xml:space="preserve"> § 5.412.  </w:t>
      </w:r>
      <w:r>
        <w:rPr>
          <w:rFonts w:ascii="Times New Roman" w:eastAsia="Times New Roman" w:hAnsi="Times New Roman" w:cs="Times New Roman"/>
          <w:sz w:val="24"/>
          <w:szCs w:val="24"/>
        </w:rPr>
        <w:t>On September 11, 2013, a</w:t>
      </w:r>
      <w:r w:rsidRPr="001757BD">
        <w:rPr>
          <w:rFonts w:ascii="Times New Roman" w:eastAsia="Times New Roman" w:hAnsi="Times New Roman" w:cs="Times New Roman"/>
          <w:sz w:val="24"/>
          <w:szCs w:val="24"/>
        </w:rPr>
        <w:t xml:space="preserve"> Hearing Cancellation Notice </w:t>
      </w:r>
      <w:r>
        <w:rPr>
          <w:rFonts w:ascii="Times New Roman" w:eastAsia="Times New Roman" w:hAnsi="Times New Roman" w:cs="Times New Roman"/>
          <w:sz w:val="24"/>
          <w:szCs w:val="24"/>
        </w:rPr>
        <w:t>was issued notifying</w:t>
      </w:r>
      <w:r w:rsidRPr="001757BD">
        <w:rPr>
          <w:rFonts w:ascii="Times New Roman" w:eastAsia="Times New Roman" w:hAnsi="Times New Roman" w:cs="Times New Roman"/>
          <w:sz w:val="24"/>
          <w:szCs w:val="24"/>
        </w:rPr>
        <w:t xml:space="preserve"> the parties that the initial hearings scheduled for </w:t>
      </w:r>
      <w:r>
        <w:rPr>
          <w:rFonts w:ascii="Times New Roman" w:eastAsia="Times New Roman" w:hAnsi="Times New Roman" w:cs="Times New Roman"/>
          <w:sz w:val="24"/>
          <w:szCs w:val="24"/>
        </w:rPr>
        <w:t>September 11-12</w:t>
      </w:r>
      <w:r w:rsidRPr="001757BD">
        <w:rPr>
          <w:rFonts w:ascii="Times New Roman" w:eastAsia="Times New Roman" w:hAnsi="Times New Roman" w:cs="Times New Roman"/>
          <w:sz w:val="24"/>
          <w:szCs w:val="24"/>
        </w:rPr>
        <w:t>, 2013, at 10:00 a.m.</w:t>
      </w:r>
      <w:r>
        <w:rPr>
          <w:rFonts w:ascii="Times New Roman" w:eastAsia="Times New Roman" w:hAnsi="Times New Roman" w:cs="Times New Roman"/>
          <w:sz w:val="24"/>
          <w:szCs w:val="24"/>
        </w:rPr>
        <w:t xml:space="preserve"> were cancelled.</w:t>
      </w:r>
    </w:p>
    <w:p w:rsidR="001208C8" w:rsidRDefault="001208C8"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1208C8" w:rsidRPr="001208C8" w:rsidRDefault="001208C8" w:rsidP="00633B79">
      <w:pPr>
        <w:tabs>
          <w:tab w:val="left" w:pos="0"/>
        </w:tabs>
        <w:autoSpaceDE w:val="0"/>
        <w:autoSpaceDN w:val="0"/>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w:t>
      </w:r>
      <w:r w:rsidR="00030158">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econd Prehearing Order was issued on October 2, 2013, establishing </w:t>
      </w:r>
      <w:r w:rsidR="00030158">
        <w:rPr>
          <w:rFonts w:ascii="Times New Roman" w:eastAsia="Times New Roman" w:hAnsi="Times New Roman" w:cs="Times New Roman"/>
          <w:sz w:val="24"/>
          <w:szCs w:val="20"/>
        </w:rPr>
        <w:t>a litigation</w:t>
      </w:r>
      <w:r>
        <w:rPr>
          <w:rFonts w:ascii="Times New Roman" w:eastAsia="Times New Roman" w:hAnsi="Times New Roman" w:cs="Times New Roman"/>
          <w:sz w:val="24"/>
          <w:szCs w:val="20"/>
        </w:rPr>
        <w:t xml:space="preserve"> schedule in these consolidated matters.</w:t>
      </w:r>
    </w:p>
    <w:p w:rsidR="001757BD" w:rsidRDefault="001757BD"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8450A" w:rsidRDefault="00B8450A" w:rsidP="00633B79">
      <w:pPr>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lastRenderedPageBreak/>
        <w:t xml:space="preserve">Following </w:t>
      </w:r>
      <w:r w:rsidR="006C20CB">
        <w:rPr>
          <w:rFonts w:ascii="Times New Roman" w:eastAsia="Times New Roman" w:hAnsi="Times New Roman" w:cs="Times New Roman"/>
          <w:sz w:val="24"/>
          <w:szCs w:val="24"/>
        </w:rPr>
        <w:t>the s</w:t>
      </w:r>
      <w:r w:rsidR="001208C8" w:rsidRPr="001208C8">
        <w:rPr>
          <w:rFonts w:ascii="Times New Roman" w:eastAsia="Times New Roman" w:hAnsi="Times New Roman" w:cs="Times New Roman"/>
          <w:sz w:val="24"/>
          <w:szCs w:val="24"/>
        </w:rPr>
        <w:t>econd</w:t>
      </w:r>
      <w:r w:rsidR="001208C8">
        <w:rPr>
          <w:rFonts w:ascii="Times New Roman" w:eastAsia="Times New Roman" w:hAnsi="Times New Roman" w:cs="Times New Roman"/>
          <w:sz w:val="24"/>
          <w:szCs w:val="24"/>
        </w:rPr>
        <w:t xml:space="preserve"> Prehearing Order</w:t>
      </w:r>
      <w:r w:rsidRPr="001757BD">
        <w:rPr>
          <w:rFonts w:ascii="Times New Roman" w:eastAsia="Times New Roman" w:hAnsi="Times New Roman" w:cs="Times New Roman"/>
          <w:sz w:val="24"/>
          <w:szCs w:val="24"/>
        </w:rPr>
        <w:t>, the parties engaged in extensive discovery proceedings.</w:t>
      </w:r>
      <w:r w:rsidRPr="001757BD">
        <w:rPr>
          <w:rFonts w:ascii="Times New Roman" w:eastAsia="Times New Roman" w:hAnsi="Times New Roman" w:cs="Times New Roman"/>
          <w:sz w:val="24"/>
          <w:szCs w:val="24"/>
          <w:vertAlign w:val="superscript"/>
        </w:rPr>
        <w:footnoteReference w:id="1"/>
      </w:r>
    </w:p>
    <w:p w:rsidR="00402855" w:rsidRPr="001757BD" w:rsidRDefault="00402855" w:rsidP="00633B79">
      <w:pPr>
        <w:spacing w:after="0" w:line="360" w:lineRule="auto"/>
        <w:ind w:right="234" w:firstLine="1440"/>
        <w:rPr>
          <w:rFonts w:ascii="Times New Roman" w:eastAsia="Times New Roman" w:hAnsi="Times New Roman" w:cs="Times New Roman"/>
          <w:sz w:val="24"/>
          <w:szCs w:val="24"/>
        </w:rPr>
      </w:pPr>
    </w:p>
    <w:p w:rsidR="00B8450A" w:rsidRDefault="00B8450A" w:rsidP="00633B79">
      <w:pPr>
        <w:spacing w:after="0" w:line="360" w:lineRule="auto"/>
        <w:ind w:right="234" w:firstLine="1440"/>
        <w:rPr>
          <w:rFonts w:ascii="Times New Roman" w:eastAsia="Times New Roman" w:hAnsi="Times New Roman" w:cs="Times New Roman"/>
          <w:sz w:val="24"/>
          <w:szCs w:val="24"/>
        </w:rPr>
      </w:pPr>
      <w:r w:rsidRPr="001757BD">
        <w:rPr>
          <w:rFonts w:ascii="Times New Roman" w:eastAsia="Times New Roman" w:hAnsi="Times New Roman" w:cs="Times New Roman"/>
          <w:sz w:val="24"/>
          <w:szCs w:val="24"/>
        </w:rPr>
        <w:t>On October 16, 2014, Francine Thornton Boone, Esq. withdrew her appearance on behalf of the Complainants in these consolidated matters.  On the same day, Donna S. Ross, Esq. entered her appearance on behalf of the Complainants.</w:t>
      </w:r>
    </w:p>
    <w:p w:rsidR="00030158" w:rsidRPr="001757BD" w:rsidRDefault="00030158" w:rsidP="00633B79">
      <w:pPr>
        <w:spacing w:after="0" w:line="360" w:lineRule="auto"/>
        <w:ind w:right="234" w:firstLine="1440"/>
        <w:rPr>
          <w:rFonts w:ascii="Times New Roman" w:eastAsia="Times New Roman" w:hAnsi="Times New Roman" w:cs="Times New Roman"/>
          <w:sz w:val="24"/>
          <w:szCs w:val="24"/>
        </w:rPr>
      </w:pPr>
    </w:p>
    <w:p w:rsidR="00B55258" w:rsidRDefault="00030158" w:rsidP="00633B79">
      <w:pPr>
        <w:tabs>
          <w:tab w:val="left" w:pos="0"/>
        </w:tab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0"/>
        </w:rPr>
        <w:t xml:space="preserve">A third Prehearing Order was issued on December 30, 2014, </w:t>
      </w:r>
      <w:r w:rsidR="006C20CB">
        <w:rPr>
          <w:rFonts w:ascii="Times New Roman" w:eastAsia="Times New Roman" w:hAnsi="Times New Roman" w:cs="Times New Roman"/>
          <w:sz w:val="24"/>
          <w:szCs w:val="20"/>
        </w:rPr>
        <w:t xml:space="preserve">modifying </w:t>
      </w:r>
      <w:r>
        <w:rPr>
          <w:rFonts w:ascii="Times New Roman" w:eastAsia="Times New Roman" w:hAnsi="Times New Roman" w:cs="Times New Roman"/>
          <w:sz w:val="24"/>
          <w:szCs w:val="20"/>
        </w:rPr>
        <w:t>the litigation schedule in these consolidated matters.</w:t>
      </w:r>
      <w:r w:rsidR="00B55258">
        <w:rPr>
          <w:rFonts w:ascii="Times New Roman" w:eastAsia="Times New Roman" w:hAnsi="Times New Roman" w:cs="Times New Roman"/>
          <w:sz w:val="24"/>
          <w:szCs w:val="20"/>
        </w:rPr>
        <w:t xml:space="preserve">  </w:t>
      </w:r>
    </w:p>
    <w:p w:rsidR="00B8450A" w:rsidRPr="00B55258" w:rsidRDefault="006C20CB" w:rsidP="00633B79">
      <w:pPr>
        <w:tabs>
          <w:tab w:val="left" w:pos="0"/>
        </w:tabs>
        <w:autoSpaceDE w:val="0"/>
        <w:autoSpaceDN w:val="0"/>
        <w:spacing w:after="0" w:line="360" w:lineRule="auto"/>
        <w:ind w:firstLine="1440"/>
        <w:rPr>
          <w:rFonts w:ascii="Times New Roman" w:eastAsia="Times New Roman" w:hAnsi="Times New Roman" w:cs="Times New Roman"/>
          <w:sz w:val="24"/>
          <w:szCs w:val="20"/>
        </w:rPr>
      </w:pPr>
      <w:r w:rsidRPr="005B7FF1">
        <w:rPr>
          <w:rFonts w:ascii="Times New Roman" w:eastAsia="Times New Roman" w:hAnsi="Times New Roman" w:cs="Times New Roman"/>
          <w:sz w:val="24"/>
          <w:szCs w:val="24"/>
        </w:rPr>
        <w:t xml:space="preserve"> </w:t>
      </w:r>
    </w:p>
    <w:p w:rsidR="00B55258" w:rsidRDefault="00B8450A" w:rsidP="00633B79">
      <w:pPr>
        <w:tabs>
          <w:tab w:val="center" w:pos="4680"/>
        </w:tabs>
        <w:suppressAutoHyphens/>
        <w:spacing w:after="0" w:line="360" w:lineRule="auto"/>
        <w:ind w:right="234" w:firstLine="1440"/>
        <w:rPr>
          <w:rFonts w:ascii="Times New Roman" w:eastAsia="Times New Roman" w:hAnsi="Times New Roman" w:cs="Times New Roman"/>
          <w:color w:val="000000"/>
          <w:sz w:val="24"/>
          <w:szCs w:val="24"/>
        </w:rPr>
      </w:pPr>
      <w:r w:rsidRPr="001757BD">
        <w:rPr>
          <w:rFonts w:ascii="Times New Roman" w:eastAsia="Times New Roman" w:hAnsi="Times New Roman" w:cs="Times New Roman"/>
          <w:sz w:val="24"/>
          <w:szCs w:val="24"/>
        </w:rPr>
        <w:t xml:space="preserve">A Hearing Notice dated December 31, 2014, notified the parties that </w:t>
      </w:r>
      <w:r w:rsidR="00030158">
        <w:rPr>
          <w:rFonts w:ascii="Times New Roman" w:eastAsia="Times New Roman" w:hAnsi="Times New Roman" w:cs="Times New Roman"/>
          <w:sz w:val="24"/>
          <w:szCs w:val="24"/>
        </w:rPr>
        <w:t xml:space="preserve">initial </w:t>
      </w:r>
      <w:r w:rsidRPr="001757BD">
        <w:rPr>
          <w:rFonts w:ascii="Times New Roman" w:eastAsia="Times New Roman" w:hAnsi="Times New Roman" w:cs="Times New Roman"/>
          <w:sz w:val="24"/>
          <w:szCs w:val="24"/>
        </w:rPr>
        <w:t>hearings were scheduled for</w:t>
      </w:r>
      <w:r w:rsidR="00030158">
        <w:rPr>
          <w:rFonts w:ascii="Times New Roman" w:eastAsia="Times New Roman" w:hAnsi="Times New Roman" w:cs="Times New Roman"/>
          <w:sz w:val="24"/>
          <w:szCs w:val="24"/>
        </w:rPr>
        <w:t xml:space="preserve"> March 23-37</w:t>
      </w:r>
      <w:r w:rsidRPr="001757BD">
        <w:rPr>
          <w:rFonts w:ascii="Times New Roman" w:eastAsia="Times New Roman" w:hAnsi="Times New Roman" w:cs="Times New Roman"/>
          <w:sz w:val="24"/>
          <w:szCs w:val="24"/>
        </w:rPr>
        <w:t>, 2015, at 10:00 a.m.</w:t>
      </w:r>
      <w:r w:rsidR="00B55258" w:rsidRPr="00B55258">
        <w:rPr>
          <w:rFonts w:ascii="Times New Roman" w:eastAsia="Times New Roman" w:hAnsi="Times New Roman" w:cs="Times New Roman"/>
          <w:color w:val="000000"/>
          <w:sz w:val="24"/>
          <w:szCs w:val="24"/>
        </w:rPr>
        <w:t xml:space="preserve"> </w:t>
      </w:r>
    </w:p>
    <w:p w:rsidR="00B55258" w:rsidRDefault="00B55258" w:rsidP="00633B79">
      <w:pPr>
        <w:tabs>
          <w:tab w:val="center" w:pos="4680"/>
        </w:tabs>
        <w:suppressAutoHyphens/>
        <w:spacing w:after="0" w:line="360" w:lineRule="auto"/>
        <w:ind w:right="234" w:firstLine="1440"/>
        <w:rPr>
          <w:rFonts w:ascii="Times New Roman" w:eastAsia="Times New Roman" w:hAnsi="Times New Roman" w:cs="Times New Roman"/>
          <w:color w:val="000000"/>
          <w:sz w:val="24"/>
          <w:szCs w:val="24"/>
        </w:rPr>
      </w:pPr>
    </w:p>
    <w:p w:rsidR="00F35B8F" w:rsidRPr="00CD5CBC" w:rsidRDefault="00B55258" w:rsidP="00633B79">
      <w:pPr>
        <w:tabs>
          <w:tab w:val="center" w:pos="4680"/>
        </w:tabs>
        <w:suppressAutoHyphens/>
        <w:spacing w:after="0" w:line="360" w:lineRule="auto"/>
        <w:ind w:right="234" w:firstLine="1440"/>
        <w:rPr>
          <w:rFonts w:ascii="Times New Roman" w:eastAsia="Times New Roman" w:hAnsi="Times New Roman" w:cs="Times New Roman"/>
          <w:color w:val="000000"/>
          <w:sz w:val="24"/>
          <w:szCs w:val="24"/>
        </w:rPr>
      </w:pPr>
      <w:r w:rsidRPr="005B7FF1">
        <w:rPr>
          <w:rFonts w:ascii="Times New Roman" w:eastAsia="Times New Roman" w:hAnsi="Times New Roman" w:cs="Times New Roman"/>
          <w:color w:val="000000"/>
          <w:sz w:val="24"/>
          <w:szCs w:val="24"/>
        </w:rPr>
        <w:t xml:space="preserve">At the request of the parties, </w:t>
      </w:r>
      <w:r>
        <w:rPr>
          <w:rFonts w:ascii="Times New Roman" w:eastAsia="Times New Roman" w:hAnsi="Times New Roman" w:cs="Times New Roman"/>
          <w:sz w:val="24"/>
          <w:szCs w:val="20"/>
        </w:rPr>
        <w:t xml:space="preserve">the litigations schedule was modified again, </w:t>
      </w:r>
      <w:r>
        <w:rPr>
          <w:rFonts w:ascii="Times New Roman" w:eastAsia="Times New Roman" w:hAnsi="Times New Roman" w:cs="Times New Roman"/>
          <w:color w:val="000000"/>
          <w:sz w:val="24"/>
          <w:szCs w:val="24"/>
        </w:rPr>
        <w:t>b</w:t>
      </w:r>
      <w:r w:rsidR="00194FCE">
        <w:rPr>
          <w:rFonts w:ascii="Times New Roman" w:eastAsia="Times New Roman" w:hAnsi="Times New Roman" w:cs="Times New Roman"/>
          <w:color w:val="000000"/>
          <w:sz w:val="24"/>
          <w:szCs w:val="24"/>
        </w:rPr>
        <w:t>y e-mail dated February 17, 2015</w:t>
      </w:r>
      <w:r>
        <w:rPr>
          <w:rFonts w:ascii="Times New Roman" w:eastAsia="Times New Roman" w:hAnsi="Times New Roman" w:cs="Times New Roman"/>
          <w:color w:val="000000"/>
          <w:sz w:val="24"/>
          <w:szCs w:val="24"/>
        </w:rPr>
        <w:t xml:space="preserve">.  </w:t>
      </w:r>
    </w:p>
    <w:p w:rsidR="00B8450A" w:rsidRPr="001757BD" w:rsidRDefault="00B8450A" w:rsidP="00633B79">
      <w:pPr>
        <w:tabs>
          <w:tab w:val="center" w:pos="4680"/>
        </w:tabs>
        <w:suppressAutoHyphens/>
        <w:spacing w:after="0" w:line="360" w:lineRule="auto"/>
        <w:ind w:right="234" w:firstLine="1440"/>
        <w:rPr>
          <w:rFonts w:ascii="Times New Roman" w:eastAsia="Times New Roman" w:hAnsi="Times New Roman" w:cs="Times New Roman"/>
          <w:sz w:val="24"/>
          <w:szCs w:val="24"/>
        </w:rPr>
      </w:pPr>
    </w:p>
    <w:p w:rsidR="00B8450A" w:rsidRDefault="00B8450A" w:rsidP="00633B79">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r w:rsidRPr="001757BD">
        <w:rPr>
          <w:rFonts w:ascii="Times New Roman" w:eastAsia="Times New Roman" w:hAnsi="Times New Roman" w:cs="Times New Roman"/>
          <w:spacing w:val="-3"/>
          <w:sz w:val="24"/>
          <w:szCs w:val="24"/>
        </w:rPr>
        <w:t xml:space="preserve">The </w:t>
      </w:r>
      <w:r w:rsidR="00030158">
        <w:rPr>
          <w:rFonts w:ascii="Times New Roman" w:eastAsia="Times New Roman" w:hAnsi="Times New Roman" w:cs="Times New Roman"/>
          <w:spacing w:val="-3"/>
          <w:sz w:val="24"/>
          <w:szCs w:val="24"/>
        </w:rPr>
        <w:t>initial hearing</w:t>
      </w:r>
      <w:r w:rsidRPr="001757BD">
        <w:rPr>
          <w:rFonts w:ascii="Times New Roman" w:eastAsia="Times New Roman" w:hAnsi="Times New Roman" w:cs="Times New Roman"/>
          <w:spacing w:val="-3"/>
          <w:sz w:val="24"/>
          <w:szCs w:val="24"/>
        </w:rPr>
        <w:t xml:space="preserve"> con</w:t>
      </w:r>
      <w:r w:rsidR="00030158">
        <w:rPr>
          <w:rFonts w:ascii="Times New Roman" w:eastAsia="Times New Roman" w:hAnsi="Times New Roman" w:cs="Times New Roman"/>
          <w:spacing w:val="-3"/>
          <w:sz w:val="24"/>
          <w:szCs w:val="24"/>
        </w:rPr>
        <w:t>vened on March 25</w:t>
      </w:r>
      <w:r w:rsidRPr="001757BD">
        <w:rPr>
          <w:rFonts w:ascii="Times New Roman" w:eastAsia="Times New Roman" w:hAnsi="Times New Roman" w:cs="Times New Roman"/>
          <w:spacing w:val="-3"/>
          <w:sz w:val="24"/>
          <w:szCs w:val="24"/>
        </w:rPr>
        <w:t xml:space="preserve">, 2015, after the parties indicated that they needed only </w:t>
      </w:r>
      <w:r w:rsidR="00030158">
        <w:rPr>
          <w:rFonts w:ascii="Times New Roman" w:eastAsia="Times New Roman" w:hAnsi="Times New Roman" w:cs="Times New Roman"/>
          <w:spacing w:val="-3"/>
          <w:sz w:val="24"/>
          <w:szCs w:val="24"/>
        </w:rPr>
        <w:t xml:space="preserve">one of the five </w:t>
      </w:r>
      <w:r w:rsidRPr="001757BD">
        <w:rPr>
          <w:rFonts w:ascii="Times New Roman" w:eastAsia="Times New Roman" w:hAnsi="Times New Roman" w:cs="Times New Roman"/>
          <w:spacing w:val="-3"/>
          <w:sz w:val="24"/>
          <w:szCs w:val="24"/>
        </w:rPr>
        <w:t xml:space="preserve">days scheduled for hearings.  </w:t>
      </w:r>
      <w:r w:rsidR="00F35B8F">
        <w:rPr>
          <w:rFonts w:ascii="Times New Roman" w:hAnsi="Times New Roman" w:cs="Times New Roman"/>
          <w:sz w:val="24"/>
          <w:szCs w:val="24"/>
        </w:rPr>
        <w:t>The Complainants withdrew all of their disputes except the disputed transactions</w:t>
      </w:r>
      <w:r w:rsidR="00F35B8F" w:rsidRPr="001757BD">
        <w:rPr>
          <w:rFonts w:ascii="Times New Roman" w:hAnsi="Times New Roman" w:cs="Times New Roman"/>
          <w:sz w:val="24"/>
          <w:szCs w:val="24"/>
        </w:rPr>
        <w:t xml:space="preserve"> coded as</w:t>
      </w:r>
      <w:r w:rsidR="00F35B8F">
        <w:rPr>
          <w:rFonts w:ascii="Times New Roman" w:eastAsia="Times New Roman" w:hAnsi="Times New Roman" w:cs="Times New Roman"/>
          <w:sz w:val="24"/>
          <w:szCs w:val="24"/>
        </w:rPr>
        <w:t xml:space="preserve"> B and F</w:t>
      </w:r>
      <w:r w:rsidR="00F35B8F" w:rsidRPr="001757BD">
        <w:rPr>
          <w:rFonts w:ascii="Times New Roman" w:hAnsi="Times New Roman" w:cs="Times New Roman"/>
          <w:sz w:val="24"/>
          <w:szCs w:val="24"/>
        </w:rPr>
        <w:t>.</w:t>
      </w:r>
      <w:r w:rsidR="00F35B8F">
        <w:rPr>
          <w:rFonts w:ascii="Times New Roman" w:hAnsi="Times New Roman" w:cs="Times New Roman"/>
          <w:sz w:val="24"/>
          <w:szCs w:val="24"/>
        </w:rPr>
        <w:t xml:space="preserve">  Tr. 20-21</w:t>
      </w:r>
      <w:r w:rsidR="00F35B8F" w:rsidRPr="001757BD">
        <w:rPr>
          <w:rFonts w:ascii="Times New Roman" w:hAnsi="Times New Roman" w:cs="Times New Roman"/>
          <w:sz w:val="24"/>
          <w:szCs w:val="24"/>
        </w:rPr>
        <w:t xml:space="preserve">.  In addition, </w:t>
      </w:r>
      <w:r w:rsidR="00F35B8F">
        <w:rPr>
          <w:rFonts w:ascii="Times New Roman" w:hAnsi="Times New Roman" w:cs="Times New Roman"/>
          <w:sz w:val="24"/>
          <w:szCs w:val="24"/>
        </w:rPr>
        <w:t>the parties agreed that all t</w:t>
      </w:r>
      <w:r w:rsidR="00F35B8F" w:rsidRPr="001757BD">
        <w:rPr>
          <w:rFonts w:ascii="Times New Roman" w:hAnsi="Times New Roman" w:cs="Times New Roman"/>
          <w:sz w:val="24"/>
          <w:szCs w:val="24"/>
        </w:rPr>
        <w:t>he disputed t</w:t>
      </w:r>
      <w:r w:rsidR="00F35B8F">
        <w:rPr>
          <w:rFonts w:ascii="Times New Roman" w:hAnsi="Times New Roman" w:cs="Times New Roman"/>
          <w:sz w:val="24"/>
          <w:szCs w:val="24"/>
        </w:rPr>
        <w:t xml:space="preserve">ransactions marked or coded as </w:t>
      </w:r>
      <w:r w:rsidR="00F35B8F" w:rsidRPr="001757BD">
        <w:rPr>
          <w:rFonts w:ascii="Times New Roman" w:hAnsi="Times New Roman" w:cs="Times New Roman"/>
          <w:sz w:val="24"/>
          <w:szCs w:val="24"/>
        </w:rPr>
        <w:t>B</w:t>
      </w:r>
      <w:r w:rsidR="00402855">
        <w:rPr>
          <w:rFonts w:ascii="Times New Roman" w:eastAsia="Times New Roman" w:hAnsi="Times New Roman" w:cs="Times New Roman"/>
          <w:sz w:val="24"/>
          <w:szCs w:val="24"/>
        </w:rPr>
        <w:t xml:space="preserve"> [adjustments – reverse adjustment (unfavorable)]</w:t>
      </w:r>
      <w:r w:rsidR="00402855">
        <w:rPr>
          <w:rFonts w:ascii="Times New Roman" w:hAnsi="Times New Roman" w:cs="Times New Roman"/>
          <w:sz w:val="24"/>
          <w:szCs w:val="24"/>
        </w:rPr>
        <w:t xml:space="preserve"> </w:t>
      </w:r>
      <w:r w:rsidR="00F35B8F">
        <w:rPr>
          <w:rFonts w:ascii="Times New Roman" w:hAnsi="Times New Roman" w:cs="Times New Roman"/>
          <w:sz w:val="24"/>
          <w:szCs w:val="24"/>
        </w:rPr>
        <w:t>be coded as</w:t>
      </w:r>
      <w:r w:rsidR="00F35B8F" w:rsidRPr="001757BD">
        <w:rPr>
          <w:rFonts w:ascii="Times New Roman" w:hAnsi="Times New Roman" w:cs="Times New Roman"/>
          <w:sz w:val="24"/>
          <w:szCs w:val="24"/>
        </w:rPr>
        <w:t xml:space="preserve"> F</w:t>
      </w:r>
      <w:r w:rsidR="00F35B8F">
        <w:rPr>
          <w:rFonts w:ascii="Times New Roman" w:hAnsi="Times New Roman" w:cs="Times New Roman"/>
          <w:sz w:val="24"/>
          <w:szCs w:val="24"/>
        </w:rPr>
        <w:t xml:space="preserve"> </w:t>
      </w:r>
      <w:r w:rsidR="00402855">
        <w:rPr>
          <w:rFonts w:ascii="Times New Roman" w:hAnsi="Times New Roman" w:cs="Times New Roman"/>
          <w:sz w:val="24"/>
          <w:szCs w:val="24"/>
        </w:rPr>
        <w:t xml:space="preserve">(disputed late payment charges) </w:t>
      </w:r>
      <w:r w:rsidR="00F35B8F">
        <w:rPr>
          <w:rFonts w:ascii="Times New Roman" w:hAnsi="Times New Roman" w:cs="Times New Roman"/>
          <w:sz w:val="24"/>
          <w:szCs w:val="24"/>
        </w:rPr>
        <w:t>for the duration of these proceedings.</w:t>
      </w:r>
      <w:r w:rsidR="00F35B8F" w:rsidRPr="001757BD">
        <w:rPr>
          <w:rFonts w:ascii="Times New Roman" w:hAnsi="Times New Roman" w:cs="Times New Roman"/>
          <w:sz w:val="24"/>
          <w:szCs w:val="24"/>
        </w:rPr>
        <w:t xml:space="preserve"> </w:t>
      </w:r>
      <w:r w:rsidR="00A3715C">
        <w:rPr>
          <w:rFonts w:ascii="Times New Roman" w:hAnsi="Times New Roman" w:cs="Times New Roman"/>
          <w:sz w:val="24"/>
          <w:szCs w:val="24"/>
        </w:rPr>
        <w:t xml:space="preserve"> </w:t>
      </w:r>
      <w:r w:rsidR="00F35B8F" w:rsidRPr="0008269D">
        <w:rPr>
          <w:rFonts w:ascii="Times New Roman" w:hAnsi="Times New Roman" w:cs="Times New Roman"/>
          <w:i/>
          <w:sz w:val="24"/>
          <w:szCs w:val="24"/>
        </w:rPr>
        <w:t>Id.</w:t>
      </w:r>
      <w:r w:rsidR="00F35B8F">
        <w:rPr>
          <w:rFonts w:ascii="Times New Roman" w:hAnsi="Times New Roman" w:cs="Times New Roman"/>
          <w:sz w:val="24"/>
          <w:szCs w:val="24"/>
        </w:rPr>
        <w:t xml:space="preserve"> </w:t>
      </w:r>
      <w:r w:rsidR="00F35B8F" w:rsidRPr="0008269D">
        <w:rPr>
          <w:rFonts w:ascii="Times New Roman" w:eastAsia="Times New Roman" w:hAnsi="Times New Roman" w:cs="Times New Roman"/>
          <w:sz w:val="24"/>
          <w:szCs w:val="24"/>
        </w:rPr>
        <w:t xml:space="preserve"> </w:t>
      </w:r>
      <w:r w:rsidR="00A83D28">
        <w:rPr>
          <w:rFonts w:ascii="Times New Roman" w:eastAsia="Times New Roman" w:hAnsi="Times New Roman" w:cs="Times New Roman"/>
          <w:spacing w:val="-3"/>
          <w:sz w:val="24"/>
          <w:szCs w:val="24"/>
        </w:rPr>
        <w:t>The Complainants</w:t>
      </w:r>
      <w:r w:rsidR="00A83D28" w:rsidRPr="00A83D28">
        <w:rPr>
          <w:rFonts w:ascii="Times New Roman" w:eastAsia="Times New Roman" w:hAnsi="Times New Roman" w:cs="Times New Roman"/>
          <w:spacing w:val="-3"/>
          <w:sz w:val="24"/>
          <w:szCs w:val="24"/>
        </w:rPr>
        <w:t xml:space="preserve"> entered into the record the </w:t>
      </w:r>
      <w:r w:rsidR="000F0B8A">
        <w:rPr>
          <w:rFonts w:ascii="Times New Roman" w:eastAsia="Times New Roman" w:hAnsi="Times New Roman" w:cs="Times New Roman"/>
          <w:spacing w:val="-3"/>
          <w:sz w:val="24"/>
          <w:szCs w:val="24"/>
        </w:rPr>
        <w:t xml:space="preserve">SBG FMO </w:t>
      </w:r>
      <w:r w:rsidR="00A83D28">
        <w:rPr>
          <w:rFonts w:ascii="Times New Roman" w:eastAsia="Times New Roman" w:hAnsi="Times New Roman" w:cs="Times New Roman"/>
          <w:spacing w:val="-3"/>
          <w:sz w:val="24"/>
          <w:szCs w:val="24"/>
        </w:rPr>
        <w:t>Statement No. 1</w:t>
      </w:r>
      <w:r w:rsidR="00881EE2">
        <w:rPr>
          <w:rFonts w:ascii="Times New Roman" w:eastAsia="Times New Roman" w:hAnsi="Times New Roman" w:cs="Times New Roman"/>
          <w:spacing w:val="-3"/>
          <w:sz w:val="24"/>
          <w:szCs w:val="24"/>
        </w:rPr>
        <w:t xml:space="preserve"> – Direct T</w:t>
      </w:r>
      <w:r w:rsidR="00A83D28" w:rsidRPr="00A83D28">
        <w:rPr>
          <w:rFonts w:ascii="Times New Roman" w:eastAsia="Times New Roman" w:hAnsi="Times New Roman" w:cs="Times New Roman"/>
          <w:spacing w:val="-3"/>
          <w:sz w:val="24"/>
          <w:szCs w:val="24"/>
        </w:rPr>
        <w:t>estimony of</w:t>
      </w:r>
      <w:r w:rsidR="00A83D28">
        <w:rPr>
          <w:rFonts w:ascii="Times New Roman" w:eastAsia="Times New Roman" w:hAnsi="Times New Roman" w:cs="Times New Roman"/>
          <w:spacing w:val="-3"/>
          <w:sz w:val="24"/>
          <w:szCs w:val="24"/>
        </w:rPr>
        <w:t xml:space="preserve"> Kathy Treadwell and </w:t>
      </w:r>
      <w:r w:rsidR="000F0B8A" w:rsidRPr="00222611">
        <w:rPr>
          <w:rFonts w:ascii="Times New Roman" w:eastAsia="Times New Roman" w:hAnsi="Times New Roman" w:cs="Times New Roman"/>
          <w:spacing w:val="-3"/>
          <w:sz w:val="24"/>
          <w:szCs w:val="24"/>
        </w:rPr>
        <w:t>acco</w:t>
      </w:r>
      <w:r w:rsidR="00A3715C">
        <w:rPr>
          <w:rFonts w:ascii="Times New Roman" w:eastAsia="Times New Roman" w:hAnsi="Times New Roman" w:cs="Times New Roman"/>
          <w:spacing w:val="-3"/>
          <w:sz w:val="24"/>
          <w:szCs w:val="24"/>
        </w:rPr>
        <w:t>mpanying Exhibits</w:t>
      </w:r>
      <w:r w:rsidR="00222611">
        <w:rPr>
          <w:rFonts w:ascii="Times New Roman" w:eastAsia="Times New Roman" w:hAnsi="Times New Roman" w:cs="Times New Roman"/>
          <w:spacing w:val="-3"/>
          <w:sz w:val="24"/>
          <w:szCs w:val="24"/>
        </w:rPr>
        <w:t xml:space="preserve"> </w:t>
      </w:r>
      <w:r w:rsidR="00B95E4B" w:rsidRPr="00222611">
        <w:rPr>
          <w:rFonts w:ascii="Times New Roman" w:eastAsia="Times New Roman" w:hAnsi="Times New Roman" w:cs="Times New Roman"/>
          <w:spacing w:val="-3"/>
          <w:sz w:val="24"/>
          <w:szCs w:val="24"/>
        </w:rPr>
        <w:t>2</w:t>
      </w:r>
      <w:r w:rsidR="00A83D28" w:rsidRPr="00222611">
        <w:rPr>
          <w:rFonts w:ascii="Times New Roman" w:eastAsia="Times New Roman" w:hAnsi="Times New Roman" w:cs="Times New Roman"/>
          <w:spacing w:val="-3"/>
          <w:sz w:val="24"/>
          <w:szCs w:val="24"/>
        </w:rPr>
        <w:t>-18</w:t>
      </w:r>
      <w:r w:rsidR="000F0B8A" w:rsidRPr="00222611">
        <w:rPr>
          <w:rFonts w:ascii="Times New Roman" w:eastAsia="Times New Roman" w:hAnsi="Times New Roman" w:cs="Times New Roman"/>
          <w:spacing w:val="-3"/>
          <w:sz w:val="24"/>
          <w:szCs w:val="24"/>
        </w:rPr>
        <w:t>.</w:t>
      </w:r>
      <w:r w:rsidR="000F0B8A">
        <w:rPr>
          <w:rFonts w:ascii="Times New Roman" w:eastAsia="Times New Roman" w:hAnsi="Times New Roman" w:cs="Times New Roman"/>
          <w:spacing w:val="-3"/>
          <w:sz w:val="24"/>
          <w:szCs w:val="24"/>
        </w:rPr>
        <w:t xml:space="preserve">  The Respondent entered into the record PGW FMO Statement No. 1 – Direct Testimony of Dianne Rizzo with attached </w:t>
      </w:r>
      <w:r w:rsidR="001644EA">
        <w:rPr>
          <w:rFonts w:ascii="Times New Roman" w:eastAsia="Times New Roman" w:hAnsi="Times New Roman" w:cs="Times New Roman"/>
          <w:spacing w:val="-3"/>
          <w:sz w:val="24"/>
          <w:szCs w:val="24"/>
        </w:rPr>
        <w:t>Exhibit</w:t>
      </w:r>
      <w:r w:rsidR="001A1F3B">
        <w:rPr>
          <w:rFonts w:ascii="Times New Roman" w:eastAsia="Times New Roman" w:hAnsi="Times New Roman" w:cs="Times New Roman"/>
          <w:spacing w:val="-3"/>
          <w:sz w:val="24"/>
          <w:szCs w:val="24"/>
        </w:rPr>
        <w:t>s</w:t>
      </w:r>
      <w:r w:rsidR="001644EA">
        <w:rPr>
          <w:rFonts w:ascii="Times New Roman" w:eastAsia="Times New Roman" w:hAnsi="Times New Roman" w:cs="Times New Roman"/>
          <w:spacing w:val="-3"/>
          <w:sz w:val="24"/>
          <w:szCs w:val="24"/>
        </w:rPr>
        <w:t xml:space="preserve"> </w:t>
      </w:r>
      <w:r w:rsidR="00156C0B">
        <w:rPr>
          <w:rFonts w:ascii="Times New Roman" w:eastAsia="Times New Roman" w:hAnsi="Times New Roman" w:cs="Times New Roman"/>
          <w:spacing w:val="-3"/>
          <w:sz w:val="24"/>
          <w:szCs w:val="24"/>
        </w:rPr>
        <w:t>1</w:t>
      </w:r>
      <w:r w:rsidR="001A1F3B">
        <w:rPr>
          <w:rFonts w:ascii="Times New Roman" w:eastAsia="Times New Roman" w:hAnsi="Times New Roman" w:cs="Times New Roman"/>
          <w:spacing w:val="-3"/>
          <w:sz w:val="24"/>
          <w:szCs w:val="24"/>
        </w:rPr>
        <w:t xml:space="preserve"> and 2</w:t>
      </w:r>
      <w:r w:rsidR="000F0B8A">
        <w:rPr>
          <w:rFonts w:ascii="Times New Roman" w:eastAsia="Times New Roman" w:hAnsi="Times New Roman" w:cs="Times New Roman"/>
          <w:spacing w:val="-3"/>
          <w:sz w:val="24"/>
          <w:szCs w:val="24"/>
        </w:rPr>
        <w:t xml:space="preserve">; </w:t>
      </w:r>
      <w:r w:rsidR="000F0B8A" w:rsidRPr="001644EA">
        <w:rPr>
          <w:rFonts w:ascii="Times New Roman" w:eastAsia="Times New Roman" w:hAnsi="Times New Roman" w:cs="Times New Roman"/>
          <w:spacing w:val="-3"/>
          <w:sz w:val="24"/>
          <w:szCs w:val="24"/>
        </w:rPr>
        <w:t xml:space="preserve">PGW FMO Statement </w:t>
      </w:r>
      <w:r w:rsidR="00F35B8F" w:rsidRPr="001644EA">
        <w:rPr>
          <w:rFonts w:ascii="Times New Roman" w:eastAsia="Times New Roman" w:hAnsi="Times New Roman" w:cs="Times New Roman"/>
          <w:spacing w:val="-3"/>
          <w:sz w:val="24"/>
          <w:szCs w:val="24"/>
        </w:rPr>
        <w:t xml:space="preserve">No. 2 – Direct Testimony of </w:t>
      </w:r>
      <w:r w:rsidR="00633AC0" w:rsidRPr="001644EA">
        <w:rPr>
          <w:rFonts w:ascii="Times New Roman" w:eastAsia="Times New Roman" w:hAnsi="Times New Roman" w:cs="Times New Roman"/>
          <w:spacing w:val="-3"/>
          <w:sz w:val="24"/>
          <w:szCs w:val="24"/>
        </w:rPr>
        <w:t>Ralph T. Savage, III</w:t>
      </w:r>
      <w:r w:rsidR="00F35B8F" w:rsidRPr="001644EA">
        <w:rPr>
          <w:rFonts w:ascii="Times New Roman" w:eastAsia="Times New Roman" w:hAnsi="Times New Roman" w:cs="Times New Roman"/>
          <w:spacing w:val="-3"/>
          <w:sz w:val="24"/>
          <w:szCs w:val="24"/>
        </w:rPr>
        <w:t xml:space="preserve"> with attached </w:t>
      </w:r>
      <w:r w:rsidR="001644EA" w:rsidRPr="001644EA">
        <w:rPr>
          <w:rFonts w:ascii="Times New Roman" w:eastAsia="Times New Roman" w:hAnsi="Times New Roman" w:cs="Times New Roman"/>
          <w:spacing w:val="-3"/>
          <w:sz w:val="24"/>
          <w:szCs w:val="24"/>
        </w:rPr>
        <w:t>Exhibit</w:t>
      </w:r>
      <w:r w:rsidR="001A1F3B">
        <w:rPr>
          <w:rFonts w:ascii="Times New Roman" w:eastAsia="Times New Roman" w:hAnsi="Times New Roman" w:cs="Times New Roman"/>
          <w:spacing w:val="-3"/>
          <w:sz w:val="24"/>
          <w:szCs w:val="24"/>
        </w:rPr>
        <w:t>s</w:t>
      </w:r>
      <w:r w:rsidR="001644EA" w:rsidRPr="001644EA">
        <w:rPr>
          <w:rFonts w:ascii="Times New Roman" w:eastAsia="Times New Roman" w:hAnsi="Times New Roman" w:cs="Times New Roman"/>
          <w:spacing w:val="-3"/>
          <w:sz w:val="24"/>
          <w:szCs w:val="24"/>
        </w:rPr>
        <w:t xml:space="preserve"> </w:t>
      </w:r>
      <w:r w:rsidR="001A1F3B">
        <w:rPr>
          <w:rFonts w:ascii="Times New Roman" w:eastAsia="Times New Roman" w:hAnsi="Times New Roman" w:cs="Times New Roman"/>
          <w:spacing w:val="-3"/>
          <w:sz w:val="24"/>
          <w:szCs w:val="24"/>
        </w:rPr>
        <w:t>3 and 4</w:t>
      </w:r>
      <w:r w:rsidR="00F35B8F" w:rsidRPr="001644EA">
        <w:rPr>
          <w:rFonts w:ascii="Times New Roman" w:eastAsia="Times New Roman" w:hAnsi="Times New Roman" w:cs="Times New Roman"/>
          <w:spacing w:val="-3"/>
          <w:sz w:val="24"/>
          <w:szCs w:val="24"/>
        </w:rPr>
        <w:t xml:space="preserve">; </w:t>
      </w:r>
      <w:r w:rsidR="001A1F3B">
        <w:rPr>
          <w:rFonts w:ascii="Times New Roman" w:eastAsia="Times New Roman" w:hAnsi="Times New Roman" w:cs="Times New Roman"/>
          <w:spacing w:val="-3"/>
          <w:sz w:val="24"/>
          <w:szCs w:val="24"/>
        </w:rPr>
        <w:t xml:space="preserve">PGW FMO Statement No. 1R – Rebuttal </w:t>
      </w:r>
      <w:r w:rsidR="001A1F3B" w:rsidRPr="001644EA">
        <w:rPr>
          <w:rFonts w:ascii="Times New Roman" w:eastAsia="Times New Roman" w:hAnsi="Times New Roman" w:cs="Times New Roman"/>
          <w:spacing w:val="-3"/>
          <w:sz w:val="24"/>
          <w:szCs w:val="24"/>
        </w:rPr>
        <w:t xml:space="preserve">testimony of Dianne Rizzo with attached Exhibit </w:t>
      </w:r>
      <w:r w:rsidR="001A1F3B">
        <w:rPr>
          <w:rFonts w:ascii="Times New Roman" w:eastAsia="Times New Roman" w:hAnsi="Times New Roman" w:cs="Times New Roman"/>
          <w:spacing w:val="-3"/>
          <w:sz w:val="24"/>
          <w:szCs w:val="24"/>
        </w:rPr>
        <w:t>5</w:t>
      </w:r>
      <w:r w:rsidR="001A1F3B" w:rsidRPr="001644EA">
        <w:rPr>
          <w:rFonts w:ascii="Times New Roman" w:eastAsia="Times New Roman" w:hAnsi="Times New Roman" w:cs="Times New Roman"/>
          <w:spacing w:val="-3"/>
          <w:sz w:val="24"/>
          <w:szCs w:val="24"/>
        </w:rPr>
        <w:t>;</w:t>
      </w:r>
      <w:r w:rsidR="001A1F3B">
        <w:rPr>
          <w:rFonts w:ascii="Times New Roman" w:eastAsia="Times New Roman" w:hAnsi="Times New Roman" w:cs="Times New Roman"/>
          <w:spacing w:val="-3"/>
          <w:sz w:val="24"/>
          <w:szCs w:val="24"/>
        </w:rPr>
        <w:t xml:space="preserve"> </w:t>
      </w:r>
      <w:r w:rsidR="00F35B8F" w:rsidRPr="001644EA">
        <w:rPr>
          <w:rFonts w:ascii="Times New Roman" w:eastAsia="Times New Roman" w:hAnsi="Times New Roman" w:cs="Times New Roman"/>
          <w:spacing w:val="-3"/>
          <w:sz w:val="24"/>
          <w:szCs w:val="24"/>
        </w:rPr>
        <w:t xml:space="preserve">and PGW FMO Statement No. 2R – Rebuttal Testimony of </w:t>
      </w:r>
      <w:r w:rsidR="00633AC0" w:rsidRPr="001644EA">
        <w:rPr>
          <w:rFonts w:ascii="Times New Roman" w:eastAsia="Times New Roman" w:hAnsi="Times New Roman" w:cs="Times New Roman"/>
          <w:spacing w:val="-3"/>
          <w:sz w:val="24"/>
          <w:szCs w:val="24"/>
        </w:rPr>
        <w:t xml:space="preserve">Ralph </w:t>
      </w:r>
      <w:r w:rsidR="00633AC0" w:rsidRPr="001644EA">
        <w:rPr>
          <w:rFonts w:ascii="Times New Roman" w:eastAsia="Times New Roman" w:hAnsi="Times New Roman" w:cs="Times New Roman"/>
          <w:spacing w:val="-3"/>
          <w:sz w:val="24"/>
          <w:szCs w:val="24"/>
        </w:rPr>
        <w:lastRenderedPageBreak/>
        <w:t xml:space="preserve">T. Savage, III </w:t>
      </w:r>
      <w:r w:rsidR="00F35B8F" w:rsidRPr="001644EA">
        <w:rPr>
          <w:rFonts w:ascii="Times New Roman" w:eastAsia="Times New Roman" w:hAnsi="Times New Roman" w:cs="Times New Roman"/>
          <w:spacing w:val="-3"/>
          <w:sz w:val="24"/>
          <w:szCs w:val="24"/>
        </w:rPr>
        <w:t>w</w:t>
      </w:r>
      <w:r w:rsidR="00036EB9" w:rsidRPr="001644EA">
        <w:rPr>
          <w:rFonts w:ascii="Times New Roman" w:eastAsia="Times New Roman" w:hAnsi="Times New Roman" w:cs="Times New Roman"/>
          <w:spacing w:val="-3"/>
          <w:sz w:val="24"/>
          <w:szCs w:val="24"/>
        </w:rPr>
        <w:t xml:space="preserve">ith attached </w:t>
      </w:r>
      <w:r w:rsidR="001644EA" w:rsidRPr="001644EA">
        <w:rPr>
          <w:rFonts w:ascii="Times New Roman" w:eastAsia="Times New Roman" w:hAnsi="Times New Roman" w:cs="Times New Roman"/>
          <w:spacing w:val="-3"/>
          <w:sz w:val="24"/>
          <w:szCs w:val="24"/>
        </w:rPr>
        <w:t xml:space="preserve">Exhibit </w:t>
      </w:r>
      <w:r w:rsidR="001A1F3B">
        <w:rPr>
          <w:rFonts w:ascii="Times New Roman" w:eastAsia="Times New Roman" w:hAnsi="Times New Roman" w:cs="Times New Roman"/>
          <w:spacing w:val="-3"/>
          <w:sz w:val="24"/>
          <w:szCs w:val="24"/>
        </w:rPr>
        <w:t>6</w:t>
      </w:r>
      <w:r w:rsidR="00F35B8F" w:rsidRPr="001644EA">
        <w:rPr>
          <w:rFonts w:ascii="Times New Roman" w:eastAsia="Times New Roman" w:hAnsi="Times New Roman" w:cs="Times New Roman"/>
          <w:spacing w:val="-3"/>
          <w:sz w:val="24"/>
          <w:szCs w:val="24"/>
        </w:rPr>
        <w:t>.</w:t>
      </w:r>
      <w:r w:rsidR="00CD5CBC" w:rsidRPr="001644EA">
        <w:rPr>
          <w:rFonts w:ascii="Times New Roman" w:eastAsia="Times New Roman" w:hAnsi="Times New Roman" w:cs="Times New Roman"/>
          <w:spacing w:val="-3"/>
          <w:sz w:val="24"/>
          <w:szCs w:val="24"/>
        </w:rPr>
        <w:t xml:space="preserve">  </w:t>
      </w:r>
      <w:r w:rsidR="00F35B8F" w:rsidRPr="001644EA">
        <w:rPr>
          <w:rFonts w:ascii="Times New Roman" w:eastAsia="Times New Roman" w:hAnsi="Times New Roman" w:cs="Times New Roman"/>
          <w:spacing w:val="-3"/>
          <w:sz w:val="24"/>
          <w:szCs w:val="24"/>
        </w:rPr>
        <w:t>Witnesses Kathy Treadwell, Dianne Rizzo</w:t>
      </w:r>
      <w:r w:rsidR="001A1F3B">
        <w:rPr>
          <w:rFonts w:ascii="Times New Roman" w:eastAsia="Times New Roman" w:hAnsi="Times New Roman" w:cs="Times New Roman"/>
          <w:spacing w:val="-3"/>
          <w:sz w:val="24"/>
          <w:szCs w:val="24"/>
        </w:rPr>
        <w:t>,</w:t>
      </w:r>
      <w:r w:rsidR="00F35B8F" w:rsidRPr="001644EA">
        <w:rPr>
          <w:rFonts w:ascii="Times New Roman" w:eastAsia="Times New Roman" w:hAnsi="Times New Roman" w:cs="Times New Roman"/>
          <w:spacing w:val="-3"/>
          <w:sz w:val="24"/>
          <w:szCs w:val="24"/>
        </w:rPr>
        <w:t xml:space="preserve"> and Ted Savage were made available for cross-examination by the</w:t>
      </w:r>
      <w:r w:rsidR="00F35B8F">
        <w:rPr>
          <w:rFonts w:ascii="Times New Roman" w:eastAsia="Times New Roman" w:hAnsi="Times New Roman" w:cs="Times New Roman"/>
          <w:spacing w:val="-3"/>
          <w:sz w:val="24"/>
          <w:szCs w:val="24"/>
        </w:rPr>
        <w:t xml:space="preserve"> opposing parties. </w:t>
      </w:r>
    </w:p>
    <w:p w:rsidR="00EE30DF" w:rsidRDefault="00EE30DF" w:rsidP="00633B79">
      <w:pPr>
        <w:tabs>
          <w:tab w:val="center" w:pos="4680"/>
        </w:tabs>
        <w:suppressAutoHyphens/>
        <w:spacing w:after="0" w:line="360" w:lineRule="auto"/>
        <w:ind w:right="234" w:firstLine="1440"/>
        <w:rPr>
          <w:rFonts w:ascii="Times New Roman" w:eastAsia="Times New Roman" w:hAnsi="Times New Roman" w:cs="Times New Roman"/>
          <w:spacing w:val="-3"/>
          <w:sz w:val="24"/>
          <w:szCs w:val="24"/>
        </w:rPr>
      </w:pPr>
    </w:p>
    <w:p w:rsidR="001757BD" w:rsidRPr="00CD5CBC" w:rsidRDefault="00EE30DF" w:rsidP="00633B79">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During the hearing</w:t>
      </w:r>
      <w:r w:rsidR="00222611">
        <w:rPr>
          <w:rFonts w:ascii="Times New Roman" w:eastAsia="Times New Roman" w:hAnsi="Times New Roman" w:cs="Times New Roman"/>
          <w:spacing w:val="-3"/>
          <w:sz w:val="24"/>
          <w:szCs w:val="24"/>
        </w:rPr>
        <w:t>,</w:t>
      </w:r>
      <w:r w:rsidR="00CD5CBC">
        <w:rPr>
          <w:rFonts w:ascii="Times New Roman" w:eastAsia="Times New Roman" w:hAnsi="Times New Roman" w:cs="Times New Roman"/>
          <w:spacing w:val="-3"/>
          <w:sz w:val="24"/>
          <w:szCs w:val="24"/>
        </w:rPr>
        <w:t xml:space="preserve"> the parties requested permission to </w:t>
      </w:r>
      <w:r w:rsidR="00CD5CBC">
        <w:rPr>
          <w:rFonts w:ascii="Times New Roman" w:eastAsia="Times New Roman" w:hAnsi="Times New Roman" w:cs="Times New Roman"/>
          <w:color w:val="000000"/>
          <w:sz w:val="24"/>
          <w:szCs w:val="24"/>
        </w:rPr>
        <w:t xml:space="preserve">file a </w:t>
      </w:r>
      <w:r w:rsidR="00CD374E">
        <w:rPr>
          <w:rFonts w:ascii="Times New Roman" w:eastAsia="Times New Roman" w:hAnsi="Times New Roman" w:cs="Times New Roman"/>
          <w:color w:val="000000"/>
          <w:sz w:val="24"/>
          <w:szCs w:val="24"/>
        </w:rPr>
        <w:t>stipulation</w:t>
      </w:r>
      <w:r w:rsidR="00CD5CBC">
        <w:rPr>
          <w:rFonts w:ascii="Times New Roman" w:eastAsia="Times New Roman" w:hAnsi="Times New Roman" w:cs="Times New Roman"/>
          <w:color w:val="000000"/>
          <w:sz w:val="24"/>
          <w:szCs w:val="24"/>
        </w:rPr>
        <w:t xml:space="preserve"> for the admission of testimony provided by Roger </w:t>
      </w:r>
      <w:r w:rsidR="00CC007B">
        <w:rPr>
          <w:rFonts w:ascii="Times New Roman" w:eastAsia="Times New Roman" w:hAnsi="Times New Roman" w:cs="Times New Roman"/>
          <w:color w:val="000000"/>
          <w:sz w:val="24"/>
          <w:szCs w:val="24"/>
        </w:rPr>
        <w:t xml:space="preserve">D. </w:t>
      </w:r>
      <w:r w:rsidR="00CD5CBC">
        <w:rPr>
          <w:rFonts w:ascii="Times New Roman" w:eastAsia="Times New Roman" w:hAnsi="Times New Roman" w:cs="Times New Roman"/>
          <w:color w:val="000000"/>
          <w:sz w:val="24"/>
          <w:szCs w:val="24"/>
        </w:rPr>
        <w:t xml:space="preserve">Colton (February 10, 2015), Jeremy </w:t>
      </w:r>
      <w:proofErr w:type="spellStart"/>
      <w:r w:rsidR="00CD5CBC">
        <w:rPr>
          <w:rFonts w:ascii="Times New Roman" w:eastAsia="Times New Roman" w:hAnsi="Times New Roman" w:cs="Times New Roman"/>
          <w:color w:val="000000"/>
          <w:sz w:val="24"/>
          <w:szCs w:val="24"/>
        </w:rPr>
        <w:t>Gabell</w:t>
      </w:r>
      <w:proofErr w:type="spellEnd"/>
      <w:r w:rsidR="00CD5CBC">
        <w:rPr>
          <w:rFonts w:ascii="Times New Roman" w:eastAsia="Times New Roman" w:hAnsi="Times New Roman" w:cs="Times New Roman"/>
          <w:color w:val="000000"/>
          <w:sz w:val="24"/>
          <w:szCs w:val="24"/>
        </w:rPr>
        <w:t xml:space="preserve"> (February 10, 2015), John Dunn, III (August 27, 2013), Philip Pulley (August 26 and 28, 2013), Eric Lampert (August 26 and 30, 2013), Daniel </w:t>
      </w:r>
      <w:proofErr w:type="spellStart"/>
      <w:r w:rsidR="00CD5CBC">
        <w:rPr>
          <w:rFonts w:ascii="Times New Roman" w:eastAsia="Times New Roman" w:hAnsi="Times New Roman" w:cs="Times New Roman"/>
          <w:color w:val="000000"/>
          <w:sz w:val="24"/>
          <w:szCs w:val="24"/>
        </w:rPr>
        <w:t>McCafferty</w:t>
      </w:r>
      <w:proofErr w:type="spellEnd"/>
      <w:r w:rsidR="00CD5CBC">
        <w:rPr>
          <w:rFonts w:ascii="Times New Roman" w:eastAsia="Times New Roman" w:hAnsi="Times New Roman" w:cs="Times New Roman"/>
          <w:color w:val="000000"/>
          <w:sz w:val="24"/>
          <w:szCs w:val="24"/>
        </w:rPr>
        <w:t xml:space="preserve"> (August 26, 2013), and Bernard Cummings (February 12, 2015) in the consolidated matters of </w:t>
      </w:r>
      <w:r w:rsidR="00CD5CBC" w:rsidRPr="00192855">
        <w:rPr>
          <w:rFonts w:ascii="Times New Roman" w:eastAsia="Times New Roman" w:hAnsi="Times New Roman" w:cs="Times New Roman"/>
          <w:i/>
          <w:sz w:val="24"/>
          <w:szCs w:val="24"/>
        </w:rPr>
        <w:t xml:space="preserve">SBG Management Services, Inc. / </w:t>
      </w:r>
      <w:proofErr w:type="spellStart"/>
      <w:r w:rsidR="00CD5CBC" w:rsidRPr="00192855">
        <w:rPr>
          <w:rFonts w:ascii="Times New Roman" w:eastAsia="Times New Roman" w:hAnsi="Times New Roman" w:cs="Times New Roman"/>
          <w:i/>
          <w:sz w:val="24"/>
          <w:szCs w:val="24"/>
        </w:rPr>
        <w:t>Elrea</w:t>
      </w:r>
      <w:proofErr w:type="spellEnd"/>
      <w:r w:rsidR="00CD5CBC" w:rsidRPr="00192855">
        <w:rPr>
          <w:rFonts w:ascii="Times New Roman" w:eastAsia="Times New Roman" w:hAnsi="Times New Roman" w:cs="Times New Roman"/>
          <w:i/>
          <w:sz w:val="24"/>
          <w:szCs w:val="24"/>
        </w:rPr>
        <w:t xml:space="preserve"> Garden Realty Co, L.P. v. Philadelphia Gas Works</w:t>
      </w:r>
      <w:r w:rsidR="00CD5CBC" w:rsidRPr="00192855">
        <w:rPr>
          <w:rFonts w:ascii="Times New Roman" w:eastAsia="Times New Roman" w:hAnsi="Times New Roman" w:cs="Times New Roman"/>
          <w:sz w:val="24"/>
          <w:szCs w:val="24"/>
        </w:rPr>
        <w:t xml:space="preserve">, Docket No. C-2012-2304167; </w:t>
      </w:r>
      <w:r w:rsidR="00CD5CBC" w:rsidRPr="00192855">
        <w:rPr>
          <w:rFonts w:ascii="Times New Roman" w:eastAsia="Times New Roman" w:hAnsi="Times New Roman" w:cs="Times New Roman"/>
          <w:i/>
          <w:sz w:val="24"/>
          <w:szCs w:val="24"/>
        </w:rPr>
        <w:t>SBG Management Services, Inc. / Fairmount Manor Realty Co., L.P. v. Philadelphia Gas Works</w:t>
      </w:r>
      <w:r w:rsidR="00CD5CBC" w:rsidRPr="00192855">
        <w:rPr>
          <w:rFonts w:ascii="Times New Roman" w:eastAsia="Times New Roman" w:hAnsi="Times New Roman" w:cs="Times New Roman"/>
          <w:sz w:val="24"/>
          <w:szCs w:val="24"/>
        </w:rPr>
        <w:t xml:space="preserve">, Docket No. C-2012-2304215; </w:t>
      </w:r>
      <w:r w:rsidR="00CD5CBC" w:rsidRPr="00192855">
        <w:rPr>
          <w:rFonts w:ascii="Times New Roman" w:eastAsia="Times New Roman" w:hAnsi="Times New Roman" w:cs="Times New Roman"/>
          <w:i/>
          <w:sz w:val="24"/>
          <w:szCs w:val="24"/>
        </w:rPr>
        <w:t>SBG Management Services, Inc. / Marshall Square Realty Co., L.P. v. Philadelphia Gas Works</w:t>
      </w:r>
      <w:r w:rsidR="00CD5CBC" w:rsidRPr="00192855">
        <w:rPr>
          <w:rFonts w:ascii="Times New Roman" w:eastAsia="Times New Roman" w:hAnsi="Times New Roman" w:cs="Times New Roman"/>
          <w:sz w:val="24"/>
          <w:szCs w:val="24"/>
        </w:rPr>
        <w:t>, Docket No. C-2012-2304303</w:t>
      </w:r>
      <w:r w:rsidR="00CC007B">
        <w:rPr>
          <w:rFonts w:ascii="Times New Roman" w:eastAsia="Times New Roman" w:hAnsi="Times New Roman" w:cs="Times New Roman"/>
          <w:sz w:val="24"/>
          <w:szCs w:val="24"/>
        </w:rPr>
        <w:t xml:space="preserve">, as well as the testimony provided by </w:t>
      </w:r>
      <w:r w:rsidR="00CC007B">
        <w:rPr>
          <w:rFonts w:ascii="Times New Roman" w:eastAsia="Times New Roman" w:hAnsi="Times New Roman" w:cs="Times New Roman"/>
          <w:color w:val="000000"/>
          <w:sz w:val="24"/>
          <w:szCs w:val="24"/>
        </w:rPr>
        <w:t>Eric Lampert on August 30, 2013</w:t>
      </w:r>
      <w:r w:rsidR="00CC007B" w:rsidRPr="00CC007B">
        <w:rPr>
          <w:rFonts w:ascii="Times New Roman" w:eastAsia="Times New Roman" w:hAnsi="Times New Roman" w:cs="Times New Roman"/>
          <w:i/>
          <w:sz w:val="24"/>
          <w:szCs w:val="24"/>
        </w:rPr>
        <w:t xml:space="preserve"> </w:t>
      </w:r>
      <w:r w:rsidR="00CC007B" w:rsidRPr="00CC007B">
        <w:rPr>
          <w:rFonts w:ascii="Times New Roman" w:eastAsia="Times New Roman" w:hAnsi="Times New Roman" w:cs="Times New Roman"/>
          <w:sz w:val="24"/>
          <w:szCs w:val="24"/>
        </w:rPr>
        <w:t>on the consolidated matters of</w:t>
      </w:r>
      <w:r w:rsidR="00CC007B">
        <w:rPr>
          <w:rFonts w:ascii="Times New Roman" w:eastAsia="Times New Roman" w:hAnsi="Times New Roman" w:cs="Times New Roman"/>
          <w:i/>
          <w:sz w:val="24"/>
          <w:szCs w:val="24"/>
        </w:rPr>
        <w:t xml:space="preserve"> SBG Management Services, Inc. / Colonial Garden Realty Co., LP. v. Philadelphia Gas Works</w:t>
      </w:r>
      <w:r w:rsidR="00CC007B">
        <w:rPr>
          <w:rFonts w:ascii="Times New Roman" w:eastAsia="Times New Roman" w:hAnsi="Times New Roman" w:cs="Times New Roman"/>
          <w:sz w:val="24"/>
          <w:szCs w:val="24"/>
        </w:rPr>
        <w:t xml:space="preserve">, Docket Nos. </w:t>
      </w:r>
      <w:proofErr w:type="gramStart"/>
      <w:r w:rsidR="00CC007B">
        <w:rPr>
          <w:rFonts w:ascii="Times New Roman" w:eastAsia="Times New Roman" w:hAnsi="Times New Roman" w:cs="Times New Roman"/>
          <w:sz w:val="24"/>
          <w:szCs w:val="24"/>
        </w:rPr>
        <w:t xml:space="preserve">C-2012-2304183, C-2012-2334253, and </w:t>
      </w:r>
      <w:r w:rsidR="00CC007B">
        <w:rPr>
          <w:rFonts w:ascii="Times New Roman" w:eastAsia="Times New Roman" w:hAnsi="Times New Roman" w:cs="Times New Roman"/>
          <w:i/>
          <w:sz w:val="24"/>
          <w:szCs w:val="24"/>
        </w:rPr>
        <w:t>SBG Management Services, Inc. / Simon Garden Realty Co., LP.</w:t>
      </w:r>
      <w:proofErr w:type="gramEnd"/>
      <w:r w:rsidR="00CC007B">
        <w:rPr>
          <w:rFonts w:ascii="Times New Roman" w:eastAsia="Times New Roman" w:hAnsi="Times New Roman" w:cs="Times New Roman"/>
          <w:i/>
          <w:sz w:val="24"/>
          <w:szCs w:val="24"/>
        </w:rPr>
        <w:t xml:space="preserve"> v. Philadelphia Gas Works</w:t>
      </w:r>
      <w:r w:rsidR="00CC007B">
        <w:rPr>
          <w:rFonts w:ascii="Times New Roman" w:eastAsia="Times New Roman" w:hAnsi="Times New Roman" w:cs="Times New Roman"/>
          <w:sz w:val="24"/>
          <w:szCs w:val="24"/>
        </w:rPr>
        <w:t xml:space="preserve">, Docket No. </w:t>
      </w:r>
      <w:proofErr w:type="gramStart"/>
      <w:r w:rsidR="00CC007B">
        <w:rPr>
          <w:rFonts w:ascii="Times New Roman" w:eastAsia="Times New Roman" w:hAnsi="Times New Roman" w:cs="Times New Roman"/>
          <w:sz w:val="24"/>
          <w:szCs w:val="24"/>
        </w:rPr>
        <w:t>C-2012-2304324</w:t>
      </w:r>
      <w:r w:rsidR="00CD5CBC" w:rsidRPr="00192855">
        <w:rPr>
          <w:rFonts w:ascii="Times New Roman" w:eastAsia="Times New Roman" w:hAnsi="Times New Roman" w:cs="Times New Roman"/>
          <w:sz w:val="24"/>
          <w:szCs w:val="24"/>
        </w:rPr>
        <w:t>.</w:t>
      </w:r>
      <w:proofErr w:type="gramEnd"/>
      <w:r w:rsidR="00AA6A2B">
        <w:rPr>
          <w:rStyle w:val="FootnoteReference"/>
          <w:rFonts w:ascii="Times New Roman" w:eastAsia="Times New Roman" w:hAnsi="Times New Roman" w:cs="Times New Roman"/>
          <w:sz w:val="24"/>
          <w:szCs w:val="24"/>
        </w:rPr>
        <w:footnoteReference w:id="2"/>
      </w:r>
      <w:r w:rsidR="00CD5CBC">
        <w:rPr>
          <w:rFonts w:ascii="Times New Roman" w:eastAsia="Times New Roman" w:hAnsi="Times New Roman" w:cs="Times New Roman"/>
          <w:sz w:val="24"/>
          <w:szCs w:val="24"/>
        </w:rPr>
        <w:t xml:space="preserve">  </w:t>
      </w:r>
      <w:r w:rsidR="00CC007B">
        <w:rPr>
          <w:rFonts w:ascii="Times New Roman" w:eastAsia="Times New Roman" w:hAnsi="Times New Roman" w:cs="Times New Roman"/>
          <w:sz w:val="24"/>
          <w:szCs w:val="24"/>
        </w:rPr>
        <w:t xml:space="preserve">The parties agreed to submit the </w:t>
      </w:r>
      <w:r w:rsidR="00CD374E">
        <w:rPr>
          <w:rFonts w:ascii="Times New Roman" w:eastAsia="Times New Roman" w:hAnsi="Times New Roman" w:cs="Times New Roman"/>
          <w:sz w:val="24"/>
          <w:szCs w:val="24"/>
        </w:rPr>
        <w:t>stipulation</w:t>
      </w:r>
      <w:r w:rsidR="00CC007B">
        <w:rPr>
          <w:rFonts w:ascii="Times New Roman" w:eastAsia="Times New Roman" w:hAnsi="Times New Roman" w:cs="Times New Roman"/>
          <w:sz w:val="24"/>
          <w:szCs w:val="24"/>
        </w:rPr>
        <w:t xml:space="preserve"> by </w:t>
      </w:r>
      <w:r w:rsidR="00CD5CBC">
        <w:rPr>
          <w:rFonts w:ascii="Times New Roman" w:eastAsia="Times New Roman" w:hAnsi="Times New Roman" w:cs="Times New Roman"/>
          <w:sz w:val="24"/>
          <w:szCs w:val="24"/>
        </w:rPr>
        <w:t>April 15, 2015</w:t>
      </w:r>
      <w:r w:rsidR="005E4FB7">
        <w:rPr>
          <w:rFonts w:ascii="Times New Roman" w:eastAsia="Times New Roman" w:hAnsi="Times New Roman" w:cs="Times New Roman"/>
          <w:spacing w:val="-3"/>
          <w:sz w:val="24"/>
          <w:szCs w:val="24"/>
        </w:rPr>
        <w:t xml:space="preserve">.  </w:t>
      </w:r>
      <w:r w:rsidR="00B95E4B">
        <w:rPr>
          <w:rFonts w:ascii="Times New Roman" w:eastAsia="Times New Roman" w:hAnsi="Times New Roman" w:cs="Times New Roman"/>
          <w:spacing w:val="-3"/>
          <w:sz w:val="24"/>
          <w:szCs w:val="24"/>
        </w:rPr>
        <w:t xml:space="preserve">In addition, I instructed the Complainants to submit as a late-filed exhibit </w:t>
      </w:r>
      <w:r w:rsidR="00222611">
        <w:rPr>
          <w:rFonts w:ascii="Times New Roman" w:eastAsia="Times New Roman" w:hAnsi="Times New Roman" w:cs="Times New Roman"/>
          <w:spacing w:val="-3"/>
          <w:sz w:val="24"/>
          <w:szCs w:val="24"/>
        </w:rPr>
        <w:t xml:space="preserve">the </w:t>
      </w:r>
      <w:r w:rsidR="00B95E4B">
        <w:rPr>
          <w:rFonts w:ascii="Times New Roman" w:eastAsia="Times New Roman" w:hAnsi="Times New Roman" w:cs="Times New Roman"/>
          <w:spacing w:val="-3"/>
          <w:sz w:val="24"/>
          <w:szCs w:val="24"/>
        </w:rPr>
        <w:t>correspondence referenced in Ms. Treadwell</w:t>
      </w:r>
      <w:r w:rsidR="00D07B88">
        <w:rPr>
          <w:rFonts w:ascii="Times New Roman" w:eastAsia="Times New Roman" w:hAnsi="Times New Roman" w:cs="Times New Roman"/>
          <w:spacing w:val="-3"/>
          <w:sz w:val="24"/>
          <w:szCs w:val="24"/>
        </w:rPr>
        <w:t>’s direct testimony</w:t>
      </w:r>
      <w:r w:rsidR="00CD5CBC">
        <w:rPr>
          <w:rFonts w:ascii="Times New Roman" w:eastAsia="Times New Roman" w:hAnsi="Times New Roman" w:cs="Times New Roman"/>
          <w:spacing w:val="-3"/>
          <w:sz w:val="24"/>
          <w:szCs w:val="24"/>
        </w:rPr>
        <w:t>, SBG FMO Statement No. 1</w:t>
      </w:r>
      <w:r w:rsidR="00D07B88">
        <w:rPr>
          <w:rFonts w:ascii="Times New Roman" w:eastAsia="Times New Roman" w:hAnsi="Times New Roman" w:cs="Times New Roman"/>
          <w:spacing w:val="-3"/>
          <w:sz w:val="24"/>
          <w:szCs w:val="24"/>
        </w:rPr>
        <w:t>.</w:t>
      </w:r>
    </w:p>
    <w:p w:rsidR="00E77BCE" w:rsidRPr="001757BD" w:rsidRDefault="00E77BCE" w:rsidP="00633B79">
      <w:pPr>
        <w:autoSpaceDE w:val="0"/>
        <w:autoSpaceDN w:val="0"/>
        <w:spacing w:after="0" w:line="360" w:lineRule="auto"/>
        <w:ind w:firstLine="1440"/>
        <w:rPr>
          <w:rFonts w:ascii="Times New Roman" w:eastAsia="Times New Roman" w:hAnsi="Times New Roman" w:cs="Times New Roman"/>
          <w:sz w:val="24"/>
          <w:szCs w:val="24"/>
        </w:rPr>
      </w:pPr>
    </w:p>
    <w:p w:rsidR="001757BD" w:rsidRDefault="001757BD" w:rsidP="00633B79">
      <w:pPr>
        <w:tabs>
          <w:tab w:val="left" w:pos="-1440"/>
          <w:tab w:val="left" w:pos="-720"/>
        </w:tabs>
        <w:suppressAutoHyphens/>
        <w:spacing w:after="0" w:line="360" w:lineRule="auto"/>
        <w:ind w:firstLine="1440"/>
        <w:rPr>
          <w:rFonts w:ascii="Times New Roman" w:hAnsi="Times New Roman" w:cs="Times New Roman"/>
          <w:sz w:val="24"/>
          <w:szCs w:val="24"/>
        </w:rPr>
      </w:pPr>
      <w:r w:rsidRPr="001757BD">
        <w:rPr>
          <w:rFonts w:ascii="Times New Roman" w:hAnsi="Times New Roman" w:cs="Times New Roman"/>
          <w:sz w:val="24"/>
          <w:szCs w:val="24"/>
        </w:rPr>
        <w:lastRenderedPageBreak/>
        <w:t xml:space="preserve">On March 27, 2015, a Briefing Order was issued requiring the filing of main briefs on April 27, 2015, and reply briefs on May 11, 2015.  </w:t>
      </w:r>
    </w:p>
    <w:p w:rsidR="00E77BCE" w:rsidRPr="001757BD" w:rsidRDefault="00E77BCE" w:rsidP="00633B79">
      <w:pPr>
        <w:tabs>
          <w:tab w:val="left" w:pos="-1440"/>
          <w:tab w:val="left" w:pos="-720"/>
        </w:tabs>
        <w:suppressAutoHyphens/>
        <w:spacing w:after="0" w:line="360" w:lineRule="auto"/>
        <w:ind w:firstLine="1440"/>
        <w:rPr>
          <w:rFonts w:ascii="Times New Roman" w:hAnsi="Times New Roman" w:cs="Times New Roman"/>
          <w:sz w:val="24"/>
          <w:szCs w:val="24"/>
        </w:rPr>
      </w:pPr>
    </w:p>
    <w:p w:rsidR="00E77BCE" w:rsidRPr="005E4FB7" w:rsidRDefault="00E77BCE" w:rsidP="00633B7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Due to formatting difficulties the parties were not able to submit the </w:t>
      </w:r>
      <w:r w:rsidR="00CD374E">
        <w:rPr>
          <w:rFonts w:ascii="Times New Roman" w:eastAsia="Times New Roman" w:hAnsi="Times New Roman" w:cs="Times New Roman"/>
          <w:spacing w:val="-3"/>
          <w:sz w:val="24"/>
          <w:szCs w:val="24"/>
        </w:rPr>
        <w:t>Stipulation</w:t>
      </w:r>
      <w:r>
        <w:rPr>
          <w:rFonts w:ascii="Times New Roman" w:eastAsia="Times New Roman" w:hAnsi="Times New Roman" w:cs="Times New Roman"/>
          <w:spacing w:val="-3"/>
          <w:sz w:val="24"/>
          <w:szCs w:val="24"/>
        </w:rPr>
        <w:t xml:space="preserve"> on the agreed upon date of April 15, 2015.  </w:t>
      </w:r>
      <w:r w:rsidR="00036EB9">
        <w:rPr>
          <w:rFonts w:ascii="Times New Roman" w:eastAsia="Times New Roman" w:hAnsi="Times New Roman" w:cs="Times New Roman"/>
          <w:spacing w:val="-3"/>
          <w:sz w:val="24"/>
          <w:szCs w:val="24"/>
        </w:rPr>
        <w:t xml:space="preserve">Instead, </w:t>
      </w:r>
      <w:r>
        <w:rPr>
          <w:rFonts w:ascii="Times New Roman" w:eastAsia="Times New Roman" w:hAnsi="Times New Roman" w:cs="Times New Roman"/>
          <w:spacing w:val="-3"/>
          <w:sz w:val="24"/>
          <w:szCs w:val="24"/>
        </w:rPr>
        <w:t xml:space="preserve">the parties filed a </w:t>
      </w:r>
      <w:r w:rsidR="00CC007B">
        <w:rPr>
          <w:rFonts w:ascii="Times New Roman" w:eastAsia="Times New Roman" w:hAnsi="Times New Roman" w:cs="Times New Roman"/>
          <w:spacing w:val="-3"/>
          <w:sz w:val="24"/>
          <w:szCs w:val="24"/>
        </w:rPr>
        <w:t xml:space="preserve">Motion and </w:t>
      </w:r>
      <w:r w:rsidR="00CD374E">
        <w:rPr>
          <w:rFonts w:ascii="Times New Roman" w:eastAsia="Times New Roman" w:hAnsi="Times New Roman" w:cs="Times New Roman"/>
          <w:spacing w:val="-3"/>
          <w:sz w:val="24"/>
          <w:szCs w:val="24"/>
        </w:rPr>
        <w:t>Stipulation</w:t>
      </w:r>
      <w:r w:rsidRPr="00991316">
        <w:rPr>
          <w:rFonts w:ascii="Times New Roman" w:eastAsia="Times New Roman" w:hAnsi="Times New Roman"/>
          <w:sz w:val="24"/>
          <w:szCs w:val="24"/>
        </w:rPr>
        <w:t xml:space="preserve"> for Admission of Testimony and Exhibits</w:t>
      </w:r>
      <w:r w:rsidR="00036EB9" w:rsidRPr="00036EB9">
        <w:rPr>
          <w:rFonts w:ascii="Times New Roman" w:eastAsia="Times New Roman" w:hAnsi="Times New Roman" w:cs="Times New Roman"/>
          <w:spacing w:val="-3"/>
          <w:sz w:val="24"/>
          <w:szCs w:val="24"/>
        </w:rPr>
        <w:t xml:space="preserve"> </w:t>
      </w:r>
      <w:r w:rsidR="00036EB9">
        <w:rPr>
          <w:rFonts w:ascii="Times New Roman" w:eastAsia="Times New Roman" w:hAnsi="Times New Roman" w:cs="Times New Roman"/>
          <w:spacing w:val="-3"/>
          <w:sz w:val="24"/>
          <w:szCs w:val="24"/>
        </w:rPr>
        <w:t>on June 30, 2015</w:t>
      </w:r>
      <w:r w:rsidR="00222611">
        <w:rPr>
          <w:rFonts w:ascii="Times New Roman" w:eastAsia="Times New Roman" w:hAnsi="Times New Roman" w:cs="Times New Roman"/>
          <w:spacing w:val="-3"/>
          <w:sz w:val="24"/>
          <w:szCs w:val="24"/>
        </w:rPr>
        <w:t xml:space="preserve"> (</w:t>
      </w:r>
      <w:r w:rsidR="00CD374E">
        <w:rPr>
          <w:rFonts w:ascii="Times New Roman" w:eastAsia="Times New Roman" w:hAnsi="Times New Roman" w:cs="Times New Roman"/>
          <w:spacing w:val="-3"/>
          <w:sz w:val="24"/>
          <w:szCs w:val="24"/>
        </w:rPr>
        <w:t>Stipulation</w:t>
      </w:r>
      <w:r w:rsidR="00222611">
        <w:rPr>
          <w:rFonts w:ascii="Times New Roman" w:eastAsia="Times New Roman" w:hAnsi="Times New Roman" w:cs="Times New Roman"/>
          <w:spacing w:val="-3"/>
          <w:sz w:val="24"/>
          <w:szCs w:val="24"/>
        </w:rPr>
        <w:t>)</w:t>
      </w:r>
      <w:r w:rsidRPr="00991316">
        <w:rPr>
          <w:rFonts w:ascii="Times New Roman" w:eastAsia="Times New Roman" w:hAnsi="Times New Roman"/>
          <w:sz w:val="24"/>
          <w:szCs w:val="24"/>
        </w:rPr>
        <w:t xml:space="preserve">.  The parties stipulated to the </w:t>
      </w:r>
      <w:r w:rsidRPr="00CC007B">
        <w:rPr>
          <w:rFonts w:ascii="Times New Roman" w:eastAsia="Times New Roman" w:hAnsi="Times New Roman"/>
          <w:sz w:val="24"/>
          <w:szCs w:val="24"/>
        </w:rPr>
        <w:t xml:space="preserve">authenticity of the statements and exhibits listed in the </w:t>
      </w:r>
      <w:r w:rsidR="00CD374E">
        <w:rPr>
          <w:rFonts w:ascii="Times New Roman" w:eastAsia="Times New Roman" w:hAnsi="Times New Roman"/>
          <w:sz w:val="24"/>
          <w:szCs w:val="24"/>
        </w:rPr>
        <w:t>Stipulation</w:t>
      </w:r>
      <w:r w:rsidRPr="00CC007B">
        <w:rPr>
          <w:rFonts w:ascii="Times New Roman" w:eastAsia="Times New Roman" w:hAnsi="Times New Roman"/>
          <w:sz w:val="24"/>
          <w:szCs w:val="24"/>
        </w:rPr>
        <w:t>, waived the opportunity to conduct cross-examination and requested that the statements and exhibits be admitted into the record.</w:t>
      </w:r>
      <w:r w:rsidR="00D07B88" w:rsidRPr="00CC007B">
        <w:rPr>
          <w:rStyle w:val="FootnoteReference"/>
          <w:rFonts w:ascii="Times New Roman" w:eastAsia="Times New Roman" w:hAnsi="Times New Roman"/>
          <w:sz w:val="24"/>
          <w:szCs w:val="24"/>
        </w:rPr>
        <w:footnoteReference w:id="3"/>
      </w:r>
      <w:r w:rsidR="00D07B88" w:rsidRPr="00CC007B">
        <w:rPr>
          <w:rFonts w:ascii="Times New Roman" w:eastAsia="Times New Roman" w:hAnsi="Times New Roman"/>
          <w:sz w:val="24"/>
          <w:szCs w:val="24"/>
        </w:rPr>
        <w:t xml:space="preserve">  </w:t>
      </w:r>
      <w:r w:rsidRPr="00CC007B">
        <w:rPr>
          <w:rFonts w:ascii="Times New Roman" w:eastAsia="Times New Roman" w:hAnsi="Times New Roman" w:cs="Times New Roman"/>
          <w:sz w:val="24"/>
          <w:szCs w:val="24"/>
        </w:rPr>
        <w:t xml:space="preserve">By Order Granting Motion for Admission of Testimony and Exhibits dated </w:t>
      </w:r>
      <w:r w:rsidR="00686074">
        <w:rPr>
          <w:rFonts w:ascii="Times New Roman" w:eastAsia="Times New Roman" w:hAnsi="Times New Roman" w:cs="Times New Roman"/>
          <w:sz w:val="24"/>
          <w:szCs w:val="24"/>
        </w:rPr>
        <w:t>January 14, 2016</w:t>
      </w:r>
      <w:r w:rsidRPr="00CC007B">
        <w:rPr>
          <w:rFonts w:ascii="Times New Roman" w:eastAsia="Times New Roman" w:hAnsi="Times New Roman" w:cs="Times New Roman"/>
          <w:sz w:val="24"/>
          <w:szCs w:val="24"/>
        </w:rPr>
        <w:t xml:space="preserve">, the </w:t>
      </w:r>
      <w:r w:rsidR="00CD374E">
        <w:rPr>
          <w:rFonts w:ascii="Times New Roman" w:eastAsia="Times New Roman" w:hAnsi="Times New Roman" w:cs="Times New Roman"/>
          <w:sz w:val="24"/>
          <w:szCs w:val="24"/>
        </w:rPr>
        <w:t>Stipulation</w:t>
      </w:r>
      <w:r w:rsidRPr="00CC007B">
        <w:rPr>
          <w:rFonts w:ascii="Times New Roman" w:eastAsia="Times New Roman" w:hAnsi="Times New Roman" w:cs="Times New Roman"/>
          <w:sz w:val="24"/>
          <w:szCs w:val="24"/>
        </w:rPr>
        <w:t>, testimony and exhibits were admitted into the record of this proceeding.</w:t>
      </w:r>
    </w:p>
    <w:p w:rsidR="00E77BCE" w:rsidRPr="001757BD" w:rsidRDefault="00E77BCE" w:rsidP="00633B79">
      <w:pPr>
        <w:tabs>
          <w:tab w:val="left" w:pos="-1440"/>
          <w:tab w:val="left" w:pos="-720"/>
        </w:tabs>
        <w:suppressAutoHyphens/>
        <w:spacing w:after="0" w:line="360" w:lineRule="auto"/>
        <w:rPr>
          <w:rFonts w:ascii="Times New Roman" w:eastAsia="Times New Roman" w:hAnsi="Times New Roman" w:cs="Times New Roman"/>
          <w:sz w:val="24"/>
          <w:szCs w:val="24"/>
        </w:rPr>
      </w:pPr>
    </w:p>
    <w:p w:rsidR="00C94D32" w:rsidRPr="00C94D32" w:rsidRDefault="00C94D32" w:rsidP="00633B79">
      <w:pPr>
        <w:tabs>
          <w:tab w:val="left" w:pos="-1440"/>
          <w:tab w:val="left" w:pos="-720"/>
        </w:tabs>
        <w:suppressAutoHyphens/>
        <w:spacing w:after="0" w:line="360" w:lineRule="auto"/>
        <w:ind w:firstLine="1440"/>
        <w:rPr>
          <w:rFonts w:ascii="Times New Roman" w:hAnsi="Times New Roman" w:cs="Times New Roman"/>
          <w:sz w:val="24"/>
          <w:szCs w:val="24"/>
        </w:rPr>
      </w:pPr>
      <w:r w:rsidRPr="00C94D32">
        <w:rPr>
          <w:rFonts w:ascii="Times New Roman" w:hAnsi="Times New Roman" w:cs="Times New Roman"/>
          <w:sz w:val="24"/>
          <w:szCs w:val="24"/>
        </w:rPr>
        <w:t>The record in thes</w:t>
      </w:r>
      <w:r w:rsidR="00194FCE">
        <w:rPr>
          <w:rFonts w:ascii="Times New Roman" w:hAnsi="Times New Roman" w:cs="Times New Roman"/>
          <w:sz w:val="24"/>
          <w:szCs w:val="24"/>
        </w:rPr>
        <w:t>e consolidated matters closed</w:t>
      </w:r>
      <w:r w:rsidRPr="00C94D32">
        <w:rPr>
          <w:rFonts w:ascii="Times New Roman" w:hAnsi="Times New Roman" w:cs="Times New Roman"/>
          <w:sz w:val="24"/>
          <w:szCs w:val="24"/>
        </w:rPr>
        <w:t xml:space="preserve"> upon the filing of the </w:t>
      </w:r>
      <w:r w:rsidR="00CD374E">
        <w:rPr>
          <w:rFonts w:ascii="Times New Roman" w:eastAsia="Times New Roman" w:hAnsi="Times New Roman" w:cs="Times New Roman"/>
          <w:spacing w:val="-3"/>
          <w:sz w:val="24"/>
          <w:szCs w:val="24"/>
        </w:rPr>
        <w:t>Stipulation</w:t>
      </w:r>
      <w:r w:rsidRPr="00991316">
        <w:rPr>
          <w:rFonts w:ascii="Times New Roman" w:eastAsia="Times New Roman" w:hAnsi="Times New Roman"/>
          <w:sz w:val="24"/>
          <w:szCs w:val="24"/>
        </w:rPr>
        <w:t xml:space="preserve"> and Motion for Admission of Testimony and Exhibits</w:t>
      </w:r>
      <w:r w:rsidRPr="00C94D32">
        <w:rPr>
          <w:rFonts w:ascii="Times New Roman" w:hAnsi="Times New Roman" w:cs="Times New Roman"/>
          <w:sz w:val="24"/>
          <w:szCs w:val="24"/>
        </w:rPr>
        <w:t xml:space="preserve"> on June 30, 2015.  </w:t>
      </w:r>
    </w:p>
    <w:p w:rsidR="001757BD" w:rsidRPr="001757BD" w:rsidRDefault="001757BD" w:rsidP="00633B79">
      <w:pPr>
        <w:tabs>
          <w:tab w:val="left" w:pos="-1440"/>
          <w:tab w:val="left" w:pos="-720"/>
        </w:tabs>
        <w:suppressAutoHyphens/>
        <w:spacing w:after="0" w:line="360" w:lineRule="auto"/>
        <w:ind w:firstLine="1440"/>
        <w:rPr>
          <w:rFonts w:ascii="Times New Roman" w:hAnsi="Times New Roman" w:cs="Times New Roman"/>
          <w:sz w:val="24"/>
          <w:szCs w:val="24"/>
        </w:rPr>
      </w:pPr>
    </w:p>
    <w:p w:rsidR="00C94D32" w:rsidRPr="00B0140B" w:rsidRDefault="001757BD" w:rsidP="00633B79">
      <w:pPr>
        <w:tabs>
          <w:tab w:val="left" w:pos="-1440"/>
          <w:tab w:val="left" w:pos="-720"/>
        </w:tabs>
        <w:suppressAutoHyphens/>
        <w:spacing w:after="0" w:line="360" w:lineRule="auto"/>
        <w:ind w:firstLine="1440"/>
        <w:rPr>
          <w:rFonts w:ascii="Times New Roman" w:hAnsi="Times New Roman" w:cs="Times New Roman"/>
          <w:sz w:val="24"/>
          <w:szCs w:val="24"/>
        </w:rPr>
      </w:pPr>
      <w:r w:rsidRPr="001757BD">
        <w:rPr>
          <w:rFonts w:ascii="Times New Roman" w:hAnsi="Times New Roman" w:cs="Times New Roman"/>
          <w:sz w:val="24"/>
          <w:szCs w:val="24"/>
        </w:rPr>
        <w:t>The record consists of the following</w:t>
      </w:r>
      <w:r w:rsidR="00B0140B">
        <w:rPr>
          <w:rFonts w:ascii="Times New Roman" w:hAnsi="Times New Roman" w:cs="Times New Roman"/>
          <w:sz w:val="24"/>
          <w:szCs w:val="24"/>
        </w:rPr>
        <w:t xml:space="preserve">: </w:t>
      </w:r>
      <w:r w:rsidRPr="00B0140B">
        <w:rPr>
          <w:rFonts w:ascii="Times New Roman" w:hAnsi="Times New Roman" w:cs="Times New Roman"/>
          <w:sz w:val="24"/>
          <w:szCs w:val="24"/>
        </w:rPr>
        <w:t>Transcripts from the Prehearing Conferences held on December 6, 2012, August 13, 2013, November 7, 2013, Jul</w:t>
      </w:r>
      <w:r w:rsidR="00B0140B" w:rsidRPr="00B0140B">
        <w:rPr>
          <w:rFonts w:ascii="Times New Roman" w:hAnsi="Times New Roman" w:cs="Times New Roman"/>
          <w:sz w:val="24"/>
          <w:szCs w:val="24"/>
        </w:rPr>
        <w:t xml:space="preserve">y 11, 2014, November 24, 2014; </w:t>
      </w:r>
      <w:r w:rsidRPr="00B0140B">
        <w:rPr>
          <w:rFonts w:ascii="Times New Roman" w:hAnsi="Times New Roman" w:cs="Times New Roman"/>
          <w:sz w:val="24"/>
          <w:szCs w:val="24"/>
        </w:rPr>
        <w:t>Trans</w:t>
      </w:r>
      <w:r w:rsidR="00B0140B" w:rsidRPr="00B0140B">
        <w:rPr>
          <w:rFonts w:ascii="Times New Roman" w:hAnsi="Times New Roman" w:cs="Times New Roman"/>
          <w:sz w:val="24"/>
          <w:szCs w:val="24"/>
        </w:rPr>
        <w:t>cripts from the initial h</w:t>
      </w:r>
      <w:r w:rsidR="00C94D32" w:rsidRPr="00B0140B">
        <w:rPr>
          <w:rFonts w:ascii="Times New Roman" w:hAnsi="Times New Roman" w:cs="Times New Roman"/>
          <w:sz w:val="24"/>
          <w:szCs w:val="24"/>
        </w:rPr>
        <w:t>earing</w:t>
      </w:r>
      <w:r w:rsidRPr="00B0140B">
        <w:rPr>
          <w:rFonts w:ascii="Times New Roman" w:hAnsi="Times New Roman" w:cs="Times New Roman"/>
          <w:sz w:val="24"/>
          <w:szCs w:val="24"/>
        </w:rPr>
        <w:t xml:space="preserve"> held on</w:t>
      </w:r>
      <w:r w:rsidR="00C94D32" w:rsidRPr="00B0140B">
        <w:rPr>
          <w:rFonts w:ascii="Times New Roman" w:hAnsi="Times New Roman" w:cs="Times New Roman"/>
          <w:sz w:val="24"/>
          <w:szCs w:val="24"/>
        </w:rPr>
        <w:t xml:space="preserve"> March 25, 2015; </w:t>
      </w:r>
      <w:r w:rsidR="00B0140B" w:rsidRPr="00B0140B">
        <w:rPr>
          <w:rFonts w:ascii="Times New Roman" w:eastAsia="Times New Roman" w:hAnsi="Times New Roman" w:cs="Times New Roman"/>
          <w:spacing w:val="-3"/>
          <w:sz w:val="24"/>
          <w:szCs w:val="24"/>
        </w:rPr>
        <w:t xml:space="preserve">SBG FMO Statement No. 1 – Direct Testimony of Kathy Treadwell and accompanying </w:t>
      </w:r>
      <w:r w:rsidR="009B79B3">
        <w:rPr>
          <w:rFonts w:ascii="Times New Roman" w:eastAsia="Times New Roman" w:hAnsi="Times New Roman" w:cs="Times New Roman"/>
          <w:spacing w:val="-3"/>
          <w:sz w:val="24"/>
          <w:szCs w:val="24"/>
        </w:rPr>
        <w:t xml:space="preserve">Exhibits </w:t>
      </w:r>
      <w:r w:rsidR="00B0140B" w:rsidRPr="00B0140B">
        <w:rPr>
          <w:rFonts w:ascii="Times New Roman" w:eastAsia="Times New Roman" w:hAnsi="Times New Roman" w:cs="Times New Roman"/>
          <w:spacing w:val="-3"/>
          <w:sz w:val="24"/>
          <w:szCs w:val="24"/>
        </w:rPr>
        <w:t>2-18; PGW FMO Statement No. 1 – Direct Testimon</w:t>
      </w:r>
      <w:r w:rsidR="00156C0B">
        <w:rPr>
          <w:rFonts w:ascii="Times New Roman" w:eastAsia="Times New Roman" w:hAnsi="Times New Roman" w:cs="Times New Roman"/>
          <w:spacing w:val="-3"/>
          <w:sz w:val="24"/>
          <w:szCs w:val="24"/>
        </w:rPr>
        <w:t xml:space="preserve">y of Dianne Rizzo with </w:t>
      </w:r>
      <w:r w:rsidR="00156C0B" w:rsidRPr="001644EA">
        <w:rPr>
          <w:rFonts w:ascii="Times New Roman" w:eastAsia="Times New Roman" w:hAnsi="Times New Roman" w:cs="Times New Roman"/>
          <w:spacing w:val="-3"/>
          <w:sz w:val="24"/>
          <w:szCs w:val="24"/>
        </w:rPr>
        <w:t>attached Exhibit</w:t>
      </w:r>
      <w:r w:rsidR="001A1F3B">
        <w:rPr>
          <w:rFonts w:ascii="Times New Roman" w:eastAsia="Times New Roman" w:hAnsi="Times New Roman" w:cs="Times New Roman"/>
          <w:spacing w:val="-3"/>
          <w:sz w:val="24"/>
          <w:szCs w:val="24"/>
        </w:rPr>
        <w:t>s</w:t>
      </w:r>
      <w:r w:rsidR="00156C0B" w:rsidRPr="001644EA">
        <w:rPr>
          <w:rFonts w:ascii="Times New Roman" w:eastAsia="Times New Roman" w:hAnsi="Times New Roman" w:cs="Times New Roman"/>
          <w:spacing w:val="-3"/>
          <w:sz w:val="24"/>
          <w:szCs w:val="24"/>
        </w:rPr>
        <w:t xml:space="preserve"> 1</w:t>
      </w:r>
      <w:r w:rsidR="001A1F3B">
        <w:rPr>
          <w:rFonts w:ascii="Times New Roman" w:eastAsia="Times New Roman" w:hAnsi="Times New Roman" w:cs="Times New Roman"/>
          <w:spacing w:val="-3"/>
          <w:sz w:val="24"/>
          <w:szCs w:val="24"/>
        </w:rPr>
        <w:t xml:space="preserve"> and 2</w:t>
      </w:r>
      <w:r w:rsidR="00B0140B" w:rsidRPr="001644EA">
        <w:rPr>
          <w:rFonts w:ascii="Times New Roman" w:eastAsia="Times New Roman" w:hAnsi="Times New Roman" w:cs="Times New Roman"/>
          <w:spacing w:val="-3"/>
          <w:sz w:val="24"/>
          <w:szCs w:val="24"/>
        </w:rPr>
        <w:t>;</w:t>
      </w:r>
      <w:r w:rsidR="00B0140B" w:rsidRPr="001644EA">
        <w:rPr>
          <w:rFonts w:ascii="Times New Roman" w:hAnsi="Times New Roman" w:cs="Times New Roman"/>
          <w:sz w:val="24"/>
          <w:szCs w:val="24"/>
        </w:rPr>
        <w:t xml:space="preserve"> </w:t>
      </w:r>
      <w:r w:rsidR="001A1F3B" w:rsidRPr="00B0140B">
        <w:rPr>
          <w:rFonts w:ascii="Times New Roman" w:eastAsia="Times New Roman" w:hAnsi="Times New Roman" w:cs="Times New Roman"/>
          <w:spacing w:val="-3"/>
          <w:sz w:val="24"/>
          <w:szCs w:val="24"/>
        </w:rPr>
        <w:t xml:space="preserve">PGW FMO Statement No. 2 – Direct Testimony of </w:t>
      </w:r>
      <w:r w:rsidR="001A1F3B">
        <w:rPr>
          <w:rFonts w:ascii="Times New Roman" w:eastAsia="Times New Roman" w:hAnsi="Times New Roman" w:cs="Times New Roman"/>
          <w:spacing w:val="-3"/>
          <w:sz w:val="24"/>
          <w:szCs w:val="24"/>
        </w:rPr>
        <w:t xml:space="preserve">Ralph T. </w:t>
      </w:r>
      <w:r w:rsidR="001A1F3B" w:rsidRPr="00B0140B">
        <w:rPr>
          <w:rFonts w:ascii="Times New Roman" w:eastAsia="Times New Roman" w:hAnsi="Times New Roman" w:cs="Times New Roman"/>
          <w:spacing w:val="-3"/>
          <w:sz w:val="24"/>
          <w:szCs w:val="24"/>
        </w:rPr>
        <w:t>Savage</w:t>
      </w:r>
      <w:r w:rsidR="001A1F3B">
        <w:rPr>
          <w:rFonts w:ascii="Times New Roman" w:eastAsia="Times New Roman" w:hAnsi="Times New Roman" w:cs="Times New Roman"/>
          <w:spacing w:val="-3"/>
          <w:sz w:val="24"/>
          <w:szCs w:val="24"/>
        </w:rPr>
        <w:t>, III</w:t>
      </w:r>
      <w:r w:rsidR="001A1F3B" w:rsidRPr="00B0140B">
        <w:rPr>
          <w:rFonts w:ascii="Times New Roman" w:eastAsia="Times New Roman" w:hAnsi="Times New Roman" w:cs="Times New Roman"/>
          <w:spacing w:val="-3"/>
          <w:sz w:val="24"/>
          <w:szCs w:val="24"/>
        </w:rPr>
        <w:t xml:space="preserve"> with attached </w:t>
      </w:r>
      <w:r w:rsidR="001A1F3B">
        <w:rPr>
          <w:rFonts w:ascii="Times New Roman" w:eastAsia="Times New Roman" w:hAnsi="Times New Roman" w:cs="Times New Roman"/>
          <w:spacing w:val="-3"/>
          <w:sz w:val="24"/>
          <w:szCs w:val="24"/>
        </w:rPr>
        <w:t>Exhibits 3 and 4</w:t>
      </w:r>
      <w:r w:rsidR="001A1F3B" w:rsidRPr="00B0140B">
        <w:rPr>
          <w:rFonts w:ascii="Times New Roman" w:eastAsia="Times New Roman" w:hAnsi="Times New Roman" w:cs="Times New Roman"/>
          <w:spacing w:val="-3"/>
          <w:sz w:val="24"/>
          <w:szCs w:val="24"/>
        </w:rPr>
        <w:t>;</w:t>
      </w:r>
      <w:r w:rsidR="001A1F3B" w:rsidRPr="00B0140B">
        <w:rPr>
          <w:rFonts w:ascii="Times New Roman" w:hAnsi="Times New Roman" w:cs="Times New Roman"/>
          <w:sz w:val="24"/>
          <w:szCs w:val="24"/>
        </w:rPr>
        <w:t xml:space="preserve"> </w:t>
      </w:r>
      <w:r w:rsidR="00B0140B" w:rsidRPr="001644EA">
        <w:rPr>
          <w:rFonts w:ascii="Times New Roman" w:eastAsia="Times New Roman" w:hAnsi="Times New Roman" w:cs="Times New Roman"/>
          <w:spacing w:val="-3"/>
          <w:sz w:val="24"/>
          <w:szCs w:val="24"/>
        </w:rPr>
        <w:t xml:space="preserve">PGW FMO </w:t>
      </w:r>
      <w:r w:rsidR="00B0140B" w:rsidRPr="00B0140B">
        <w:rPr>
          <w:rFonts w:ascii="Times New Roman" w:eastAsia="Times New Roman" w:hAnsi="Times New Roman" w:cs="Times New Roman"/>
          <w:spacing w:val="-3"/>
          <w:sz w:val="24"/>
          <w:szCs w:val="24"/>
        </w:rPr>
        <w:t xml:space="preserve">Statement No. 1R – Rebuttal testimony of Dianne Rizzo with attached </w:t>
      </w:r>
      <w:r w:rsidR="00156C0B">
        <w:rPr>
          <w:rFonts w:ascii="Times New Roman" w:eastAsia="Times New Roman" w:hAnsi="Times New Roman" w:cs="Times New Roman"/>
          <w:spacing w:val="-3"/>
          <w:sz w:val="24"/>
          <w:szCs w:val="24"/>
        </w:rPr>
        <w:t>Ex</w:t>
      </w:r>
      <w:r w:rsidR="001A1F3B">
        <w:rPr>
          <w:rFonts w:ascii="Times New Roman" w:eastAsia="Times New Roman" w:hAnsi="Times New Roman" w:cs="Times New Roman"/>
          <w:spacing w:val="-3"/>
          <w:sz w:val="24"/>
          <w:szCs w:val="24"/>
        </w:rPr>
        <w:t>hibit 5</w:t>
      </w:r>
      <w:r w:rsidR="00B0140B" w:rsidRPr="00B0140B">
        <w:rPr>
          <w:rFonts w:ascii="Times New Roman" w:eastAsia="Times New Roman" w:hAnsi="Times New Roman" w:cs="Times New Roman"/>
          <w:spacing w:val="-3"/>
          <w:sz w:val="24"/>
          <w:szCs w:val="24"/>
        </w:rPr>
        <w:t>;</w:t>
      </w:r>
      <w:r w:rsidR="00B0140B" w:rsidRPr="00B0140B">
        <w:rPr>
          <w:rFonts w:ascii="Times New Roman" w:hAnsi="Times New Roman" w:cs="Times New Roman"/>
          <w:sz w:val="24"/>
          <w:szCs w:val="24"/>
        </w:rPr>
        <w:t xml:space="preserve"> </w:t>
      </w:r>
      <w:r w:rsidR="00B0140B" w:rsidRPr="00B0140B">
        <w:rPr>
          <w:rFonts w:ascii="Times New Roman" w:eastAsia="Times New Roman" w:hAnsi="Times New Roman" w:cs="Times New Roman"/>
          <w:spacing w:val="-3"/>
          <w:sz w:val="24"/>
          <w:szCs w:val="24"/>
        </w:rPr>
        <w:t>PGW FMO Statement No</w:t>
      </w:r>
      <w:r w:rsidR="00B0140B">
        <w:rPr>
          <w:rFonts w:ascii="Times New Roman" w:eastAsia="Times New Roman" w:hAnsi="Times New Roman" w:cs="Times New Roman"/>
          <w:spacing w:val="-3"/>
          <w:sz w:val="24"/>
          <w:szCs w:val="24"/>
        </w:rPr>
        <w:t>. 2R – Rebuttal Testimony of Ralph T.</w:t>
      </w:r>
      <w:r w:rsidR="00B0140B" w:rsidRPr="00B0140B">
        <w:rPr>
          <w:rFonts w:ascii="Times New Roman" w:eastAsia="Times New Roman" w:hAnsi="Times New Roman" w:cs="Times New Roman"/>
          <w:spacing w:val="-3"/>
          <w:sz w:val="24"/>
          <w:szCs w:val="24"/>
        </w:rPr>
        <w:t xml:space="preserve"> Savage</w:t>
      </w:r>
      <w:r w:rsidR="00B0140B">
        <w:rPr>
          <w:rFonts w:ascii="Times New Roman" w:eastAsia="Times New Roman" w:hAnsi="Times New Roman" w:cs="Times New Roman"/>
          <w:spacing w:val="-3"/>
          <w:sz w:val="24"/>
          <w:szCs w:val="24"/>
        </w:rPr>
        <w:t>, III</w:t>
      </w:r>
      <w:r w:rsidR="00B0140B" w:rsidRPr="00B0140B">
        <w:rPr>
          <w:rFonts w:ascii="Times New Roman" w:eastAsia="Times New Roman" w:hAnsi="Times New Roman" w:cs="Times New Roman"/>
          <w:spacing w:val="-3"/>
          <w:sz w:val="24"/>
          <w:szCs w:val="24"/>
        </w:rPr>
        <w:t xml:space="preserve"> with attached </w:t>
      </w:r>
      <w:r w:rsidR="001A1F3B">
        <w:rPr>
          <w:rFonts w:ascii="Times New Roman" w:eastAsia="Times New Roman" w:hAnsi="Times New Roman" w:cs="Times New Roman"/>
          <w:spacing w:val="-3"/>
          <w:sz w:val="24"/>
          <w:szCs w:val="24"/>
        </w:rPr>
        <w:t>Exhibit 6</w:t>
      </w:r>
      <w:r w:rsidR="00B0140B" w:rsidRPr="00B0140B">
        <w:rPr>
          <w:rFonts w:ascii="Times New Roman" w:eastAsia="Times New Roman" w:hAnsi="Times New Roman" w:cs="Times New Roman"/>
          <w:spacing w:val="-3"/>
          <w:sz w:val="24"/>
          <w:szCs w:val="24"/>
        </w:rPr>
        <w:t xml:space="preserve">; </w:t>
      </w:r>
      <w:r w:rsidR="00CD374E">
        <w:rPr>
          <w:rFonts w:ascii="Times New Roman" w:eastAsia="Times New Roman" w:hAnsi="Times New Roman" w:cs="Times New Roman"/>
          <w:spacing w:val="-3"/>
          <w:sz w:val="24"/>
          <w:szCs w:val="24"/>
        </w:rPr>
        <w:t>Stipulation</w:t>
      </w:r>
      <w:r w:rsidR="00B0140B" w:rsidRPr="00B0140B">
        <w:rPr>
          <w:rFonts w:ascii="Times New Roman" w:eastAsia="Times New Roman" w:hAnsi="Times New Roman" w:cs="Times New Roman"/>
          <w:spacing w:val="-3"/>
          <w:sz w:val="24"/>
          <w:szCs w:val="24"/>
        </w:rPr>
        <w:t xml:space="preserve"> with Appendixes 1-14; </w:t>
      </w:r>
      <w:r w:rsidR="00C94D32" w:rsidRPr="00B0140B">
        <w:rPr>
          <w:rFonts w:ascii="Times New Roman" w:hAnsi="Times New Roman" w:cs="Times New Roman"/>
          <w:sz w:val="24"/>
          <w:szCs w:val="24"/>
        </w:rPr>
        <w:t>Complainants’ Main and Reply Briefs; and</w:t>
      </w:r>
      <w:r w:rsidR="00B0140B" w:rsidRPr="00B0140B">
        <w:rPr>
          <w:rFonts w:ascii="Times New Roman" w:hAnsi="Times New Roman" w:cs="Times New Roman"/>
          <w:sz w:val="24"/>
          <w:szCs w:val="24"/>
        </w:rPr>
        <w:t xml:space="preserve"> </w:t>
      </w:r>
      <w:r w:rsidR="00C94D32" w:rsidRPr="00B0140B">
        <w:rPr>
          <w:rFonts w:ascii="Times New Roman" w:hAnsi="Times New Roman" w:cs="Times New Roman"/>
          <w:sz w:val="24"/>
          <w:szCs w:val="24"/>
        </w:rPr>
        <w:t>Respondent’s Main and Reply Briefs.</w:t>
      </w:r>
    </w:p>
    <w:p w:rsidR="001757BD" w:rsidRPr="00B0140B" w:rsidRDefault="001757BD" w:rsidP="00633B79">
      <w:pPr>
        <w:tabs>
          <w:tab w:val="left" w:pos="-1440"/>
          <w:tab w:val="left" w:pos="-720"/>
        </w:tabs>
        <w:suppressAutoHyphens/>
        <w:spacing w:after="0" w:line="360" w:lineRule="auto"/>
        <w:rPr>
          <w:rFonts w:ascii="Times New Roman" w:hAnsi="Times New Roman" w:cs="Times New Roman"/>
          <w:sz w:val="24"/>
          <w:szCs w:val="24"/>
        </w:rPr>
      </w:pPr>
    </w:p>
    <w:p w:rsidR="001757BD" w:rsidRDefault="001757BD" w:rsidP="00633B79">
      <w:pPr>
        <w:tabs>
          <w:tab w:val="left" w:pos="-1440"/>
          <w:tab w:val="left" w:pos="-720"/>
        </w:tabs>
        <w:suppressAutoHyphens/>
        <w:spacing w:after="0" w:line="360" w:lineRule="auto"/>
        <w:ind w:firstLine="1440"/>
        <w:rPr>
          <w:rFonts w:ascii="Times New Roman" w:hAnsi="Times New Roman" w:cs="Times New Roman"/>
          <w:sz w:val="24"/>
          <w:szCs w:val="24"/>
        </w:rPr>
      </w:pPr>
      <w:r w:rsidRPr="00B0140B">
        <w:rPr>
          <w:rFonts w:ascii="Times New Roman" w:hAnsi="Times New Roman" w:cs="Times New Roman"/>
          <w:sz w:val="24"/>
          <w:szCs w:val="24"/>
        </w:rPr>
        <w:t>These consolidated matters are now ready for decision.</w:t>
      </w:r>
    </w:p>
    <w:p w:rsidR="00655600" w:rsidRDefault="00655600">
      <w:pPr>
        <w:rPr>
          <w:rFonts w:ascii="Times New Roman" w:hAnsi="Times New Roman" w:cs="Times New Roman"/>
          <w:sz w:val="24"/>
          <w:szCs w:val="24"/>
        </w:rPr>
      </w:pPr>
      <w:r>
        <w:rPr>
          <w:rFonts w:ascii="Times New Roman" w:hAnsi="Times New Roman" w:cs="Times New Roman"/>
          <w:sz w:val="24"/>
          <w:szCs w:val="24"/>
        </w:rPr>
        <w:br w:type="page"/>
      </w:r>
    </w:p>
    <w:p w:rsidR="0040742F" w:rsidRDefault="0040742F" w:rsidP="00633B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FINDINGS OF FACT</w:t>
      </w:r>
    </w:p>
    <w:p w:rsidR="00633AC0" w:rsidRDefault="00633AC0" w:rsidP="00633B79">
      <w:pPr>
        <w:spacing w:after="0" w:line="360" w:lineRule="auto"/>
        <w:rPr>
          <w:rFonts w:ascii="Times New Roman" w:eastAsia="Times New Roman" w:hAnsi="Times New Roman" w:cs="Times New Roman"/>
          <w:sz w:val="24"/>
          <w:szCs w:val="24"/>
          <w:u w:val="single"/>
        </w:rPr>
      </w:pP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Complainants are: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Realty Co., L.P., Oak Lane Court Realty Co., L.P., Fern Rock Realty Co, L.P., and SBG Management Services, Inc.</w:t>
      </w:r>
    </w:p>
    <w:p w:rsidR="00633AC0" w:rsidRDefault="00633AC0" w:rsidP="00633B79">
      <w:pPr>
        <w:tabs>
          <w:tab w:val="left" w:pos="1440"/>
        </w:tabs>
        <w:spacing w:after="0" w:line="360" w:lineRule="auto"/>
        <w:ind w:firstLine="1440"/>
        <w:rPr>
          <w:rFonts w:ascii="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Realty Co., L.P. is the owner of the apartment complex located at</w:t>
      </w:r>
      <w:r w:rsidR="009A7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5515 </w:t>
      </w:r>
      <w:proofErr w:type="spellStart"/>
      <w:r>
        <w:rPr>
          <w:rFonts w:ascii="Times New Roman" w:eastAsia="Times New Roman" w:hAnsi="Times New Roman" w:cs="Times New Roman"/>
          <w:sz w:val="24"/>
          <w:szCs w:val="24"/>
        </w:rPr>
        <w:t>Wissahickon</w:t>
      </w:r>
      <w:proofErr w:type="spellEnd"/>
      <w:r>
        <w:rPr>
          <w:rFonts w:ascii="Times New Roman" w:eastAsia="Times New Roman" w:hAnsi="Times New Roman" w:cs="Times New Roman"/>
          <w:sz w:val="24"/>
          <w:szCs w:val="24"/>
        </w:rPr>
        <w:t xml:space="preserve"> Avenue, Philadelphia, PA 19123, and 5515R </w:t>
      </w:r>
      <w:proofErr w:type="spellStart"/>
      <w:r>
        <w:rPr>
          <w:rFonts w:ascii="Times New Roman" w:eastAsia="Times New Roman" w:hAnsi="Times New Roman" w:cs="Times New Roman"/>
          <w:sz w:val="24"/>
          <w:szCs w:val="24"/>
        </w:rPr>
        <w:t>Wissahickon</w:t>
      </w:r>
      <w:proofErr w:type="spellEnd"/>
      <w:r>
        <w:rPr>
          <w:rFonts w:ascii="Times New Roman" w:eastAsia="Times New Roman" w:hAnsi="Times New Roman" w:cs="Times New Roman"/>
          <w:sz w:val="24"/>
          <w:szCs w:val="24"/>
        </w:rPr>
        <w:t xml:space="preserve"> Avenue, Philadelphia, PA 19123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w:t>
      </w: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Oak Lane Court Realty Co., L.P., is the owner of the apartment complex located at 1623-35 </w:t>
      </w:r>
      <w:proofErr w:type="spellStart"/>
      <w:r>
        <w:rPr>
          <w:rFonts w:ascii="Times New Roman" w:eastAsia="Times New Roman" w:hAnsi="Times New Roman" w:cs="Times New Roman"/>
          <w:sz w:val="24"/>
          <w:szCs w:val="24"/>
        </w:rPr>
        <w:t>Chelten</w:t>
      </w:r>
      <w:proofErr w:type="spellEnd"/>
      <w:r>
        <w:rPr>
          <w:rFonts w:ascii="Times New Roman" w:eastAsia="Times New Roman" w:hAnsi="Times New Roman" w:cs="Times New Roman"/>
          <w:sz w:val="24"/>
          <w:szCs w:val="24"/>
        </w:rPr>
        <w:t xml:space="preserve"> Avenue, Philadelphia, PA 19126 (Oak Lane).</w:t>
      </w: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Fern Rock Realty Co, L.P. is the owner of the apartment complex located at 908-938 W. Godfrey Avenue, Philadelphia, PA 19141 (Fern Rock).</w:t>
      </w: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SBG Management Services, Inc., whose mailing address is P.O. Box 549, Abington, PA 19001, is the managing agent for the real estate properties owned by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Realty Co., L.P., Oak Lane Court Realty Co., L.P., and Fern Rock Realty Co, L.P.</w:t>
      </w:r>
    </w:p>
    <w:p w:rsidR="00633AC0" w:rsidRDefault="00633AC0" w:rsidP="00633B79">
      <w:pPr>
        <w:tabs>
          <w:tab w:val="left" w:pos="1440"/>
        </w:tabs>
        <w:spacing w:after="0" w:line="360" w:lineRule="auto"/>
        <w:ind w:firstLine="1440"/>
        <w:rPr>
          <w:rFonts w:ascii="Times New Roman" w:eastAsia="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PGW assesses late payment charges by taking the previous balance on the account, subtracting any new unpaid late payment charges, and then multiplying that amount by 1.5 percent.  </w:t>
      </w:r>
      <w:proofErr w:type="gramStart"/>
      <w:r>
        <w:rPr>
          <w:rFonts w:ascii="Times New Roman" w:hAnsi="Times New Roman" w:cs="Times New Roman"/>
          <w:sz w:val="24"/>
          <w:szCs w:val="24"/>
        </w:rPr>
        <w:t>PGW FMO St. 1, at 2; Tr. 55.</w:t>
      </w:r>
      <w:proofErr w:type="gramEnd"/>
    </w:p>
    <w:p w:rsidR="00633AC0" w:rsidRDefault="00633AC0" w:rsidP="00633B79">
      <w:pPr>
        <w:tabs>
          <w:tab w:val="left" w:pos="1440"/>
        </w:tabs>
        <w:spacing w:after="0" w:line="360" w:lineRule="auto"/>
        <w:ind w:firstLine="1440"/>
        <w:rPr>
          <w:rFonts w:ascii="Times New Roman" w:hAnsi="Times New Roman" w:cs="Times New Roman"/>
          <w:sz w:val="24"/>
          <w:szCs w:val="24"/>
        </w:rPr>
      </w:pPr>
    </w:p>
    <w:p w:rsidR="00633AC0" w:rsidRDefault="00633AC0" w:rsidP="00633B79">
      <w:pPr>
        <w:tabs>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Any partial payments received by PGW are first applied towards any security deposits assessed on the account, then towards the cumulative unpaid late payment charges,</w:t>
      </w:r>
      <w:r w:rsidRPr="00154201">
        <w:rPr>
          <w:rFonts w:ascii="Times New Roman" w:hAnsi="Times New Roman" w:cs="Times New Roman"/>
          <w:sz w:val="24"/>
          <w:szCs w:val="24"/>
        </w:rPr>
        <w:t xml:space="preserve"> and then </w:t>
      </w:r>
      <w:r>
        <w:rPr>
          <w:rFonts w:ascii="Times New Roman" w:hAnsi="Times New Roman" w:cs="Times New Roman"/>
          <w:sz w:val="24"/>
          <w:szCs w:val="24"/>
        </w:rPr>
        <w:t xml:space="preserve">towards </w:t>
      </w:r>
      <w:r w:rsidRPr="00154201">
        <w:rPr>
          <w:rFonts w:ascii="Times New Roman" w:hAnsi="Times New Roman" w:cs="Times New Roman"/>
          <w:sz w:val="24"/>
          <w:szCs w:val="24"/>
        </w:rPr>
        <w:t>the oldest arrears.</w:t>
      </w:r>
      <w:r>
        <w:rPr>
          <w:rFonts w:ascii="Times New Roman" w:hAnsi="Times New Roman" w:cs="Times New Roman"/>
          <w:sz w:val="24"/>
          <w:szCs w:val="24"/>
        </w:rPr>
        <w:t xml:space="preserve">  </w:t>
      </w:r>
      <w:proofErr w:type="gramStart"/>
      <w:r w:rsidRPr="00534D5F">
        <w:rPr>
          <w:rFonts w:ascii="Times New Roman" w:hAnsi="Times New Roman" w:cs="Times New Roman"/>
          <w:sz w:val="24"/>
          <w:szCs w:val="24"/>
        </w:rPr>
        <w:t>Tr. 41.</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633AC0" w:rsidRDefault="00633AC0" w:rsidP="00633B79">
      <w:pPr>
        <w:tabs>
          <w:tab w:val="left" w:pos="1440"/>
        </w:tabs>
        <w:spacing w:after="0" w:line="360" w:lineRule="auto"/>
        <w:ind w:firstLine="1440"/>
        <w:rPr>
          <w:rFonts w:ascii="Times New Roman" w:hAnsi="Times New Roman" w:cs="Times New Roman"/>
          <w:sz w:val="24"/>
          <w:szCs w:val="24"/>
        </w:rPr>
      </w:pPr>
    </w:p>
    <w:p w:rsidR="00633AC0" w:rsidRDefault="00633AC0"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ab/>
        <w:t xml:space="preserve">Between January 5, 2011, and June 30, 2011, the following transactions occurred in Fern Rock’s </w:t>
      </w:r>
      <w:r>
        <w:rPr>
          <w:rFonts w:ascii="Times New Roman" w:hAnsi="Times New Roman" w:cs="Times New Roman"/>
          <w:sz w:val="24"/>
          <w:szCs w:val="24"/>
        </w:rPr>
        <w:t xml:space="preserve">Account # ending in 4792, </w:t>
      </w:r>
      <w:r w:rsidR="00B45EDA">
        <w:rPr>
          <w:rFonts w:ascii="Times New Roman" w:hAnsi="Times New Roman" w:cs="Times New Roman"/>
          <w:sz w:val="24"/>
          <w:szCs w:val="24"/>
        </w:rPr>
        <w:t>Service Address (</w:t>
      </w:r>
      <w:r>
        <w:rPr>
          <w:rFonts w:ascii="Times New Roman" w:hAnsi="Times New Roman" w:cs="Times New Roman"/>
          <w:sz w:val="24"/>
          <w:szCs w:val="24"/>
        </w:rPr>
        <w:t>SA</w:t>
      </w:r>
      <w:r w:rsidR="00B45EDA">
        <w:rPr>
          <w:rFonts w:ascii="Times New Roman" w:hAnsi="Times New Roman" w:cs="Times New Roman"/>
          <w:sz w:val="24"/>
          <w:szCs w:val="24"/>
        </w:rPr>
        <w:t>)</w:t>
      </w:r>
      <w:r>
        <w:rPr>
          <w:rFonts w:ascii="Times New Roman" w:hAnsi="Times New Roman" w:cs="Times New Roman"/>
          <w:sz w:val="24"/>
          <w:szCs w:val="24"/>
        </w:rPr>
        <w:t xml:space="preserve"> # ending in 8097:</w:t>
      </w:r>
    </w:p>
    <w:p w:rsidR="00402855" w:rsidRDefault="00402855" w:rsidP="00633B79">
      <w:pPr>
        <w:spacing w:after="0" w:line="360" w:lineRule="auto"/>
        <w:ind w:firstLine="1440"/>
        <w:rPr>
          <w:rFonts w:ascii="Times New Roman" w:hAnsi="Times New Roman" w:cs="Times New Roman"/>
          <w:sz w:val="24"/>
          <w:szCs w:val="24"/>
        </w:rPr>
      </w:pPr>
    </w:p>
    <w:p w:rsidR="00402855" w:rsidRDefault="00402855" w:rsidP="00633B79">
      <w:pPr>
        <w:spacing w:after="0" w:line="360" w:lineRule="auto"/>
        <w:ind w:firstLine="1440"/>
        <w:rPr>
          <w:rFonts w:ascii="Times New Roman" w:hAnsi="Times New Roman" w:cs="Times New Roman"/>
          <w:sz w:val="24"/>
          <w:szCs w:val="24"/>
        </w:rPr>
      </w:pPr>
    </w:p>
    <w:tbl>
      <w:tblPr>
        <w:tblStyle w:val="TableGrid"/>
        <w:tblpPr w:leftFromText="180" w:rightFromText="180" w:vertAnchor="text" w:horzAnchor="margin" w:tblpXSpec="center" w:tblpY="201"/>
        <w:tblW w:w="9238" w:type="dxa"/>
        <w:tblInd w:w="0" w:type="dxa"/>
        <w:tblLook w:val="04A0" w:firstRow="1" w:lastRow="0" w:firstColumn="1" w:lastColumn="0" w:noHBand="0" w:noVBand="1"/>
      </w:tblPr>
      <w:tblGrid>
        <w:gridCol w:w="1130"/>
        <w:gridCol w:w="1210"/>
        <w:gridCol w:w="1392"/>
        <w:gridCol w:w="1179"/>
        <w:gridCol w:w="1116"/>
        <w:gridCol w:w="1144"/>
        <w:gridCol w:w="948"/>
        <w:gridCol w:w="1119"/>
      </w:tblGrid>
      <w:tr w:rsidR="00633AC0" w:rsidTr="00E674A8">
        <w:trPr>
          <w:trHeight w:val="1070"/>
        </w:trPr>
        <w:tc>
          <w:tcPr>
            <w:tcW w:w="113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Date</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Type</w:t>
            </w:r>
          </w:p>
        </w:tc>
        <w:tc>
          <w:tcPr>
            <w:tcW w:w="1392"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Amount</w:t>
            </w:r>
          </w:p>
        </w:tc>
        <w:tc>
          <w:tcPr>
            <w:tcW w:w="1179"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Current Balance</w:t>
            </w:r>
          </w:p>
        </w:tc>
        <w:tc>
          <w:tcPr>
            <w:tcW w:w="1116"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Unpaid LPC</w:t>
            </w:r>
          </w:p>
        </w:tc>
        <w:tc>
          <w:tcPr>
            <w:tcW w:w="1144"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Unpaid Balance</w:t>
            </w:r>
          </w:p>
        </w:tc>
        <w:tc>
          <w:tcPr>
            <w:tcW w:w="948"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Monthly %</w:t>
            </w:r>
          </w:p>
        </w:tc>
        <w:tc>
          <w:tcPr>
            <w:tcW w:w="1119"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LPC</w:t>
            </w: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01/05/2011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$1,937.95</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$12,848.36</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$938.27</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$11,910.09</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01/13/2011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$1,459.05</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$11,389.31</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$11,389.31</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01/14/2011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$11,367.87</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$11,367.87</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01/18/2011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$11,350.43</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$11,350.43</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01/18/2011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$11,330.99</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633AC0" w:rsidRPr="00144C1C" w:rsidRDefault="00633AC0" w:rsidP="00633B79">
            <w:pPr>
              <w:spacing w:line="360" w:lineRule="auto"/>
              <w:rPr>
                <w:rFonts w:ascii="Times New Roman" w:hAnsi="Times New Roman" w:cs="Times New Roman"/>
                <w:b/>
                <w:sz w:val="20"/>
                <w:szCs w:val="20"/>
              </w:rPr>
            </w:pPr>
            <w:r w:rsidRPr="00144C1C">
              <w:rPr>
                <w:rFonts w:ascii="Times New Roman" w:hAnsi="Times New Roman" w:cs="Times New Roman"/>
                <w:b/>
                <w:sz w:val="20"/>
                <w:szCs w:val="20"/>
              </w:rPr>
              <w:t>$11,330.99</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02/01/2011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$11,330.99</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02/04/2011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$2,040.26</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$13,541.21</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02/28/2011</w:t>
            </w:r>
          </w:p>
        </w:tc>
        <w:tc>
          <w:tcPr>
            <w:tcW w:w="121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03/05/2011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$1,806.24</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$15,548.01</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$370.52</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$15,177.49</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52"/>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03/31/2011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$227.66</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$15,177.49</w:t>
            </w:r>
          </w:p>
        </w:tc>
        <w:tc>
          <w:tcPr>
            <w:tcW w:w="948"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$227.66</w:t>
            </w:r>
          </w:p>
        </w:tc>
      </w:tr>
      <w:tr w:rsidR="00633AC0" w:rsidTr="00E674A8">
        <w:trPr>
          <w:trHeight w:val="352"/>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04/04/2011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$1,636.08</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$17,411.75</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$598.18</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$16,813.57</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04/30/2011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$252.20</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$16,813.57</w:t>
            </w:r>
          </w:p>
        </w:tc>
        <w:tc>
          <w:tcPr>
            <w:tcW w:w="948"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$252.20</w:t>
            </w: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05/06/2011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$828.06</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$18,492.01</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$850.38</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$17,641.63</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61"/>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05/31/2011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$264.62</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$17,641.63</w:t>
            </w:r>
          </w:p>
        </w:tc>
        <w:tc>
          <w:tcPr>
            <w:tcW w:w="948"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$264.62</w:t>
            </w:r>
          </w:p>
        </w:tc>
      </w:tr>
      <w:tr w:rsidR="00633AC0" w:rsidTr="00E674A8">
        <w:trPr>
          <w:trHeight w:val="343"/>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06/03/2011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$18,776.07</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r>
              <w:rPr>
                <w:rFonts w:ascii="Times New Roman" w:hAnsi="Times New Roman" w:cs="Times New Roman"/>
                <w:sz w:val="20"/>
                <w:szCs w:val="20"/>
              </w:rPr>
              <w:t>$1,115.00</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sz w:val="20"/>
                <w:szCs w:val="20"/>
              </w:rPr>
            </w:pPr>
          </w:p>
        </w:tc>
      </w:tr>
      <w:tr w:rsidR="00633AC0" w:rsidTr="00E674A8">
        <w:trPr>
          <w:trHeight w:val="352"/>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06/17/2011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$1,636.08</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$17,139.99</w:t>
            </w: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$17,139.99</w:t>
            </w:r>
          </w:p>
        </w:tc>
        <w:tc>
          <w:tcPr>
            <w:tcW w:w="948"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p>
        </w:tc>
      </w:tr>
      <w:tr w:rsidR="00633AC0" w:rsidTr="00E674A8">
        <w:trPr>
          <w:trHeight w:val="352"/>
        </w:trPr>
        <w:tc>
          <w:tcPr>
            <w:tcW w:w="1130"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06/30/2011</w:t>
            </w:r>
          </w:p>
        </w:tc>
        <w:tc>
          <w:tcPr>
            <w:tcW w:w="1210"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$257.09</w:t>
            </w:r>
          </w:p>
        </w:tc>
        <w:tc>
          <w:tcPr>
            <w:tcW w:w="117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p>
        </w:tc>
        <w:tc>
          <w:tcPr>
            <w:tcW w:w="1116"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p>
        </w:tc>
        <w:tc>
          <w:tcPr>
            <w:tcW w:w="1144"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$17,139.99</w:t>
            </w:r>
          </w:p>
        </w:tc>
        <w:tc>
          <w:tcPr>
            <w:tcW w:w="948" w:type="dxa"/>
            <w:tcBorders>
              <w:top w:val="single" w:sz="4" w:space="0" w:color="auto"/>
              <w:left w:val="single" w:sz="4" w:space="0" w:color="auto"/>
              <w:bottom w:val="single" w:sz="4" w:space="0" w:color="auto"/>
              <w:right w:val="single" w:sz="4" w:space="0" w:color="auto"/>
            </w:tcBorders>
            <w:hideMark/>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633AC0" w:rsidRDefault="00633AC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$257.09</w:t>
            </w:r>
          </w:p>
        </w:tc>
      </w:tr>
    </w:tbl>
    <w:p w:rsidR="00633AC0" w:rsidRDefault="00633AC0" w:rsidP="00633B79">
      <w:pPr>
        <w:spacing w:after="0" w:line="360" w:lineRule="auto"/>
        <w:ind w:firstLine="1440"/>
        <w:rPr>
          <w:rFonts w:ascii="Times New Roman" w:hAnsi="Times New Roman" w:cs="Times New Roman"/>
          <w:sz w:val="24"/>
          <w:szCs w:val="24"/>
        </w:rPr>
      </w:pPr>
    </w:p>
    <w:p w:rsidR="00633AC0" w:rsidRDefault="00633AC0" w:rsidP="00633B79">
      <w:pPr>
        <w:tabs>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PGW FMO St. 1, </w:t>
      </w:r>
      <w:r w:rsidR="001644EA">
        <w:rPr>
          <w:rFonts w:ascii="Times New Roman" w:hAnsi="Times New Roman" w:cs="Times New Roman"/>
          <w:sz w:val="24"/>
          <w:szCs w:val="24"/>
        </w:rPr>
        <w:t>PGW FMO Exhibit 1,</w:t>
      </w:r>
      <w:r>
        <w:rPr>
          <w:rFonts w:ascii="Times New Roman" w:hAnsi="Times New Roman" w:cs="Times New Roman"/>
          <w:sz w:val="24"/>
          <w:szCs w:val="24"/>
        </w:rPr>
        <w:t xml:space="preserve"> at 11-12.  </w:t>
      </w:r>
    </w:p>
    <w:p w:rsidR="00633AC0" w:rsidRDefault="00633AC0" w:rsidP="00633B79">
      <w:pPr>
        <w:tabs>
          <w:tab w:val="left" w:pos="1440"/>
        </w:tabs>
        <w:spacing w:after="0" w:line="360" w:lineRule="auto"/>
        <w:ind w:firstLine="1440"/>
        <w:rPr>
          <w:rFonts w:ascii="Times New Roman" w:hAnsi="Times New Roman" w:cs="Times New Roman"/>
          <w:sz w:val="24"/>
          <w:szCs w:val="24"/>
        </w:rPr>
      </w:pPr>
    </w:p>
    <w:p w:rsidR="00633AC0" w:rsidRDefault="00633AC0" w:rsidP="00633B79">
      <w:pPr>
        <w:spacing w:after="0" w:line="360" w:lineRule="auto"/>
        <w:ind w:firstLine="1440"/>
        <w:rPr>
          <w:rFonts w:ascii="Times New Roman" w:hAnsi="Times New Roman" w:cs="Times New Roman"/>
          <w:sz w:val="24"/>
          <w:szCs w:val="24"/>
        </w:rPr>
      </w:pPr>
      <w:r>
        <w:rPr>
          <w:rFonts w:ascii="Times New Roman" w:hAnsi="Times New Roman"/>
          <w:sz w:val="24"/>
          <w:szCs w:val="24"/>
        </w:rPr>
        <w:t>9.</w:t>
      </w:r>
      <w:r>
        <w:rPr>
          <w:rFonts w:ascii="Times New Roman" w:hAnsi="Times New Roman"/>
          <w:sz w:val="24"/>
          <w:szCs w:val="24"/>
        </w:rPr>
        <w:tab/>
        <w:t xml:space="preserve">On November 12, 2003, </w:t>
      </w:r>
      <w:r w:rsidR="00194FCE">
        <w:rPr>
          <w:rFonts w:ascii="Times New Roman" w:hAnsi="Times New Roman"/>
          <w:sz w:val="24"/>
          <w:szCs w:val="24"/>
        </w:rPr>
        <w:t>the Controller for SBG, Eric</w:t>
      </w:r>
      <w:r>
        <w:rPr>
          <w:rFonts w:ascii="Times New Roman" w:hAnsi="Times New Roman"/>
          <w:sz w:val="24"/>
          <w:szCs w:val="24"/>
        </w:rPr>
        <w:t xml:space="preserve"> Lampert</w:t>
      </w:r>
      <w:r w:rsidR="00194FCE">
        <w:rPr>
          <w:rFonts w:ascii="Times New Roman" w:hAnsi="Times New Roman"/>
          <w:sz w:val="24"/>
          <w:szCs w:val="24"/>
        </w:rPr>
        <w:t>,</w:t>
      </w:r>
      <w:r>
        <w:rPr>
          <w:rFonts w:ascii="Times New Roman" w:hAnsi="Times New Roman"/>
          <w:sz w:val="24"/>
          <w:szCs w:val="24"/>
        </w:rPr>
        <w:t xml:space="preserve"> filed an informal complaint with the Commission’s Bureau of Customer Service </w:t>
      </w:r>
      <w:r w:rsidR="002C3AC6">
        <w:rPr>
          <w:rFonts w:ascii="Times New Roman" w:hAnsi="Times New Roman"/>
          <w:sz w:val="24"/>
          <w:szCs w:val="24"/>
        </w:rPr>
        <w:t xml:space="preserve">(BCS) </w:t>
      </w:r>
      <w:r>
        <w:rPr>
          <w:rFonts w:ascii="Times New Roman" w:hAnsi="Times New Roman"/>
          <w:sz w:val="24"/>
          <w:szCs w:val="24"/>
        </w:rPr>
        <w:t xml:space="preserve">against PGW concerning another residential property managed by SBG.  </w:t>
      </w:r>
      <w:proofErr w:type="gramStart"/>
      <w:r w:rsidR="00CD374E">
        <w:rPr>
          <w:rFonts w:ascii="Times New Roman" w:hAnsi="Times New Roman" w:cs="Times New Roman"/>
          <w:sz w:val="24"/>
          <w:szCs w:val="24"/>
        </w:rPr>
        <w:t>Stipulation</w:t>
      </w:r>
      <w:r>
        <w:rPr>
          <w:rFonts w:ascii="Times New Roman" w:hAnsi="Times New Roman" w:cs="Times New Roman"/>
          <w:sz w:val="24"/>
          <w:szCs w:val="24"/>
        </w:rPr>
        <w:t xml:space="preserve">, Appendix 10 – </w:t>
      </w:r>
      <w:r w:rsidRPr="0070397F">
        <w:rPr>
          <w:rFonts w:ascii="Times New Roman" w:hAnsi="Times New Roman" w:cs="Times New Roman"/>
          <w:sz w:val="24"/>
          <w:szCs w:val="24"/>
        </w:rPr>
        <w:t>Testimony</w:t>
      </w:r>
      <w:r>
        <w:rPr>
          <w:rFonts w:ascii="Times New Roman" w:hAnsi="Times New Roman" w:cs="Times New Roman"/>
          <w:sz w:val="24"/>
          <w:szCs w:val="24"/>
        </w:rPr>
        <w:t xml:space="preserve"> of Eric Lampert, </w:t>
      </w:r>
      <w:r w:rsidRPr="0070397F">
        <w:rPr>
          <w:rFonts w:ascii="Times New Roman" w:hAnsi="Times New Roman" w:cs="Times New Roman"/>
          <w:sz w:val="24"/>
          <w:szCs w:val="24"/>
        </w:rPr>
        <w:t xml:space="preserve">August 26, 2012, </w:t>
      </w:r>
      <w:r>
        <w:rPr>
          <w:rFonts w:ascii="Times New Roman" w:hAnsi="Times New Roman" w:cs="Times New Roman"/>
          <w:sz w:val="24"/>
          <w:szCs w:val="24"/>
        </w:rPr>
        <w:t xml:space="preserve">SBG FEM </w:t>
      </w:r>
      <w:r>
        <w:rPr>
          <w:rFonts w:ascii="Times New Roman" w:hAnsi="Times New Roman"/>
          <w:sz w:val="24"/>
          <w:szCs w:val="24"/>
        </w:rPr>
        <w:t>Tr. 236-38.</w:t>
      </w:r>
      <w:proofErr w:type="gramEnd"/>
      <w:r>
        <w:rPr>
          <w:rFonts w:ascii="Times New Roman" w:hAnsi="Times New Roman"/>
          <w:sz w:val="24"/>
          <w:szCs w:val="24"/>
        </w:rPr>
        <w:t xml:space="preserve">  </w:t>
      </w:r>
      <w:r>
        <w:rPr>
          <w:rFonts w:ascii="Times New Roman" w:hAnsi="Times New Roman" w:cs="Times New Roman"/>
          <w:sz w:val="24"/>
          <w:szCs w:val="24"/>
        </w:rPr>
        <w:t xml:space="preserve"> </w:t>
      </w:r>
    </w:p>
    <w:p w:rsidR="00633AC0" w:rsidRDefault="00633AC0" w:rsidP="00633B79">
      <w:pPr>
        <w:spacing w:after="0" w:line="360" w:lineRule="auto"/>
        <w:rPr>
          <w:rFonts w:ascii="Times New Roman" w:hAnsi="Times New Roman" w:cs="Times New Roman"/>
          <w:sz w:val="24"/>
          <w:szCs w:val="24"/>
        </w:rPr>
      </w:pPr>
    </w:p>
    <w:p w:rsidR="00633AC0" w:rsidRDefault="00194FCE"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On June 30, 2008, the Director of Operations for SBG, Philip</w:t>
      </w:r>
      <w:r w:rsidR="00633AC0">
        <w:rPr>
          <w:rFonts w:ascii="Times New Roman" w:hAnsi="Times New Roman" w:cs="Times New Roman"/>
          <w:sz w:val="24"/>
          <w:szCs w:val="24"/>
        </w:rPr>
        <w:t xml:space="preserve"> Pulley</w:t>
      </w:r>
      <w:r>
        <w:rPr>
          <w:rFonts w:ascii="Times New Roman" w:hAnsi="Times New Roman" w:cs="Times New Roman"/>
          <w:sz w:val="24"/>
          <w:szCs w:val="24"/>
        </w:rPr>
        <w:t>,</w:t>
      </w:r>
      <w:r w:rsidR="00633AC0">
        <w:rPr>
          <w:rFonts w:ascii="Times New Roman" w:hAnsi="Times New Roman" w:cs="Times New Roman"/>
          <w:sz w:val="24"/>
          <w:szCs w:val="24"/>
        </w:rPr>
        <w:t xml:space="preserve"> filed a formal Complaint on behalf of York Road Realty Company, L.P., </w:t>
      </w:r>
      <w:proofErr w:type="gramStart"/>
      <w:r w:rsidR="00633AC0">
        <w:rPr>
          <w:rFonts w:ascii="Times New Roman" w:hAnsi="Times New Roman" w:cs="Times New Roman"/>
          <w:sz w:val="24"/>
          <w:szCs w:val="24"/>
        </w:rPr>
        <w:t>Ice</w:t>
      </w:r>
      <w:proofErr w:type="gramEnd"/>
      <w:r w:rsidR="00633AC0">
        <w:rPr>
          <w:rFonts w:ascii="Times New Roman" w:hAnsi="Times New Roman" w:cs="Times New Roman"/>
          <w:sz w:val="24"/>
          <w:szCs w:val="24"/>
        </w:rPr>
        <w:t xml:space="preserve"> Skating Rink with the Commission against PECO</w:t>
      </w:r>
      <w:r w:rsidR="009A7365">
        <w:rPr>
          <w:rFonts w:ascii="Times New Roman" w:hAnsi="Times New Roman" w:cs="Times New Roman"/>
          <w:sz w:val="24"/>
          <w:szCs w:val="24"/>
        </w:rPr>
        <w:t xml:space="preserve"> Energy Company</w:t>
      </w:r>
      <w:r w:rsidR="00633AC0">
        <w:rPr>
          <w:rFonts w:ascii="Times New Roman" w:hAnsi="Times New Roman" w:cs="Times New Roman"/>
          <w:sz w:val="24"/>
          <w:szCs w:val="24"/>
        </w:rPr>
        <w:t xml:space="preserve"> at Docket No. </w:t>
      </w:r>
      <w:proofErr w:type="gramStart"/>
      <w:r w:rsidR="00633AC0">
        <w:rPr>
          <w:rFonts w:ascii="Times New Roman" w:hAnsi="Times New Roman" w:cs="Times New Roman"/>
          <w:sz w:val="24"/>
          <w:szCs w:val="24"/>
        </w:rPr>
        <w:t>C-2008-2051797.</w:t>
      </w:r>
      <w:proofErr w:type="gramEnd"/>
      <w:r w:rsidR="00633AC0">
        <w:rPr>
          <w:rFonts w:ascii="Times New Roman" w:hAnsi="Times New Roman" w:cs="Times New Roman"/>
          <w:sz w:val="24"/>
          <w:szCs w:val="24"/>
        </w:rPr>
        <w:t xml:space="preserve">  </w:t>
      </w:r>
      <w:proofErr w:type="gramStart"/>
      <w:r w:rsidR="00633AC0">
        <w:rPr>
          <w:rFonts w:ascii="Times New Roman" w:hAnsi="Times New Roman" w:cs="Times New Roman"/>
          <w:sz w:val="24"/>
          <w:szCs w:val="24"/>
        </w:rPr>
        <w:t>Tr. 166-68.</w:t>
      </w:r>
      <w:proofErr w:type="gramEnd"/>
      <w:r w:rsidR="00633AC0">
        <w:rPr>
          <w:rFonts w:ascii="Times New Roman" w:hAnsi="Times New Roman" w:cs="Times New Roman"/>
          <w:sz w:val="24"/>
          <w:szCs w:val="24"/>
        </w:rPr>
        <w:t xml:space="preserve">  </w:t>
      </w:r>
    </w:p>
    <w:p w:rsidR="00633AC0" w:rsidRDefault="00633AC0" w:rsidP="00633B79">
      <w:pPr>
        <w:spacing w:after="0" w:line="360" w:lineRule="auto"/>
        <w:ind w:firstLine="1440"/>
        <w:rPr>
          <w:rFonts w:ascii="Times New Roman" w:hAnsi="Times New Roman" w:cs="Times New Roman"/>
          <w:sz w:val="24"/>
          <w:szCs w:val="24"/>
        </w:rPr>
      </w:pPr>
    </w:p>
    <w:p w:rsidR="00633AC0" w:rsidRDefault="00633AC0"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On December 11, 2008, Mr. Pulley filed a formal Complaint against PECO</w:t>
      </w:r>
      <w:r w:rsidR="009A7365">
        <w:rPr>
          <w:rFonts w:ascii="Times New Roman" w:hAnsi="Times New Roman" w:cs="Times New Roman"/>
          <w:sz w:val="24"/>
          <w:szCs w:val="24"/>
        </w:rPr>
        <w:t xml:space="preserve"> Energy Company</w:t>
      </w:r>
      <w:r>
        <w:rPr>
          <w:rFonts w:ascii="Times New Roman" w:hAnsi="Times New Roman" w:cs="Times New Roman"/>
          <w:sz w:val="24"/>
          <w:szCs w:val="24"/>
        </w:rPr>
        <w:t xml:space="preserve">, again on behalf of York Road Realty Company, L.P., Ice Skating Rink, at Docket No. </w:t>
      </w:r>
      <w:proofErr w:type="gramStart"/>
      <w:r>
        <w:rPr>
          <w:rFonts w:ascii="Times New Roman" w:hAnsi="Times New Roman" w:cs="Times New Roman"/>
          <w:sz w:val="24"/>
          <w:szCs w:val="24"/>
        </w:rPr>
        <w:t>C-2009-2082365.</w:t>
      </w:r>
      <w:proofErr w:type="gramEnd"/>
      <w:r>
        <w:rPr>
          <w:rFonts w:ascii="Times New Roman" w:hAnsi="Times New Roman" w:cs="Times New Roman"/>
          <w:sz w:val="24"/>
          <w:szCs w:val="24"/>
        </w:rPr>
        <w:t xml:space="preserve">  </w:t>
      </w:r>
      <w:r w:rsidRPr="00A16574">
        <w:rPr>
          <w:rFonts w:ascii="Times New Roman" w:hAnsi="Times New Roman" w:cs="Times New Roman"/>
          <w:i/>
          <w:sz w:val="24"/>
          <w:szCs w:val="24"/>
        </w:rPr>
        <w:t>Id.</w:t>
      </w:r>
    </w:p>
    <w:p w:rsidR="00633AC0" w:rsidRDefault="00633AC0" w:rsidP="00633B79">
      <w:pPr>
        <w:tabs>
          <w:tab w:val="left" w:pos="1440"/>
        </w:tabs>
        <w:spacing w:after="0" w:line="360" w:lineRule="auto"/>
        <w:rPr>
          <w:rFonts w:ascii="Times New Roman" w:eastAsia="Times New Roman" w:hAnsi="Times New Roman" w:cs="Times New Roman"/>
          <w:sz w:val="24"/>
          <w:szCs w:val="24"/>
        </w:rPr>
      </w:pPr>
    </w:p>
    <w:p w:rsidR="00633AC0" w:rsidRDefault="00633AC0" w:rsidP="00633B7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Between February 1</w:t>
      </w:r>
      <w:r w:rsidRPr="0074351D">
        <w:rPr>
          <w:rFonts w:ascii="Times New Roman" w:hAnsi="Times New Roman" w:cs="Times New Roman"/>
          <w:sz w:val="24"/>
          <w:szCs w:val="24"/>
        </w:rPr>
        <w:t>, 2010, and</w:t>
      </w:r>
      <w:r>
        <w:rPr>
          <w:rFonts w:ascii="Times New Roman" w:hAnsi="Times New Roman" w:cs="Times New Roman"/>
          <w:sz w:val="24"/>
          <w:szCs w:val="24"/>
        </w:rPr>
        <w:t xml:space="preserve"> July 21, 2012, 35 </w:t>
      </w:r>
      <w:r w:rsidRPr="0074351D">
        <w:rPr>
          <w:rFonts w:ascii="Times New Roman" w:hAnsi="Times New Roman" w:cs="Times New Roman"/>
          <w:sz w:val="24"/>
          <w:szCs w:val="24"/>
        </w:rPr>
        <w:t xml:space="preserve">separate municipal liens were docketed against the property owned by </w:t>
      </w:r>
      <w:r>
        <w:rPr>
          <w:rFonts w:ascii="Times New Roman" w:eastAsia="Times New Roman" w:hAnsi="Times New Roman" w:cs="Times New Roman"/>
          <w:sz w:val="24"/>
          <w:szCs w:val="24"/>
        </w:rPr>
        <w:t xml:space="preserve">Fern Rock </w:t>
      </w:r>
      <w:r w:rsidRPr="0074351D">
        <w:rPr>
          <w:rFonts w:ascii="Times New Roman" w:eastAsia="Times New Roman" w:hAnsi="Times New Roman" w:cs="Times New Roman"/>
          <w:sz w:val="24"/>
          <w:szCs w:val="24"/>
        </w:rPr>
        <w:t>Realty Co., L.P. for unpaid gas s</w:t>
      </w:r>
      <w:r>
        <w:rPr>
          <w:rFonts w:ascii="Times New Roman" w:eastAsia="Times New Roman" w:hAnsi="Times New Roman" w:cs="Times New Roman"/>
          <w:sz w:val="24"/>
          <w:szCs w:val="24"/>
        </w:rPr>
        <w:t xml:space="preserve">ervice.  </w:t>
      </w:r>
      <w:proofErr w:type="gramStart"/>
      <w:r>
        <w:rPr>
          <w:rFonts w:ascii="Times New Roman" w:eastAsia="Times New Roman" w:hAnsi="Times New Roman" w:cs="Times New Roman"/>
          <w:sz w:val="24"/>
          <w:szCs w:val="24"/>
        </w:rPr>
        <w:t>SBG FMO</w:t>
      </w:r>
      <w:r w:rsidRPr="0074351D">
        <w:rPr>
          <w:rFonts w:ascii="Times New Roman" w:eastAsia="Times New Roman" w:hAnsi="Times New Roman" w:cs="Times New Roman"/>
          <w:sz w:val="24"/>
          <w:szCs w:val="24"/>
        </w:rPr>
        <w:t xml:space="preserve"> Exhibit 1</w:t>
      </w:r>
      <w:r>
        <w:rPr>
          <w:rFonts w:ascii="Times New Roman" w:eastAsia="Times New Roman" w:hAnsi="Times New Roman" w:cs="Times New Roman"/>
          <w:sz w:val="24"/>
          <w:szCs w:val="24"/>
        </w:rPr>
        <w:t>1</w:t>
      </w:r>
      <w:r w:rsidRPr="0074351D">
        <w:rPr>
          <w:rFonts w:ascii="Times New Roman" w:eastAsia="Times New Roman" w:hAnsi="Times New Roman" w:cs="Times New Roman"/>
          <w:sz w:val="24"/>
          <w:szCs w:val="24"/>
        </w:rPr>
        <w:t>.</w:t>
      </w:r>
      <w:proofErr w:type="gramEnd"/>
    </w:p>
    <w:p w:rsidR="00633AC0" w:rsidRDefault="00633AC0" w:rsidP="00633B79">
      <w:pPr>
        <w:spacing w:after="0" w:line="360" w:lineRule="auto"/>
        <w:ind w:firstLine="1440"/>
        <w:rPr>
          <w:rFonts w:ascii="Times New Roman" w:eastAsia="Times New Roman" w:hAnsi="Times New Roman" w:cs="Times New Roman"/>
          <w:sz w:val="24"/>
          <w:szCs w:val="24"/>
        </w:rPr>
      </w:pPr>
    </w:p>
    <w:p w:rsidR="00633AC0" w:rsidRDefault="00633AC0" w:rsidP="00633B79">
      <w:pPr>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PGW assessed $113,406.71</w:t>
      </w:r>
      <w:r w:rsidRPr="0074351D">
        <w:rPr>
          <w:rFonts w:ascii="Times New Roman" w:eastAsia="Times New Roman" w:hAnsi="Times New Roman" w:cs="Times New Roman"/>
          <w:sz w:val="24"/>
          <w:szCs w:val="24"/>
        </w:rPr>
        <w:t xml:space="preserve"> in late payment charges at a rate of 18% annual on the outstanding balance</w:t>
      </w:r>
      <w:r>
        <w:rPr>
          <w:rFonts w:ascii="Times New Roman" w:eastAsia="Times New Roman" w:hAnsi="Times New Roman" w:cs="Times New Roman"/>
          <w:sz w:val="24"/>
          <w:szCs w:val="24"/>
        </w:rPr>
        <w:t xml:space="preserve"> or debt represented by the 35</w:t>
      </w:r>
      <w:r w:rsidRPr="0074351D">
        <w:rPr>
          <w:rFonts w:ascii="Times New Roman" w:eastAsia="Times New Roman" w:hAnsi="Times New Roman" w:cs="Times New Roman"/>
          <w:sz w:val="24"/>
          <w:szCs w:val="24"/>
        </w:rPr>
        <w:t xml:space="preserve"> liens</w:t>
      </w:r>
      <w:r w:rsidRPr="00A16574">
        <w:rPr>
          <w:rFonts w:ascii="Times New Roman" w:hAnsi="Times New Roman" w:cs="Times New Roman"/>
          <w:sz w:val="24"/>
          <w:szCs w:val="24"/>
        </w:rPr>
        <w:t xml:space="preserve"> </w:t>
      </w:r>
      <w:r w:rsidRPr="0074351D">
        <w:rPr>
          <w:rFonts w:ascii="Times New Roman" w:hAnsi="Times New Roman" w:cs="Times New Roman"/>
          <w:sz w:val="24"/>
          <w:szCs w:val="24"/>
        </w:rPr>
        <w:t xml:space="preserve">docketed against the property owned by </w:t>
      </w:r>
      <w:r>
        <w:rPr>
          <w:rFonts w:ascii="Times New Roman" w:eastAsia="Times New Roman" w:hAnsi="Times New Roman" w:cs="Times New Roman"/>
          <w:sz w:val="24"/>
          <w:szCs w:val="24"/>
        </w:rPr>
        <w:t>Fern Rock Realty Co., L.P</w:t>
      </w:r>
      <w:r w:rsidRPr="00743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16574">
        <w:rPr>
          <w:rFonts w:ascii="Times New Roman" w:eastAsia="Times New Roman" w:hAnsi="Times New Roman" w:cs="Times New Roman"/>
          <w:i/>
          <w:sz w:val="24"/>
          <w:szCs w:val="24"/>
        </w:rPr>
        <w:t>Id.</w:t>
      </w:r>
    </w:p>
    <w:p w:rsidR="00A24F7C" w:rsidRPr="0074351D" w:rsidRDefault="00A24F7C" w:rsidP="00633B79">
      <w:pPr>
        <w:spacing w:after="0" w:line="360" w:lineRule="auto"/>
        <w:ind w:firstLine="1440"/>
        <w:rPr>
          <w:rFonts w:ascii="Times New Roman" w:eastAsia="Times New Roman" w:hAnsi="Times New Roman" w:cs="Times New Roman"/>
          <w:sz w:val="24"/>
          <w:szCs w:val="24"/>
        </w:rPr>
      </w:pPr>
    </w:p>
    <w:p w:rsidR="00633AC0" w:rsidRDefault="00633AC0" w:rsidP="00633B7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B</w:t>
      </w:r>
      <w:r w:rsidRPr="0074351D">
        <w:rPr>
          <w:rFonts w:ascii="Times New Roman" w:hAnsi="Times New Roman" w:cs="Times New Roman"/>
          <w:sz w:val="24"/>
          <w:szCs w:val="24"/>
        </w:rPr>
        <w:t>etwe</w:t>
      </w:r>
      <w:r>
        <w:rPr>
          <w:rFonts w:ascii="Times New Roman" w:hAnsi="Times New Roman" w:cs="Times New Roman"/>
          <w:sz w:val="24"/>
          <w:szCs w:val="24"/>
        </w:rPr>
        <w:t>en June 17</w:t>
      </w:r>
      <w:r w:rsidRPr="0074351D">
        <w:rPr>
          <w:rFonts w:ascii="Times New Roman" w:hAnsi="Times New Roman" w:cs="Times New Roman"/>
          <w:sz w:val="24"/>
          <w:szCs w:val="24"/>
        </w:rPr>
        <w:t>, 2010, and</w:t>
      </w:r>
      <w:r>
        <w:rPr>
          <w:rFonts w:ascii="Times New Roman" w:hAnsi="Times New Roman" w:cs="Times New Roman"/>
          <w:sz w:val="24"/>
          <w:szCs w:val="24"/>
        </w:rPr>
        <w:t xml:space="preserve"> November 2, 2012, 25</w:t>
      </w:r>
      <w:r w:rsidRPr="0074351D">
        <w:rPr>
          <w:rFonts w:ascii="Times New Roman" w:hAnsi="Times New Roman" w:cs="Times New Roman"/>
          <w:sz w:val="24"/>
          <w:szCs w:val="24"/>
        </w:rPr>
        <w:t xml:space="preserve"> separate municipal liens were docketed against the property owned by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Realty Co., L.P. for unpaid gas ser</w:t>
      </w:r>
      <w:r>
        <w:rPr>
          <w:rFonts w:ascii="Times New Roman" w:eastAsia="Times New Roman" w:hAnsi="Times New Roman" w:cs="Times New Roman"/>
          <w:sz w:val="24"/>
          <w:szCs w:val="24"/>
        </w:rPr>
        <w:t xml:space="preserve">vice.  </w:t>
      </w:r>
      <w:proofErr w:type="gramStart"/>
      <w:r>
        <w:rPr>
          <w:rFonts w:ascii="Times New Roman" w:eastAsia="Times New Roman" w:hAnsi="Times New Roman" w:cs="Times New Roman"/>
          <w:sz w:val="24"/>
          <w:szCs w:val="24"/>
        </w:rPr>
        <w:t>SBG F</w:t>
      </w:r>
      <w:r w:rsidRPr="0074351D">
        <w:rPr>
          <w:rFonts w:ascii="Times New Roman" w:eastAsia="Times New Roman" w:hAnsi="Times New Roman" w:cs="Times New Roman"/>
          <w:sz w:val="24"/>
          <w:szCs w:val="24"/>
        </w:rPr>
        <w:t>M</w:t>
      </w:r>
      <w:r>
        <w:rPr>
          <w:rFonts w:ascii="Times New Roman" w:eastAsia="Times New Roman" w:hAnsi="Times New Roman" w:cs="Times New Roman"/>
          <w:sz w:val="24"/>
          <w:szCs w:val="24"/>
        </w:rPr>
        <w:t>O</w:t>
      </w:r>
      <w:r w:rsidRPr="0074351D">
        <w:rPr>
          <w:rFonts w:ascii="Times New Roman" w:eastAsia="Times New Roman" w:hAnsi="Times New Roman" w:cs="Times New Roman"/>
          <w:sz w:val="24"/>
          <w:szCs w:val="24"/>
        </w:rPr>
        <w:t xml:space="preserve"> Exhibit </w:t>
      </w:r>
      <w:r>
        <w:rPr>
          <w:rFonts w:ascii="Times New Roman" w:eastAsia="Times New Roman" w:hAnsi="Times New Roman" w:cs="Times New Roman"/>
          <w:sz w:val="24"/>
          <w:szCs w:val="24"/>
        </w:rPr>
        <w:t>1</w:t>
      </w:r>
      <w:r w:rsidRPr="0074351D">
        <w:rPr>
          <w:rFonts w:ascii="Times New Roman" w:eastAsia="Times New Roman" w:hAnsi="Times New Roman" w:cs="Times New Roman"/>
          <w:sz w:val="24"/>
          <w:szCs w:val="24"/>
        </w:rPr>
        <w:t>2.</w:t>
      </w:r>
      <w:proofErr w:type="gramEnd"/>
    </w:p>
    <w:p w:rsidR="00633AC0" w:rsidRDefault="00633AC0" w:rsidP="00633B79">
      <w:pPr>
        <w:spacing w:after="0" w:line="360" w:lineRule="auto"/>
        <w:ind w:firstLine="1440"/>
        <w:rPr>
          <w:rFonts w:ascii="Times New Roman" w:eastAsia="Times New Roman" w:hAnsi="Times New Roman" w:cs="Times New Roman"/>
          <w:sz w:val="24"/>
          <w:szCs w:val="24"/>
        </w:rPr>
      </w:pPr>
    </w:p>
    <w:p w:rsidR="00633AC0" w:rsidRPr="0074351D" w:rsidRDefault="00633AC0"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PGW assessed $35,915.42</w:t>
      </w:r>
      <w:r w:rsidRPr="0074351D">
        <w:rPr>
          <w:rFonts w:ascii="Times New Roman" w:eastAsia="Times New Roman" w:hAnsi="Times New Roman" w:cs="Times New Roman"/>
          <w:sz w:val="24"/>
          <w:szCs w:val="24"/>
        </w:rPr>
        <w:t xml:space="preserve"> in late payment charges at a rate of 18% annual on the outstanding balance </w:t>
      </w:r>
      <w:r>
        <w:rPr>
          <w:rFonts w:ascii="Times New Roman" w:eastAsia="Times New Roman" w:hAnsi="Times New Roman" w:cs="Times New Roman"/>
          <w:sz w:val="24"/>
          <w:szCs w:val="24"/>
        </w:rPr>
        <w:t>or debt represented by the 25 liens</w:t>
      </w:r>
      <w:r w:rsidRPr="00A16574">
        <w:rPr>
          <w:rFonts w:ascii="Times New Roman" w:hAnsi="Times New Roman" w:cs="Times New Roman"/>
          <w:sz w:val="24"/>
          <w:szCs w:val="24"/>
        </w:rPr>
        <w:t xml:space="preserve"> </w:t>
      </w:r>
      <w:r w:rsidRPr="0074351D">
        <w:rPr>
          <w:rFonts w:ascii="Times New Roman" w:hAnsi="Times New Roman" w:cs="Times New Roman"/>
          <w:sz w:val="24"/>
          <w:szCs w:val="24"/>
        </w:rPr>
        <w:t xml:space="preserve">docketed against the property owned by </w:t>
      </w:r>
      <w:proofErr w:type="spellStart"/>
      <w:r>
        <w:rPr>
          <w:rFonts w:ascii="Times New Roman" w:eastAsia="Times New Roman" w:hAnsi="Times New Roman" w:cs="Times New Roman"/>
          <w:sz w:val="24"/>
          <w:szCs w:val="24"/>
        </w:rPr>
        <w:t>Marchwood</w:t>
      </w:r>
      <w:proofErr w:type="spellEnd"/>
      <w:r>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Realty Co., L.P.</w:t>
      </w:r>
      <w:r>
        <w:rPr>
          <w:rFonts w:ascii="Times New Roman" w:eastAsia="Times New Roman" w:hAnsi="Times New Roman" w:cs="Times New Roman"/>
          <w:sz w:val="24"/>
          <w:szCs w:val="24"/>
        </w:rPr>
        <w:t xml:space="preserve">  </w:t>
      </w:r>
      <w:r w:rsidRPr="00A16574">
        <w:rPr>
          <w:rFonts w:ascii="Times New Roman" w:eastAsia="Times New Roman" w:hAnsi="Times New Roman" w:cs="Times New Roman"/>
          <w:i/>
          <w:sz w:val="24"/>
          <w:szCs w:val="24"/>
        </w:rPr>
        <w:t>Id.</w:t>
      </w:r>
    </w:p>
    <w:p w:rsidR="00633AC0" w:rsidRPr="0074351D" w:rsidRDefault="00633AC0" w:rsidP="00633B79">
      <w:pPr>
        <w:spacing w:after="0" w:line="360" w:lineRule="auto"/>
        <w:ind w:firstLine="1440"/>
        <w:rPr>
          <w:rFonts w:ascii="Times New Roman" w:hAnsi="Times New Roman" w:cs="Times New Roman"/>
          <w:sz w:val="24"/>
          <w:szCs w:val="24"/>
        </w:rPr>
      </w:pPr>
    </w:p>
    <w:p w:rsidR="00633AC0" w:rsidRDefault="00633AC0" w:rsidP="00633B7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B</w:t>
      </w:r>
      <w:r w:rsidRPr="0074351D">
        <w:rPr>
          <w:rFonts w:ascii="Times New Roman" w:hAnsi="Times New Roman" w:cs="Times New Roman"/>
          <w:sz w:val="24"/>
          <w:szCs w:val="24"/>
        </w:rPr>
        <w:t>etween</w:t>
      </w:r>
      <w:r>
        <w:rPr>
          <w:rFonts w:ascii="Times New Roman" w:hAnsi="Times New Roman" w:cs="Times New Roman"/>
          <w:sz w:val="24"/>
          <w:szCs w:val="24"/>
        </w:rPr>
        <w:t xml:space="preserve"> January </w:t>
      </w:r>
      <w:r w:rsidRPr="0074351D">
        <w:rPr>
          <w:rFonts w:ascii="Times New Roman" w:hAnsi="Times New Roman" w:cs="Times New Roman"/>
          <w:sz w:val="24"/>
          <w:szCs w:val="24"/>
        </w:rPr>
        <w:t xml:space="preserve">12, 2010, and </w:t>
      </w:r>
      <w:r>
        <w:rPr>
          <w:rFonts w:ascii="Times New Roman" w:hAnsi="Times New Roman" w:cs="Times New Roman"/>
          <w:sz w:val="24"/>
          <w:szCs w:val="24"/>
        </w:rPr>
        <w:t>August 19, 2012, 21</w:t>
      </w:r>
      <w:r w:rsidRPr="0074351D">
        <w:rPr>
          <w:rFonts w:ascii="Times New Roman" w:hAnsi="Times New Roman" w:cs="Times New Roman"/>
          <w:sz w:val="24"/>
          <w:szCs w:val="24"/>
        </w:rPr>
        <w:t xml:space="preserve"> separate municipal liens were docketed against the property owned by </w:t>
      </w:r>
      <w:r w:rsidR="00231E2F">
        <w:rPr>
          <w:rFonts w:ascii="Times New Roman" w:eastAsia="Times New Roman" w:hAnsi="Times New Roman" w:cs="Times New Roman"/>
          <w:sz w:val="24"/>
          <w:szCs w:val="24"/>
        </w:rPr>
        <w:t>Oak Lane</w:t>
      </w:r>
      <w:r>
        <w:rPr>
          <w:rFonts w:ascii="Times New Roman" w:eastAsia="Times New Roman" w:hAnsi="Times New Roman" w:cs="Times New Roman"/>
          <w:sz w:val="24"/>
          <w:szCs w:val="24"/>
        </w:rPr>
        <w:t xml:space="preserve"> Court </w:t>
      </w:r>
      <w:r w:rsidRPr="0074351D">
        <w:rPr>
          <w:rFonts w:ascii="Times New Roman" w:eastAsia="Times New Roman" w:hAnsi="Times New Roman" w:cs="Times New Roman"/>
          <w:sz w:val="24"/>
          <w:szCs w:val="24"/>
        </w:rPr>
        <w:t>Realty Co., L.P. for unpaid gas s</w:t>
      </w:r>
      <w:r>
        <w:rPr>
          <w:rFonts w:ascii="Times New Roman" w:eastAsia="Times New Roman" w:hAnsi="Times New Roman" w:cs="Times New Roman"/>
          <w:sz w:val="24"/>
          <w:szCs w:val="24"/>
        </w:rPr>
        <w:t xml:space="preserve">ervice.  </w:t>
      </w:r>
      <w:proofErr w:type="gramStart"/>
      <w:r>
        <w:rPr>
          <w:rFonts w:ascii="Times New Roman" w:eastAsia="Times New Roman" w:hAnsi="Times New Roman" w:cs="Times New Roman"/>
          <w:sz w:val="24"/>
          <w:szCs w:val="24"/>
        </w:rPr>
        <w:t>SBG F</w:t>
      </w:r>
      <w:r w:rsidRPr="0074351D">
        <w:rPr>
          <w:rFonts w:ascii="Times New Roman" w:eastAsia="Times New Roman" w:hAnsi="Times New Roman" w:cs="Times New Roman"/>
          <w:sz w:val="24"/>
          <w:szCs w:val="24"/>
        </w:rPr>
        <w:t>M</w:t>
      </w:r>
      <w:r>
        <w:rPr>
          <w:rFonts w:ascii="Times New Roman" w:eastAsia="Times New Roman" w:hAnsi="Times New Roman" w:cs="Times New Roman"/>
          <w:sz w:val="24"/>
          <w:szCs w:val="24"/>
        </w:rPr>
        <w:t>O</w:t>
      </w:r>
      <w:r w:rsidRPr="0074351D">
        <w:rPr>
          <w:rFonts w:ascii="Times New Roman" w:eastAsia="Times New Roman" w:hAnsi="Times New Roman" w:cs="Times New Roman"/>
          <w:sz w:val="24"/>
          <w:szCs w:val="24"/>
        </w:rPr>
        <w:t xml:space="preserve"> Exhibit </w:t>
      </w:r>
      <w:r>
        <w:rPr>
          <w:rFonts w:ascii="Times New Roman" w:eastAsia="Times New Roman" w:hAnsi="Times New Roman" w:cs="Times New Roman"/>
          <w:sz w:val="24"/>
          <w:szCs w:val="24"/>
        </w:rPr>
        <w:t>13.</w:t>
      </w:r>
      <w:proofErr w:type="gramEnd"/>
    </w:p>
    <w:p w:rsidR="00633AC0" w:rsidRDefault="00633AC0" w:rsidP="00633B79">
      <w:pPr>
        <w:spacing w:after="0" w:line="360" w:lineRule="auto"/>
        <w:ind w:firstLine="1440"/>
        <w:rPr>
          <w:rFonts w:ascii="Times New Roman" w:eastAsia="Times New Roman" w:hAnsi="Times New Roman" w:cs="Times New Roman"/>
          <w:sz w:val="24"/>
          <w:szCs w:val="24"/>
        </w:rPr>
      </w:pPr>
    </w:p>
    <w:p w:rsidR="00633AC0" w:rsidRPr="00233455" w:rsidRDefault="00633AC0"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PGW assessed $8,379.72</w:t>
      </w:r>
      <w:r w:rsidRPr="0074351D">
        <w:rPr>
          <w:rFonts w:ascii="Times New Roman" w:eastAsia="Times New Roman" w:hAnsi="Times New Roman" w:cs="Times New Roman"/>
          <w:sz w:val="24"/>
          <w:szCs w:val="24"/>
        </w:rPr>
        <w:t xml:space="preserve"> in late payment charges at a rate of 18% annual on the outstanding bala</w:t>
      </w:r>
      <w:r>
        <w:rPr>
          <w:rFonts w:ascii="Times New Roman" w:eastAsia="Times New Roman" w:hAnsi="Times New Roman" w:cs="Times New Roman"/>
          <w:sz w:val="24"/>
          <w:szCs w:val="24"/>
        </w:rPr>
        <w:t>nce or debt represented by the</w:t>
      </w:r>
      <w:r w:rsidRPr="00743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 liens</w:t>
      </w:r>
      <w:r w:rsidRPr="00A16574">
        <w:rPr>
          <w:rFonts w:ascii="Times New Roman" w:hAnsi="Times New Roman" w:cs="Times New Roman"/>
          <w:sz w:val="24"/>
          <w:szCs w:val="24"/>
        </w:rPr>
        <w:t xml:space="preserve"> </w:t>
      </w:r>
      <w:r w:rsidRPr="0074351D">
        <w:rPr>
          <w:rFonts w:ascii="Times New Roman" w:hAnsi="Times New Roman" w:cs="Times New Roman"/>
          <w:sz w:val="24"/>
          <w:szCs w:val="24"/>
        </w:rPr>
        <w:t xml:space="preserve">docketed against the property owned by </w:t>
      </w:r>
      <w:r w:rsidR="00231E2F">
        <w:rPr>
          <w:rFonts w:ascii="Times New Roman" w:eastAsia="Times New Roman" w:hAnsi="Times New Roman" w:cs="Times New Roman"/>
          <w:sz w:val="24"/>
          <w:szCs w:val="24"/>
        </w:rPr>
        <w:t>Oak Lane</w:t>
      </w:r>
      <w:r>
        <w:rPr>
          <w:rFonts w:ascii="Times New Roman" w:eastAsia="Times New Roman" w:hAnsi="Times New Roman" w:cs="Times New Roman"/>
          <w:sz w:val="24"/>
          <w:szCs w:val="24"/>
        </w:rPr>
        <w:t xml:space="preserve"> Court </w:t>
      </w:r>
      <w:r w:rsidRPr="0074351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ealty Co., L.P.  </w:t>
      </w:r>
      <w:r w:rsidRPr="00A16574">
        <w:rPr>
          <w:rFonts w:ascii="Times New Roman" w:eastAsia="Times New Roman" w:hAnsi="Times New Roman" w:cs="Times New Roman"/>
          <w:i/>
          <w:sz w:val="24"/>
          <w:szCs w:val="24"/>
        </w:rPr>
        <w:t>Id.</w:t>
      </w:r>
    </w:p>
    <w:p w:rsidR="00D07B88" w:rsidRDefault="00D07B88" w:rsidP="00633B79">
      <w:pPr>
        <w:tabs>
          <w:tab w:val="left" w:pos="-1440"/>
          <w:tab w:val="left" w:pos="-720"/>
        </w:tabs>
        <w:suppressAutoHyphens/>
        <w:spacing w:after="0" w:line="360" w:lineRule="auto"/>
        <w:rPr>
          <w:rFonts w:ascii="Times New Roman" w:hAnsi="Times New Roman" w:cs="Times New Roman"/>
          <w:sz w:val="24"/>
          <w:szCs w:val="24"/>
        </w:rPr>
      </w:pPr>
    </w:p>
    <w:p w:rsidR="00402855" w:rsidRDefault="00402855" w:rsidP="00633B79">
      <w:pPr>
        <w:tabs>
          <w:tab w:val="left" w:pos="-1440"/>
          <w:tab w:val="left" w:pos="-720"/>
        </w:tabs>
        <w:suppressAutoHyphens/>
        <w:spacing w:after="0" w:line="360" w:lineRule="auto"/>
        <w:rPr>
          <w:rFonts w:ascii="Times New Roman" w:hAnsi="Times New Roman" w:cs="Times New Roman"/>
          <w:sz w:val="24"/>
          <w:szCs w:val="24"/>
        </w:rPr>
      </w:pPr>
    </w:p>
    <w:p w:rsidR="00402855" w:rsidRDefault="00402855" w:rsidP="00633B79">
      <w:pPr>
        <w:tabs>
          <w:tab w:val="left" w:pos="-1440"/>
          <w:tab w:val="left" w:pos="-720"/>
        </w:tabs>
        <w:suppressAutoHyphens/>
        <w:spacing w:after="0" w:line="360" w:lineRule="auto"/>
        <w:rPr>
          <w:rFonts w:ascii="Times New Roman" w:hAnsi="Times New Roman" w:cs="Times New Roman"/>
          <w:sz w:val="24"/>
          <w:szCs w:val="24"/>
        </w:rPr>
      </w:pPr>
    </w:p>
    <w:p w:rsidR="00402855" w:rsidRDefault="00402855" w:rsidP="00633B79">
      <w:pPr>
        <w:tabs>
          <w:tab w:val="left" w:pos="-1440"/>
          <w:tab w:val="left" w:pos="-720"/>
        </w:tabs>
        <w:suppressAutoHyphens/>
        <w:spacing w:after="0" w:line="360" w:lineRule="auto"/>
        <w:rPr>
          <w:rFonts w:ascii="Times New Roman" w:hAnsi="Times New Roman" w:cs="Times New Roman"/>
          <w:sz w:val="24"/>
          <w:szCs w:val="24"/>
        </w:rPr>
      </w:pPr>
    </w:p>
    <w:p w:rsidR="00402855" w:rsidRPr="00B0140B" w:rsidRDefault="00402855" w:rsidP="00633B79">
      <w:pPr>
        <w:tabs>
          <w:tab w:val="left" w:pos="-1440"/>
          <w:tab w:val="left" w:pos="-720"/>
        </w:tabs>
        <w:suppressAutoHyphens/>
        <w:spacing w:after="0" w:line="360" w:lineRule="auto"/>
        <w:rPr>
          <w:rFonts w:ascii="Times New Roman" w:hAnsi="Times New Roman" w:cs="Times New Roman"/>
          <w:sz w:val="24"/>
          <w:szCs w:val="24"/>
        </w:rPr>
      </w:pPr>
    </w:p>
    <w:p w:rsidR="00D07B88" w:rsidRPr="00B0140B" w:rsidRDefault="00D07B88" w:rsidP="00633B79">
      <w:pPr>
        <w:spacing w:after="0" w:line="360" w:lineRule="auto"/>
        <w:jc w:val="center"/>
        <w:rPr>
          <w:rFonts w:ascii="Times New Roman" w:eastAsia="Times New Roman" w:hAnsi="Times New Roman" w:cs="Times New Roman"/>
          <w:sz w:val="24"/>
          <w:szCs w:val="24"/>
          <w:u w:val="single"/>
        </w:rPr>
      </w:pPr>
      <w:r w:rsidRPr="00B0140B">
        <w:rPr>
          <w:rFonts w:ascii="Times New Roman" w:eastAsia="Times New Roman" w:hAnsi="Times New Roman" w:cs="Times New Roman"/>
          <w:sz w:val="24"/>
          <w:szCs w:val="24"/>
          <w:u w:val="single"/>
        </w:rPr>
        <w:t>DISCUSSION</w:t>
      </w:r>
    </w:p>
    <w:p w:rsidR="00D07B88" w:rsidRPr="00B0140B" w:rsidRDefault="00D07B88" w:rsidP="00633B79">
      <w:pPr>
        <w:spacing w:after="0"/>
        <w:rPr>
          <w:rFonts w:ascii="Times New Roman" w:hAnsi="Times New Roman" w:cs="Times New Roman"/>
          <w:sz w:val="24"/>
          <w:szCs w:val="24"/>
        </w:rPr>
      </w:pPr>
    </w:p>
    <w:p w:rsidR="00D07B88" w:rsidRPr="00B0140B" w:rsidRDefault="00A3715C" w:rsidP="00633B79">
      <w:pPr>
        <w:pStyle w:val="ListParagraph"/>
        <w:numPr>
          <w:ilvl w:val="0"/>
          <w:numId w:val="5"/>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of p</w:t>
      </w:r>
      <w:r w:rsidR="00D07B88" w:rsidRPr="00B0140B">
        <w:rPr>
          <w:rFonts w:ascii="Times New Roman" w:eastAsia="Times New Roman" w:hAnsi="Times New Roman" w:cs="Times New Roman"/>
          <w:b/>
          <w:sz w:val="24"/>
          <w:szCs w:val="24"/>
        </w:rPr>
        <w:t>roof</w:t>
      </w:r>
    </w:p>
    <w:p w:rsidR="00D07B88" w:rsidRPr="00B0140B" w:rsidRDefault="00D07B88" w:rsidP="00633B79">
      <w:pPr>
        <w:pStyle w:val="ListParagraph"/>
        <w:spacing w:after="0" w:line="360" w:lineRule="auto"/>
        <w:ind w:left="1800"/>
        <w:rPr>
          <w:rFonts w:ascii="Times New Roman" w:eastAsia="Times New Roman" w:hAnsi="Times New Roman" w:cs="Times New Roman"/>
          <w:b/>
          <w:sz w:val="24"/>
          <w:szCs w:val="24"/>
        </w:rPr>
      </w:pPr>
    </w:p>
    <w:p w:rsidR="00D07B88" w:rsidRPr="0074351D" w:rsidRDefault="00D07B88" w:rsidP="00633B79">
      <w:pPr>
        <w:spacing w:after="0" w:line="360" w:lineRule="auto"/>
        <w:ind w:firstLine="1440"/>
        <w:rPr>
          <w:rFonts w:ascii="Times New Roman" w:eastAsia="Times New Roman" w:hAnsi="Times New Roman" w:cs="Times New Roman"/>
          <w:sz w:val="24"/>
          <w:szCs w:val="24"/>
        </w:rPr>
      </w:pPr>
      <w:r w:rsidRPr="00B0140B">
        <w:rPr>
          <w:rFonts w:ascii="Times New Roman" w:eastAsia="Times New Roman" w:hAnsi="Times New Roman" w:cs="Times New Roman"/>
          <w:sz w:val="24"/>
          <w:szCs w:val="24"/>
        </w:rPr>
        <w:t>As the proponent of a rule or order, the Complainant</w:t>
      </w:r>
      <w:r w:rsidR="00BE7E88">
        <w:rPr>
          <w:rFonts w:ascii="Times New Roman" w:eastAsia="Times New Roman" w:hAnsi="Times New Roman" w:cs="Times New Roman"/>
          <w:sz w:val="24"/>
          <w:szCs w:val="24"/>
        </w:rPr>
        <w:t>s in this proceeding bear</w:t>
      </w:r>
      <w:r w:rsidRPr="00B0140B">
        <w:rPr>
          <w:rFonts w:ascii="Times New Roman" w:eastAsia="Times New Roman" w:hAnsi="Times New Roman" w:cs="Times New Roman"/>
          <w:sz w:val="24"/>
          <w:szCs w:val="24"/>
        </w:rPr>
        <w:t xml:space="preserve"> the burden of proof pursuant to Section 332(a) of the Public Utility Code (Code), 66 </w:t>
      </w:r>
      <w:proofErr w:type="spellStart"/>
      <w:r w:rsidRPr="00B0140B">
        <w:rPr>
          <w:rFonts w:ascii="Times New Roman" w:eastAsia="Times New Roman" w:hAnsi="Times New Roman" w:cs="Times New Roman"/>
          <w:sz w:val="24"/>
          <w:szCs w:val="24"/>
        </w:rPr>
        <w:t>Pa.C.S.A</w:t>
      </w:r>
      <w:proofErr w:type="spellEnd"/>
      <w:r w:rsidRPr="00B0140B">
        <w:rPr>
          <w:rFonts w:ascii="Times New Roman" w:eastAsia="Times New Roman" w:hAnsi="Times New Roman" w:cs="Times New Roman"/>
          <w:sz w:val="24"/>
          <w:szCs w:val="24"/>
        </w:rPr>
        <w:t>. § 332(a).  To satisfy this burden, the Complainant</w:t>
      </w:r>
      <w:r w:rsidR="00BE7E88">
        <w:rPr>
          <w:rFonts w:ascii="Times New Roman" w:eastAsia="Times New Roman" w:hAnsi="Times New Roman" w:cs="Times New Roman"/>
          <w:sz w:val="24"/>
          <w:szCs w:val="24"/>
        </w:rPr>
        <w:t>s</w:t>
      </w:r>
      <w:r w:rsidRPr="00B0140B">
        <w:rPr>
          <w:rFonts w:ascii="Times New Roman" w:eastAsia="Times New Roman" w:hAnsi="Times New Roman" w:cs="Times New Roman"/>
          <w:sz w:val="24"/>
          <w:szCs w:val="24"/>
        </w:rPr>
        <w:t xml:space="preserve"> must demonstrate that the Respondent was responsible for the problems alleged in the </w:t>
      </w:r>
      <w:r w:rsidRPr="0074351D">
        <w:rPr>
          <w:rFonts w:ascii="Times New Roman" w:eastAsia="Times New Roman" w:hAnsi="Times New Roman" w:cs="Times New Roman"/>
          <w:sz w:val="24"/>
          <w:szCs w:val="24"/>
        </w:rPr>
        <w:t>Complaint</w:t>
      </w:r>
      <w:r w:rsidR="00BE7E88">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through a violation of the Code or a regulation or order of the Commission.  This must be shown by a preponderance of the evidence.  </w:t>
      </w:r>
      <w:proofErr w:type="gramStart"/>
      <w:r w:rsidRPr="0074351D">
        <w:rPr>
          <w:rFonts w:ascii="Times New Roman" w:eastAsia="Times New Roman" w:hAnsi="Times New Roman" w:cs="Times New Roman"/>
          <w:i/>
          <w:iCs/>
          <w:sz w:val="24"/>
          <w:szCs w:val="24"/>
        </w:rPr>
        <w:t>Patterson v. Bell Telephone Company of Pennsylvania</w:t>
      </w:r>
      <w:r w:rsidR="009A7365">
        <w:rPr>
          <w:rFonts w:ascii="Times New Roman" w:eastAsia="Times New Roman" w:hAnsi="Times New Roman" w:cs="Times New Roman"/>
          <w:sz w:val="24"/>
          <w:szCs w:val="24"/>
        </w:rPr>
        <w:t xml:space="preserve">, 72 </w:t>
      </w:r>
      <w:proofErr w:type="spellStart"/>
      <w:r w:rsidR="009A7365">
        <w:rPr>
          <w:rFonts w:ascii="Times New Roman" w:eastAsia="Times New Roman" w:hAnsi="Times New Roman" w:cs="Times New Roman"/>
          <w:sz w:val="24"/>
          <w:szCs w:val="24"/>
        </w:rPr>
        <w:t>Pa.</w:t>
      </w:r>
      <w:r w:rsidRPr="0074351D">
        <w:rPr>
          <w:rFonts w:ascii="Times New Roman" w:eastAsia="Times New Roman" w:hAnsi="Times New Roman" w:cs="Times New Roman"/>
          <w:sz w:val="24"/>
          <w:szCs w:val="24"/>
        </w:rPr>
        <w:t>PUC</w:t>
      </w:r>
      <w:proofErr w:type="spellEnd"/>
      <w:r w:rsidRPr="0074351D">
        <w:rPr>
          <w:rFonts w:ascii="Times New Roman" w:eastAsia="Times New Roman" w:hAnsi="Times New Roman" w:cs="Times New Roman"/>
          <w:sz w:val="24"/>
          <w:szCs w:val="24"/>
        </w:rPr>
        <w:t xml:space="preserve"> 196 (1990).</w:t>
      </w:r>
      <w:proofErr w:type="gramEnd"/>
      <w:r w:rsidRPr="0074351D">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74351D">
        <w:rPr>
          <w:rFonts w:ascii="Times New Roman" w:eastAsia="Times New Roman" w:hAnsi="Times New Roman" w:cs="Times New Roman"/>
          <w:i/>
          <w:iCs/>
          <w:sz w:val="24"/>
          <w:szCs w:val="24"/>
        </w:rPr>
        <w:t xml:space="preserve">Samuel J. </w:t>
      </w:r>
      <w:proofErr w:type="spellStart"/>
      <w:r w:rsidRPr="0074351D">
        <w:rPr>
          <w:rFonts w:ascii="Times New Roman" w:eastAsia="Times New Roman" w:hAnsi="Times New Roman" w:cs="Times New Roman"/>
          <w:i/>
          <w:iCs/>
          <w:sz w:val="24"/>
          <w:szCs w:val="24"/>
        </w:rPr>
        <w:t>Lansberry</w:t>
      </w:r>
      <w:proofErr w:type="spellEnd"/>
      <w:r w:rsidRPr="0074351D">
        <w:rPr>
          <w:rFonts w:ascii="Times New Roman" w:eastAsia="Times New Roman" w:hAnsi="Times New Roman" w:cs="Times New Roman"/>
          <w:i/>
          <w:iCs/>
          <w:sz w:val="24"/>
          <w:szCs w:val="24"/>
        </w:rPr>
        <w:t>, Inc.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i/>
          <w:iCs/>
          <w:sz w:val="24"/>
          <w:szCs w:val="24"/>
        </w:rPr>
        <w:t>,</w:t>
      </w:r>
      <w:r w:rsidRPr="0074351D">
        <w:rPr>
          <w:rFonts w:ascii="Times New Roman" w:eastAsia="Times New Roman" w:hAnsi="Times New Roman" w:cs="Times New Roman"/>
          <w:sz w:val="24"/>
          <w:szCs w:val="24"/>
        </w:rPr>
        <w:t xml:space="preserve"> 578 A.2d 600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1990) </w:t>
      </w:r>
      <w:proofErr w:type="spellStart"/>
      <w:r w:rsidRPr="0074351D">
        <w:rPr>
          <w:rFonts w:ascii="Times New Roman" w:eastAsia="Times New Roman" w:hAnsi="Times New Roman" w:cs="Times New Roman"/>
          <w:i/>
          <w:iCs/>
          <w:sz w:val="24"/>
          <w:szCs w:val="24"/>
        </w:rPr>
        <w:t>alloc</w:t>
      </w:r>
      <w:proofErr w:type="spell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den.</w:t>
      </w:r>
      <w:r w:rsidRPr="0074351D">
        <w:rPr>
          <w:rFonts w:ascii="Times New Roman" w:eastAsia="Times New Roman" w:hAnsi="Times New Roman" w:cs="Times New Roman"/>
          <w:sz w:val="24"/>
          <w:szCs w:val="24"/>
        </w:rPr>
        <w:t>, 529 Pa. 654, 602 A.2d 863 (1992).</w:t>
      </w:r>
      <w:proofErr w:type="gramEnd"/>
      <w:r w:rsidRPr="0074351D">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74351D">
        <w:rPr>
          <w:rFonts w:ascii="Times New Roman" w:eastAsia="Times New Roman" w:hAnsi="Times New Roman" w:cs="Times New Roman"/>
          <w:i/>
          <w:iCs/>
          <w:sz w:val="24"/>
          <w:szCs w:val="24"/>
        </w:rPr>
        <w:t>Norfolk and Western Railway Co.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489 Pa. 109, 413 A.2d 1037 (1980).</w:t>
      </w:r>
      <w:proofErr w:type="gramEnd"/>
    </w:p>
    <w:p w:rsidR="00D07B88" w:rsidRPr="0074351D" w:rsidRDefault="00D07B88" w:rsidP="00633B79">
      <w:pPr>
        <w:spacing w:after="0" w:line="360" w:lineRule="auto"/>
        <w:ind w:firstLine="1440"/>
        <w:rPr>
          <w:rFonts w:ascii="Times New Roman" w:eastAsia="Times New Roman" w:hAnsi="Times New Roman" w:cs="Times New Roman"/>
          <w:sz w:val="24"/>
          <w:szCs w:val="24"/>
        </w:rPr>
      </w:pPr>
    </w:p>
    <w:p w:rsidR="00D07B88" w:rsidRPr="0074351D" w:rsidRDefault="00D07B88"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Upon the presentation by the Complainant</w:t>
      </w:r>
      <w:r w:rsidR="00BE7E88">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of evidence sufficient to initially satisfy the burden of proof, the burden of going forward with the evidence to rebut the evidence of the Complainant</w:t>
      </w:r>
      <w:r w:rsidR="00BE7E88">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shifts to the Respondent.  If the evidence presented by the Respondent is of co-equal weight, the Complainant</w:t>
      </w:r>
      <w:r w:rsidR="00BE7E88">
        <w:rPr>
          <w:rFonts w:ascii="Times New Roman" w:eastAsia="Times New Roman" w:hAnsi="Times New Roman" w:cs="Times New Roman"/>
          <w:sz w:val="24"/>
          <w:szCs w:val="24"/>
        </w:rPr>
        <w:t>s have not satisfied their</w:t>
      </w:r>
      <w:r w:rsidRPr="0074351D">
        <w:rPr>
          <w:rFonts w:ascii="Times New Roman" w:eastAsia="Times New Roman" w:hAnsi="Times New Roman" w:cs="Times New Roman"/>
          <w:sz w:val="24"/>
          <w:szCs w:val="24"/>
        </w:rPr>
        <w:t xml:space="preserve"> burden of proof.  The Complainant</w:t>
      </w:r>
      <w:r w:rsidR="00BE7E88">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 xml:space="preserve"> would be required to provide additional evidence to rebut the evidence of the Respondent.  </w:t>
      </w:r>
      <w:proofErr w:type="gramStart"/>
      <w:r w:rsidRPr="0074351D">
        <w:rPr>
          <w:rFonts w:ascii="Times New Roman" w:eastAsia="Times New Roman" w:hAnsi="Times New Roman" w:cs="Times New Roman"/>
          <w:i/>
          <w:iCs/>
          <w:sz w:val="24"/>
          <w:szCs w:val="24"/>
        </w:rPr>
        <w:t>Burleson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443 A.2d 1373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1982), </w:t>
      </w:r>
      <w:r w:rsidRPr="0074351D">
        <w:rPr>
          <w:rFonts w:ascii="Times New Roman" w:eastAsia="Times New Roman" w:hAnsi="Times New Roman" w:cs="Times New Roman"/>
          <w:i/>
          <w:iCs/>
          <w:sz w:val="24"/>
          <w:szCs w:val="24"/>
        </w:rPr>
        <w:t>aff'd</w:t>
      </w:r>
      <w:r w:rsidRPr="0074351D">
        <w:rPr>
          <w:rFonts w:ascii="Times New Roman" w:eastAsia="Times New Roman" w:hAnsi="Times New Roman" w:cs="Times New Roman"/>
          <w:sz w:val="24"/>
          <w:szCs w:val="24"/>
        </w:rPr>
        <w:t xml:space="preserve">, 501 Pa. 433, 461 A.2d 1234 (1983).  </w:t>
      </w:r>
    </w:p>
    <w:p w:rsidR="00D07B88" w:rsidRPr="0074351D" w:rsidRDefault="00D07B88" w:rsidP="00633B79">
      <w:pPr>
        <w:spacing w:after="0" w:line="360" w:lineRule="auto"/>
        <w:ind w:firstLine="1440"/>
        <w:rPr>
          <w:rFonts w:ascii="Times New Roman" w:eastAsia="Times New Roman" w:hAnsi="Times New Roman" w:cs="Times New Roman"/>
          <w:sz w:val="24"/>
          <w:szCs w:val="24"/>
        </w:rPr>
      </w:pPr>
    </w:p>
    <w:p w:rsidR="00D07B88" w:rsidRDefault="00D07B88"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While the </w:t>
      </w:r>
      <w:r w:rsidRPr="0074351D">
        <w:rPr>
          <w:rFonts w:ascii="Times New Roman" w:eastAsia="Times New Roman" w:hAnsi="Times New Roman" w:cs="Times New Roman"/>
          <w:bCs/>
          <w:sz w:val="24"/>
          <w:szCs w:val="24"/>
        </w:rPr>
        <w:t>burden of persuasion</w:t>
      </w:r>
      <w:r w:rsidRPr="0074351D">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74351D">
        <w:rPr>
          <w:rFonts w:ascii="Times New Roman" w:eastAsia="Times New Roman" w:hAnsi="Times New Roman" w:cs="Times New Roman"/>
          <w:i/>
          <w:iCs/>
          <w:sz w:val="24"/>
          <w:szCs w:val="24"/>
        </w:rPr>
        <w:t>Milkie</w:t>
      </w:r>
      <w:proofErr w:type="spellEnd"/>
      <w:r w:rsidRPr="0074351D">
        <w:rPr>
          <w:rFonts w:ascii="Times New Roman" w:eastAsia="Times New Roman" w:hAnsi="Times New Roman" w:cs="Times New Roman"/>
          <w:i/>
          <w:iCs/>
          <w:sz w:val="24"/>
          <w:szCs w:val="24"/>
        </w:rPr>
        <w:t xml:space="preserve">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768 A.2d 1217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2001).</w:t>
      </w:r>
      <w:proofErr w:type="gramEnd"/>
    </w:p>
    <w:p w:rsidR="00402855" w:rsidRPr="0074351D" w:rsidRDefault="00402855" w:rsidP="00633B79">
      <w:pPr>
        <w:spacing w:after="0" w:line="360" w:lineRule="auto"/>
        <w:ind w:firstLine="1440"/>
        <w:rPr>
          <w:rFonts w:ascii="Times New Roman" w:eastAsia="Times New Roman" w:hAnsi="Times New Roman" w:cs="Times New Roman"/>
          <w:sz w:val="24"/>
          <w:szCs w:val="24"/>
        </w:rPr>
      </w:pPr>
    </w:p>
    <w:p w:rsidR="00D07B88" w:rsidRPr="0074351D" w:rsidRDefault="00D07B88" w:rsidP="00633B79">
      <w:pPr>
        <w:spacing w:after="0"/>
      </w:pPr>
    </w:p>
    <w:p w:rsidR="00D07B88" w:rsidRDefault="00A3715C" w:rsidP="00633B79">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Statute of l</w:t>
      </w:r>
      <w:r w:rsidR="00D07B88" w:rsidRPr="0074351D">
        <w:rPr>
          <w:rFonts w:ascii="Times New Roman" w:hAnsi="Times New Roman" w:cs="Times New Roman"/>
          <w:b/>
          <w:sz w:val="24"/>
          <w:szCs w:val="24"/>
        </w:rPr>
        <w:t>imitations</w:t>
      </w:r>
    </w:p>
    <w:p w:rsidR="00D07B88" w:rsidRPr="0074351D" w:rsidRDefault="00D07B88" w:rsidP="00633B79">
      <w:pPr>
        <w:pStyle w:val="ListParagraph"/>
        <w:spacing w:after="0" w:line="360" w:lineRule="auto"/>
        <w:ind w:left="1800"/>
        <w:rPr>
          <w:rFonts w:ascii="Times New Roman" w:hAnsi="Times New Roman" w:cs="Times New Roman"/>
          <w:b/>
          <w:sz w:val="24"/>
          <w:szCs w:val="24"/>
        </w:rPr>
      </w:pPr>
    </w:p>
    <w:p w:rsidR="00D07B88" w:rsidRPr="0074351D" w:rsidRDefault="00D07B88" w:rsidP="00633B79">
      <w:pPr>
        <w:spacing w:after="0" w:line="360" w:lineRule="auto"/>
        <w:ind w:firstLine="1440"/>
        <w:rPr>
          <w:rFonts w:ascii="Times New Roman" w:eastAsia="Times New Roman" w:hAnsi="Times New Roman" w:cs="Times New Roman"/>
          <w:sz w:val="24"/>
          <w:szCs w:val="24"/>
        </w:rPr>
      </w:pPr>
      <w:proofErr w:type="gramStart"/>
      <w:r w:rsidRPr="0074351D">
        <w:rPr>
          <w:rFonts w:ascii="Times New Roman" w:eastAsia="Times New Roman" w:hAnsi="Times New Roman" w:cs="Times New Roman"/>
          <w:sz w:val="24"/>
          <w:szCs w:val="24"/>
        </w:rPr>
        <w:t xml:space="preserve">Pursuant to Section 3314 of the Public Utility Code (the Code), 66 </w:t>
      </w:r>
      <w:proofErr w:type="spellStart"/>
      <w:r w:rsidRPr="0074351D">
        <w:rPr>
          <w:rFonts w:ascii="Times New Roman" w:eastAsia="Times New Roman" w:hAnsi="Times New Roman" w:cs="Times New Roman"/>
          <w:sz w:val="24"/>
          <w:szCs w:val="24"/>
        </w:rPr>
        <w:t>Pa.C.S</w:t>
      </w:r>
      <w:proofErr w:type="spellEnd"/>
      <w:r w:rsidRPr="0074351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w:t>
      </w:r>
      <w:r w:rsidRPr="0074351D">
        <w:rPr>
          <w:rFonts w:ascii="Times New Roman" w:eastAsia="Times New Roman" w:hAnsi="Times New Roman" w:cs="Times New Roman"/>
          <w:sz w:val="24"/>
          <w:szCs w:val="24"/>
        </w:rPr>
        <w:t xml:space="preserve">3314, </w:t>
      </w:r>
    </w:p>
    <w:p w:rsidR="00D07B88" w:rsidRPr="0074351D" w:rsidRDefault="00D07B88" w:rsidP="00633B79">
      <w:pPr>
        <w:autoSpaceDE w:val="0"/>
        <w:autoSpaceDN w:val="0"/>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74351D">
        <w:rPr>
          <w:rFonts w:ascii="Times New Roman" w:eastAsia="Times New Roman" w:hAnsi="Times New Roman" w:cs="Times New Roman"/>
          <w:sz w:val="24"/>
          <w:szCs w:val="24"/>
          <w:u w:val="single"/>
        </w:rPr>
        <w:t>unless brought within three years from the date at which the liability therefor arose</w:t>
      </w:r>
      <w:r w:rsidRPr="0074351D">
        <w:rPr>
          <w:rFonts w:ascii="Times New Roman" w:eastAsia="Times New Roman" w:hAnsi="Times New Roman" w:cs="Times New Roman"/>
          <w:sz w:val="24"/>
          <w:szCs w:val="24"/>
        </w:rPr>
        <w:t xml:space="preserve">, except as otherwise provided in this part. </w:t>
      </w:r>
    </w:p>
    <w:p w:rsidR="00D07B88" w:rsidRPr="0074351D" w:rsidRDefault="00D07B88" w:rsidP="00633B79">
      <w:pPr>
        <w:autoSpaceDE w:val="0"/>
        <w:autoSpaceDN w:val="0"/>
        <w:spacing w:after="0" w:line="360" w:lineRule="auto"/>
        <w:ind w:left="1440" w:right="1440"/>
        <w:rPr>
          <w:rFonts w:ascii="Times New Roman" w:eastAsia="Times New Roman" w:hAnsi="Times New Roman" w:cs="Times New Roman"/>
          <w:sz w:val="24"/>
          <w:szCs w:val="24"/>
        </w:rPr>
      </w:pPr>
    </w:p>
    <w:p w:rsidR="00D07B88" w:rsidRPr="00144482" w:rsidRDefault="00D07B88" w:rsidP="00633B79">
      <w:pPr>
        <w:spacing w:after="0" w:line="360" w:lineRule="auto"/>
        <w:rPr>
          <w:rFonts w:ascii="Times New Roman" w:hAnsi="Times New Roman" w:cs="Times New Roman"/>
          <w:sz w:val="24"/>
          <w:szCs w:val="24"/>
        </w:rPr>
      </w:pPr>
      <w:r w:rsidRPr="0074351D">
        <w:rPr>
          <w:rFonts w:ascii="Times New Roman" w:eastAsia="Times New Roman" w:hAnsi="Times New Roman" w:cs="Times New Roman"/>
          <w:sz w:val="24"/>
          <w:szCs w:val="24"/>
        </w:rPr>
        <w:t xml:space="preserve">(Emphasis added). </w:t>
      </w:r>
      <w:r w:rsidR="005130CC">
        <w:rPr>
          <w:rFonts w:ascii="Times New Roman" w:eastAsia="Times New Roman" w:hAnsi="Times New Roman" w:cs="Times New Roman"/>
          <w:sz w:val="24"/>
          <w:szCs w:val="24"/>
        </w:rPr>
        <w:t xml:space="preserve"> </w:t>
      </w:r>
      <w:proofErr w:type="gramStart"/>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w:t>
      </w:r>
      <w:proofErr w:type="spellEnd"/>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 3314(a).  This provision provides a general limitation period of three years for any action under the Code, except as otherwise provided.  </w:t>
      </w:r>
      <w:proofErr w:type="gramStart"/>
      <w:r w:rsidRPr="0074351D">
        <w:rPr>
          <w:rFonts w:ascii="Times New Roman" w:eastAsia="Times New Roman" w:hAnsi="Times New Roman" w:cs="Times New Roman"/>
          <w:sz w:val="24"/>
          <w:szCs w:val="24"/>
        </w:rPr>
        <w:t xml:space="preserve">See, </w:t>
      </w:r>
      <w:r w:rsidRPr="0074351D">
        <w:rPr>
          <w:rFonts w:ascii="Times New Roman" w:eastAsia="Times New Roman" w:hAnsi="Times New Roman" w:cs="Times New Roman"/>
          <w:i/>
          <w:sz w:val="24"/>
          <w:szCs w:val="24"/>
        </w:rPr>
        <w:t>Duquesne Light Co. v. Pa. PUC, (Duquesne)</w:t>
      </w:r>
      <w:r w:rsidRPr="0074351D">
        <w:rPr>
          <w:rFonts w:ascii="Times New Roman" w:eastAsia="Times New Roman" w:hAnsi="Times New Roman" w:cs="Times New Roman"/>
          <w:sz w:val="24"/>
          <w:szCs w:val="24"/>
        </w:rPr>
        <w:t>, 611 A.2d 370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1992).</w:t>
      </w:r>
      <w:proofErr w:type="gramEnd"/>
      <w:r w:rsidRPr="0074351D">
        <w:rPr>
          <w:rFonts w:ascii="Times New Roman" w:eastAsia="Times New Roman" w:hAnsi="Times New Roman" w:cs="Times New Roman"/>
          <w:sz w:val="24"/>
          <w:szCs w:val="24"/>
        </w:rPr>
        <w:t xml:space="preserve">  The statute of limitations can be tolled by the filing of an informal complaint with the Commission, see </w:t>
      </w:r>
      <w:r w:rsidRPr="0074351D">
        <w:rPr>
          <w:rFonts w:ascii="Times New Roman" w:eastAsia="Times New Roman" w:hAnsi="Times New Roman" w:cs="Times New Roman"/>
          <w:i/>
          <w:sz w:val="24"/>
          <w:szCs w:val="24"/>
        </w:rPr>
        <w:t>Duquesne</w:t>
      </w:r>
      <w:r w:rsidRPr="0074351D">
        <w:rPr>
          <w:rFonts w:ascii="Times New Roman" w:eastAsia="Times New Roman" w:hAnsi="Times New Roman" w:cs="Times New Roman"/>
          <w:sz w:val="24"/>
          <w:szCs w:val="24"/>
        </w:rPr>
        <w:t xml:space="preserve">, at 383, and by the doctrine of equitable estoppel, see </w:t>
      </w:r>
      <w:r w:rsidRPr="0074351D">
        <w:rPr>
          <w:rFonts w:ascii="Times New Roman" w:hAnsi="Times New Roman" w:cs="Times New Roman"/>
          <w:i/>
          <w:sz w:val="24"/>
          <w:szCs w:val="24"/>
        </w:rPr>
        <w:t>Lester Ely v. Pennsylvania American Water Compan</w:t>
      </w:r>
      <w:r>
        <w:rPr>
          <w:rFonts w:ascii="Times New Roman" w:hAnsi="Times New Roman" w:cs="Times New Roman"/>
          <w:sz w:val="24"/>
          <w:szCs w:val="24"/>
        </w:rPr>
        <w:t>y, C</w:t>
      </w:r>
      <w:r>
        <w:rPr>
          <w:rFonts w:ascii="Times New Roman" w:hAnsi="Times New Roman" w:cs="Times New Roman"/>
          <w:sz w:val="24"/>
          <w:szCs w:val="24"/>
        </w:rPr>
        <w:noBreakHyphen/>
      </w:r>
      <w:r w:rsidRPr="0074351D">
        <w:rPr>
          <w:rFonts w:ascii="Times New Roman" w:hAnsi="Times New Roman" w:cs="Times New Roman"/>
          <w:sz w:val="24"/>
          <w:szCs w:val="24"/>
        </w:rPr>
        <w:t xml:space="preserve">20055616 </w:t>
      </w:r>
      <w:r w:rsidR="00144482">
        <w:rPr>
          <w:rFonts w:ascii="Times New Roman" w:hAnsi="Times New Roman" w:cs="Times New Roman"/>
          <w:sz w:val="24"/>
          <w:szCs w:val="24"/>
        </w:rPr>
        <w:t>(Order entered July 10, 2006).</w:t>
      </w:r>
      <w:r w:rsidRPr="0074351D">
        <w:rPr>
          <w:rFonts w:ascii="Times New Roman" w:hAnsi="Times New Roman" w:cs="Times New Roman"/>
          <w:sz w:val="24"/>
          <w:szCs w:val="24"/>
        </w:rPr>
        <w:t xml:space="preserve">  </w:t>
      </w:r>
      <w:r w:rsidRPr="00144482">
        <w:rPr>
          <w:rFonts w:ascii="Times New Roman" w:hAnsi="Times New Roman" w:cs="Times New Roman"/>
          <w:sz w:val="24"/>
          <w:szCs w:val="24"/>
        </w:rPr>
        <w:t>There is no indication that an informal co</w:t>
      </w:r>
      <w:r w:rsidR="00144482" w:rsidRPr="00144482">
        <w:rPr>
          <w:rFonts w:ascii="Times New Roman" w:hAnsi="Times New Roman" w:cs="Times New Roman"/>
          <w:sz w:val="24"/>
          <w:szCs w:val="24"/>
        </w:rPr>
        <w:t xml:space="preserve">mplaint was ever filed by SBG, </w:t>
      </w:r>
      <w:proofErr w:type="spellStart"/>
      <w:r w:rsidR="00144482" w:rsidRPr="00144482">
        <w:rPr>
          <w:rFonts w:ascii="Times New Roman" w:hAnsi="Times New Roman" w:cs="Times New Roman"/>
          <w:sz w:val="24"/>
          <w:szCs w:val="24"/>
        </w:rPr>
        <w:t>Marchwood</w:t>
      </w:r>
      <w:proofErr w:type="spellEnd"/>
      <w:r w:rsidR="00144482" w:rsidRPr="00144482">
        <w:rPr>
          <w:rFonts w:ascii="Times New Roman" w:hAnsi="Times New Roman" w:cs="Times New Roman"/>
          <w:sz w:val="24"/>
          <w:szCs w:val="24"/>
        </w:rPr>
        <w:t>, Oak Lane, or Fern Rock</w:t>
      </w:r>
      <w:r w:rsidRPr="00144482">
        <w:rPr>
          <w:rFonts w:ascii="Times New Roman" w:hAnsi="Times New Roman" w:cs="Times New Roman"/>
          <w:sz w:val="24"/>
          <w:szCs w:val="24"/>
        </w:rPr>
        <w:t xml:space="preserve"> with the Commission concerning any of the properties and issues raised in the </w:t>
      </w:r>
      <w:r w:rsidR="00144482" w:rsidRPr="00144482">
        <w:rPr>
          <w:rFonts w:ascii="Times New Roman" w:hAnsi="Times New Roman" w:cs="Times New Roman"/>
          <w:sz w:val="24"/>
          <w:szCs w:val="24"/>
        </w:rPr>
        <w:t>present consolidated Complaints.</w:t>
      </w:r>
    </w:p>
    <w:p w:rsidR="00D07B88" w:rsidRPr="0074351D" w:rsidRDefault="00D07B88" w:rsidP="00633B79">
      <w:pPr>
        <w:spacing w:after="0" w:line="360" w:lineRule="auto"/>
        <w:ind w:firstLine="1440"/>
        <w:rPr>
          <w:rFonts w:ascii="Times New Roman" w:eastAsia="Times New Roman" w:hAnsi="Times New Roman" w:cs="Times New Roman"/>
          <w:sz w:val="24"/>
          <w:szCs w:val="24"/>
        </w:rPr>
      </w:pPr>
    </w:p>
    <w:p w:rsidR="00D07B88" w:rsidRPr="0074351D" w:rsidRDefault="00D07B88" w:rsidP="00633B79">
      <w:pPr>
        <w:pStyle w:val="FootnoteText"/>
        <w:spacing w:line="360" w:lineRule="auto"/>
        <w:ind w:firstLine="1440"/>
        <w:rPr>
          <w:rFonts w:ascii="Times New Roman" w:hAnsi="Times New Roman"/>
          <w:sz w:val="24"/>
          <w:szCs w:val="24"/>
        </w:rPr>
      </w:pPr>
      <w:r w:rsidRPr="0074351D">
        <w:rPr>
          <w:rFonts w:ascii="Times New Roman" w:hAnsi="Times New Roman"/>
          <w:sz w:val="24"/>
          <w:szCs w:val="24"/>
        </w:rPr>
        <w:t xml:space="preserve">As for the doctrine of equitable estoppel, in its Final Order in </w:t>
      </w:r>
      <w:r w:rsidRPr="0074351D">
        <w:rPr>
          <w:rFonts w:ascii="Times New Roman" w:hAnsi="Times New Roman"/>
          <w:i/>
          <w:sz w:val="24"/>
          <w:szCs w:val="24"/>
        </w:rPr>
        <w:t>Lester Ely v. Pennsylvania American Water Compan</w:t>
      </w:r>
      <w:r w:rsidRPr="0074351D">
        <w:rPr>
          <w:rFonts w:ascii="Times New Roman" w:hAnsi="Times New Roman"/>
          <w:sz w:val="24"/>
          <w:szCs w:val="24"/>
        </w:rPr>
        <w:t xml:space="preserve">y, </w:t>
      </w:r>
      <w:r>
        <w:rPr>
          <w:rFonts w:ascii="Times New Roman" w:hAnsi="Times New Roman"/>
          <w:sz w:val="24"/>
          <w:szCs w:val="24"/>
        </w:rPr>
        <w:t xml:space="preserve">Docket No. </w:t>
      </w:r>
      <w:r w:rsidRPr="0074351D">
        <w:rPr>
          <w:rFonts w:ascii="Times New Roman" w:hAnsi="Times New Roman"/>
          <w:sz w:val="24"/>
          <w:szCs w:val="24"/>
        </w:rPr>
        <w:t xml:space="preserve">C-20055616 (Order entered July 10, 2006) the Commission explained, </w:t>
      </w:r>
    </w:p>
    <w:p w:rsidR="00D07B88" w:rsidRPr="0074351D" w:rsidRDefault="00D07B88" w:rsidP="00633B79">
      <w:pPr>
        <w:pStyle w:val="FootnoteText"/>
        <w:ind w:firstLine="1440"/>
        <w:rPr>
          <w:rFonts w:ascii="Times New Roman" w:hAnsi="Times New Roman"/>
          <w:sz w:val="24"/>
          <w:szCs w:val="24"/>
        </w:rPr>
      </w:pPr>
    </w:p>
    <w:p w:rsidR="00D07B88" w:rsidRDefault="00D07B88" w:rsidP="00633B79">
      <w:pPr>
        <w:pStyle w:val="FootnoteText"/>
        <w:ind w:left="1440" w:right="1440"/>
        <w:rPr>
          <w:rFonts w:ascii="Times New Roman" w:hAnsi="Times New Roman"/>
          <w:sz w:val="24"/>
          <w:szCs w:val="24"/>
        </w:rPr>
      </w:pPr>
      <w:r w:rsidRPr="0074351D">
        <w:rPr>
          <w:rFonts w:ascii="Times New Roman" w:hAnsi="Times New Roman"/>
          <w:sz w:val="24"/>
          <w:szCs w:val="24"/>
        </w:rPr>
        <w:t xml:space="preserve">[The theory of estoppel] provides that a defendant may not invoke the statute of limitations if through fraud or concealment he causes the plaintiff to relax his vigilance or deviate from his right of inquiry into the facts. The doctrine does not require fraud in the strictest sense, but rather, fraud in the broadest sense, which includes an unintentional deception.  </w:t>
      </w:r>
    </w:p>
    <w:p w:rsidR="00D07B88" w:rsidRPr="0074351D" w:rsidRDefault="00D07B88" w:rsidP="00633B79">
      <w:pPr>
        <w:pStyle w:val="FootnoteText"/>
        <w:spacing w:line="360" w:lineRule="auto"/>
        <w:ind w:left="1440" w:right="1440"/>
        <w:rPr>
          <w:rFonts w:ascii="Times New Roman" w:hAnsi="Times New Roman"/>
          <w:sz w:val="24"/>
          <w:szCs w:val="24"/>
        </w:rPr>
      </w:pPr>
    </w:p>
    <w:p w:rsidR="00D07B88" w:rsidRPr="0074351D" w:rsidRDefault="00D07B88" w:rsidP="00633B79">
      <w:pPr>
        <w:spacing w:after="0" w:line="360" w:lineRule="auto"/>
        <w:rPr>
          <w:rFonts w:ascii="Times New Roman" w:eastAsia="Times New Roman" w:hAnsi="Times New Roman" w:cs="Times New Roman"/>
          <w:sz w:val="24"/>
          <w:szCs w:val="24"/>
        </w:rPr>
      </w:pPr>
      <w:r w:rsidRPr="0074351D">
        <w:rPr>
          <w:rFonts w:ascii="Times New Roman" w:hAnsi="Times New Roman"/>
          <w:i/>
          <w:sz w:val="24"/>
          <w:szCs w:val="24"/>
        </w:rPr>
        <w:t>Lester Ely v. Pennsylvania American Water Company</w:t>
      </w:r>
      <w:r w:rsidRPr="0074351D">
        <w:rPr>
          <w:rFonts w:ascii="Times New Roman" w:hAnsi="Times New Roman"/>
          <w:sz w:val="24"/>
          <w:szCs w:val="24"/>
        </w:rPr>
        <w:t xml:space="preserve">, C-20055616 (Order entered July 10, 2006); see also, </w:t>
      </w:r>
      <w:r w:rsidRPr="0074351D">
        <w:rPr>
          <w:rFonts w:ascii="Times New Roman" w:hAnsi="Times New Roman"/>
          <w:i/>
          <w:sz w:val="24"/>
          <w:szCs w:val="24"/>
        </w:rPr>
        <w:t>Mary Esther Battle v. PECO Energy Co.</w:t>
      </w:r>
      <w:r w:rsidRPr="0074351D">
        <w:rPr>
          <w:rFonts w:ascii="Times New Roman" w:hAnsi="Times New Roman"/>
          <w:sz w:val="24"/>
          <w:szCs w:val="24"/>
        </w:rPr>
        <w:t xml:space="preserve">, C-00003804 (Order entered July 16, 2001).  According to the Commission, Respondent's repeated assurances that it would restore Complainant's driveway caused the Complainant to essentially "relax his vigilance."  </w:t>
      </w:r>
      <w:r w:rsidRPr="0074351D">
        <w:rPr>
          <w:rFonts w:ascii="Times New Roman" w:hAnsi="Times New Roman"/>
          <w:i/>
          <w:sz w:val="24"/>
          <w:szCs w:val="24"/>
        </w:rPr>
        <w:t>Id.</w:t>
      </w:r>
      <w:r w:rsidRPr="0074351D">
        <w:rPr>
          <w:sz w:val="24"/>
          <w:szCs w:val="24"/>
        </w:rPr>
        <w:t xml:space="preserve"> </w:t>
      </w:r>
    </w:p>
    <w:p w:rsidR="00D07B88" w:rsidRPr="0074351D" w:rsidRDefault="00D07B88" w:rsidP="00633B79">
      <w:pPr>
        <w:spacing w:after="0" w:line="360" w:lineRule="auto"/>
        <w:rPr>
          <w:rFonts w:ascii="Times New Roman" w:eastAsia="Times New Roman" w:hAnsi="Times New Roman" w:cs="Times New Roman"/>
          <w:sz w:val="24"/>
          <w:szCs w:val="24"/>
        </w:rPr>
      </w:pPr>
    </w:p>
    <w:p w:rsidR="00D07B88" w:rsidRPr="00E6128D" w:rsidRDefault="00D07B88" w:rsidP="00633B79">
      <w:pPr>
        <w:spacing w:after="0" w:line="360" w:lineRule="auto"/>
        <w:ind w:firstLine="1440"/>
        <w:rPr>
          <w:rFonts w:ascii="Times New Roman" w:eastAsia="Times New Roman" w:hAnsi="Times New Roman" w:cs="Times New Roman"/>
          <w:i/>
          <w:sz w:val="24"/>
          <w:szCs w:val="24"/>
        </w:rPr>
      </w:pPr>
      <w:r w:rsidRPr="00AC16E9">
        <w:rPr>
          <w:rFonts w:ascii="Times New Roman" w:eastAsia="Times New Roman" w:hAnsi="Times New Roman" w:cs="Times New Roman"/>
          <w:sz w:val="24"/>
          <w:szCs w:val="24"/>
        </w:rPr>
        <w:t>All three of the consolidated Complaints were</w:t>
      </w:r>
      <w:r w:rsidRPr="0074351D">
        <w:rPr>
          <w:rFonts w:ascii="Times New Roman" w:eastAsia="Times New Roman" w:hAnsi="Times New Roman" w:cs="Times New Roman"/>
          <w:sz w:val="24"/>
          <w:szCs w:val="24"/>
        </w:rPr>
        <w:t xml:space="preserve"> original</w:t>
      </w:r>
      <w:r w:rsidR="00144482">
        <w:rPr>
          <w:rFonts w:ascii="Times New Roman" w:eastAsia="Times New Roman" w:hAnsi="Times New Roman" w:cs="Times New Roman"/>
          <w:sz w:val="24"/>
          <w:szCs w:val="24"/>
        </w:rPr>
        <w:t>ly filed by Mr. Pulley on June 6, 2012.  On June 28</w:t>
      </w:r>
      <w:r w:rsidRPr="0074351D">
        <w:rPr>
          <w:rFonts w:ascii="Times New Roman" w:eastAsia="Times New Roman" w:hAnsi="Times New Roman" w:cs="Times New Roman"/>
          <w:sz w:val="24"/>
          <w:szCs w:val="24"/>
        </w:rPr>
        <w:t>, 2012, Respondent filed Answers and New Matters to these Complaints.  In the New Matter on each of these Complaints, PGW averred that, although not obvious on the face of the Complaints, “</w:t>
      </w:r>
      <w:proofErr w:type="gramStart"/>
      <w:r w:rsidRPr="0074351D">
        <w:rPr>
          <w:rFonts w:ascii="Times New Roman" w:eastAsia="Times New Roman" w:hAnsi="Times New Roman" w:cs="Times New Roman"/>
          <w:sz w:val="24"/>
          <w:szCs w:val="24"/>
        </w:rPr>
        <w:t>the</w:t>
      </w:r>
      <w:proofErr w:type="gramEnd"/>
      <w:r w:rsidRPr="0074351D">
        <w:rPr>
          <w:rFonts w:ascii="Times New Roman" w:eastAsia="Times New Roman" w:hAnsi="Times New Roman" w:cs="Times New Roman"/>
          <w:sz w:val="24"/>
          <w:szCs w:val="24"/>
        </w:rPr>
        <w:t xml:space="preserve"> gas service underlying the disputed amount represents balances for gas service rendered and billed more that (sic) four years ago.”  </w:t>
      </w:r>
      <w:proofErr w:type="gramStart"/>
      <w:r w:rsidRPr="0074351D">
        <w:rPr>
          <w:rFonts w:ascii="Times New Roman" w:eastAsia="Times New Roman" w:hAnsi="Times New Roman" w:cs="Times New Roman"/>
          <w:sz w:val="24"/>
          <w:szCs w:val="24"/>
        </w:rPr>
        <w:t>New Matters ¶¶ 9.</w:t>
      </w:r>
      <w:proofErr w:type="gramEnd"/>
      <w:r w:rsidRPr="0074351D">
        <w:rPr>
          <w:rFonts w:ascii="Times New Roman" w:eastAsia="Times New Roman" w:hAnsi="Times New Roman" w:cs="Times New Roman"/>
          <w:sz w:val="24"/>
          <w:szCs w:val="24"/>
        </w:rPr>
        <w:t xml:space="preserve">  PGW argued that the disputed amounts were beyond the Commission’s statute of limitations pursuant to Section 3314(a) of the Pennsylvania </w:t>
      </w:r>
      <w:r w:rsidRPr="00E6128D">
        <w:rPr>
          <w:rFonts w:ascii="Times New Roman" w:eastAsia="Times New Roman" w:hAnsi="Times New Roman" w:cs="Times New Roman"/>
          <w:sz w:val="24"/>
          <w:szCs w:val="24"/>
        </w:rPr>
        <w:t xml:space="preserve">Public Utility Code, 66 </w:t>
      </w:r>
      <w:proofErr w:type="spellStart"/>
      <w:r w:rsidRPr="00E6128D">
        <w:rPr>
          <w:rFonts w:ascii="Times New Roman" w:eastAsia="Times New Roman" w:hAnsi="Times New Roman" w:cs="Times New Roman"/>
          <w:sz w:val="24"/>
          <w:szCs w:val="24"/>
        </w:rPr>
        <w:t>Pa.C.S</w:t>
      </w:r>
      <w:proofErr w:type="spellEnd"/>
      <w:r w:rsidRPr="00E6128D">
        <w:rPr>
          <w:rFonts w:ascii="Times New Roman" w:eastAsia="Times New Roman" w:hAnsi="Times New Roman" w:cs="Times New Roman"/>
          <w:sz w:val="24"/>
          <w:szCs w:val="24"/>
        </w:rPr>
        <w:t xml:space="preserve">. § 3314(a), and requested that the Commission dismiss the Complaints.  </w:t>
      </w:r>
      <w:r w:rsidRPr="00E6128D">
        <w:rPr>
          <w:rFonts w:ascii="Times New Roman" w:eastAsia="Times New Roman" w:hAnsi="Times New Roman" w:cs="Times New Roman"/>
          <w:i/>
          <w:sz w:val="24"/>
          <w:szCs w:val="24"/>
        </w:rPr>
        <w:t xml:space="preserve">Id.  </w:t>
      </w:r>
    </w:p>
    <w:p w:rsidR="00D07B88" w:rsidRPr="00E6128D" w:rsidRDefault="00D07B88" w:rsidP="00633B79">
      <w:pPr>
        <w:spacing w:after="0" w:line="360" w:lineRule="auto"/>
        <w:ind w:firstLine="1440"/>
        <w:rPr>
          <w:rFonts w:ascii="Times New Roman" w:eastAsia="Times New Roman" w:hAnsi="Times New Roman" w:cs="Times New Roman"/>
          <w:i/>
          <w:sz w:val="24"/>
          <w:szCs w:val="24"/>
        </w:rPr>
      </w:pPr>
    </w:p>
    <w:p w:rsidR="00D07B88" w:rsidRDefault="00144482" w:rsidP="00633B79">
      <w:pPr>
        <w:spacing w:after="0" w:line="360" w:lineRule="auto"/>
        <w:ind w:firstLine="1440"/>
        <w:rPr>
          <w:rFonts w:ascii="Times New Roman" w:eastAsia="Times New Roman" w:hAnsi="Times New Roman" w:cs="Times New Roman"/>
          <w:sz w:val="24"/>
          <w:szCs w:val="24"/>
        </w:rPr>
      </w:pPr>
      <w:r w:rsidRPr="00E6128D">
        <w:rPr>
          <w:rFonts w:ascii="Times New Roman" w:eastAsia="Times New Roman" w:hAnsi="Times New Roman" w:cs="Times New Roman"/>
          <w:sz w:val="24"/>
          <w:szCs w:val="24"/>
        </w:rPr>
        <w:t>On June 28</w:t>
      </w:r>
      <w:r w:rsidR="00D07B88" w:rsidRPr="00E6128D">
        <w:rPr>
          <w:rFonts w:ascii="Times New Roman" w:eastAsia="Times New Roman" w:hAnsi="Times New Roman" w:cs="Times New Roman"/>
          <w:sz w:val="24"/>
          <w:szCs w:val="24"/>
        </w:rPr>
        <w:t xml:space="preserve">, 2012, PGW filed Preliminary Objections against these Complaints.  The Preliminary Objections did not address the statute of limitations.  Following my Order dated </w:t>
      </w:r>
      <w:r w:rsidRPr="00E6128D">
        <w:rPr>
          <w:rFonts w:ascii="Times New Roman" w:eastAsia="Times New Roman" w:hAnsi="Times New Roman" w:cs="Times New Roman"/>
          <w:sz w:val="24"/>
          <w:szCs w:val="24"/>
        </w:rPr>
        <w:t xml:space="preserve">November 1, 2012, </w:t>
      </w:r>
      <w:r w:rsidR="00D07B88" w:rsidRPr="00E6128D">
        <w:rPr>
          <w:rFonts w:ascii="Times New Roman" w:eastAsia="Times New Roman" w:hAnsi="Times New Roman" w:cs="Times New Roman"/>
          <w:sz w:val="24"/>
          <w:szCs w:val="24"/>
        </w:rPr>
        <w:t>on PGW’s Preliminary Objections, the Complainants filed Amended Complaints on December 10, 2012</w:t>
      </w:r>
      <w:r w:rsidR="00D07B88" w:rsidRPr="00E6128D">
        <w:rPr>
          <w:rStyle w:val="FootnoteReference"/>
          <w:rFonts w:ascii="Times New Roman" w:eastAsia="Times New Roman" w:hAnsi="Times New Roman" w:cs="Times New Roman"/>
          <w:sz w:val="24"/>
          <w:szCs w:val="24"/>
        </w:rPr>
        <w:footnoteReference w:id="4"/>
      </w:r>
      <w:r w:rsidR="00D07B88" w:rsidRPr="00E6128D">
        <w:rPr>
          <w:rFonts w:ascii="Times New Roman" w:eastAsia="Times New Roman" w:hAnsi="Times New Roman" w:cs="Times New Roman"/>
          <w:sz w:val="24"/>
          <w:szCs w:val="24"/>
        </w:rPr>
        <w:t>.</w:t>
      </w:r>
      <w:r w:rsidR="00D07B88" w:rsidRPr="0074351D">
        <w:rPr>
          <w:rFonts w:ascii="Times New Roman" w:eastAsia="Times New Roman" w:hAnsi="Times New Roman" w:cs="Times New Roman"/>
          <w:sz w:val="24"/>
          <w:szCs w:val="24"/>
        </w:rPr>
        <w:t xml:space="preserve">  </w:t>
      </w:r>
    </w:p>
    <w:p w:rsidR="00D07B88" w:rsidRDefault="00D07B88" w:rsidP="00633B79">
      <w:pPr>
        <w:spacing w:after="0" w:line="360" w:lineRule="auto"/>
        <w:ind w:firstLine="1440"/>
        <w:rPr>
          <w:rFonts w:ascii="Times New Roman" w:eastAsia="Times New Roman" w:hAnsi="Times New Roman" w:cs="Times New Roman"/>
          <w:sz w:val="24"/>
          <w:szCs w:val="24"/>
        </w:rPr>
      </w:pPr>
    </w:p>
    <w:p w:rsidR="00D07B88" w:rsidRPr="0074351D" w:rsidRDefault="00D07B88"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On January 2, 2012, PGW filed its Answers to the Amended Complaints</w:t>
      </w:r>
      <w:r>
        <w:rPr>
          <w:rFonts w:ascii="Times New Roman" w:eastAsia="Times New Roman" w:hAnsi="Times New Roman" w:cs="Times New Roman"/>
          <w:sz w:val="24"/>
          <w:szCs w:val="24"/>
        </w:rPr>
        <w:t>.  In its Answers, PGW briefly addressed</w:t>
      </w:r>
      <w:r w:rsidRPr="0074351D">
        <w:rPr>
          <w:rFonts w:ascii="Times New Roman" w:eastAsia="Times New Roman" w:hAnsi="Times New Roman" w:cs="Times New Roman"/>
          <w:sz w:val="24"/>
          <w:szCs w:val="24"/>
        </w:rPr>
        <w:t xml:space="preserve"> the statute of limitations issue.  See Answers to Amended Complaints ¶¶ 6.  This time, however, there were no New Matters, Preliminary Objections or Motions filed by PGW to the Amended Complaints.</w:t>
      </w:r>
    </w:p>
    <w:p w:rsidR="00D07B88" w:rsidRPr="0074351D" w:rsidRDefault="00D07B88" w:rsidP="00633B79">
      <w:pPr>
        <w:spacing w:after="0" w:line="360" w:lineRule="auto"/>
        <w:rPr>
          <w:rFonts w:ascii="Times New Roman" w:eastAsia="Times New Roman" w:hAnsi="Times New Roman" w:cs="Times New Roman"/>
          <w:sz w:val="24"/>
          <w:szCs w:val="24"/>
        </w:rPr>
      </w:pPr>
    </w:p>
    <w:p w:rsidR="00D07B88" w:rsidRDefault="00D07B88"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At the initial </w:t>
      </w:r>
      <w:r w:rsidR="00CD5CBC">
        <w:rPr>
          <w:rFonts w:ascii="Times New Roman" w:eastAsia="Times New Roman" w:hAnsi="Times New Roman" w:cs="Times New Roman"/>
          <w:sz w:val="24"/>
          <w:szCs w:val="24"/>
        </w:rPr>
        <w:t>hearing</w:t>
      </w:r>
      <w:r w:rsidRPr="0074351D">
        <w:rPr>
          <w:rFonts w:ascii="Times New Roman" w:eastAsia="Times New Roman" w:hAnsi="Times New Roman" w:cs="Times New Roman"/>
          <w:sz w:val="24"/>
          <w:szCs w:val="24"/>
        </w:rPr>
        <w:t xml:space="preserve"> on these consolidated </w:t>
      </w:r>
      <w:r w:rsidR="00831962">
        <w:rPr>
          <w:rFonts w:ascii="Times New Roman" w:eastAsia="Times New Roman" w:hAnsi="Times New Roman" w:cs="Times New Roman"/>
          <w:sz w:val="24"/>
          <w:szCs w:val="24"/>
        </w:rPr>
        <w:t>matters, Complainants’ witness</w:t>
      </w:r>
      <w:r w:rsidRPr="0074351D">
        <w:rPr>
          <w:rFonts w:ascii="Times New Roman" w:eastAsia="Times New Roman" w:hAnsi="Times New Roman" w:cs="Times New Roman"/>
          <w:sz w:val="24"/>
          <w:szCs w:val="24"/>
        </w:rPr>
        <w:t xml:space="preserve"> testified on several transactions which fell outside the statute of limitations.  Complainants’ attorneys argued that the doctrine of estoppel tolled the statute of limitations for these transactions and they were allowed to enter both testimony and exhibits into the record to </w:t>
      </w:r>
      <w:r w:rsidRPr="00B7462D">
        <w:rPr>
          <w:rFonts w:ascii="Times New Roman" w:eastAsia="Times New Roman" w:hAnsi="Times New Roman" w:cs="Times New Roman"/>
          <w:sz w:val="24"/>
          <w:szCs w:val="24"/>
        </w:rPr>
        <w:t xml:space="preserve">substantiate the claim, in addition to submitting Main and Reply Briefs on the issue.  </w:t>
      </w:r>
      <w:r w:rsidR="00831962">
        <w:rPr>
          <w:rFonts w:ascii="Times New Roman" w:eastAsia="Times New Roman" w:hAnsi="Times New Roman" w:cs="Times New Roman"/>
          <w:sz w:val="24"/>
          <w:szCs w:val="24"/>
        </w:rPr>
        <w:t>In this Initial Decision, I shall address the transactions that fall outside the statute of limitations separately from the transactions that fall within the three-year statutory period.</w:t>
      </w:r>
    </w:p>
    <w:p w:rsidR="00DC4A9D" w:rsidRDefault="00DC4A9D" w:rsidP="00633B79">
      <w:pPr>
        <w:spacing w:after="0" w:line="360" w:lineRule="auto"/>
        <w:ind w:firstLine="1440"/>
        <w:rPr>
          <w:rFonts w:ascii="Times New Roman" w:eastAsia="Times New Roman" w:hAnsi="Times New Roman" w:cs="Times New Roman"/>
          <w:sz w:val="24"/>
          <w:szCs w:val="24"/>
        </w:rPr>
      </w:pPr>
    </w:p>
    <w:p w:rsidR="00402855" w:rsidRPr="00B7462D" w:rsidRDefault="00402855" w:rsidP="00633B79">
      <w:pPr>
        <w:spacing w:after="0" w:line="360" w:lineRule="auto"/>
        <w:ind w:firstLine="1440"/>
        <w:rPr>
          <w:rFonts w:ascii="Times New Roman" w:eastAsia="Times New Roman" w:hAnsi="Times New Roman" w:cs="Times New Roman"/>
          <w:sz w:val="24"/>
          <w:szCs w:val="24"/>
        </w:rPr>
      </w:pPr>
    </w:p>
    <w:p w:rsidR="00DC4A9D" w:rsidRDefault="00DC4A9D" w:rsidP="00633B79">
      <w:pPr>
        <w:pStyle w:val="ListParagraph"/>
        <w:numPr>
          <w:ilvl w:val="0"/>
          <w:numId w:val="5"/>
        </w:numPr>
        <w:spacing w:after="0" w:line="360" w:lineRule="auto"/>
        <w:rPr>
          <w:rFonts w:ascii="Times New Roman" w:hAnsi="Times New Roman" w:cs="Times New Roman"/>
          <w:b/>
          <w:sz w:val="24"/>
          <w:szCs w:val="24"/>
        </w:rPr>
      </w:pPr>
      <w:r w:rsidRPr="0074351D">
        <w:rPr>
          <w:rFonts w:ascii="Times New Roman" w:hAnsi="Times New Roman" w:cs="Times New Roman"/>
          <w:b/>
          <w:sz w:val="24"/>
          <w:szCs w:val="24"/>
        </w:rPr>
        <w:t>Late payment charges – Application of partial payments</w:t>
      </w:r>
    </w:p>
    <w:p w:rsidR="00831962" w:rsidRDefault="00831962" w:rsidP="00633B79">
      <w:pPr>
        <w:pStyle w:val="ListParagraph"/>
        <w:spacing w:after="0" w:line="360" w:lineRule="auto"/>
        <w:ind w:left="1800"/>
        <w:rPr>
          <w:rFonts w:ascii="Times New Roman" w:hAnsi="Times New Roman" w:cs="Times New Roman"/>
          <w:b/>
          <w:sz w:val="24"/>
          <w:szCs w:val="24"/>
        </w:rPr>
      </w:pPr>
    </w:p>
    <w:p w:rsidR="00831962" w:rsidRPr="00E6128D" w:rsidRDefault="00831962" w:rsidP="00633B79">
      <w:pPr>
        <w:pStyle w:val="ListParagraph"/>
        <w:numPr>
          <w:ilvl w:val="0"/>
          <w:numId w:val="8"/>
        </w:numPr>
        <w:spacing w:after="0" w:line="360" w:lineRule="auto"/>
        <w:rPr>
          <w:rFonts w:ascii="Times New Roman" w:hAnsi="Times New Roman" w:cs="Times New Roman"/>
          <w:sz w:val="24"/>
          <w:szCs w:val="24"/>
          <w:u w:val="single"/>
        </w:rPr>
      </w:pPr>
      <w:r w:rsidRPr="00E6128D">
        <w:rPr>
          <w:rFonts w:ascii="Times New Roman" w:hAnsi="Times New Roman" w:cs="Times New Roman"/>
          <w:sz w:val="24"/>
          <w:szCs w:val="24"/>
          <w:u w:val="single"/>
        </w:rPr>
        <w:t>Complainants’ position</w:t>
      </w:r>
    </w:p>
    <w:p w:rsidR="00DC4A9D" w:rsidRPr="0074351D" w:rsidRDefault="00DC4A9D" w:rsidP="00633B79">
      <w:pPr>
        <w:spacing w:after="0" w:line="360" w:lineRule="auto"/>
        <w:ind w:firstLine="1440"/>
        <w:rPr>
          <w:rFonts w:ascii="Times New Roman" w:hAnsi="Times New Roman" w:cs="Times New Roman"/>
          <w:sz w:val="24"/>
          <w:szCs w:val="24"/>
        </w:rPr>
      </w:pPr>
    </w:p>
    <w:p w:rsidR="00F17505" w:rsidRDefault="00DC4A9D"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Ms. Treadwell testified that as SBG’s senior accountant she had a hard time figuring out PGW’s method of applying payments to Complainants’ accounts.  </w:t>
      </w:r>
      <w:r>
        <w:rPr>
          <w:rFonts w:ascii="Times New Roman" w:hAnsi="Times New Roman" w:cs="Times New Roman"/>
          <w:sz w:val="24"/>
          <w:szCs w:val="24"/>
        </w:rPr>
        <w:t>SBG FMO St. 1, at 7</w:t>
      </w:r>
      <w:r w:rsidRPr="0074351D">
        <w:rPr>
          <w:rFonts w:ascii="Times New Roman" w:hAnsi="Times New Roman" w:cs="Times New Roman"/>
          <w:sz w:val="24"/>
          <w:szCs w:val="24"/>
        </w:rPr>
        <w:t>.  She testified that upon receiving information from PGW during discovery, she was able to see</w:t>
      </w:r>
      <w:r>
        <w:rPr>
          <w:rFonts w:ascii="Times New Roman" w:hAnsi="Times New Roman" w:cs="Times New Roman"/>
          <w:sz w:val="24"/>
          <w:szCs w:val="24"/>
        </w:rPr>
        <w:t xml:space="preserve"> that payments received by PGW were first applied to late payment charges before they were applied to gas usage charges</w:t>
      </w:r>
      <w:r w:rsidRPr="0074351D">
        <w:rPr>
          <w:rFonts w:ascii="Times New Roman" w:hAnsi="Times New Roman" w:cs="Times New Roman"/>
          <w:sz w:val="24"/>
          <w:szCs w:val="24"/>
        </w:rPr>
        <w:t>.</w:t>
      </w:r>
      <w:r>
        <w:rPr>
          <w:rFonts w:ascii="Times New Roman" w:hAnsi="Times New Roman" w:cs="Times New Roman"/>
          <w:sz w:val="24"/>
          <w:szCs w:val="24"/>
        </w:rPr>
        <w:t xml:space="preserve">  </w:t>
      </w:r>
      <w:r w:rsidRPr="0074351D">
        <w:rPr>
          <w:rFonts w:ascii="Times New Roman" w:hAnsi="Times New Roman" w:cs="Times New Roman"/>
          <w:sz w:val="24"/>
          <w:szCs w:val="24"/>
        </w:rPr>
        <w:t xml:space="preserve"> </w:t>
      </w:r>
      <w:r>
        <w:rPr>
          <w:rFonts w:ascii="Times New Roman" w:hAnsi="Times New Roman" w:cs="Times New Roman"/>
          <w:sz w:val="24"/>
          <w:szCs w:val="24"/>
        </w:rPr>
        <w:t>SBG FMO St. 1, at 8</w:t>
      </w:r>
      <w:r w:rsidRPr="0074351D">
        <w:rPr>
          <w:rFonts w:ascii="Times New Roman" w:hAnsi="Times New Roman" w:cs="Times New Roman"/>
          <w:sz w:val="24"/>
          <w:szCs w:val="24"/>
        </w:rPr>
        <w:t xml:space="preserve">.   According to Ms. Treadwell, </w:t>
      </w:r>
      <w:r>
        <w:rPr>
          <w:rFonts w:ascii="Times New Roman" w:hAnsi="Times New Roman" w:cs="Times New Roman"/>
          <w:sz w:val="24"/>
          <w:szCs w:val="24"/>
        </w:rPr>
        <w:t xml:space="preserve">PGW has re-ordered payments by applying them first against newer non-interest bearing late charges, before applying them against older interest bearing gas usage charges.  </w:t>
      </w:r>
      <w:r w:rsidR="00D61F04" w:rsidRPr="00D61F04">
        <w:rPr>
          <w:rFonts w:ascii="Times New Roman" w:hAnsi="Times New Roman" w:cs="Times New Roman"/>
          <w:i/>
          <w:sz w:val="24"/>
          <w:szCs w:val="24"/>
        </w:rPr>
        <w:t xml:space="preserve">Id.  </w:t>
      </w:r>
      <w:r w:rsidR="00D61F04">
        <w:rPr>
          <w:rFonts w:ascii="Times New Roman" w:hAnsi="Times New Roman" w:cs="Times New Roman"/>
          <w:sz w:val="24"/>
          <w:szCs w:val="24"/>
        </w:rPr>
        <w:t xml:space="preserve">The effect of PGW’s re-sequencing of the posting of payments maximizes the size of the unpaid bill against which the rate of 18% simple interest per </w:t>
      </w:r>
      <w:r w:rsidR="00D61F04" w:rsidRPr="00F17505">
        <w:rPr>
          <w:rFonts w:ascii="Times New Roman" w:hAnsi="Times New Roman" w:cs="Times New Roman"/>
          <w:sz w:val="24"/>
          <w:szCs w:val="24"/>
        </w:rPr>
        <w:t xml:space="preserve">year can be charged. </w:t>
      </w:r>
      <w:r w:rsidR="007D4F77" w:rsidRPr="00F17505">
        <w:rPr>
          <w:rFonts w:ascii="Times New Roman" w:hAnsi="Times New Roman" w:cs="Times New Roman"/>
          <w:sz w:val="24"/>
          <w:szCs w:val="24"/>
        </w:rPr>
        <w:t xml:space="preserve"> </w:t>
      </w:r>
      <w:proofErr w:type="gramStart"/>
      <w:r w:rsidR="00D61F04" w:rsidRPr="00F17505">
        <w:rPr>
          <w:rFonts w:ascii="Times New Roman" w:hAnsi="Times New Roman" w:cs="Times New Roman"/>
          <w:sz w:val="24"/>
          <w:szCs w:val="24"/>
        </w:rPr>
        <w:t>SBG FMO St. 1, at 9</w:t>
      </w:r>
      <w:r w:rsidR="007D4F77" w:rsidRPr="00F17505">
        <w:rPr>
          <w:rFonts w:ascii="Times New Roman" w:hAnsi="Times New Roman" w:cs="Times New Roman"/>
          <w:sz w:val="24"/>
          <w:szCs w:val="24"/>
        </w:rPr>
        <w:t>, 10</w:t>
      </w:r>
      <w:r w:rsidR="00D61F04" w:rsidRPr="00F17505">
        <w:rPr>
          <w:rFonts w:ascii="Times New Roman" w:hAnsi="Times New Roman" w:cs="Times New Roman"/>
          <w:sz w:val="24"/>
          <w:szCs w:val="24"/>
        </w:rPr>
        <w:t>.</w:t>
      </w:r>
      <w:proofErr w:type="gramEnd"/>
      <w:r w:rsidR="00D61F04" w:rsidRPr="00F17505">
        <w:rPr>
          <w:rFonts w:ascii="Times New Roman" w:hAnsi="Times New Roman" w:cs="Times New Roman"/>
          <w:sz w:val="24"/>
          <w:szCs w:val="24"/>
        </w:rPr>
        <w:t xml:space="preserve">  </w:t>
      </w:r>
    </w:p>
    <w:p w:rsidR="00D61F04" w:rsidRDefault="00D61F04" w:rsidP="00633B79">
      <w:pPr>
        <w:spacing w:after="0" w:line="360" w:lineRule="auto"/>
        <w:ind w:firstLine="1440"/>
        <w:rPr>
          <w:rFonts w:ascii="Times New Roman" w:hAnsi="Times New Roman" w:cs="Times New Roman"/>
          <w:sz w:val="24"/>
          <w:szCs w:val="24"/>
        </w:rPr>
      </w:pPr>
    </w:p>
    <w:p w:rsidR="00D61F04" w:rsidRDefault="00D61F04" w:rsidP="00633B79">
      <w:pPr>
        <w:spacing w:after="0" w:line="240" w:lineRule="auto"/>
        <w:ind w:left="1526" w:right="1440"/>
        <w:rPr>
          <w:rFonts w:ascii="Times New Roman" w:hAnsi="Times New Roman" w:cs="Times New Roman"/>
          <w:sz w:val="24"/>
          <w:szCs w:val="24"/>
        </w:rPr>
      </w:pPr>
      <w:r>
        <w:rPr>
          <w:rFonts w:ascii="Times New Roman" w:hAnsi="Times New Roman" w:cs="Times New Roman"/>
          <w:sz w:val="24"/>
          <w:szCs w:val="24"/>
        </w:rPr>
        <w:t xml:space="preserve">In undertaking my analysis, it is clear that SBG Management missed multiple months of payments.  Each new payment meant that the cumulative unpaid bill, as well as the cumulative unpaid late fee became bigger.  Pursuant to </w:t>
      </w:r>
      <w:r w:rsidR="007D4F77">
        <w:rPr>
          <w:rFonts w:ascii="Times New Roman" w:hAnsi="Times New Roman" w:cs="Times New Roman"/>
          <w:sz w:val="24"/>
          <w:szCs w:val="24"/>
        </w:rPr>
        <w:t xml:space="preserve">PUC regulations, the cumulative unpaid bill balance was charged a late fee by PGW, while the cumulative unpaid late fee balance was not.  SBG Management eventually made a large payment, albeit a payment that was still not sufficient to pay all outstanding balances. </w:t>
      </w:r>
    </w:p>
    <w:p w:rsidR="007D4F77" w:rsidRDefault="007D4F77" w:rsidP="00633B79">
      <w:pPr>
        <w:spacing w:after="0" w:line="240" w:lineRule="auto"/>
        <w:ind w:left="1526" w:right="1440"/>
        <w:rPr>
          <w:rFonts w:ascii="Times New Roman" w:hAnsi="Times New Roman" w:cs="Times New Roman"/>
          <w:sz w:val="24"/>
          <w:szCs w:val="24"/>
        </w:rPr>
      </w:pPr>
    </w:p>
    <w:p w:rsidR="007D4F77" w:rsidRDefault="007D4F77" w:rsidP="00633B79">
      <w:pPr>
        <w:spacing w:after="0" w:line="240" w:lineRule="auto"/>
        <w:ind w:left="1526" w:right="1440"/>
        <w:rPr>
          <w:rFonts w:ascii="Times New Roman" w:hAnsi="Times New Roman" w:cs="Times New Roman"/>
          <w:sz w:val="24"/>
          <w:szCs w:val="24"/>
        </w:rPr>
      </w:pPr>
      <w:r>
        <w:rPr>
          <w:rFonts w:ascii="Times New Roman" w:hAnsi="Times New Roman" w:cs="Times New Roman"/>
          <w:sz w:val="24"/>
          <w:szCs w:val="24"/>
        </w:rPr>
        <w:t xml:space="preserve">Rather than applying the payment against the oldest bill first, let alone the oldest unpaid [gas usage charge] first, PGW instead applied the payment against the non-interest-bearing late fees, leaving the interest-bearing bills outstanding.  Under this posting order, by way of example, the utility paid the May, June, July (etc.) late fees before paying the unpaid January, February, March (etc.) bills.  Only when </w:t>
      </w:r>
      <w:r w:rsidRPr="007D4F77">
        <w:rPr>
          <w:rFonts w:ascii="Times New Roman" w:hAnsi="Times New Roman" w:cs="Times New Roman"/>
          <w:i/>
          <w:sz w:val="24"/>
          <w:szCs w:val="24"/>
          <w:u w:val="single"/>
        </w:rPr>
        <w:t>all</w:t>
      </w:r>
      <w:r w:rsidRPr="007D4F77">
        <w:rPr>
          <w:rFonts w:ascii="Times New Roman" w:hAnsi="Times New Roman" w:cs="Times New Roman"/>
          <w:sz w:val="24"/>
          <w:szCs w:val="24"/>
          <w:u w:val="single"/>
        </w:rPr>
        <w:t xml:space="preserve"> </w:t>
      </w:r>
      <w:r>
        <w:rPr>
          <w:rFonts w:ascii="Times New Roman" w:hAnsi="Times New Roman" w:cs="Times New Roman"/>
          <w:sz w:val="24"/>
          <w:szCs w:val="24"/>
        </w:rPr>
        <w:t xml:space="preserve">of the non-interest-bearing late fees had been retired, was the balance of the payment (if any) then applied to reduce the oldest interest-bearing unpaid [gas usage] balance.  </w:t>
      </w:r>
    </w:p>
    <w:p w:rsidR="007D4F77" w:rsidRDefault="007D4F77" w:rsidP="00633B79">
      <w:pPr>
        <w:spacing w:after="0" w:line="240" w:lineRule="auto"/>
        <w:ind w:left="1526" w:right="1440"/>
        <w:rPr>
          <w:rFonts w:ascii="Times New Roman" w:hAnsi="Times New Roman" w:cs="Times New Roman"/>
          <w:sz w:val="24"/>
          <w:szCs w:val="24"/>
        </w:rPr>
      </w:pPr>
    </w:p>
    <w:p w:rsidR="007D4F77" w:rsidRDefault="007D4F77"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SBG FMO St. 1, at 9</w:t>
      </w:r>
      <w:r w:rsidRPr="0074351D">
        <w:rPr>
          <w:rFonts w:ascii="Times New Roman" w:hAnsi="Times New Roman" w:cs="Times New Roman"/>
          <w:sz w:val="24"/>
          <w:szCs w:val="24"/>
        </w:rPr>
        <w:t xml:space="preserve">. </w:t>
      </w:r>
      <w:proofErr w:type="gramStart"/>
      <w:r>
        <w:rPr>
          <w:rFonts w:ascii="Times New Roman" w:hAnsi="Times New Roman" w:cs="Times New Roman"/>
          <w:sz w:val="24"/>
          <w:szCs w:val="24"/>
        </w:rPr>
        <w:t>(Emphasis in the original).</w:t>
      </w:r>
      <w:proofErr w:type="gramEnd"/>
      <w:r w:rsidRPr="0074351D">
        <w:rPr>
          <w:rFonts w:ascii="Times New Roman" w:hAnsi="Times New Roman" w:cs="Times New Roman"/>
          <w:sz w:val="24"/>
          <w:szCs w:val="24"/>
        </w:rPr>
        <w:t xml:space="preserve"> </w:t>
      </w:r>
    </w:p>
    <w:p w:rsidR="00F17505" w:rsidRDefault="00F17505" w:rsidP="00633B79">
      <w:pPr>
        <w:spacing w:after="0" w:line="360" w:lineRule="auto"/>
        <w:ind w:firstLine="1440"/>
        <w:rPr>
          <w:rFonts w:ascii="Times New Roman" w:hAnsi="Times New Roman" w:cs="Times New Roman"/>
          <w:sz w:val="24"/>
          <w:szCs w:val="24"/>
        </w:rPr>
      </w:pPr>
    </w:p>
    <w:p w:rsidR="00F17505" w:rsidRDefault="000E0C4E"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According to Ms. Treadwell</w:t>
      </w:r>
      <w:r w:rsidR="00F17505" w:rsidRPr="0074351D">
        <w:rPr>
          <w:rFonts w:ascii="Times New Roman" w:hAnsi="Times New Roman" w:cs="Times New Roman"/>
          <w:sz w:val="24"/>
          <w:szCs w:val="24"/>
        </w:rPr>
        <w:t xml:space="preserve">, </w:t>
      </w:r>
      <w:r w:rsidR="00F17505">
        <w:rPr>
          <w:rFonts w:ascii="Times New Roman" w:hAnsi="Times New Roman" w:cs="Times New Roman"/>
          <w:sz w:val="24"/>
          <w:szCs w:val="24"/>
        </w:rPr>
        <w:t xml:space="preserve">the </w:t>
      </w:r>
      <w:r w:rsidR="00F17505" w:rsidRPr="00F17505">
        <w:rPr>
          <w:rFonts w:ascii="Times New Roman" w:hAnsi="Times New Roman" w:cs="Times New Roman"/>
          <w:sz w:val="24"/>
          <w:szCs w:val="24"/>
        </w:rPr>
        <w:t>Commission’s regulation</w:t>
      </w:r>
      <w:r w:rsidR="009A7365">
        <w:rPr>
          <w:rFonts w:ascii="Times New Roman" w:hAnsi="Times New Roman" w:cs="Times New Roman"/>
          <w:sz w:val="24"/>
          <w:szCs w:val="24"/>
        </w:rPr>
        <w:t>s</w:t>
      </w:r>
      <w:r w:rsidR="00F17505" w:rsidRPr="00F17505">
        <w:rPr>
          <w:rFonts w:ascii="Times New Roman" w:hAnsi="Times New Roman" w:cs="Times New Roman"/>
          <w:sz w:val="24"/>
          <w:szCs w:val="24"/>
        </w:rPr>
        <w:t xml:space="preserve"> at 52 </w:t>
      </w:r>
      <w:proofErr w:type="spellStart"/>
      <w:r w:rsidR="00F17505" w:rsidRPr="00F17505">
        <w:rPr>
          <w:rFonts w:ascii="Times New Roman" w:hAnsi="Times New Roman" w:cs="Times New Roman"/>
          <w:sz w:val="24"/>
          <w:szCs w:val="24"/>
        </w:rPr>
        <w:t>Pa.Code</w:t>
      </w:r>
      <w:proofErr w:type="spellEnd"/>
      <w:r w:rsidR="00F17505" w:rsidRPr="00F17505">
        <w:rPr>
          <w:rFonts w:ascii="Times New Roman" w:hAnsi="Times New Roman" w:cs="Times New Roman"/>
          <w:sz w:val="24"/>
          <w:szCs w:val="24"/>
        </w:rPr>
        <w:t xml:space="preserve"> §§ </w:t>
      </w:r>
      <w:r w:rsidR="003F0B59">
        <w:rPr>
          <w:rFonts w:ascii="Times New Roman" w:hAnsi="Times New Roman" w:cs="Times New Roman"/>
          <w:sz w:val="24"/>
          <w:szCs w:val="24"/>
        </w:rPr>
        <w:t>56.23 (</w:t>
      </w:r>
      <w:r w:rsidR="003F0B59" w:rsidRPr="003F0B59">
        <w:rPr>
          <w:rFonts w:ascii="Times New Roman" w:hAnsi="Times New Roman" w:cs="Times New Roman"/>
          <w:sz w:val="24"/>
          <w:szCs w:val="24"/>
        </w:rPr>
        <w:t>relating to the application of partial payments between public utility and other service),</w:t>
      </w:r>
      <w:r w:rsidR="003F0B59">
        <w:t xml:space="preserve"> </w:t>
      </w:r>
      <w:r w:rsidR="00F17505" w:rsidRPr="00F17505">
        <w:rPr>
          <w:rFonts w:ascii="Times New Roman" w:hAnsi="Times New Roman" w:cs="Times New Roman"/>
          <w:sz w:val="24"/>
          <w:szCs w:val="24"/>
        </w:rPr>
        <w:t xml:space="preserve">62.74 (relating to </w:t>
      </w:r>
      <w:r w:rsidR="00F17505">
        <w:rPr>
          <w:rFonts w:ascii="Times New Roman" w:hAnsi="Times New Roman" w:cs="Times New Roman"/>
          <w:sz w:val="24"/>
          <w:szCs w:val="24"/>
        </w:rPr>
        <w:t>b</w:t>
      </w:r>
      <w:r w:rsidR="00F17505" w:rsidRPr="00F17505">
        <w:rPr>
          <w:rFonts w:ascii="Times New Roman" w:hAnsi="Times New Roman" w:cs="Times New Roman"/>
          <w:sz w:val="24"/>
          <w:szCs w:val="24"/>
        </w:rPr>
        <w:t>ill format for residential and small business customers) and 62.75 (relating to disclosure statement for residential and small business customers)</w:t>
      </w:r>
      <w:r w:rsidR="00F17505" w:rsidRPr="0074351D">
        <w:rPr>
          <w:rFonts w:ascii="Times New Roman" w:hAnsi="Times New Roman" w:cs="Times New Roman"/>
          <w:sz w:val="24"/>
          <w:szCs w:val="24"/>
        </w:rPr>
        <w:t xml:space="preserve"> </w:t>
      </w:r>
      <w:r w:rsidR="00F17505">
        <w:rPr>
          <w:rFonts w:ascii="Times New Roman" w:hAnsi="Times New Roman" w:cs="Times New Roman"/>
          <w:sz w:val="24"/>
          <w:szCs w:val="24"/>
        </w:rPr>
        <w:t xml:space="preserve">establish </w:t>
      </w:r>
      <w:r w:rsidR="00F17505" w:rsidRPr="0074351D">
        <w:rPr>
          <w:rFonts w:ascii="Times New Roman" w:hAnsi="Times New Roman" w:cs="Times New Roman"/>
          <w:sz w:val="24"/>
          <w:szCs w:val="24"/>
        </w:rPr>
        <w:t xml:space="preserve">a hierarchy or order of applying partial payments to different </w:t>
      </w:r>
      <w:r w:rsidR="003F0B59">
        <w:rPr>
          <w:rFonts w:ascii="Times New Roman" w:hAnsi="Times New Roman" w:cs="Times New Roman"/>
          <w:sz w:val="24"/>
          <w:szCs w:val="24"/>
        </w:rPr>
        <w:t xml:space="preserve">basic </w:t>
      </w:r>
      <w:r w:rsidR="00F17505" w:rsidRPr="0074351D">
        <w:rPr>
          <w:rFonts w:ascii="Times New Roman" w:hAnsi="Times New Roman" w:cs="Times New Roman"/>
          <w:sz w:val="24"/>
          <w:szCs w:val="24"/>
        </w:rPr>
        <w:t xml:space="preserve">charges.  </w:t>
      </w:r>
      <w:r w:rsidR="00F17505" w:rsidRPr="00F17505">
        <w:rPr>
          <w:rFonts w:ascii="Times New Roman" w:hAnsi="Times New Roman" w:cs="Times New Roman"/>
          <w:sz w:val="24"/>
          <w:szCs w:val="24"/>
        </w:rPr>
        <w:t xml:space="preserve">SBG FMO St. 1, at </w:t>
      </w:r>
      <w:r w:rsidR="00F17505">
        <w:rPr>
          <w:rFonts w:ascii="Times New Roman" w:hAnsi="Times New Roman" w:cs="Times New Roman"/>
          <w:sz w:val="24"/>
          <w:szCs w:val="24"/>
        </w:rPr>
        <w:t>8</w:t>
      </w:r>
      <w:r w:rsidR="003F0B59">
        <w:rPr>
          <w:rFonts w:ascii="Times New Roman" w:hAnsi="Times New Roman" w:cs="Times New Roman"/>
          <w:sz w:val="24"/>
          <w:szCs w:val="24"/>
        </w:rPr>
        <w:t>, 10</w:t>
      </w:r>
      <w:r w:rsidR="00143BB5">
        <w:rPr>
          <w:rFonts w:ascii="Times New Roman" w:hAnsi="Times New Roman" w:cs="Times New Roman"/>
          <w:sz w:val="24"/>
          <w:szCs w:val="24"/>
        </w:rPr>
        <w:t>, 17-19</w:t>
      </w:r>
      <w:r w:rsidR="00F17505" w:rsidRPr="00F17505">
        <w:rPr>
          <w:rFonts w:ascii="Times New Roman" w:hAnsi="Times New Roman" w:cs="Times New Roman"/>
          <w:sz w:val="24"/>
          <w:szCs w:val="24"/>
        </w:rPr>
        <w:t xml:space="preserve">.  </w:t>
      </w:r>
      <w:r w:rsidR="0042581F">
        <w:rPr>
          <w:rFonts w:ascii="Times New Roman" w:hAnsi="Times New Roman" w:cs="Times New Roman"/>
          <w:sz w:val="24"/>
          <w:szCs w:val="24"/>
        </w:rPr>
        <w:t xml:space="preserve">According to Complainants’ interpretation of Commission regulation, partial payment should be applied first to “commodity charges and customer charges” and then to late payments and finance charges. </w:t>
      </w:r>
      <w:r w:rsidR="0042581F" w:rsidRPr="00F17505">
        <w:rPr>
          <w:rFonts w:ascii="Times New Roman" w:hAnsi="Times New Roman" w:cs="Times New Roman"/>
          <w:sz w:val="24"/>
          <w:szCs w:val="24"/>
        </w:rPr>
        <w:t xml:space="preserve">SBG FMO St. 1, at </w:t>
      </w:r>
      <w:r w:rsidR="0042581F">
        <w:rPr>
          <w:rFonts w:ascii="Times New Roman" w:hAnsi="Times New Roman" w:cs="Times New Roman"/>
          <w:sz w:val="24"/>
          <w:szCs w:val="24"/>
        </w:rPr>
        <w:t>10</w:t>
      </w:r>
      <w:r w:rsidR="00143BB5">
        <w:rPr>
          <w:rFonts w:ascii="Times New Roman" w:hAnsi="Times New Roman" w:cs="Times New Roman"/>
          <w:sz w:val="24"/>
          <w:szCs w:val="24"/>
        </w:rPr>
        <w:t>, 17-19</w:t>
      </w:r>
      <w:r w:rsidR="0042581F" w:rsidRPr="00F17505">
        <w:rPr>
          <w:rFonts w:ascii="Times New Roman" w:hAnsi="Times New Roman" w:cs="Times New Roman"/>
          <w:sz w:val="24"/>
          <w:szCs w:val="24"/>
        </w:rPr>
        <w:t xml:space="preserve">.  </w:t>
      </w:r>
      <w:r w:rsidR="0042581F">
        <w:rPr>
          <w:rFonts w:ascii="Times New Roman" w:hAnsi="Times New Roman" w:cs="Times New Roman"/>
          <w:sz w:val="24"/>
          <w:szCs w:val="24"/>
        </w:rPr>
        <w:t xml:space="preserve"> </w:t>
      </w:r>
      <w:r w:rsidR="00FD3480" w:rsidRPr="00F17505">
        <w:rPr>
          <w:rFonts w:ascii="Times New Roman" w:hAnsi="Times New Roman" w:cs="Times New Roman"/>
          <w:sz w:val="24"/>
          <w:szCs w:val="24"/>
        </w:rPr>
        <w:t xml:space="preserve">It is Complainants’ position </w:t>
      </w:r>
      <w:r w:rsidR="00FD3480">
        <w:rPr>
          <w:rFonts w:ascii="Times New Roman" w:hAnsi="Times New Roman" w:cs="Times New Roman"/>
          <w:sz w:val="24"/>
          <w:szCs w:val="24"/>
        </w:rPr>
        <w:t xml:space="preserve">that </w:t>
      </w:r>
      <w:r w:rsidR="00FD3480" w:rsidRPr="00F17505">
        <w:rPr>
          <w:rFonts w:ascii="Times New Roman" w:hAnsi="Times New Roman" w:cs="Times New Roman"/>
          <w:sz w:val="24"/>
          <w:szCs w:val="24"/>
        </w:rPr>
        <w:t>PGW’s order of applyi</w:t>
      </w:r>
      <w:r w:rsidR="00FD3480">
        <w:rPr>
          <w:rFonts w:ascii="Times New Roman" w:hAnsi="Times New Roman" w:cs="Times New Roman"/>
          <w:sz w:val="24"/>
          <w:szCs w:val="24"/>
        </w:rPr>
        <w:t>ng partial payments violates that hierarchy or order.  Ms. Treadwell testified that,</w:t>
      </w:r>
    </w:p>
    <w:p w:rsidR="00FD3480" w:rsidRDefault="00FD3480" w:rsidP="00633B79">
      <w:pPr>
        <w:spacing w:after="0" w:line="360" w:lineRule="auto"/>
        <w:ind w:firstLine="1440"/>
        <w:rPr>
          <w:rFonts w:ascii="Times New Roman" w:hAnsi="Times New Roman" w:cs="Times New Roman"/>
          <w:sz w:val="24"/>
          <w:szCs w:val="24"/>
        </w:rPr>
      </w:pPr>
    </w:p>
    <w:p w:rsidR="00FD3480" w:rsidRDefault="00FD3480" w:rsidP="00633B79">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Allowing PGW to re-order the posting of payments to apply those payments ag</w:t>
      </w:r>
      <w:r w:rsidR="009A7365">
        <w:rPr>
          <w:rFonts w:ascii="Times New Roman" w:hAnsi="Times New Roman" w:cs="Times New Roman"/>
          <w:sz w:val="24"/>
          <w:szCs w:val="24"/>
        </w:rPr>
        <w:t>ainst more rec</w:t>
      </w:r>
      <w:r w:rsidR="00650E17">
        <w:rPr>
          <w:rFonts w:ascii="Times New Roman" w:hAnsi="Times New Roman" w:cs="Times New Roman"/>
          <w:sz w:val="24"/>
          <w:szCs w:val="24"/>
        </w:rPr>
        <w:t>ent non-interest-</w:t>
      </w:r>
      <w:r>
        <w:rPr>
          <w:rFonts w:ascii="Times New Roman" w:hAnsi="Times New Roman" w:cs="Times New Roman"/>
          <w:sz w:val="24"/>
          <w:szCs w:val="24"/>
        </w:rPr>
        <w:t xml:space="preserve">bearing late payment charges before applying them to older interest-bearing principal, in effect, allows PGW to surreptitiously increase its bills without disclosing the cause of, or reason for, the increase to its customers.  This effect is directly contrary to the bill formatting regulations established by the PUC. </w:t>
      </w:r>
    </w:p>
    <w:p w:rsidR="00FD3480" w:rsidRDefault="00FD3480" w:rsidP="00633B79">
      <w:pPr>
        <w:spacing w:after="0" w:line="360" w:lineRule="auto"/>
        <w:rPr>
          <w:rFonts w:ascii="Times New Roman" w:hAnsi="Times New Roman" w:cs="Times New Roman"/>
          <w:sz w:val="24"/>
          <w:szCs w:val="24"/>
        </w:rPr>
      </w:pPr>
    </w:p>
    <w:p w:rsidR="006E4BA3" w:rsidRDefault="00FD3480"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SBG FMO St. 1, at 19</w:t>
      </w:r>
      <w:r w:rsidRPr="00F17505">
        <w:rPr>
          <w:rFonts w:ascii="Times New Roman" w:hAnsi="Times New Roman" w:cs="Times New Roman"/>
          <w:sz w:val="24"/>
          <w:szCs w:val="24"/>
        </w:rPr>
        <w:t xml:space="preserve">.  </w:t>
      </w:r>
    </w:p>
    <w:p w:rsidR="00DC4A9D" w:rsidRPr="0074351D" w:rsidRDefault="00FD3480"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F7616" w:rsidRPr="00192855" w:rsidRDefault="00664573" w:rsidP="00633B79">
      <w:pPr>
        <w:spacing w:after="0" w:line="360" w:lineRule="auto"/>
        <w:ind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Through the </w:t>
      </w:r>
      <w:r w:rsidR="00CD374E">
        <w:rPr>
          <w:rFonts w:ascii="Times New Roman" w:hAnsi="Times New Roman" w:cs="Times New Roman"/>
          <w:sz w:val="24"/>
          <w:szCs w:val="24"/>
        </w:rPr>
        <w:t>Stipulation</w:t>
      </w:r>
      <w:r w:rsidR="000F7616">
        <w:rPr>
          <w:rFonts w:ascii="Times New Roman" w:hAnsi="Times New Roman" w:cs="Times New Roman"/>
          <w:sz w:val="24"/>
          <w:szCs w:val="24"/>
        </w:rPr>
        <w:t xml:space="preserve"> the parties have agreed to make the testimony of Jeremy </w:t>
      </w:r>
      <w:proofErr w:type="spellStart"/>
      <w:r w:rsidR="000F7616">
        <w:rPr>
          <w:rFonts w:ascii="Times New Roman" w:hAnsi="Times New Roman" w:cs="Times New Roman"/>
          <w:sz w:val="24"/>
          <w:szCs w:val="24"/>
        </w:rPr>
        <w:t>Gabell</w:t>
      </w:r>
      <w:proofErr w:type="spellEnd"/>
      <w:r w:rsidR="000F7616">
        <w:rPr>
          <w:rFonts w:ascii="Times New Roman" w:hAnsi="Times New Roman" w:cs="Times New Roman"/>
          <w:sz w:val="24"/>
          <w:szCs w:val="24"/>
        </w:rPr>
        <w:t xml:space="preserve"> and Roger </w:t>
      </w:r>
      <w:r w:rsidR="00650E17">
        <w:rPr>
          <w:rFonts w:ascii="Times New Roman" w:hAnsi="Times New Roman" w:cs="Times New Roman"/>
          <w:sz w:val="24"/>
          <w:szCs w:val="24"/>
        </w:rPr>
        <w:t xml:space="preserve">D. </w:t>
      </w:r>
      <w:r w:rsidR="000F7616">
        <w:rPr>
          <w:rFonts w:ascii="Times New Roman" w:hAnsi="Times New Roman" w:cs="Times New Roman"/>
          <w:sz w:val="24"/>
          <w:szCs w:val="24"/>
        </w:rPr>
        <w:t xml:space="preserve">Colton during the evidentiary hearings in the consolidated matters of </w:t>
      </w:r>
      <w:r w:rsidR="000F7616" w:rsidRPr="00192855">
        <w:rPr>
          <w:rFonts w:ascii="Times New Roman" w:eastAsia="Times New Roman" w:hAnsi="Times New Roman" w:cs="Times New Roman"/>
          <w:i/>
          <w:sz w:val="24"/>
          <w:szCs w:val="24"/>
        </w:rPr>
        <w:t xml:space="preserve">SBG Management Services, Inc. / </w:t>
      </w:r>
      <w:proofErr w:type="spellStart"/>
      <w:r w:rsidR="000F7616" w:rsidRPr="00192855">
        <w:rPr>
          <w:rFonts w:ascii="Times New Roman" w:eastAsia="Times New Roman" w:hAnsi="Times New Roman" w:cs="Times New Roman"/>
          <w:i/>
          <w:sz w:val="24"/>
          <w:szCs w:val="24"/>
        </w:rPr>
        <w:t>Elrea</w:t>
      </w:r>
      <w:proofErr w:type="spellEnd"/>
      <w:r w:rsidR="000F7616" w:rsidRPr="00192855">
        <w:rPr>
          <w:rFonts w:ascii="Times New Roman" w:eastAsia="Times New Roman" w:hAnsi="Times New Roman" w:cs="Times New Roman"/>
          <w:i/>
          <w:sz w:val="24"/>
          <w:szCs w:val="24"/>
        </w:rPr>
        <w:t xml:space="preserve"> Garden Realty Co, L.P. v. Philadelphia Gas Works</w:t>
      </w:r>
      <w:r w:rsidR="000F7616" w:rsidRPr="00192855">
        <w:rPr>
          <w:rFonts w:ascii="Times New Roman" w:eastAsia="Times New Roman" w:hAnsi="Times New Roman" w:cs="Times New Roman"/>
          <w:sz w:val="24"/>
          <w:szCs w:val="24"/>
        </w:rPr>
        <w:t xml:space="preserve">, Docket No. C-2012-2304167; </w:t>
      </w:r>
      <w:r w:rsidR="000F7616" w:rsidRPr="00192855">
        <w:rPr>
          <w:rFonts w:ascii="Times New Roman" w:eastAsia="Times New Roman" w:hAnsi="Times New Roman" w:cs="Times New Roman"/>
          <w:i/>
          <w:sz w:val="24"/>
          <w:szCs w:val="24"/>
        </w:rPr>
        <w:t>SBG Management Services, Inc. / Fairmount Manor Realty Co., L.P. v. Philadelphia Gas Works</w:t>
      </w:r>
      <w:r w:rsidR="000F7616" w:rsidRPr="00192855">
        <w:rPr>
          <w:rFonts w:ascii="Times New Roman" w:eastAsia="Times New Roman" w:hAnsi="Times New Roman" w:cs="Times New Roman"/>
          <w:sz w:val="24"/>
          <w:szCs w:val="24"/>
        </w:rPr>
        <w:t xml:space="preserve">, Docket No. C-2012-2304215; </w:t>
      </w:r>
      <w:r w:rsidR="000F7616" w:rsidRPr="00192855">
        <w:rPr>
          <w:rFonts w:ascii="Times New Roman" w:eastAsia="Times New Roman" w:hAnsi="Times New Roman" w:cs="Times New Roman"/>
          <w:i/>
          <w:sz w:val="24"/>
          <w:szCs w:val="24"/>
        </w:rPr>
        <w:t>SBG Management Services, Inc. / Marshall Square Realty Co., L.P. v. Philadelphia Gas Works</w:t>
      </w:r>
      <w:r w:rsidR="000F7616">
        <w:rPr>
          <w:rFonts w:ascii="Times New Roman" w:eastAsia="Times New Roman" w:hAnsi="Times New Roman" w:cs="Times New Roman"/>
          <w:sz w:val="24"/>
          <w:szCs w:val="24"/>
        </w:rPr>
        <w:t>, Docket No. C-2012-2304303</w:t>
      </w:r>
      <w:r>
        <w:rPr>
          <w:rFonts w:ascii="Times New Roman" w:eastAsia="Times New Roman" w:hAnsi="Times New Roman" w:cs="Times New Roman"/>
          <w:sz w:val="24"/>
          <w:szCs w:val="24"/>
        </w:rPr>
        <w:t>,</w:t>
      </w:r>
      <w:r w:rsidR="000F7616">
        <w:rPr>
          <w:rFonts w:ascii="Times New Roman" w:eastAsia="Times New Roman" w:hAnsi="Times New Roman" w:cs="Times New Roman"/>
          <w:sz w:val="24"/>
          <w:szCs w:val="24"/>
        </w:rPr>
        <w:t xml:space="preserve"> part of the record in the present consolidated Complaints.</w:t>
      </w:r>
      <w:r w:rsidR="001D731A" w:rsidRPr="001D731A">
        <w:t xml:space="preserve"> </w:t>
      </w:r>
      <w:r w:rsidR="001D731A">
        <w:t xml:space="preserve"> </w:t>
      </w:r>
      <w:r w:rsidR="001D731A" w:rsidRPr="001D731A">
        <w:rPr>
          <w:rFonts w:ascii="Times New Roman" w:eastAsia="Times New Roman" w:hAnsi="Times New Roman" w:cs="Times New Roman"/>
          <w:sz w:val="24"/>
          <w:szCs w:val="24"/>
        </w:rPr>
        <w:t xml:space="preserve">Jeremy </w:t>
      </w:r>
      <w:proofErr w:type="spellStart"/>
      <w:r w:rsidR="001D731A" w:rsidRPr="001D731A">
        <w:rPr>
          <w:rFonts w:ascii="Times New Roman" w:eastAsia="Times New Roman" w:hAnsi="Times New Roman" w:cs="Times New Roman"/>
          <w:sz w:val="24"/>
          <w:szCs w:val="24"/>
        </w:rPr>
        <w:t>Gabell</w:t>
      </w:r>
      <w:proofErr w:type="spellEnd"/>
      <w:r w:rsidR="001D731A" w:rsidRPr="001D731A">
        <w:rPr>
          <w:rFonts w:ascii="Times New Roman" w:eastAsia="Times New Roman" w:hAnsi="Times New Roman" w:cs="Times New Roman"/>
          <w:sz w:val="24"/>
          <w:szCs w:val="24"/>
        </w:rPr>
        <w:t xml:space="preserve"> testified on behalf of the Complainants as a certified public accountant, a certified evaluation analyst, and a Master of Accounting Forensics.  Roger Colton testified on behalf of the Complainants as an expert in public utility regulation and regulatory economics.  </w:t>
      </w:r>
    </w:p>
    <w:p w:rsidR="00B759DF" w:rsidRPr="0074351D" w:rsidRDefault="00B759DF" w:rsidP="00633B79">
      <w:pPr>
        <w:spacing w:after="0" w:line="360" w:lineRule="auto"/>
        <w:rPr>
          <w:rFonts w:ascii="Times New Roman" w:hAnsi="Times New Roman" w:cs="Times New Roman"/>
          <w:sz w:val="24"/>
          <w:szCs w:val="24"/>
        </w:rPr>
      </w:pPr>
    </w:p>
    <w:p w:rsidR="00DC4A9D" w:rsidRPr="0074351D" w:rsidRDefault="00DC4A9D"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According</w:t>
      </w:r>
      <w:r w:rsidR="004969CF">
        <w:rPr>
          <w:rFonts w:ascii="Times New Roman" w:hAnsi="Times New Roman" w:cs="Times New Roman"/>
          <w:sz w:val="24"/>
          <w:szCs w:val="24"/>
        </w:rPr>
        <w:t xml:space="preserve"> to Jeremy</w:t>
      </w:r>
      <w:r w:rsidRPr="0074351D">
        <w:rPr>
          <w:rFonts w:ascii="Times New Roman" w:hAnsi="Times New Roman" w:cs="Times New Roman"/>
          <w:sz w:val="24"/>
          <w:szCs w:val="24"/>
        </w:rPr>
        <w:t xml:space="preserve">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w:t>
      </w:r>
      <w:r w:rsidR="004969CF">
        <w:rPr>
          <w:rFonts w:ascii="Times New Roman" w:hAnsi="Times New Roman" w:cs="Times New Roman"/>
          <w:sz w:val="24"/>
          <w:szCs w:val="24"/>
        </w:rPr>
        <w:t xml:space="preserve">PGW’s method of applying partial payments </w:t>
      </w:r>
      <w:r w:rsidRPr="0074351D">
        <w:rPr>
          <w:rFonts w:ascii="Times New Roman" w:hAnsi="Times New Roman" w:cs="Times New Roman"/>
          <w:sz w:val="24"/>
          <w:szCs w:val="24"/>
        </w:rPr>
        <w:t>is prohibited by the Commission’s regu</w:t>
      </w:r>
      <w:r w:rsidR="009A7365">
        <w:rPr>
          <w:rFonts w:ascii="Times New Roman" w:hAnsi="Times New Roman" w:cs="Times New Roman"/>
          <w:sz w:val="24"/>
          <w:szCs w:val="24"/>
        </w:rPr>
        <w:t xml:space="preserve">lations at 52 </w:t>
      </w:r>
      <w:proofErr w:type="spellStart"/>
      <w:r w:rsidR="009A7365">
        <w:rPr>
          <w:rFonts w:ascii="Times New Roman" w:hAnsi="Times New Roman" w:cs="Times New Roman"/>
          <w:sz w:val="24"/>
          <w:szCs w:val="24"/>
        </w:rPr>
        <w:t>Pa.Code</w:t>
      </w:r>
      <w:proofErr w:type="spellEnd"/>
      <w:r w:rsidR="009A7365">
        <w:rPr>
          <w:rFonts w:ascii="Times New Roman" w:hAnsi="Times New Roman" w:cs="Times New Roman"/>
          <w:sz w:val="24"/>
          <w:szCs w:val="24"/>
        </w:rPr>
        <w:t xml:space="preserve"> §§ 56.23 </w:t>
      </w:r>
      <w:r w:rsidRPr="0074351D">
        <w:rPr>
          <w:rFonts w:ascii="Times New Roman" w:hAnsi="Times New Roman" w:cs="Times New Roman"/>
          <w:sz w:val="24"/>
          <w:szCs w:val="24"/>
        </w:rPr>
        <w:t xml:space="preserve">and 56.24.  Mr. </w:t>
      </w:r>
      <w:proofErr w:type="spellStart"/>
      <w:r w:rsidRPr="0074351D">
        <w:rPr>
          <w:rFonts w:ascii="Times New Roman" w:hAnsi="Times New Roman" w:cs="Times New Roman"/>
          <w:sz w:val="24"/>
          <w:szCs w:val="24"/>
        </w:rPr>
        <w:t>Gabell</w:t>
      </w:r>
      <w:proofErr w:type="spellEnd"/>
      <w:r w:rsidRPr="0074351D">
        <w:rPr>
          <w:rFonts w:ascii="Times New Roman" w:hAnsi="Times New Roman" w:cs="Times New Roman"/>
          <w:sz w:val="24"/>
          <w:szCs w:val="24"/>
        </w:rPr>
        <w:t xml:space="preserve"> </w:t>
      </w:r>
      <w:r w:rsidR="004969CF">
        <w:rPr>
          <w:rFonts w:ascii="Times New Roman" w:hAnsi="Times New Roman" w:cs="Times New Roman"/>
          <w:sz w:val="24"/>
          <w:szCs w:val="24"/>
        </w:rPr>
        <w:lastRenderedPageBreak/>
        <w:t xml:space="preserve">understood the Commission’s </w:t>
      </w:r>
      <w:r w:rsidRPr="0074351D">
        <w:rPr>
          <w:rFonts w:ascii="Times New Roman" w:hAnsi="Times New Roman" w:cs="Times New Roman"/>
          <w:sz w:val="24"/>
          <w:szCs w:val="24"/>
        </w:rPr>
        <w:t>regulation</w:t>
      </w:r>
      <w:r w:rsidR="004969CF">
        <w:rPr>
          <w:rFonts w:ascii="Times New Roman" w:hAnsi="Times New Roman" w:cs="Times New Roman"/>
          <w:sz w:val="24"/>
          <w:szCs w:val="24"/>
        </w:rPr>
        <w:t xml:space="preserve"> at </w:t>
      </w:r>
      <w:r w:rsidR="004969CF" w:rsidRPr="00AD6F5A">
        <w:rPr>
          <w:rFonts w:ascii="Times New Roman" w:hAnsi="Times New Roman" w:cs="Times New Roman"/>
          <w:sz w:val="24"/>
          <w:szCs w:val="24"/>
        </w:rPr>
        <w:t xml:space="preserve">52 </w:t>
      </w:r>
      <w:proofErr w:type="spellStart"/>
      <w:r w:rsidR="004969CF" w:rsidRPr="00AD6F5A">
        <w:rPr>
          <w:rFonts w:ascii="Times New Roman" w:hAnsi="Times New Roman" w:cs="Times New Roman"/>
          <w:sz w:val="24"/>
          <w:szCs w:val="24"/>
        </w:rPr>
        <w:t>Pa.Code</w:t>
      </w:r>
      <w:proofErr w:type="spellEnd"/>
      <w:r w:rsidR="004969CF" w:rsidRPr="00AD6F5A">
        <w:rPr>
          <w:rFonts w:ascii="Times New Roman" w:hAnsi="Times New Roman" w:cs="Times New Roman"/>
          <w:sz w:val="24"/>
          <w:szCs w:val="24"/>
        </w:rPr>
        <w:t xml:space="preserve"> § 56.24 t</w:t>
      </w:r>
      <w:r w:rsidRPr="00AD6F5A">
        <w:rPr>
          <w:rFonts w:ascii="Times New Roman" w:hAnsi="Times New Roman" w:cs="Times New Roman"/>
          <w:sz w:val="24"/>
          <w:szCs w:val="24"/>
        </w:rPr>
        <w:t xml:space="preserve">o instruct the utilities to apply partial payments to charges related to prior service.  </w:t>
      </w:r>
      <w:r w:rsidR="004969CF" w:rsidRPr="00AD6F5A">
        <w:rPr>
          <w:rFonts w:ascii="Times New Roman" w:hAnsi="Times New Roman" w:cs="Times New Roman"/>
          <w:sz w:val="24"/>
          <w:szCs w:val="24"/>
        </w:rPr>
        <w:t>In addition, he understood “prior service” to consist of</w:t>
      </w:r>
      <w:r w:rsidRPr="00AD6F5A">
        <w:rPr>
          <w:rFonts w:ascii="Times New Roman" w:hAnsi="Times New Roman" w:cs="Times New Roman"/>
          <w:sz w:val="24"/>
          <w:szCs w:val="24"/>
        </w:rPr>
        <w:t xml:space="preserve"> “The basic utility charge for gas usage.”  </w:t>
      </w:r>
      <w:proofErr w:type="gramStart"/>
      <w:r w:rsidR="00CD374E">
        <w:rPr>
          <w:rFonts w:ascii="Times New Roman" w:hAnsi="Times New Roman" w:cs="Times New Roman"/>
          <w:sz w:val="24"/>
          <w:szCs w:val="24"/>
        </w:rPr>
        <w:t>Stipulation</w:t>
      </w:r>
      <w:r w:rsidR="007856CB" w:rsidRPr="00AD6F5A">
        <w:rPr>
          <w:rFonts w:ascii="Times New Roman" w:hAnsi="Times New Roman" w:cs="Times New Roman"/>
          <w:sz w:val="24"/>
          <w:szCs w:val="24"/>
        </w:rPr>
        <w:t xml:space="preserve">, Appendix 2 – Testimony of Jeremy </w:t>
      </w:r>
      <w:proofErr w:type="spellStart"/>
      <w:r w:rsidR="007856CB" w:rsidRPr="00AD6F5A">
        <w:rPr>
          <w:rFonts w:ascii="Times New Roman" w:hAnsi="Times New Roman" w:cs="Times New Roman"/>
          <w:sz w:val="24"/>
          <w:szCs w:val="24"/>
        </w:rPr>
        <w:t>Gabell</w:t>
      </w:r>
      <w:proofErr w:type="spellEnd"/>
      <w:r w:rsidR="007856CB" w:rsidRPr="00AD6F5A">
        <w:rPr>
          <w:rFonts w:ascii="Times New Roman" w:hAnsi="Times New Roman" w:cs="Times New Roman"/>
          <w:sz w:val="24"/>
          <w:szCs w:val="24"/>
        </w:rPr>
        <w:t xml:space="preserve">, February 10, 2015, SBG FEM </w:t>
      </w:r>
      <w:r w:rsidRPr="00AD6F5A">
        <w:rPr>
          <w:rFonts w:ascii="Times New Roman" w:hAnsi="Times New Roman" w:cs="Times New Roman"/>
          <w:sz w:val="24"/>
          <w:szCs w:val="24"/>
        </w:rPr>
        <w:t>Tr. 845.</w:t>
      </w:r>
      <w:proofErr w:type="gramEnd"/>
      <w:r w:rsidRPr="00AD6F5A">
        <w:rPr>
          <w:rFonts w:ascii="Times New Roman" w:hAnsi="Times New Roman" w:cs="Times New Roman"/>
          <w:sz w:val="24"/>
          <w:szCs w:val="24"/>
        </w:rPr>
        <w:t xml:space="preserve">  </w:t>
      </w:r>
      <w:r w:rsidR="004969CF" w:rsidRPr="00AD6F5A">
        <w:rPr>
          <w:rFonts w:ascii="Times New Roman" w:hAnsi="Times New Roman" w:cs="Times New Roman"/>
          <w:sz w:val="24"/>
          <w:szCs w:val="24"/>
        </w:rPr>
        <w:t xml:space="preserve">According to Mr. </w:t>
      </w:r>
      <w:proofErr w:type="spellStart"/>
      <w:r w:rsidR="004969CF" w:rsidRPr="00AD6F5A">
        <w:rPr>
          <w:rFonts w:ascii="Times New Roman" w:hAnsi="Times New Roman" w:cs="Times New Roman"/>
          <w:sz w:val="24"/>
          <w:szCs w:val="24"/>
        </w:rPr>
        <w:t>Gabell</w:t>
      </w:r>
      <w:proofErr w:type="spellEnd"/>
      <w:r w:rsidR="004969CF" w:rsidRPr="00AD6F5A">
        <w:rPr>
          <w:rFonts w:ascii="Times New Roman" w:hAnsi="Times New Roman" w:cs="Times New Roman"/>
          <w:sz w:val="24"/>
          <w:szCs w:val="24"/>
        </w:rPr>
        <w:t>, the practice in question</w:t>
      </w:r>
      <w:r w:rsidRPr="00AD6F5A">
        <w:rPr>
          <w:rFonts w:ascii="Times New Roman" w:hAnsi="Times New Roman" w:cs="Times New Roman"/>
          <w:sz w:val="24"/>
          <w:szCs w:val="24"/>
        </w:rPr>
        <w:t xml:space="preserve"> “makes money for the Company,” and “it seems</w:t>
      </w:r>
      <w:r w:rsidRPr="0074351D">
        <w:rPr>
          <w:rFonts w:ascii="Times New Roman" w:hAnsi="Times New Roman" w:cs="Times New Roman"/>
          <w:sz w:val="24"/>
          <w:szCs w:val="24"/>
        </w:rPr>
        <w:t xml:space="preserve"> that there’s certain incentive [for PGW] to reorder payments t</w:t>
      </w:r>
      <w:r w:rsidR="007856CB">
        <w:rPr>
          <w:rFonts w:ascii="Times New Roman" w:hAnsi="Times New Roman" w:cs="Times New Roman"/>
          <w:sz w:val="24"/>
          <w:szCs w:val="24"/>
        </w:rPr>
        <w:t xml:space="preserve">o suit their requirements.”  </w:t>
      </w:r>
      <w:proofErr w:type="gramStart"/>
      <w:r w:rsidR="007856CB" w:rsidRPr="007856CB">
        <w:rPr>
          <w:rFonts w:ascii="Times New Roman" w:hAnsi="Times New Roman" w:cs="Times New Roman"/>
          <w:i/>
          <w:sz w:val="24"/>
          <w:szCs w:val="24"/>
        </w:rPr>
        <w:t>Id.</w:t>
      </w:r>
      <w:r w:rsidR="007856CB">
        <w:rPr>
          <w:rFonts w:ascii="Times New Roman" w:hAnsi="Times New Roman" w:cs="Times New Roman"/>
          <w:sz w:val="24"/>
          <w:szCs w:val="24"/>
        </w:rPr>
        <w:t xml:space="preserve"> at</w:t>
      </w:r>
      <w:r w:rsidRPr="0074351D">
        <w:rPr>
          <w:rFonts w:ascii="Times New Roman" w:hAnsi="Times New Roman" w:cs="Times New Roman"/>
          <w:sz w:val="24"/>
          <w:szCs w:val="24"/>
        </w:rPr>
        <w:t xml:space="preserve"> 850.</w:t>
      </w:r>
      <w:proofErr w:type="gramEnd"/>
    </w:p>
    <w:p w:rsidR="00DC4A9D" w:rsidRPr="0074351D" w:rsidRDefault="00DC4A9D" w:rsidP="00633B79">
      <w:pPr>
        <w:spacing w:after="0" w:line="360" w:lineRule="auto"/>
        <w:ind w:firstLine="1440"/>
        <w:rPr>
          <w:rFonts w:ascii="Times New Roman" w:hAnsi="Times New Roman" w:cs="Times New Roman"/>
          <w:sz w:val="24"/>
          <w:szCs w:val="24"/>
        </w:rPr>
      </w:pPr>
    </w:p>
    <w:p w:rsidR="00DC4A9D" w:rsidRDefault="004969CF"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While </w:t>
      </w:r>
      <w:r w:rsidR="00DC4A9D" w:rsidRPr="0074351D">
        <w:rPr>
          <w:rFonts w:ascii="Times New Roman" w:hAnsi="Times New Roman" w:cs="Times New Roman"/>
          <w:sz w:val="24"/>
          <w:szCs w:val="24"/>
        </w:rPr>
        <w:t xml:space="preserve">Mr. </w:t>
      </w:r>
      <w:proofErr w:type="spellStart"/>
      <w:r w:rsidR="00DC4A9D" w:rsidRPr="0074351D">
        <w:rPr>
          <w:rFonts w:ascii="Times New Roman" w:hAnsi="Times New Roman" w:cs="Times New Roman"/>
          <w:sz w:val="24"/>
          <w:szCs w:val="24"/>
        </w:rPr>
        <w:t>Gabell</w:t>
      </w:r>
      <w:proofErr w:type="spellEnd"/>
      <w:r w:rsidR="00DC4A9D" w:rsidRPr="0074351D">
        <w:rPr>
          <w:rFonts w:ascii="Times New Roman" w:hAnsi="Times New Roman" w:cs="Times New Roman"/>
          <w:sz w:val="24"/>
          <w:szCs w:val="24"/>
        </w:rPr>
        <w:t xml:space="preserve"> agreed that PGW removes late payment charges from </w:t>
      </w:r>
      <w:r w:rsidR="00DC4A9D">
        <w:rPr>
          <w:rFonts w:ascii="Times New Roman" w:hAnsi="Times New Roman" w:cs="Times New Roman"/>
          <w:sz w:val="24"/>
          <w:szCs w:val="24"/>
        </w:rPr>
        <w:t xml:space="preserve">the </w:t>
      </w:r>
      <w:r w:rsidR="00DC4A9D" w:rsidRPr="0074351D">
        <w:rPr>
          <w:rFonts w:ascii="Times New Roman" w:hAnsi="Times New Roman" w:cs="Times New Roman"/>
          <w:sz w:val="24"/>
          <w:szCs w:val="24"/>
        </w:rPr>
        <w:t>prior outstanding balance before it asses</w:t>
      </w:r>
      <w:r>
        <w:rPr>
          <w:rFonts w:ascii="Times New Roman" w:hAnsi="Times New Roman" w:cs="Times New Roman"/>
          <w:sz w:val="24"/>
          <w:szCs w:val="24"/>
        </w:rPr>
        <w:t>ses ne</w:t>
      </w:r>
      <w:r w:rsidR="007856CB">
        <w:rPr>
          <w:rFonts w:ascii="Times New Roman" w:hAnsi="Times New Roman" w:cs="Times New Roman"/>
          <w:sz w:val="24"/>
          <w:szCs w:val="24"/>
        </w:rPr>
        <w:t xml:space="preserve">w late payment charges, (see </w:t>
      </w:r>
      <w:r w:rsidR="007856CB" w:rsidRPr="007856CB">
        <w:rPr>
          <w:rFonts w:ascii="Times New Roman" w:hAnsi="Times New Roman" w:cs="Times New Roman"/>
          <w:i/>
          <w:sz w:val="24"/>
          <w:szCs w:val="24"/>
        </w:rPr>
        <w:t>Id.</w:t>
      </w:r>
      <w:r w:rsidR="007856CB">
        <w:rPr>
          <w:rFonts w:ascii="Times New Roman" w:hAnsi="Times New Roman" w:cs="Times New Roman"/>
          <w:sz w:val="24"/>
          <w:szCs w:val="24"/>
        </w:rPr>
        <w:t xml:space="preserve"> at </w:t>
      </w:r>
      <w:r>
        <w:rPr>
          <w:rFonts w:ascii="Times New Roman" w:hAnsi="Times New Roman" w:cs="Times New Roman"/>
          <w:sz w:val="24"/>
          <w:szCs w:val="24"/>
        </w:rPr>
        <w:t xml:space="preserve">854) </w:t>
      </w:r>
      <w:r w:rsidR="00DC4A9D" w:rsidRPr="0074351D">
        <w:rPr>
          <w:rFonts w:ascii="Times New Roman" w:hAnsi="Times New Roman" w:cs="Times New Roman"/>
          <w:sz w:val="24"/>
          <w:szCs w:val="24"/>
        </w:rPr>
        <w:t xml:space="preserve">he insisted that “by the way you order </w:t>
      </w:r>
      <w:proofErr w:type="gramStart"/>
      <w:r w:rsidR="00DC4A9D" w:rsidRPr="0074351D">
        <w:rPr>
          <w:rFonts w:ascii="Times New Roman" w:hAnsi="Times New Roman" w:cs="Times New Roman"/>
          <w:sz w:val="24"/>
          <w:szCs w:val="24"/>
        </w:rPr>
        <w:t>payments,</w:t>
      </w:r>
      <w:proofErr w:type="gramEnd"/>
      <w:r w:rsidR="00DC4A9D" w:rsidRPr="0074351D">
        <w:rPr>
          <w:rFonts w:ascii="Times New Roman" w:hAnsi="Times New Roman" w:cs="Times New Roman"/>
          <w:sz w:val="24"/>
          <w:szCs w:val="24"/>
        </w:rPr>
        <w:t xml:space="preserve"> you increase the basic service charges which is subject to interest and relieve the late payment charge which is not subject to interest.</w:t>
      </w:r>
      <w:r>
        <w:rPr>
          <w:rFonts w:ascii="Times New Roman" w:hAnsi="Times New Roman" w:cs="Times New Roman"/>
          <w:sz w:val="24"/>
          <w:szCs w:val="24"/>
        </w:rPr>
        <w:t>”</w:t>
      </w:r>
      <w:r w:rsidR="007856CB">
        <w:rPr>
          <w:rFonts w:ascii="Times New Roman" w:hAnsi="Times New Roman" w:cs="Times New Roman"/>
          <w:sz w:val="24"/>
          <w:szCs w:val="24"/>
        </w:rPr>
        <w:t xml:space="preserve">  </w:t>
      </w:r>
      <w:proofErr w:type="gramStart"/>
      <w:r w:rsidR="007856CB" w:rsidRPr="007856CB">
        <w:rPr>
          <w:rFonts w:ascii="Times New Roman" w:hAnsi="Times New Roman" w:cs="Times New Roman"/>
          <w:i/>
          <w:sz w:val="24"/>
          <w:szCs w:val="24"/>
        </w:rPr>
        <w:t>Id</w:t>
      </w:r>
      <w:r w:rsidR="00DC4A9D" w:rsidRPr="007856CB">
        <w:rPr>
          <w:rFonts w:ascii="Times New Roman" w:hAnsi="Times New Roman" w:cs="Times New Roman"/>
          <w:i/>
          <w:sz w:val="24"/>
          <w:szCs w:val="24"/>
        </w:rPr>
        <w:t>.</w:t>
      </w:r>
      <w:r w:rsidR="007856CB">
        <w:rPr>
          <w:rFonts w:ascii="Times New Roman" w:hAnsi="Times New Roman" w:cs="Times New Roman"/>
          <w:sz w:val="24"/>
          <w:szCs w:val="24"/>
        </w:rPr>
        <w:t xml:space="preserve"> at</w:t>
      </w:r>
      <w:r w:rsidR="00DC4A9D" w:rsidRPr="0074351D">
        <w:rPr>
          <w:rFonts w:ascii="Times New Roman" w:hAnsi="Times New Roman" w:cs="Times New Roman"/>
          <w:sz w:val="24"/>
          <w:szCs w:val="24"/>
        </w:rPr>
        <w:t xml:space="preserve"> 856.</w:t>
      </w:r>
      <w:proofErr w:type="gramEnd"/>
      <w:r w:rsidR="00DC4A9D" w:rsidRPr="0074351D">
        <w:rPr>
          <w:rFonts w:ascii="Times New Roman" w:hAnsi="Times New Roman" w:cs="Times New Roman"/>
          <w:sz w:val="24"/>
          <w:szCs w:val="24"/>
        </w:rPr>
        <w:t xml:space="preserve">  According to Mr. </w:t>
      </w:r>
      <w:proofErr w:type="spellStart"/>
      <w:r w:rsidR="00DC4A9D" w:rsidRPr="0074351D">
        <w:rPr>
          <w:rFonts w:ascii="Times New Roman" w:hAnsi="Times New Roman" w:cs="Times New Roman"/>
          <w:sz w:val="24"/>
          <w:szCs w:val="24"/>
        </w:rPr>
        <w:t>Gabell</w:t>
      </w:r>
      <w:proofErr w:type="spellEnd"/>
      <w:r w:rsidR="00DC4A9D" w:rsidRPr="0074351D">
        <w:rPr>
          <w:rFonts w:ascii="Times New Roman" w:hAnsi="Times New Roman" w:cs="Times New Roman"/>
          <w:sz w:val="24"/>
          <w:szCs w:val="24"/>
        </w:rPr>
        <w:t>, this practice is tantamount to com</w:t>
      </w:r>
      <w:r w:rsidR="00650E17">
        <w:rPr>
          <w:rFonts w:ascii="Times New Roman" w:hAnsi="Times New Roman" w:cs="Times New Roman"/>
          <w:sz w:val="24"/>
          <w:szCs w:val="24"/>
        </w:rPr>
        <w:t>pounding interest and results in</w:t>
      </w:r>
      <w:r w:rsidR="00DC4A9D" w:rsidRPr="0074351D">
        <w:rPr>
          <w:rFonts w:ascii="Times New Roman" w:hAnsi="Times New Roman" w:cs="Times New Roman"/>
          <w:sz w:val="24"/>
          <w:szCs w:val="24"/>
        </w:rPr>
        <w:t xml:space="preserve"> an interes</w:t>
      </w:r>
      <w:r w:rsidR="009A7365">
        <w:rPr>
          <w:rFonts w:ascii="Times New Roman" w:hAnsi="Times New Roman" w:cs="Times New Roman"/>
          <w:sz w:val="24"/>
          <w:szCs w:val="24"/>
        </w:rPr>
        <w:t>t rate of 19.562</w:t>
      </w:r>
      <w:r w:rsidR="00DC4A9D" w:rsidRPr="0074351D">
        <w:rPr>
          <w:rFonts w:ascii="Times New Roman" w:hAnsi="Times New Roman" w:cs="Times New Roman"/>
          <w:sz w:val="24"/>
          <w:szCs w:val="24"/>
        </w:rPr>
        <w:t xml:space="preserve">% per year instead of the 18% simple interest rate per year. </w:t>
      </w:r>
      <w:r w:rsidR="00DC4A9D">
        <w:rPr>
          <w:rFonts w:ascii="Times New Roman" w:hAnsi="Times New Roman" w:cs="Times New Roman"/>
          <w:sz w:val="24"/>
          <w:szCs w:val="24"/>
        </w:rPr>
        <w:t xml:space="preserve"> </w:t>
      </w:r>
      <w:r w:rsidR="007856CB" w:rsidRPr="007856CB">
        <w:rPr>
          <w:rFonts w:ascii="Times New Roman" w:hAnsi="Times New Roman" w:cs="Times New Roman"/>
          <w:i/>
          <w:sz w:val="24"/>
          <w:szCs w:val="24"/>
        </w:rPr>
        <w:t>Id.</w:t>
      </w:r>
      <w:r w:rsidR="007856CB">
        <w:rPr>
          <w:rFonts w:ascii="Times New Roman" w:hAnsi="Times New Roman" w:cs="Times New Roman"/>
          <w:sz w:val="24"/>
          <w:szCs w:val="24"/>
        </w:rPr>
        <w:t xml:space="preserve"> at</w:t>
      </w:r>
      <w:r>
        <w:rPr>
          <w:rFonts w:ascii="Times New Roman" w:hAnsi="Times New Roman" w:cs="Times New Roman"/>
          <w:sz w:val="24"/>
          <w:szCs w:val="24"/>
        </w:rPr>
        <w:t xml:space="preserve"> 864-865.</w:t>
      </w:r>
    </w:p>
    <w:p w:rsidR="00402855" w:rsidRPr="0074351D" w:rsidRDefault="00402855" w:rsidP="00633B79">
      <w:pPr>
        <w:spacing w:after="0" w:line="360" w:lineRule="auto"/>
        <w:ind w:firstLine="1440"/>
        <w:rPr>
          <w:rFonts w:ascii="Times New Roman" w:hAnsi="Times New Roman" w:cs="Times New Roman"/>
          <w:sz w:val="24"/>
          <w:szCs w:val="24"/>
        </w:rPr>
      </w:pPr>
    </w:p>
    <w:p w:rsidR="000E0493" w:rsidRPr="0074351D" w:rsidRDefault="000E0493" w:rsidP="00633B79">
      <w:pPr>
        <w:spacing w:after="0" w:line="360" w:lineRule="auto"/>
        <w:ind w:right="1440" w:firstLine="1440"/>
        <w:rPr>
          <w:rFonts w:ascii="Times New Roman" w:hAnsi="Times New Roman" w:cs="Times New Roman"/>
          <w:sz w:val="24"/>
          <w:szCs w:val="24"/>
        </w:rPr>
      </w:pPr>
      <w:r w:rsidRPr="0074351D">
        <w:rPr>
          <w:rFonts w:ascii="Times New Roman" w:hAnsi="Times New Roman" w:cs="Times New Roman"/>
          <w:sz w:val="24"/>
          <w:szCs w:val="24"/>
        </w:rPr>
        <w:t xml:space="preserve">Roger D. Colton </w:t>
      </w:r>
      <w:r w:rsidR="004969CF">
        <w:rPr>
          <w:rFonts w:ascii="Times New Roman" w:hAnsi="Times New Roman" w:cs="Times New Roman"/>
          <w:sz w:val="24"/>
          <w:szCs w:val="24"/>
        </w:rPr>
        <w:t xml:space="preserve">explained </w:t>
      </w:r>
      <w:r w:rsidRPr="0074351D">
        <w:rPr>
          <w:rFonts w:ascii="Times New Roman" w:hAnsi="Times New Roman" w:cs="Times New Roman"/>
          <w:sz w:val="24"/>
          <w:szCs w:val="24"/>
        </w:rPr>
        <w:t>that the Commission’s policy requires the utilities to manage their billing so as to minimize customer arrears.  However, according to Mr. Colton,</w:t>
      </w:r>
    </w:p>
    <w:p w:rsidR="000E0493" w:rsidRPr="0074351D" w:rsidRDefault="000E0493" w:rsidP="00633B79">
      <w:pPr>
        <w:spacing w:after="0" w:line="240" w:lineRule="auto"/>
        <w:ind w:left="1440" w:right="1440" w:firstLine="720"/>
        <w:rPr>
          <w:rFonts w:ascii="Times New Roman" w:hAnsi="Times New Roman" w:cs="Times New Roman"/>
          <w:sz w:val="24"/>
          <w:szCs w:val="24"/>
        </w:rPr>
      </w:pPr>
    </w:p>
    <w:p w:rsidR="000E0493" w:rsidRDefault="000E0493" w:rsidP="00633B79">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 xml:space="preserve">When a utility applies … a payment to the late payment charge first and only after eliminating late payment charges applies it to principal that utility is not managing the account to minimize arrears.  </w:t>
      </w:r>
      <w:r w:rsidRPr="00AD6F5A">
        <w:rPr>
          <w:rFonts w:ascii="Times New Roman" w:hAnsi="Times New Roman" w:cs="Times New Roman"/>
          <w:sz w:val="24"/>
          <w:szCs w:val="24"/>
        </w:rPr>
        <w:t>Indeed it’s managing the accounts to maximize revenues, maximize fee revenue; and it will have the impact of maximizing arrears.</w:t>
      </w:r>
    </w:p>
    <w:p w:rsidR="00B45EDA" w:rsidRPr="00AD6F5A" w:rsidRDefault="00B45EDA" w:rsidP="00633B79">
      <w:pPr>
        <w:spacing w:after="0" w:line="240" w:lineRule="auto"/>
        <w:ind w:left="1440" w:right="1440"/>
        <w:rPr>
          <w:rFonts w:ascii="Times New Roman" w:hAnsi="Times New Roman" w:cs="Times New Roman"/>
          <w:sz w:val="24"/>
          <w:szCs w:val="24"/>
        </w:rPr>
      </w:pPr>
    </w:p>
    <w:p w:rsidR="000E0493" w:rsidRPr="00AD6F5A" w:rsidRDefault="00CD374E" w:rsidP="00633B79">
      <w:pPr>
        <w:tabs>
          <w:tab w:val="left" w:pos="9360"/>
        </w:tabs>
        <w:spacing w:after="0" w:line="360" w:lineRule="auto"/>
        <w:ind w:right="180"/>
        <w:rPr>
          <w:rFonts w:ascii="Times New Roman" w:hAnsi="Times New Roman" w:cs="Times New Roman"/>
          <w:sz w:val="24"/>
          <w:szCs w:val="24"/>
        </w:rPr>
      </w:pPr>
      <w:proofErr w:type="gramStart"/>
      <w:r>
        <w:rPr>
          <w:rFonts w:ascii="Times New Roman" w:hAnsi="Times New Roman" w:cs="Times New Roman"/>
          <w:sz w:val="24"/>
          <w:szCs w:val="24"/>
        </w:rPr>
        <w:t>Stipulation</w:t>
      </w:r>
      <w:r w:rsidR="007856CB" w:rsidRPr="00AD6F5A">
        <w:rPr>
          <w:rFonts w:ascii="Times New Roman" w:hAnsi="Times New Roman" w:cs="Times New Roman"/>
          <w:sz w:val="24"/>
          <w:szCs w:val="24"/>
        </w:rPr>
        <w:t xml:space="preserve">, Appendix 1 – Testimony of Roger D. Colton, February 10, 2015, SBG FEM Tr. </w:t>
      </w:r>
      <w:r w:rsidR="000E0493" w:rsidRPr="00AD6F5A">
        <w:rPr>
          <w:rFonts w:ascii="Times New Roman" w:hAnsi="Times New Roman" w:cs="Times New Roman"/>
          <w:sz w:val="24"/>
          <w:szCs w:val="24"/>
        </w:rPr>
        <w:t>876.</w:t>
      </w:r>
      <w:proofErr w:type="gramEnd"/>
      <w:r w:rsidR="000E0493" w:rsidRPr="00AD6F5A">
        <w:rPr>
          <w:rFonts w:ascii="Times New Roman" w:hAnsi="Times New Roman" w:cs="Times New Roman"/>
          <w:sz w:val="24"/>
          <w:szCs w:val="24"/>
        </w:rPr>
        <w:t xml:space="preserve">  Referring </w:t>
      </w:r>
      <w:proofErr w:type="gramStart"/>
      <w:r w:rsidR="000E0493" w:rsidRPr="00AD6F5A">
        <w:rPr>
          <w:rFonts w:ascii="Times New Roman" w:hAnsi="Times New Roman" w:cs="Times New Roman"/>
          <w:sz w:val="24"/>
          <w:szCs w:val="24"/>
        </w:rPr>
        <w:t xml:space="preserve">to 66 </w:t>
      </w:r>
      <w:proofErr w:type="spellStart"/>
      <w:r w:rsidR="000E0493" w:rsidRPr="00AD6F5A">
        <w:rPr>
          <w:rFonts w:ascii="Times New Roman" w:hAnsi="Times New Roman" w:cs="Times New Roman"/>
          <w:sz w:val="24"/>
          <w:szCs w:val="24"/>
        </w:rPr>
        <w:t>Pa.C.S</w:t>
      </w:r>
      <w:proofErr w:type="spellEnd"/>
      <w:proofErr w:type="gramEnd"/>
      <w:r w:rsidR="000E0493" w:rsidRPr="00AD6F5A">
        <w:rPr>
          <w:rFonts w:ascii="Times New Roman" w:hAnsi="Times New Roman" w:cs="Times New Roman"/>
          <w:sz w:val="24"/>
          <w:szCs w:val="24"/>
        </w:rPr>
        <w:t xml:space="preserve">. §§ 102 and 1303, Mr. Colton </w:t>
      </w:r>
      <w:r w:rsidR="006647F5" w:rsidRPr="00AD6F5A">
        <w:rPr>
          <w:rFonts w:ascii="Times New Roman" w:hAnsi="Times New Roman" w:cs="Times New Roman"/>
          <w:sz w:val="24"/>
          <w:szCs w:val="24"/>
        </w:rPr>
        <w:t>explained the Complainants’ position as follows:</w:t>
      </w:r>
    </w:p>
    <w:p w:rsidR="000E0493" w:rsidRPr="00AD6F5A" w:rsidRDefault="000E0493" w:rsidP="00633B79">
      <w:pPr>
        <w:spacing w:after="0" w:line="240" w:lineRule="auto"/>
        <w:ind w:right="1440"/>
        <w:rPr>
          <w:rFonts w:ascii="Times New Roman" w:hAnsi="Times New Roman" w:cs="Times New Roman"/>
          <w:sz w:val="24"/>
          <w:szCs w:val="24"/>
        </w:rPr>
      </w:pPr>
    </w:p>
    <w:p w:rsidR="000E0493" w:rsidRPr="0074351D" w:rsidRDefault="000E0493" w:rsidP="00633B79">
      <w:pPr>
        <w:spacing w:after="0" w:line="240" w:lineRule="auto"/>
        <w:ind w:left="1440" w:right="1620"/>
        <w:rPr>
          <w:rFonts w:ascii="Times New Roman" w:hAnsi="Times New Roman" w:cs="Times New Roman"/>
          <w:sz w:val="24"/>
          <w:szCs w:val="24"/>
        </w:rPr>
      </w:pPr>
      <w:r w:rsidRPr="00AD6F5A">
        <w:rPr>
          <w:rFonts w:ascii="Times New Roman" w:hAnsi="Times New Roman" w:cs="Times New Roman"/>
          <w:sz w:val="24"/>
          <w:szCs w:val="24"/>
        </w:rPr>
        <w:t>One of the policies of the PUC, which again has been incorporated into statute and</w:t>
      </w:r>
      <w:r w:rsidRPr="0074351D">
        <w:rPr>
          <w:rFonts w:ascii="Times New Roman" w:hAnsi="Times New Roman" w:cs="Times New Roman"/>
          <w:sz w:val="24"/>
          <w:szCs w:val="24"/>
        </w:rPr>
        <w:t xml:space="preserve"> regulation, is that …when a utility has two alternative rates, one of which is more advantageous to the customer and one of which is less advantageous to the customer, under Pennsylvania policy and indeed under Pennsylvania statute, the utility is to utilize the rate which is most advantageous to the customer. </w:t>
      </w:r>
    </w:p>
    <w:p w:rsidR="000E0493" w:rsidRPr="0074351D" w:rsidRDefault="000E0493" w:rsidP="00633B79">
      <w:pPr>
        <w:spacing w:after="0" w:line="240" w:lineRule="auto"/>
        <w:ind w:left="1440" w:right="1620" w:firstLine="720"/>
        <w:rPr>
          <w:rFonts w:ascii="Times New Roman" w:hAnsi="Times New Roman" w:cs="Times New Roman"/>
          <w:sz w:val="24"/>
          <w:szCs w:val="24"/>
        </w:rPr>
      </w:pPr>
    </w:p>
    <w:p w:rsidR="000E0493" w:rsidRPr="0074351D" w:rsidRDefault="000E0493" w:rsidP="00633B79">
      <w:pPr>
        <w:spacing w:after="0" w:line="240" w:lineRule="auto"/>
        <w:ind w:left="1440" w:right="1620" w:firstLine="720"/>
        <w:rPr>
          <w:rFonts w:ascii="Times New Roman" w:hAnsi="Times New Roman" w:cs="Times New Roman"/>
          <w:sz w:val="24"/>
          <w:szCs w:val="24"/>
        </w:rPr>
      </w:pPr>
      <w:r w:rsidRPr="0074351D">
        <w:rPr>
          <w:rFonts w:ascii="Times New Roman" w:hAnsi="Times New Roman" w:cs="Times New Roman"/>
          <w:sz w:val="24"/>
          <w:szCs w:val="24"/>
        </w:rPr>
        <w:t>And, under Pennsylvania policy, under Pennsylvania statute, the posting order of payments would be considered a rate for purposes of regulation because a rate is not simply the compensation paid to the utility; but a rate, quote, unquote, includes any practice which affects the compensation paid to the utility.</w:t>
      </w:r>
    </w:p>
    <w:p w:rsidR="000E0493" w:rsidRPr="0074351D" w:rsidRDefault="000E0493" w:rsidP="00633B79">
      <w:pPr>
        <w:spacing w:after="0" w:line="240" w:lineRule="auto"/>
        <w:ind w:left="1440" w:right="1620" w:firstLine="720"/>
        <w:rPr>
          <w:rFonts w:ascii="Times New Roman" w:hAnsi="Times New Roman" w:cs="Times New Roman"/>
          <w:sz w:val="24"/>
          <w:szCs w:val="24"/>
        </w:rPr>
      </w:pPr>
    </w:p>
    <w:p w:rsidR="000E0493" w:rsidRPr="0074351D" w:rsidRDefault="000E0493" w:rsidP="00633B79">
      <w:pPr>
        <w:spacing w:after="0" w:line="240" w:lineRule="auto"/>
        <w:ind w:left="1440" w:right="1620" w:firstLine="720"/>
        <w:rPr>
          <w:rFonts w:ascii="Times New Roman" w:hAnsi="Times New Roman" w:cs="Times New Roman"/>
          <w:sz w:val="24"/>
          <w:szCs w:val="24"/>
        </w:rPr>
      </w:pPr>
      <w:r w:rsidRPr="0074351D">
        <w:rPr>
          <w:rFonts w:ascii="Times New Roman" w:hAnsi="Times New Roman" w:cs="Times New Roman"/>
          <w:sz w:val="24"/>
          <w:szCs w:val="24"/>
        </w:rPr>
        <w:t xml:space="preserve">And so, if nothing else, the payment posting process, the payment ordering process, or the payment sequencing process – I am going to use those terms interchangeably – would be a practice that affects the compensation paid to the utility and, therefore, would be a rate.  </w:t>
      </w:r>
    </w:p>
    <w:p w:rsidR="000E0493" w:rsidRPr="0074351D" w:rsidRDefault="000E0493" w:rsidP="00633B79">
      <w:pPr>
        <w:spacing w:after="0" w:line="360" w:lineRule="auto"/>
        <w:ind w:left="1440" w:right="1440" w:firstLine="720"/>
        <w:rPr>
          <w:rFonts w:ascii="Times New Roman" w:hAnsi="Times New Roman" w:cs="Times New Roman"/>
          <w:sz w:val="24"/>
          <w:szCs w:val="24"/>
        </w:rPr>
      </w:pPr>
    </w:p>
    <w:p w:rsidR="000E0493" w:rsidRDefault="007856CB" w:rsidP="00633B79">
      <w:pPr>
        <w:tabs>
          <w:tab w:val="left" w:pos="9270"/>
        </w:tabs>
        <w:spacing w:after="0" w:line="360" w:lineRule="auto"/>
        <w:rPr>
          <w:rFonts w:ascii="Times New Roman" w:hAnsi="Times New Roman" w:cs="Times New Roman"/>
          <w:sz w:val="24"/>
          <w:szCs w:val="24"/>
        </w:rPr>
      </w:pPr>
      <w:proofErr w:type="gramStart"/>
      <w:r w:rsidRPr="007856CB">
        <w:rPr>
          <w:rFonts w:ascii="Times New Roman" w:hAnsi="Times New Roman" w:cs="Times New Roman"/>
          <w:i/>
          <w:sz w:val="24"/>
          <w:szCs w:val="24"/>
        </w:rPr>
        <w:t>Id.</w:t>
      </w:r>
      <w:r>
        <w:rPr>
          <w:rFonts w:ascii="Times New Roman" w:hAnsi="Times New Roman" w:cs="Times New Roman"/>
          <w:sz w:val="24"/>
          <w:szCs w:val="24"/>
        </w:rPr>
        <w:t xml:space="preserve"> at</w:t>
      </w:r>
      <w:r w:rsidR="000E0493" w:rsidRPr="0074351D">
        <w:rPr>
          <w:rFonts w:ascii="Times New Roman" w:hAnsi="Times New Roman" w:cs="Times New Roman"/>
          <w:sz w:val="24"/>
          <w:szCs w:val="24"/>
        </w:rPr>
        <w:t xml:space="preserve"> 876-7.</w:t>
      </w:r>
      <w:proofErr w:type="gramEnd"/>
      <w:r w:rsidR="000E0493" w:rsidRPr="0074351D">
        <w:rPr>
          <w:rFonts w:ascii="Times New Roman" w:hAnsi="Times New Roman" w:cs="Times New Roman"/>
          <w:sz w:val="24"/>
          <w:szCs w:val="24"/>
        </w:rPr>
        <w:t xml:space="preserve">  He </w:t>
      </w:r>
      <w:r w:rsidR="006647F5">
        <w:rPr>
          <w:rFonts w:ascii="Times New Roman" w:hAnsi="Times New Roman" w:cs="Times New Roman"/>
          <w:sz w:val="24"/>
          <w:szCs w:val="24"/>
        </w:rPr>
        <w:t xml:space="preserve">further explained </w:t>
      </w:r>
      <w:r w:rsidR="000E0493" w:rsidRPr="0074351D">
        <w:rPr>
          <w:rFonts w:ascii="Times New Roman" w:hAnsi="Times New Roman" w:cs="Times New Roman"/>
          <w:sz w:val="24"/>
          <w:szCs w:val="24"/>
        </w:rPr>
        <w:t>that because the ordering of payments is a practice which affects the compensation paid to PGW and constitutes a rate, then “as a rate, it should be tariffed and placed in a tariff, made subject to a public proceeding … through which the PUC would review whether that rate is just and reasonable. … [T]hen the pricing decision would be set forth … on a page in the</w:t>
      </w:r>
      <w:r>
        <w:rPr>
          <w:rFonts w:ascii="Times New Roman" w:hAnsi="Times New Roman" w:cs="Times New Roman"/>
          <w:sz w:val="24"/>
          <w:szCs w:val="24"/>
        </w:rPr>
        <w:t xml:space="preserve"> publicly available tariff.”  </w:t>
      </w:r>
      <w:r w:rsidRPr="007856CB">
        <w:rPr>
          <w:rFonts w:ascii="Times New Roman" w:hAnsi="Times New Roman" w:cs="Times New Roman"/>
          <w:i/>
          <w:sz w:val="24"/>
          <w:szCs w:val="24"/>
        </w:rPr>
        <w:t>Id.</w:t>
      </w:r>
      <w:r>
        <w:rPr>
          <w:rFonts w:ascii="Times New Roman" w:hAnsi="Times New Roman" w:cs="Times New Roman"/>
          <w:sz w:val="24"/>
          <w:szCs w:val="24"/>
        </w:rPr>
        <w:t xml:space="preserve"> at</w:t>
      </w:r>
      <w:r w:rsidR="000E0493" w:rsidRPr="0074351D">
        <w:rPr>
          <w:rFonts w:ascii="Times New Roman" w:hAnsi="Times New Roman" w:cs="Times New Roman"/>
          <w:sz w:val="24"/>
          <w:szCs w:val="24"/>
        </w:rPr>
        <w:t xml:space="preserve"> 888, </w:t>
      </w:r>
      <w:proofErr w:type="gramStart"/>
      <w:r w:rsidR="000E0493" w:rsidRPr="0074351D">
        <w:rPr>
          <w:rFonts w:ascii="Times New Roman" w:hAnsi="Times New Roman" w:cs="Times New Roman"/>
          <w:sz w:val="24"/>
          <w:szCs w:val="24"/>
        </w:rPr>
        <w:t>see</w:t>
      </w:r>
      <w:proofErr w:type="gramEnd"/>
      <w:r w:rsidR="000E0493" w:rsidRPr="0074351D">
        <w:rPr>
          <w:rFonts w:ascii="Times New Roman" w:hAnsi="Times New Roman" w:cs="Times New Roman"/>
          <w:sz w:val="24"/>
          <w:szCs w:val="24"/>
        </w:rPr>
        <w:t xml:space="preserve"> also 914-16.</w:t>
      </w:r>
      <w:r w:rsidR="008C5023">
        <w:rPr>
          <w:rFonts w:ascii="Times New Roman" w:hAnsi="Times New Roman" w:cs="Times New Roman"/>
          <w:sz w:val="24"/>
          <w:szCs w:val="24"/>
        </w:rPr>
        <w:t xml:space="preserve">  In addition</w:t>
      </w:r>
      <w:r w:rsidR="000E0C4E">
        <w:rPr>
          <w:rFonts w:ascii="Times New Roman" w:hAnsi="Times New Roman" w:cs="Times New Roman"/>
          <w:sz w:val="24"/>
          <w:szCs w:val="24"/>
        </w:rPr>
        <w:t xml:space="preserve">, as a rate, the ordering of payments should be “just and reasonable” in accordance with 66 </w:t>
      </w:r>
      <w:proofErr w:type="spellStart"/>
      <w:r w:rsidR="000E0C4E">
        <w:rPr>
          <w:rFonts w:ascii="Times New Roman" w:hAnsi="Times New Roman" w:cs="Times New Roman"/>
          <w:sz w:val="24"/>
          <w:szCs w:val="24"/>
        </w:rPr>
        <w:t>Pa.C.S</w:t>
      </w:r>
      <w:proofErr w:type="spellEnd"/>
      <w:r w:rsidR="000E0C4E">
        <w:rPr>
          <w:rFonts w:ascii="Times New Roman" w:hAnsi="Times New Roman" w:cs="Times New Roman"/>
          <w:sz w:val="24"/>
          <w:szCs w:val="24"/>
        </w:rPr>
        <w:t xml:space="preserve">. § 1301. </w:t>
      </w:r>
      <w:r w:rsidR="008C5023">
        <w:rPr>
          <w:rFonts w:ascii="Times New Roman" w:hAnsi="Times New Roman" w:cs="Times New Roman"/>
          <w:sz w:val="24"/>
          <w:szCs w:val="24"/>
        </w:rPr>
        <w:t xml:space="preserve"> </w:t>
      </w:r>
      <w:proofErr w:type="gramStart"/>
      <w:r w:rsidRPr="007856CB">
        <w:rPr>
          <w:rFonts w:ascii="Times New Roman" w:hAnsi="Times New Roman" w:cs="Times New Roman"/>
          <w:i/>
          <w:sz w:val="24"/>
          <w:szCs w:val="24"/>
        </w:rPr>
        <w:t>Id</w:t>
      </w:r>
      <w:r w:rsidR="000E0C4E" w:rsidRPr="007856CB">
        <w:rPr>
          <w:rFonts w:ascii="Times New Roman" w:hAnsi="Times New Roman" w:cs="Times New Roman"/>
          <w:i/>
          <w:sz w:val="24"/>
          <w:szCs w:val="24"/>
        </w:rPr>
        <w:t>.</w:t>
      </w:r>
      <w:r>
        <w:rPr>
          <w:rFonts w:ascii="Times New Roman" w:hAnsi="Times New Roman" w:cs="Times New Roman"/>
          <w:sz w:val="24"/>
          <w:szCs w:val="24"/>
        </w:rPr>
        <w:t xml:space="preserve"> at</w:t>
      </w:r>
      <w:r w:rsidR="000E0C4E">
        <w:rPr>
          <w:rFonts w:ascii="Times New Roman" w:hAnsi="Times New Roman" w:cs="Times New Roman"/>
          <w:sz w:val="24"/>
          <w:szCs w:val="24"/>
        </w:rPr>
        <w:t xml:space="preserve"> 893</w:t>
      </w:r>
      <w:r w:rsidR="008C5023">
        <w:rPr>
          <w:rFonts w:ascii="Times New Roman" w:hAnsi="Times New Roman" w:cs="Times New Roman"/>
          <w:sz w:val="24"/>
          <w:szCs w:val="24"/>
        </w:rPr>
        <w:t>.</w:t>
      </w:r>
      <w:proofErr w:type="gramEnd"/>
    </w:p>
    <w:p w:rsidR="006647F5" w:rsidRPr="0074351D" w:rsidRDefault="006647F5" w:rsidP="00633B79">
      <w:pPr>
        <w:tabs>
          <w:tab w:val="left" w:pos="9270"/>
        </w:tabs>
        <w:spacing w:after="0" w:line="360" w:lineRule="auto"/>
        <w:rPr>
          <w:rFonts w:ascii="Times New Roman" w:hAnsi="Times New Roman" w:cs="Times New Roman"/>
          <w:sz w:val="24"/>
          <w:szCs w:val="24"/>
        </w:rPr>
      </w:pPr>
    </w:p>
    <w:p w:rsidR="000E0493" w:rsidRPr="0074351D" w:rsidRDefault="000E0493"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Mr. Colton </w:t>
      </w:r>
      <w:r w:rsidR="006647F5">
        <w:rPr>
          <w:rFonts w:ascii="Times New Roman" w:hAnsi="Times New Roman" w:cs="Times New Roman"/>
          <w:sz w:val="24"/>
          <w:szCs w:val="24"/>
        </w:rPr>
        <w:t>elucidated that when PGW receives</w:t>
      </w:r>
      <w:r w:rsidRPr="0074351D">
        <w:rPr>
          <w:rFonts w:ascii="Times New Roman" w:hAnsi="Times New Roman" w:cs="Times New Roman"/>
          <w:sz w:val="24"/>
          <w:szCs w:val="24"/>
        </w:rPr>
        <w:t xml:space="preserve"> a partial payment</w:t>
      </w:r>
      <w:r w:rsidR="006647F5">
        <w:rPr>
          <w:rFonts w:ascii="Times New Roman" w:hAnsi="Times New Roman" w:cs="Times New Roman"/>
          <w:sz w:val="24"/>
          <w:szCs w:val="24"/>
        </w:rPr>
        <w:t>, it first uses</w:t>
      </w:r>
      <w:r w:rsidRPr="0074351D">
        <w:rPr>
          <w:rFonts w:ascii="Times New Roman" w:hAnsi="Times New Roman" w:cs="Times New Roman"/>
          <w:sz w:val="24"/>
          <w:szCs w:val="24"/>
        </w:rPr>
        <w:t xml:space="preserve"> it to pay off the entire accumulated </w:t>
      </w:r>
      <w:r w:rsidR="006647F5">
        <w:rPr>
          <w:rFonts w:ascii="Times New Roman" w:hAnsi="Times New Roman" w:cs="Times New Roman"/>
          <w:sz w:val="24"/>
          <w:szCs w:val="24"/>
        </w:rPr>
        <w:t xml:space="preserve">late payment </w:t>
      </w:r>
      <w:r w:rsidRPr="0074351D">
        <w:rPr>
          <w:rFonts w:ascii="Times New Roman" w:hAnsi="Times New Roman" w:cs="Times New Roman"/>
          <w:sz w:val="24"/>
          <w:szCs w:val="24"/>
        </w:rPr>
        <w:t>balance under</w:t>
      </w:r>
      <w:r w:rsidR="006647F5">
        <w:rPr>
          <w:rFonts w:ascii="Times New Roman" w:hAnsi="Times New Roman" w:cs="Times New Roman"/>
          <w:sz w:val="24"/>
          <w:szCs w:val="24"/>
        </w:rPr>
        <w:t xml:space="preserve"> a specific</w:t>
      </w:r>
      <w:r w:rsidRPr="0074351D">
        <w:rPr>
          <w:rFonts w:ascii="Times New Roman" w:hAnsi="Times New Roman" w:cs="Times New Roman"/>
          <w:sz w:val="24"/>
          <w:szCs w:val="24"/>
        </w:rPr>
        <w:t xml:space="preserve"> </w:t>
      </w:r>
      <w:r w:rsidR="00B45EDA">
        <w:rPr>
          <w:rFonts w:ascii="Times New Roman" w:hAnsi="Times New Roman" w:cs="Times New Roman"/>
          <w:sz w:val="24"/>
          <w:szCs w:val="24"/>
        </w:rPr>
        <w:t>Service Agreement (</w:t>
      </w:r>
      <w:r w:rsidRPr="0074351D">
        <w:rPr>
          <w:rFonts w:ascii="Times New Roman" w:hAnsi="Times New Roman" w:cs="Times New Roman"/>
          <w:sz w:val="24"/>
          <w:szCs w:val="24"/>
        </w:rPr>
        <w:t>SA</w:t>
      </w:r>
      <w:r w:rsidR="00B45EDA">
        <w:rPr>
          <w:rFonts w:ascii="Times New Roman" w:hAnsi="Times New Roman" w:cs="Times New Roman"/>
          <w:sz w:val="24"/>
          <w:szCs w:val="24"/>
        </w:rPr>
        <w:t>)</w:t>
      </w:r>
      <w:r w:rsidR="006647F5">
        <w:rPr>
          <w:rFonts w:ascii="Times New Roman" w:hAnsi="Times New Roman" w:cs="Times New Roman"/>
          <w:sz w:val="24"/>
          <w:szCs w:val="24"/>
        </w:rPr>
        <w:t>, and then applies</w:t>
      </w:r>
      <w:r w:rsidRPr="0074351D">
        <w:rPr>
          <w:rFonts w:ascii="Times New Roman" w:hAnsi="Times New Roman" w:cs="Times New Roman"/>
          <w:sz w:val="24"/>
          <w:szCs w:val="24"/>
        </w:rPr>
        <w:t xml:space="preserve"> the remainder on the accumulated “principal” portion of the </w:t>
      </w:r>
      <w:r>
        <w:rPr>
          <w:rFonts w:ascii="Times New Roman" w:hAnsi="Times New Roman" w:cs="Times New Roman"/>
          <w:sz w:val="24"/>
          <w:szCs w:val="24"/>
        </w:rPr>
        <w:t>overall outstanding balance:</w:t>
      </w:r>
    </w:p>
    <w:p w:rsidR="000E0493" w:rsidRPr="0074351D" w:rsidRDefault="000E0493" w:rsidP="00633B79">
      <w:pPr>
        <w:spacing w:after="0" w:line="240" w:lineRule="auto"/>
        <w:ind w:right="1440"/>
        <w:rPr>
          <w:rFonts w:ascii="Times New Roman" w:hAnsi="Times New Roman" w:cs="Times New Roman"/>
          <w:sz w:val="24"/>
          <w:szCs w:val="24"/>
        </w:rPr>
      </w:pPr>
    </w:p>
    <w:p w:rsidR="000E0493" w:rsidRPr="0074351D" w:rsidRDefault="000E0493" w:rsidP="00633B79">
      <w:pPr>
        <w:spacing w:after="0" w:line="240" w:lineRule="auto"/>
        <w:ind w:left="1440" w:right="2160"/>
        <w:rPr>
          <w:rFonts w:ascii="Times New Roman" w:hAnsi="Times New Roman" w:cs="Times New Roman"/>
          <w:sz w:val="24"/>
          <w:szCs w:val="24"/>
        </w:rPr>
      </w:pPr>
      <w:r w:rsidRPr="0074351D">
        <w:rPr>
          <w:rFonts w:ascii="Times New Roman" w:hAnsi="Times New Roman" w:cs="Times New Roman"/>
          <w:sz w:val="24"/>
          <w:szCs w:val="24"/>
        </w:rPr>
        <w:t xml:space="preserve">What this shows us is what PGW </w:t>
      </w:r>
      <w:r w:rsidR="006647F5">
        <w:rPr>
          <w:rFonts w:ascii="Times New Roman" w:hAnsi="Times New Roman" w:cs="Times New Roman"/>
          <w:sz w:val="24"/>
          <w:szCs w:val="24"/>
        </w:rPr>
        <w:t xml:space="preserve">[does is] </w:t>
      </w:r>
      <w:r w:rsidRPr="0074351D">
        <w:rPr>
          <w:rFonts w:ascii="Times New Roman" w:hAnsi="Times New Roman" w:cs="Times New Roman"/>
          <w:sz w:val="24"/>
          <w:szCs w:val="24"/>
        </w:rPr>
        <w:t xml:space="preserve">to go back and pay the late payment charges for January, February, March, April, May before paying any of the principal, before retiring any of the principal from of those months.  So you end up retiring the May late payment charges before you touched the January principal. … So you pay a more recent noninterest –bearing late payment charge before you retire an older interest-bearing principal amount. </w:t>
      </w:r>
    </w:p>
    <w:p w:rsidR="000E0493" w:rsidRPr="009C3EB1" w:rsidRDefault="000E0493" w:rsidP="00633B79">
      <w:pPr>
        <w:spacing w:after="0" w:line="360" w:lineRule="auto"/>
        <w:ind w:right="1440"/>
      </w:pPr>
    </w:p>
    <w:p w:rsidR="000E0493" w:rsidRPr="0074351D" w:rsidRDefault="00CD374E" w:rsidP="00633B79">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Stipulation</w:t>
      </w:r>
      <w:r w:rsidR="007856CB" w:rsidRPr="00AD6F5A">
        <w:rPr>
          <w:rFonts w:ascii="Times New Roman" w:hAnsi="Times New Roman" w:cs="Times New Roman"/>
          <w:sz w:val="24"/>
          <w:szCs w:val="24"/>
        </w:rPr>
        <w:t xml:space="preserve">, Appendix 1 – Testimony of Roger D. Colton, February 10, 2015, SBG FEM </w:t>
      </w:r>
      <w:r w:rsidR="000E0493" w:rsidRPr="00AD6F5A">
        <w:rPr>
          <w:rFonts w:ascii="Times New Roman" w:hAnsi="Times New Roman" w:cs="Times New Roman"/>
          <w:sz w:val="24"/>
          <w:szCs w:val="24"/>
        </w:rPr>
        <w:t>Tr. 883.</w:t>
      </w:r>
      <w:proofErr w:type="gramEnd"/>
      <w:r w:rsidR="000E0493" w:rsidRPr="00AD6F5A">
        <w:rPr>
          <w:rFonts w:ascii="Times New Roman" w:hAnsi="Times New Roman" w:cs="Times New Roman"/>
          <w:sz w:val="24"/>
          <w:szCs w:val="24"/>
        </w:rPr>
        <w:t xml:space="preserve">  According to Mr. Colton, that is what constitutes a reordering or resequencing of payments. </w:t>
      </w:r>
      <w:r w:rsidR="006647F5" w:rsidRPr="00AD6F5A">
        <w:rPr>
          <w:rFonts w:ascii="Times New Roman" w:hAnsi="Times New Roman" w:cs="Times New Roman"/>
          <w:sz w:val="24"/>
          <w:szCs w:val="24"/>
        </w:rPr>
        <w:t xml:space="preserve"> In </w:t>
      </w:r>
      <w:r w:rsidR="006647F5" w:rsidRPr="00AD6F5A">
        <w:rPr>
          <w:rFonts w:ascii="Times New Roman" w:hAnsi="Times New Roman" w:cs="Times New Roman"/>
          <w:sz w:val="24"/>
          <w:szCs w:val="24"/>
        </w:rPr>
        <w:lastRenderedPageBreak/>
        <w:t>addition</w:t>
      </w:r>
      <w:r w:rsidR="006647F5">
        <w:rPr>
          <w:rFonts w:ascii="Times New Roman" w:hAnsi="Times New Roman" w:cs="Times New Roman"/>
          <w:sz w:val="24"/>
          <w:szCs w:val="24"/>
        </w:rPr>
        <w:t>, a</w:t>
      </w:r>
      <w:r w:rsidR="000E0493" w:rsidRPr="0074351D">
        <w:rPr>
          <w:rFonts w:ascii="Times New Roman" w:hAnsi="Times New Roman" w:cs="Times New Roman"/>
          <w:sz w:val="24"/>
          <w:szCs w:val="24"/>
        </w:rPr>
        <w:t xml:space="preserve"> customer c</w:t>
      </w:r>
      <w:r w:rsidR="006647F5">
        <w:rPr>
          <w:rFonts w:ascii="Times New Roman" w:hAnsi="Times New Roman" w:cs="Times New Roman"/>
          <w:sz w:val="24"/>
          <w:szCs w:val="24"/>
        </w:rPr>
        <w:t>an</w:t>
      </w:r>
      <w:r w:rsidR="000E0493" w:rsidRPr="0074351D">
        <w:rPr>
          <w:rFonts w:ascii="Times New Roman" w:hAnsi="Times New Roman" w:cs="Times New Roman"/>
          <w:sz w:val="24"/>
          <w:szCs w:val="24"/>
        </w:rPr>
        <w:t xml:space="preserve">not learn </w:t>
      </w:r>
      <w:r w:rsidR="006647F5">
        <w:rPr>
          <w:rFonts w:ascii="Times New Roman" w:hAnsi="Times New Roman" w:cs="Times New Roman"/>
          <w:sz w:val="24"/>
          <w:szCs w:val="24"/>
        </w:rPr>
        <w:t>information about PGW’s order</w:t>
      </w:r>
      <w:r w:rsidR="000E0493" w:rsidRPr="0074351D">
        <w:rPr>
          <w:rFonts w:ascii="Times New Roman" w:hAnsi="Times New Roman" w:cs="Times New Roman"/>
          <w:sz w:val="24"/>
          <w:szCs w:val="24"/>
        </w:rPr>
        <w:t xml:space="preserve"> of applying partial payment by looking at his bill o</w:t>
      </w:r>
      <w:r w:rsidR="007856CB">
        <w:rPr>
          <w:rFonts w:ascii="Times New Roman" w:hAnsi="Times New Roman" w:cs="Times New Roman"/>
          <w:sz w:val="24"/>
          <w:szCs w:val="24"/>
        </w:rPr>
        <w:t xml:space="preserve">r his statement of account.  </w:t>
      </w:r>
      <w:r w:rsidR="007856CB" w:rsidRPr="007856CB">
        <w:rPr>
          <w:rFonts w:ascii="Times New Roman" w:hAnsi="Times New Roman" w:cs="Times New Roman"/>
          <w:i/>
          <w:sz w:val="24"/>
          <w:szCs w:val="24"/>
        </w:rPr>
        <w:t>Id.</w:t>
      </w:r>
      <w:r w:rsidR="007856CB">
        <w:rPr>
          <w:rFonts w:ascii="Times New Roman" w:hAnsi="Times New Roman" w:cs="Times New Roman"/>
          <w:sz w:val="24"/>
          <w:szCs w:val="24"/>
        </w:rPr>
        <w:t xml:space="preserve"> at</w:t>
      </w:r>
      <w:r w:rsidR="000E0493" w:rsidRPr="0074351D">
        <w:rPr>
          <w:rFonts w:ascii="Times New Roman" w:hAnsi="Times New Roman" w:cs="Times New Roman"/>
          <w:sz w:val="24"/>
          <w:szCs w:val="24"/>
        </w:rPr>
        <w:t xml:space="preserve"> 887-88, </w:t>
      </w:r>
      <w:proofErr w:type="gramStart"/>
      <w:r w:rsidR="000E0493" w:rsidRPr="0074351D">
        <w:rPr>
          <w:rFonts w:ascii="Times New Roman" w:hAnsi="Times New Roman" w:cs="Times New Roman"/>
          <w:sz w:val="24"/>
          <w:szCs w:val="24"/>
        </w:rPr>
        <w:t>see</w:t>
      </w:r>
      <w:proofErr w:type="gramEnd"/>
      <w:r w:rsidR="000E0493" w:rsidRPr="0074351D">
        <w:rPr>
          <w:rFonts w:ascii="Times New Roman" w:hAnsi="Times New Roman" w:cs="Times New Roman"/>
          <w:sz w:val="24"/>
          <w:szCs w:val="24"/>
        </w:rPr>
        <w:t xml:space="preserve"> also 891.  </w:t>
      </w:r>
    </w:p>
    <w:p w:rsidR="000E0493" w:rsidRPr="0074351D" w:rsidRDefault="000E0493" w:rsidP="00633B79">
      <w:pPr>
        <w:spacing w:after="0" w:line="360" w:lineRule="auto"/>
        <w:rPr>
          <w:rFonts w:ascii="Times New Roman" w:hAnsi="Times New Roman" w:cs="Times New Roman"/>
          <w:sz w:val="24"/>
          <w:szCs w:val="24"/>
        </w:rPr>
      </w:pPr>
    </w:p>
    <w:p w:rsidR="000E0493" w:rsidRPr="0074351D" w:rsidRDefault="006647F5"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w:t>
      </w:r>
      <w:r w:rsidR="000E0493" w:rsidRPr="0074351D">
        <w:rPr>
          <w:rFonts w:ascii="Times New Roman" w:hAnsi="Times New Roman" w:cs="Times New Roman"/>
          <w:sz w:val="24"/>
          <w:szCs w:val="24"/>
        </w:rPr>
        <w:t xml:space="preserve">lthough he has </w:t>
      </w:r>
      <w:r w:rsidR="000E0493">
        <w:rPr>
          <w:rFonts w:ascii="Times New Roman" w:hAnsi="Times New Roman" w:cs="Times New Roman"/>
          <w:sz w:val="24"/>
          <w:szCs w:val="24"/>
        </w:rPr>
        <w:t>not calculated the effect of</w:t>
      </w:r>
      <w:r w:rsidR="000E0493" w:rsidRPr="0074351D">
        <w:rPr>
          <w:rFonts w:ascii="Times New Roman" w:hAnsi="Times New Roman" w:cs="Times New Roman"/>
          <w:sz w:val="24"/>
          <w:szCs w:val="24"/>
        </w:rPr>
        <w:t xml:space="preserve"> PGW’s payment ordering practice on the annual percentage rate for late payment charges, </w:t>
      </w:r>
      <w:r>
        <w:rPr>
          <w:rFonts w:ascii="Times New Roman" w:hAnsi="Times New Roman" w:cs="Times New Roman"/>
          <w:sz w:val="24"/>
          <w:szCs w:val="24"/>
        </w:rPr>
        <w:t xml:space="preserve">Mr. Colton </w:t>
      </w:r>
      <w:r w:rsidR="000E0493" w:rsidRPr="0074351D">
        <w:rPr>
          <w:rFonts w:ascii="Times New Roman" w:hAnsi="Times New Roman" w:cs="Times New Roman"/>
          <w:sz w:val="24"/>
          <w:szCs w:val="24"/>
        </w:rPr>
        <w:t>believes that “the resulting interest rate is g</w:t>
      </w:r>
      <w:r w:rsidR="007856CB">
        <w:rPr>
          <w:rFonts w:ascii="Times New Roman" w:hAnsi="Times New Roman" w:cs="Times New Roman"/>
          <w:sz w:val="24"/>
          <w:szCs w:val="24"/>
        </w:rPr>
        <w:t xml:space="preserve">reater than 18 percent.”  </w:t>
      </w:r>
      <w:proofErr w:type="gramStart"/>
      <w:r w:rsidR="007856CB" w:rsidRPr="007856CB">
        <w:rPr>
          <w:rFonts w:ascii="Times New Roman" w:hAnsi="Times New Roman" w:cs="Times New Roman"/>
          <w:i/>
          <w:sz w:val="24"/>
          <w:szCs w:val="24"/>
        </w:rPr>
        <w:t>Id</w:t>
      </w:r>
      <w:r w:rsidR="000E0493" w:rsidRPr="007856CB">
        <w:rPr>
          <w:rFonts w:ascii="Times New Roman" w:hAnsi="Times New Roman" w:cs="Times New Roman"/>
          <w:i/>
          <w:sz w:val="24"/>
          <w:szCs w:val="24"/>
        </w:rPr>
        <w:t>.</w:t>
      </w:r>
      <w:r w:rsidR="007856CB">
        <w:rPr>
          <w:rFonts w:ascii="Times New Roman" w:hAnsi="Times New Roman" w:cs="Times New Roman"/>
          <w:sz w:val="24"/>
          <w:szCs w:val="24"/>
        </w:rPr>
        <w:t xml:space="preserve"> at</w:t>
      </w:r>
      <w:r w:rsidR="000E0493" w:rsidRPr="0074351D">
        <w:rPr>
          <w:rFonts w:ascii="Times New Roman" w:hAnsi="Times New Roman" w:cs="Times New Roman"/>
          <w:sz w:val="24"/>
          <w:szCs w:val="24"/>
        </w:rPr>
        <w:t xml:space="preserve"> 898, 899.</w:t>
      </w:r>
      <w:proofErr w:type="gramEnd"/>
      <w:r w:rsidR="000E0493" w:rsidRPr="0074351D">
        <w:rPr>
          <w:rFonts w:ascii="Times New Roman" w:hAnsi="Times New Roman" w:cs="Times New Roman"/>
          <w:sz w:val="24"/>
          <w:szCs w:val="24"/>
        </w:rPr>
        <w:t xml:space="preserve">  He continued that section 1303 of the Public Utility Code, 66 </w:t>
      </w:r>
      <w:proofErr w:type="spellStart"/>
      <w:r w:rsidR="000E0493" w:rsidRPr="0074351D">
        <w:rPr>
          <w:rFonts w:ascii="Times New Roman" w:hAnsi="Times New Roman" w:cs="Times New Roman"/>
          <w:sz w:val="24"/>
          <w:szCs w:val="24"/>
        </w:rPr>
        <w:t>Pa.C.S</w:t>
      </w:r>
      <w:proofErr w:type="spellEnd"/>
      <w:r w:rsidR="000E0493" w:rsidRPr="0074351D">
        <w:rPr>
          <w:rFonts w:ascii="Times New Roman" w:hAnsi="Times New Roman" w:cs="Times New Roman"/>
          <w:sz w:val="24"/>
          <w:szCs w:val="24"/>
        </w:rPr>
        <w:t>. § 1303, prohibits a utility from doing indirectly what it may not do directly.  Consequently, PGW is not only prohibited from directly charging an interest rate that exceeds 18 percent simple interest per year, but it is also prohibited from indirectly, or by any device whatsoever, charging an interest rate that effectively exceeds 18 perce</w:t>
      </w:r>
      <w:r w:rsidR="007856CB">
        <w:rPr>
          <w:rFonts w:ascii="Times New Roman" w:hAnsi="Times New Roman" w:cs="Times New Roman"/>
          <w:sz w:val="24"/>
          <w:szCs w:val="24"/>
        </w:rPr>
        <w:t xml:space="preserve">nt simple interest per year.  </w:t>
      </w:r>
      <w:proofErr w:type="gramStart"/>
      <w:r w:rsidR="007856CB" w:rsidRPr="007856CB">
        <w:rPr>
          <w:rFonts w:ascii="Times New Roman" w:hAnsi="Times New Roman" w:cs="Times New Roman"/>
          <w:i/>
          <w:sz w:val="24"/>
          <w:szCs w:val="24"/>
        </w:rPr>
        <w:t>Id</w:t>
      </w:r>
      <w:r w:rsidR="000E0493" w:rsidRPr="007856CB">
        <w:rPr>
          <w:rFonts w:ascii="Times New Roman" w:hAnsi="Times New Roman" w:cs="Times New Roman"/>
          <w:i/>
          <w:sz w:val="24"/>
          <w:szCs w:val="24"/>
        </w:rPr>
        <w:t>.</w:t>
      </w:r>
      <w:r w:rsidR="007856CB">
        <w:rPr>
          <w:rFonts w:ascii="Times New Roman" w:hAnsi="Times New Roman" w:cs="Times New Roman"/>
          <w:sz w:val="24"/>
          <w:szCs w:val="24"/>
        </w:rPr>
        <w:t xml:space="preserve"> at</w:t>
      </w:r>
      <w:r w:rsidR="000E0493" w:rsidRPr="0074351D">
        <w:rPr>
          <w:rFonts w:ascii="Times New Roman" w:hAnsi="Times New Roman" w:cs="Times New Roman"/>
          <w:sz w:val="24"/>
          <w:szCs w:val="24"/>
        </w:rPr>
        <w:t xml:space="preserve"> 898-99.</w:t>
      </w:r>
      <w:proofErr w:type="gramEnd"/>
    </w:p>
    <w:p w:rsidR="000F7616" w:rsidRDefault="000F7616" w:rsidP="00633B79">
      <w:pPr>
        <w:spacing w:after="0" w:line="360" w:lineRule="auto"/>
        <w:rPr>
          <w:rFonts w:ascii="Times New Roman" w:hAnsi="Times New Roman" w:cs="Times New Roman"/>
          <w:sz w:val="24"/>
          <w:szCs w:val="24"/>
        </w:rPr>
      </w:pPr>
    </w:p>
    <w:p w:rsidR="002158FB" w:rsidRPr="00AD6F5A" w:rsidRDefault="008C5023"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Colton contradicted the testimony of Ms. Treadwell that the </w:t>
      </w:r>
      <w:r w:rsidRPr="00F17505">
        <w:rPr>
          <w:rFonts w:ascii="Times New Roman" w:hAnsi="Times New Roman" w:cs="Times New Roman"/>
          <w:sz w:val="24"/>
          <w:szCs w:val="24"/>
        </w:rPr>
        <w:t xml:space="preserve">Commission’s regulation at 52 </w:t>
      </w:r>
      <w:proofErr w:type="spellStart"/>
      <w:r w:rsidRPr="00F17505">
        <w:rPr>
          <w:rFonts w:ascii="Times New Roman" w:hAnsi="Times New Roman" w:cs="Times New Roman"/>
          <w:sz w:val="24"/>
          <w:szCs w:val="24"/>
        </w:rPr>
        <w:t>Pa.Code</w:t>
      </w:r>
      <w:proofErr w:type="spellEnd"/>
      <w:r w:rsidRPr="00F17505">
        <w:rPr>
          <w:rFonts w:ascii="Times New Roman" w:hAnsi="Times New Roman" w:cs="Times New Roman"/>
          <w:sz w:val="24"/>
          <w:szCs w:val="24"/>
        </w:rPr>
        <w:t xml:space="preserve"> §§ 62.74 (relating to </w:t>
      </w:r>
      <w:r>
        <w:rPr>
          <w:rFonts w:ascii="Times New Roman" w:hAnsi="Times New Roman" w:cs="Times New Roman"/>
          <w:sz w:val="24"/>
          <w:szCs w:val="24"/>
        </w:rPr>
        <w:t>b</w:t>
      </w:r>
      <w:r w:rsidRPr="00F17505">
        <w:rPr>
          <w:rFonts w:ascii="Times New Roman" w:hAnsi="Times New Roman" w:cs="Times New Roman"/>
          <w:sz w:val="24"/>
          <w:szCs w:val="24"/>
        </w:rPr>
        <w:t>ill format for residential and small business customers) and 62.75 (relating to disclosure statement for residential and small business customers)</w:t>
      </w:r>
      <w:r w:rsidRPr="0074351D">
        <w:rPr>
          <w:rFonts w:ascii="Times New Roman" w:hAnsi="Times New Roman" w:cs="Times New Roman"/>
          <w:sz w:val="24"/>
          <w:szCs w:val="24"/>
        </w:rPr>
        <w:t xml:space="preserve"> </w:t>
      </w:r>
      <w:r>
        <w:rPr>
          <w:rFonts w:ascii="Times New Roman" w:hAnsi="Times New Roman" w:cs="Times New Roman"/>
          <w:sz w:val="24"/>
          <w:szCs w:val="24"/>
        </w:rPr>
        <w:t xml:space="preserve">establish </w:t>
      </w:r>
      <w:r w:rsidRPr="0074351D">
        <w:rPr>
          <w:rFonts w:ascii="Times New Roman" w:hAnsi="Times New Roman" w:cs="Times New Roman"/>
          <w:sz w:val="24"/>
          <w:szCs w:val="24"/>
        </w:rPr>
        <w:t xml:space="preserve">a hierarchy or order of applying partial payments to different </w:t>
      </w:r>
      <w:r>
        <w:rPr>
          <w:rFonts w:ascii="Times New Roman" w:hAnsi="Times New Roman" w:cs="Times New Roman"/>
          <w:sz w:val="24"/>
          <w:szCs w:val="24"/>
        </w:rPr>
        <w:t xml:space="preserve">basic </w:t>
      </w:r>
      <w:r w:rsidRPr="0074351D">
        <w:rPr>
          <w:rFonts w:ascii="Times New Roman" w:hAnsi="Times New Roman" w:cs="Times New Roman"/>
          <w:sz w:val="24"/>
          <w:szCs w:val="24"/>
        </w:rPr>
        <w:t xml:space="preserve">charges.  </w:t>
      </w:r>
      <w:r>
        <w:rPr>
          <w:rFonts w:ascii="Times New Roman" w:hAnsi="Times New Roman" w:cs="Times New Roman"/>
          <w:sz w:val="24"/>
          <w:szCs w:val="24"/>
        </w:rPr>
        <w:t xml:space="preserve">See </w:t>
      </w:r>
      <w:r w:rsidRPr="00AD6F5A">
        <w:rPr>
          <w:rFonts w:ascii="Times New Roman" w:hAnsi="Times New Roman" w:cs="Times New Roman"/>
          <w:sz w:val="24"/>
          <w:szCs w:val="24"/>
        </w:rPr>
        <w:t xml:space="preserve">SBG FMO St. 1, at 8, 10, 17-19, </w:t>
      </w:r>
      <w:r w:rsidR="007856CB" w:rsidRPr="00AD6F5A">
        <w:rPr>
          <w:rFonts w:ascii="Times New Roman" w:hAnsi="Times New Roman" w:cs="Times New Roman"/>
          <w:sz w:val="24"/>
          <w:szCs w:val="24"/>
        </w:rPr>
        <w:t xml:space="preserve">and </w:t>
      </w:r>
      <w:r w:rsidR="00CD374E">
        <w:rPr>
          <w:rFonts w:ascii="Times New Roman" w:hAnsi="Times New Roman" w:cs="Times New Roman"/>
          <w:sz w:val="24"/>
          <w:szCs w:val="24"/>
        </w:rPr>
        <w:t>Stipulation</w:t>
      </w:r>
      <w:r w:rsidR="007856CB" w:rsidRPr="00AD6F5A">
        <w:rPr>
          <w:rFonts w:ascii="Times New Roman" w:hAnsi="Times New Roman" w:cs="Times New Roman"/>
          <w:sz w:val="24"/>
          <w:szCs w:val="24"/>
        </w:rPr>
        <w:t>, Appendix 1 – Testimony of Roger D. Colton, February 10, 2015, SBG FEM Tr</w:t>
      </w:r>
      <w:r w:rsidRPr="00AD6F5A">
        <w:rPr>
          <w:rFonts w:ascii="Times New Roman" w:hAnsi="Times New Roman" w:cs="Times New Roman"/>
          <w:sz w:val="24"/>
          <w:szCs w:val="24"/>
        </w:rPr>
        <w:t>. 911</w:t>
      </w:r>
      <w:r w:rsidR="002158FB" w:rsidRPr="00AD6F5A">
        <w:rPr>
          <w:rFonts w:ascii="Times New Roman" w:hAnsi="Times New Roman" w:cs="Times New Roman"/>
          <w:sz w:val="24"/>
          <w:szCs w:val="24"/>
        </w:rPr>
        <w:t xml:space="preserve">.  In particular he explained that while 52 </w:t>
      </w:r>
      <w:proofErr w:type="spellStart"/>
      <w:r w:rsidR="002158FB" w:rsidRPr="00AD6F5A">
        <w:rPr>
          <w:rFonts w:ascii="Times New Roman" w:hAnsi="Times New Roman" w:cs="Times New Roman"/>
          <w:sz w:val="24"/>
          <w:szCs w:val="24"/>
        </w:rPr>
        <w:t>Pa.Code</w:t>
      </w:r>
      <w:proofErr w:type="spellEnd"/>
      <w:r w:rsidR="002158FB" w:rsidRPr="00AD6F5A">
        <w:rPr>
          <w:rFonts w:ascii="Times New Roman" w:hAnsi="Times New Roman" w:cs="Times New Roman"/>
          <w:sz w:val="24"/>
          <w:szCs w:val="24"/>
        </w:rPr>
        <w:t xml:space="preserve"> §§ 62.74 and 62.75 do not determine a hierarchy or order in the application of partial payments amongst basic charges, PGW’s method of reordering of payments so that it “retire[s] a July late payment charge before retiring a March principal” is not consistent with the policy </w:t>
      </w:r>
      <w:r w:rsidR="0049478B" w:rsidRPr="00AD6F5A">
        <w:rPr>
          <w:rFonts w:ascii="Times New Roman" w:hAnsi="Times New Roman" w:cs="Times New Roman"/>
          <w:sz w:val="24"/>
          <w:szCs w:val="24"/>
        </w:rPr>
        <w:t>actually stated in those two regulations (information and disclosure to customers)</w:t>
      </w:r>
      <w:r w:rsidR="002158FB" w:rsidRPr="00AD6F5A">
        <w:rPr>
          <w:rFonts w:ascii="Times New Roman" w:hAnsi="Times New Roman" w:cs="Times New Roman"/>
          <w:sz w:val="24"/>
          <w:szCs w:val="24"/>
        </w:rPr>
        <w:t xml:space="preserve">.  </w:t>
      </w:r>
      <w:proofErr w:type="gramStart"/>
      <w:r w:rsidR="00CD374E">
        <w:rPr>
          <w:rFonts w:ascii="Times New Roman" w:hAnsi="Times New Roman" w:cs="Times New Roman"/>
          <w:sz w:val="24"/>
          <w:szCs w:val="24"/>
        </w:rPr>
        <w:t>Stipulation</w:t>
      </w:r>
      <w:r w:rsidR="007856CB" w:rsidRPr="00AD6F5A">
        <w:rPr>
          <w:rFonts w:ascii="Times New Roman" w:hAnsi="Times New Roman" w:cs="Times New Roman"/>
          <w:sz w:val="24"/>
          <w:szCs w:val="24"/>
        </w:rPr>
        <w:t xml:space="preserve">, Appendix 1 – Testimony of Roger D. Colton, February 10, 2015, SBG FEM Tr. </w:t>
      </w:r>
      <w:r w:rsidR="002158FB" w:rsidRPr="00AD6F5A">
        <w:rPr>
          <w:rFonts w:ascii="Times New Roman" w:hAnsi="Times New Roman" w:cs="Times New Roman"/>
          <w:sz w:val="24"/>
          <w:szCs w:val="24"/>
        </w:rPr>
        <w:t>904.</w:t>
      </w:r>
      <w:proofErr w:type="gramEnd"/>
    </w:p>
    <w:p w:rsidR="0049478B" w:rsidRPr="00AD6F5A" w:rsidRDefault="0049478B" w:rsidP="00633B79">
      <w:pPr>
        <w:spacing w:after="0" w:line="360" w:lineRule="auto"/>
        <w:ind w:firstLine="1440"/>
        <w:rPr>
          <w:rFonts w:ascii="Times New Roman" w:hAnsi="Times New Roman" w:cs="Times New Roman"/>
          <w:sz w:val="24"/>
          <w:szCs w:val="24"/>
        </w:rPr>
      </w:pPr>
    </w:p>
    <w:p w:rsidR="0049478B" w:rsidRDefault="0049478B" w:rsidP="00633B79">
      <w:pPr>
        <w:spacing w:after="0" w:line="360" w:lineRule="auto"/>
        <w:ind w:firstLine="1440"/>
        <w:rPr>
          <w:rFonts w:ascii="Times New Roman" w:hAnsi="Times New Roman" w:cs="Times New Roman"/>
          <w:sz w:val="24"/>
          <w:szCs w:val="24"/>
        </w:rPr>
      </w:pPr>
      <w:r w:rsidRPr="00AD6F5A">
        <w:rPr>
          <w:rFonts w:ascii="Times New Roman" w:hAnsi="Times New Roman" w:cs="Times New Roman"/>
          <w:sz w:val="24"/>
          <w:szCs w:val="24"/>
        </w:rPr>
        <w:t>He disagreed with the Respondent’s contention that</w:t>
      </w:r>
      <w:r w:rsidR="000B42C7" w:rsidRPr="00AD6F5A">
        <w:rPr>
          <w:rFonts w:ascii="Times New Roman" w:hAnsi="Times New Roman" w:cs="Times New Roman"/>
          <w:sz w:val="24"/>
          <w:szCs w:val="24"/>
        </w:rPr>
        <w:t>,</w:t>
      </w:r>
      <w:r w:rsidRPr="00AD6F5A">
        <w:rPr>
          <w:rFonts w:ascii="Times New Roman" w:hAnsi="Times New Roman" w:cs="Times New Roman"/>
          <w:sz w:val="24"/>
          <w:szCs w:val="24"/>
        </w:rPr>
        <w:t xml:space="preserve"> since the Commission has not approved an explicit </w:t>
      </w:r>
      <w:r w:rsidR="000B42C7" w:rsidRPr="00AD6F5A">
        <w:rPr>
          <w:rFonts w:ascii="Times New Roman" w:hAnsi="Times New Roman" w:cs="Times New Roman"/>
          <w:sz w:val="24"/>
          <w:szCs w:val="24"/>
        </w:rPr>
        <w:t xml:space="preserve">hierarchy, </w:t>
      </w:r>
      <w:r w:rsidRPr="00AD6F5A">
        <w:rPr>
          <w:rFonts w:ascii="Times New Roman" w:hAnsi="Times New Roman" w:cs="Times New Roman"/>
          <w:sz w:val="24"/>
          <w:szCs w:val="24"/>
        </w:rPr>
        <w:t>it is difficult to make a case that PGW</w:t>
      </w:r>
      <w:r>
        <w:rPr>
          <w:rFonts w:ascii="Times New Roman" w:hAnsi="Times New Roman" w:cs="Times New Roman"/>
          <w:sz w:val="24"/>
          <w:szCs w:val="24"/>
        </w:rPr>
        <w:t xml:space="preserve"> is in violation of that hierarchy.</w:t>
      </w:r>
    </w:p>
    <w:p w:rsidR="0049478B" w:rsidRDefault="0037533A" w:rsidP="00633B79">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…t</w:t>
      </w:r>
      <w:r w:rsidR="000B42C7">
        <w:rPr>
          <w:rFonts w:ascii="Times New Roman" w:hAnsi="Times New Roman" w:cs="Times New Roman"/>
          <w:sz w:val="24"/>
          <w:szCs w:val="24"/>
        </w:rPr>
        <w:t>he PUC had</w:t>
      </w:r>
      <w:r w:rsidR="0049478B">
        <w:rPr>
          <w:rFonts w:ascii="Times New Roman" w:hAnsi="Times New Roman" w:cs="Times New Roman"/>
          <w:sz w:val="24"/>
          <w:szCs w:val="24"/>
        </w:rPr>
        <w:t xml:space="preserve"> m</w:t>
      </w:r>
      <w:r w:rsidR="000B42C7">
        <w:rPr>
          <w:rFonts w:ascii="Times New Roman" w:hAnsi="Times New Roman" w:cs="Times New Roman"/>
          <w:sz w:val="24"/>
          <w:szCs w:val="24"/>
        </w:rPr>
        <w:t xml:space="preserve">ade clear that it takes timing into consideration.  It’s adopted a regulation that says that checks that are presented are to be deemed </w:t>
      </w:r>
      <w:proofErr w:type="gramStart"/>
      <w:r w:rsidR="000B42C7">
        <w:rPr>
          <w:rFonts w:ascii="Times New Roman" w:hAnsi="Times New Roman" w:cs="Times New Roman"/>
          <w:sz w:val="24"/>
          <w:szCs w:val="24"/>
        </w:rPr>
        <w:t>a payments</w:t>
      </w:r>
      <w:proofErr w:type="gramEnd"/>
      <w:r w:rsidR="000B42C7">
        <w:rPr>
          <w:rFonts w:ascii="Times New Roman" w:hAnsi="Times New Roman" w:cs="Times New Roman"/>
          <w:sz w:val="24"/>
          <w:szCs w:val="24"/>
        </w:rPr>
        <w:t xml:space="preserve"> on the day that they’re presented and not on the day they clear. They’ve adopted a regulation that says that, when somebody pays by mail, the payment is to be deemed to be made on the date of mailing rather than on the date of receipt. </w:t>
      </w:r>
    </w:p>
    <w:p w:rsidR="0037533A" w:rsidRDefault="0037533A" w:rsidP="00633B79">
      <w:pPr>
        <w:spacing w:after="0" w:line="240" w:lineRule="auto"/>
        <w:ind w:left="1440" w:right="1440"/>
        <w:rPr>
          <w:rFonts w:ascii="Times New Roman" w:hAnsi="Times New Roman" w:cs="Times New Roman"/>
          <w:sz w:val="24"/>
          <w:szCs w:val="24"/>
        </w:rPr>
      </w:pPr>
    </w:p>
    <w:p w:rsidR="000B42C7" w:rsidRDefault="000B42C7" w:rsidP="00633B79">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The PUC has adopted a regulation that says that, when a customer makes a </w:t>
      </w:r>
      <w:r w:rsidR="0037533A">
        <w:rPr>
          <w:rFonts w:ascii="Times New Roman" w:hAnsi="Times New Roman" w:cs="Times New Roman"/>
          <w:sz w:val="24"/>
          <w:szCs w:val="24"/>
        </w:rPr>
        <w:t>payment to a third-party vendor</w:t>
      </w:r>
      <w:r>
        <w:rPr>
          <w:rFonts w:ascii="Times New Roman" w:hAnsi="Times New Roman" w:cs="Times New Roman"/>
          <w:sz w:val="24"/>
          <w:szCs w:val="24"/>
        </w:rPr>
        <w:t>, the payment is deemed to have been received by PGW upon presentation to the vendor…. [T]he PUC has said that a payment that is made late in the afternoon cannot be relegated to the next day for administrative purposes</w:t>
      </w:r>
      <w:r w:rsidR="0037533A">
        <w:rPr>
          <w:rFonts w:ascii="Times New Roman" w:hAnsi="Times New Roman" w:cs="Times New Roman"/>
          <w:sz w:val="24"/>
          <w:szCs w:val="24"/>
        </w:rPr>
        <w:t xml:space="preserve">.  So, if you make a four o’clock payment, PGW can’t say, well, we stopped processing payments at one o’clock.  </w:t>
      </w:r>
    </w:p>
    <w:p w:rsidR="0037533A" w:rsidRDefault="0037533A" w:rsidP="00633B79">
      <w:pPr>
        <w:spacing w:after="0" w:line="240" w:lineRule="auto"/>
        <w:ind w:left="1440" w:right="1440"/>
        <w:rPr>
          <w:rFonts w:ascii="Times New Roman" w:hAnsi="Times New Roman" w:cs="Times New Roman"/>
          <w:sz w:val="24"/>
          <w:szCs w:val="24"/>
        </w:rPr>
      </w:pPr>
    </w:p>
    <w:p w:rsidR="0037533A" w:rsidRPr="00AD6F5A" w:rsidRDefault="0037533A" w:rsidP="00633B79">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So I think that, given those repeated statements by the PUC, which they have embedded in the regulation, to say that it makes a difference whether the payment is made today or yesterday or today or on the day that the payment was mailed, …then to argue that the PUC would be indifferent as to whether a July late payment charge is reduced or eliminated before a January principal balance, I think </w:t>
      </w:r>
      <w:r w:rsidRPr="00AD6F5A">
        <w:rPr>
          <w:rFonts w:ascii="Times New Roman" w:hAnsi="Times New Roman" w:cs="Times New Roman"/>
          <w:sz w:val="24"/>
          <w:szCs w:val="24"/>
        </w:rPr>
        <w:t xml:space="preserve">that would not occur. </w:t>
      </w:r>
    </w:p>
    <w:p w:rsidR="0037533A" w:rsidRPr="00AD6F5A" w:rsidRDefault="0037533A" w:rsidP="00633B79">
      <w:pPr>
        <w:spacing w:after="0" w:line="360" w:lineRule="auto"/>
        <w:rPr>
          <w:rFonts w:ascii="Times New Roman" w:hAnsi="Times New Roman" w:cs="Times New Roman"/>
          <w:sz w:val="24"/>
          <w:szCs w:val="24"/>
        </w:rPr>
      </w:pPr>
    </w:p>
    <w:p w:rsidR="0037533A" w:rsidRDefault="00CD374E"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Stipulation</w:t>
      </w:r>
      <w:r w:rsidR="007856CB" w:rsidRPr="00AD6F5A">
        <w:rPr>
          <w:rFonts w:ascii="Times New Roman" w:hAnsi="Times New Roman" w:cs="Times New Roman"/>
          <w:sz w:val="24"/>
          <w:szCs w:val="24"/>
        </w:rPr>
        <w:t xml:space="preserve">, Appendix 1 – Testimony of Roger D. Colton, February 10, 2015, SBG FEM </w:t>
      </w:r>
      <w:r w:rsidR="0037533A" w:rsidRPr="00AD6F5A">
        <w:rPr>
          <w:rFonts w:ascii="Times New Roman" w:hAnsi="Times New Roman" w:cs="Times New Roman"/>
          <w:sz w:val="24"/>
          <w:szCs w:val="24"/>
        </w:rPr>
        <w:t>Tr. 915-16, see also SBG FMO St. 1, at 23-25.</w:t>
      </w:r>
    </w:p>
    <w:p w:rsidR="0037533A" w:rsidRDefault="0037533A" w:rsidP="00633B79">
      <w:pPr>
        <w:spacing w:after="0" w:line="360" w:lineRule="auto"/>
        <w:rPr>
          <w:rFonts w:ascii="Times New Roman" w:hAnsi="Times New Roman" w:cs="Times New Roman"/>
          <w:sz w:val="24"/>
          <w:szCs w:val="24"/>
        </w:rPr>
      </w:pPr>
    </w:p>
    <w:p w:rsidR="000E0493" w:rsidRDefault="0037533A"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Referring to</w:t>
      </w:r>
      <w:r>
        <w:rPr>
          <w:rFonts w:ascii="Times New Roman" w:hAnsi="Times New Roman" w:cs="Times New Roman"/>
          <w:sz w:val="24"/>
          <w:szCs w:val="24"/>
        </w:rPr>
        <w:t xml:space="preserve"> 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56.1</w:t>
      </w:r>
      <w:r w:rsidR="004F23DB">
        <w:rPr>
          <w:rFonts w:ascii="Times New Roman" w:hAnsi="Times New Roman" w:cs="Times New Roman"/>
          <w:sz w:val="24"/>
          <w:szCs w:val="24"/>
        </w:rPr>
        <w:t>(a)</w:t>
      </w:r>
      <w:r w:rsidR="004F23DB">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(regarding Statement of Purpose and Policy), Mr. Colton argued</w:t>
      </w:r>
      <w:r w:rsidRPr="0074351D">
        <w:rPr>
          <w:rFonts w:ascii="Times New Roman" w:hAnsi="Times New Roman" w:cs="Times New Roman"/>
          <w:sz w:val="24"/>
          <w:szCs w:val="24"/>
        </w:rPr>
        <w:t xml:space="preserve"> that “[Section] 56.1 … requires that, for any duty or obligation to be performed or enforced, it shall be performed or enforced given good faith, h</w:t>
      </w:r>
      <w:r w:rsidR="00313D55">
        <w:rPr>
          <w:rFonts w:ascii="Times New Roman" w:hAnsi="Times New Roman" w:cs="Times New Roman"/>
          <w:sz w:val="24"/>
          <w:szCs w:val="24"/>
        </w:rPr>
        <w:t xml:space="preserve">onesty, and fair dealing.”  </w:t>
      </w:r>
      <w:proofErr w:type="gramStart"/>
      <w:r w:rsidR="00313D55">
        <w:rPr>
          <w:rFonts w:ascii="Times New Roman" w:hAnsi="Times New Roman" w:cs="Times New Roman"/>
          <w:sz w:val="24"/>
          <w:szCs w:val="24"/>
        </w:rPr>
        <w:t>Tr. </w:t>
      </w:r>
      <w:r w:rsidRPr="0074351D">
        <w:rPr>
          <w:rFonts w:ascii="Times New Roman" w:hAnsi="Times New Roman" w:cs="Times New Roman"/>
          <w:sz w:val="24"/>
          <w:szCs w:val="24"/>
        </w:rPr>
        <w:t>895.</w:t>
      </w:r>
      <w:proofErr w:type="gramEnd"/>
      <w:r w:rsidRPr="0074351D">
        <w:rPr>
          <w:rFonts w:ascii="Times New Roman" w:hAnsi="Times New Roman" w:cs="Times New Roman"/>
          <w:sz w:val="24"/>
          <w:szCs w:val="24"/>
        </w:rPr>
        <w:t xml:space="preserve">  He opined that PGW’s reordering of </w:t>
      </w:r>
      <w:r>
        <w:rPr>
          <w:rFonts w:ascii="Times New Roman" w:hAnsi="Times New Roman" w:cs="Times New Roman"/>
          <w:sz w:val="24"/>
          <w:szCs w:val="24"/>
        </w:rPr>
        <w:t xml:space="preserve">the </w:t>
      </w:r>
      <w:r w:rsidRPr="0074351D">
        <w:rPr>
          <w:rFonts w:ascii="Times New Roman" w:hAnsi="Times New Roman" w:cs="Times New Roman"/>
          <w:sz w:val="24"/>
          <w:szCs w:val="24"/>
        </w:rPr>
        <w:t>paymen</w:t>
      </w:r>
      <w:r w:rsidR="004F23DB">
        <w:rPr>
          <w:rFonts w:ascii="Times New Roman" w:hAnsi="Times New Roman" w:cs="Times New Roman"/>
          <w:sz w:val="24"/>
          <w:szCs w:val="24"/>
        </w:rPr>
        <w:t>t process does not comply with the</w:t>
      </w:r>
      <w:r w:rsidRPr="0074351D">
        <w:rPr>
          <w:rFonts w:ascii="Times New Roman" w:hAnsi="Times New Roman" w:cs="Times New Roman"/>
          <w:sz w:val="24"/>
          <w:szCs w:val="24"/>
        </w:rPr>
        <w:t xml:space="preserve"> good </w:t>
      </w:r>
      <w:r w:rsidRPr="00AD6F5A">
        <w:rPr>
          <w:rFonts w:ascii="Times New Roman" w:hAnsi="Times New Roman" w:cs="Times New Roman"/>
          <w:sz w:val="24"/>
          <w:szCs w:val="24"/>
        </w:rPr>
        <w:t>faith and fair dealing requirement</w:t>
      </w:r>
      <w:r w:rsidR="004F23DB" w:rsidRPr="00AD6F5A">
        <w:rPr>
          <w:rFonts w:ascii="Times New Roman" w:hAnsi="Times New Roman" w:cs="Times New Roman"/>
          <w:sz w:val="24"/>
          <w:szCs w:val="24"/>
        </w:rPr>
        <w:t xml:space="preserve"> stated in the Commission’s regulation</w:t>
      </w:r>
      <w:r w:rsidRPr="00AD6F5A">
        <w:rPr>
          <w:rFonts w:ascii="Times New Roman" w:hAnsi="Times New Roman" w:cs="Times New Roman"/>
          <w:sz w:val="24"/>
          <w:szCs w:val="24"/>
        </w:rPr>
        <w:t xml:space="preserve">.  </w:t>
      </w:r>
      <w:proofErr w:type="gramStart"/>
      <w:r w:rsidR="00CD374E">
        <w:rPr>
          <w:rFonts w:ascii="Times New Roman" w:hAnsi="Times New Roman" w:cs="Times New Roman"/>
          <w:sz w:val="24"/>
          <w:szCs w:val="24"/>
        </w:rPr>
        <w:t>Stipulation</w:t>
      </w:r>
      <w:r w:rsidR="00C31025" w:rsidRPr="00AD6F5A">
        <w:rPr>
          <w:rFonts w:ascii="Times New Roman" w:hAnsi="Times New Roman" w:cs="Times New Roman"/>
          <w:sz w:val="24"/>
          <w:szCs w:val="24"/>
        </w:rPr>
        <w:t xml:space="preserve">, Appendix 1 – Testimony of Roger D. Colton, February 10, 2015, SBG FEM Tr. </w:t>
      </w:r>
      <w:r w:rsidRPr="00AD6F5A">
        <w:rPr>
          <w:rFonts w:ascii="Times New Roman" w:hAnsi="Times New Roman" w:cs="Times New Roman"/>
          <w:sz w:val="24"/>
          <w:szCs w:val="24"/>
        </w:rPr>
        <w:t>896-97.</w:t>
      </w:r>
      <w:proofErr w:type="gramEnd"/>
      <w:r w:rsidRPr="00AD6F5A">
        <w:rPr>
          <w:rFonts w:ascii="Times New Roman" w:hAnsi="Times New Roman" w:cs="Times New Roman"/>
          <w:sz w:val="24"/>
          <w:szCs w:val="24"/>
        </w:rPr>
        <w:t xml:space="preserve">  </w:t>
      </w:r>
      <w:r w:rsidR="00AD6F5A" w:rsidRPr="00AD6F5A">
        <w:rPr>
          <w:rFonts w:ascii="Times New Roman" w:hAnsi="Times New Roman" w:cs="Times New Roman"/>
          <w:sz w:val="24"/>
          <w:szCs w:val="24"/>
        </w:rPr>
        <w:t xml:space="preserve">He stated that the reordering process of customer payments has been found to involve a lack of good faith and fair dealing when done by financial and banking institutions, credit card companies, etc.  </w:t>
      </w:r>
      <w:proofErr w:type="gramStart"/>
      <w:r w:rsidR="00CD374E">
        <w:rPr>
          <w:rFonts w:ascii="Times New Roman" w:hAnsi="Times New Roman" w:cs="Times New Roman"/>
          <w:sz w:val="24"/>
          <w:szCs w:val="24"/>
        </w:rPr>
        <w:t>Stipulation</w:t>
      </w:r>
      <w:r w:rsidR="00AD6F5A" w:rsidRPr="00AD6F5A">
        <w:rPr>
          <w:rFonts w:ascii="Times New Roman" w:hAnsi="Times New Roman" w:cs="Times New Roman"/>
          <w:sz w:val="24"/>
          <w:szCs w:val="24"/>
        </w:rPr>
        <w:t>, Appendix 1 – Testimony of Roger D. Colton, February 10, 2015, SBG FEM Tr. 897-98.</w:t>
      </w:r>
      <w:proofErr w:type="gramEnd"/>
      <w:r w:rsidR="00AD6F5A" w:rsidRPr="00AD6F5A">
        <w:rPr>
          <w:rFonts w:ascii="Times New Roman" w:hAnsi="Times New Roman" w:cs="Times New Roman"/>
          <w:sz w:val="24"/>
          <w:szCs w:val="24"/>
        </w:rPr>
        <w:t xml:space="preserve">    </w:t>
      </w:r>
      <w:r w:rsidR="000E0493" w:rsidRPr="00AD6F5A">
        <w:rPr>
          <w:rFonts w:ascii="Times New Roman" w:hAnsi="Times New Roman" w:cs="Times New Roman"/>
          <w:sz w:val="24"/>
          <w:szCs w:val="24"/>
        </w:rPr>
        <w:t xml:space="preserve">Mr. Colton </w:t>
      </w:r>
      <w:r w:rsidR="00705CC7" w:rsidRPr="00AD6F5A">
        <w:rPr>
          <w:rFonts w:ascii="Times New Roman" w:hAnsi="Times New Roman" w:cs="Times New Roman"/>
          <w:sz w:val="24"/>
          <w:szCs w:val="24"/>
        </w:rPr>
        <w:t xml:space="preserve">pointed </w:t>
      </w:r>
      <w:r w:rsidR="000E0493" w:rsidRPr="00AD6F5A">
        <w:rPr>
          <w:rFonts w:ascii="Times New Roman" w:hAnsi="Times New Roman" w:cs="Times New Roman"/>
          <w:sz w:val="24"/>
          <w:szCs w:val="24"/>
        </w:rPr>
        <w:t>out that currently “[There] are just short of 80,000 PGW residential customers in</w:t>
      </w:r>
      <w:r w:rsidR="00C31025" w:rsidRPr="00AD6F5A">
        <w:rPr>
          <w:rFonts w:ascii="Times New Roman" w:hAnsi="Times New Roman" w:cs="Times New Roman"/>
          <w:sz w:val="24"/>
          <w:szCs w:val="24"/>
        </w:rPr>
        <w:t xml:space="preserve"> arrears.”  </w:t>
      </w:r>
      <w:proofErr w:type="gramStart"/>
      <w:r w:rsidR="00C31025" w:rsidRPr="00AD6F5A">
        <w:rPr>
          <w:rFonts w:ascii="Times New Roman" w:hAnsi="Times New Roman" w:cs="Times New Roman"/>
          <w:i/>
          <w:sz w:val="24"/>
          <w:szCs w:val="24"/>
        </w:rPr>
        <w:t>Id</w:t>
      </w:r>
      <w:r w:rsidR="000E0493" w:rsidRPr="00AD6F5A">
        <w:rPr>
          <w:rFonts w:ascii="Times New Roman" w:hAnsi="Times New Roman" w:cs="Times New Roman"/>
          <w:i/>
          <w:sz w:val="24"/>
          <w:szCs w:val="24"/>
        </w:rPr>
        <w:t>.</w:t>
      </w:r>
      <w:r w:rsidR="00C31025" w:rsidRPr="00AD6F5A">
        <w:rPr>
          <w:rFonts w:ascii="Times New Roman" w:hAnsi="Times New Roman" w:cs="Times New Roman"/>
          <w:sz w:val="24"/>
          <w:szCs w:val="24"/>
        </w:rPr>
        <w:t xml:space="preserve"> at</w:t>
      </w:r>
      <w:r w:rsidR="000E0493" w:rsidRPr="00AD6F5A">
        <w:rPr>
          <w:rFonts w:ascii="Times New Roman" w:hAnsi="Times New Roman" w:cs="Times New Roman"/>
          <w:sz w:val="24"/>
          <w:szCs w:val="24"/>
        </w:rPr>
        <w:t xml:space="preserve"> 903.</w:t>
      </w:r>
      <w:proofErr w:type="gramEnd"/>
      <w:r w:rsidR="000E0493" w:rsidRPr="0074351D">
        <w:rPr>
          <w:rFonts w:ascii="Times New Roman" w:hAnsi="Times New Roman" w:cs="Times New Roman"/>
          <w:sz w:val="24"/>
          <w:szCs w:val="24"/>
        </w:rPr>
        <w:t xml:space="preserve">  </w:t>
      </w:r>
    </w:p>
    <w:p w:rsidR="0032362D" w:rsidRDefault="0032362D" w:rsidP="00633B79">
      <w:pPr>
        <w:spacing w:after="0" w:line="360" w:lineRule="auto"/>
        <w:rPr>
          <w:rFonts w:ascii="Times New Roman" w:hAnsi="Times New Roman" w:cs="Times New Roman"/>
          <w:sz w:val="24"/>
          <w:szCs w:val="24"/>
        </w:rPr>
      </w:pPr>
    </w:p>
    <w:p w:rsidR="00402855" w:rsidRDefault="00402855" w:rsidP="00633B79">
      <w:pPr>
        <w:spacing w:after="0" w:line="360" w:lineRule="auto"/>
        <w:rPr>
          <w:rFonts w:ascii="Times New Roman" w:hAnsi="Times New Roman" w:cs="Times New Roman"/>
          <w:sz w:val="24"/>
          <w:szCs w:val="24"/>
        </w:rPr>
      </w:pPr>
    </w:p>
    <w:p w:rsidR="00402855" w:rsidRDefault="00402855" w:rsidP="00633B79">
      <w:pPr>
        <w:spacing w:after="0" w:line="360" w:lineRule="auto"/>
        <w:rPr>
          <w:rFonts w:ascii="Times New Roman" w:hAnsi="Times New Roman" w:cs="Times New Roman"/>
          <w:sz w:val="24"/>
          <w:szCs w:val="24"/>
        </w:rPr>
      </w:pPr>
    </w:p>
    <w:p w:rsidR="00402855" w:rsidRDefault="00402855" w:rsidP="00633B79">
      <w:pPr>
        <w:spacing w:after="0" w:line="360" w:lineRule="auto"/>
        <w:rPr>
          <w:rFonts w:ascii="Times New Roman" w:hAnsi="Times New Roman" w:cs="Times New Roman"/>
          <w:sz w:val="24"/>
          <w:szCs w:val="24"/>
        </w:rPr>
      </w:pPr>
    </w:p>
    <w:p w:rsidR="006B64C6" w:rsidRPr="00E6128D" w:rsidRDefault="0032362D" w:rsidP="00633B79">
      <w:pPr>
        <w:pStyle w:val="ListParagraph"/>
        <w:numPr>
          <w:ilvl w:val="0"/>
          <w:numId w:val="8"/>
        </w:numPr>
        <w:spacing w:after="0" w:line="360" w:lineRule="auto"/>
        <w:rPr>
          <w:rFonts w:ascii="Times New Roman" w:hAnsi="Times New Roman" w:cs="Times New Roman"/>
          <w:sz w:val="24"/>
          <w:szCs w:val="24"/>
          <w:u w:val="single"/>
        </w:rPr>
      </w:pPr>
      <w:r w:rsidRPr="00E6128D">
        <w:rPr>
          <w:rFonts w:ascii="Times New Roman" w:hAnsi="Times New Roman" w:cs="Times New Roman"/>
          <w:sz w:val="24"/>
          <w:szCs w:val="24"/>
          <w:u w:val="single"/>
        </w:rPr>
        <w:t>Respondent’s position</w:t>
      </w:r>
    </w:p>
    <w:p w:rsidR="0032362D" w:rsidRPr="0032362D" w:rsidRDefault="0032362D" w:rsidP="00633B79">
      <w:pPr>
        <w:pStyle w:val="ListParagraph"/>
        <w:spacing w:after="0" w:line="360" w:lineRule="auto"/>
        <w:ind w:left="2520"/>
        <w:rPr>
          <w:rFonts w:ascii="Times New Roman" w:hAnsi="Times New Roman" w:cs="Times New Roman"/>
          <w:sz w:val="24"/>
          <w:szCs w:val="24"/>
        </w:rPr>
      </w:pPr>
    </w:p>
    <w:p w:rsidR="0052372A" w:rsidRPr="00C722FB" w:rsidRDefault="0052372A" w:rsidP="00633B79">
      <w:pPr>
        <w:spacing w:after="0" w:line="360" w:lineRule="auto"/>
        <w:ind w:firstLine="1440"/>
        <w:rPr>
          <w:rFonts w:ascii="Times New Roman" w:hAnsi="Times New Roman" w:cs="Times New Roman"/>
          <w:i/>
          <w:sz w:val="24"/>
          <w:szCs w:val="24"/>
        </w:rPr>
      </w:pPr>
      <w:r w:rsidRPr="00C722FB">
        <w:rPr>
          <w:rFonts w:ascii="Times New Roman" w:hAnsi="Times New Roman" w:cs="Times New Roman"/>
          <w:sz w:val="24"/>
          <w:szCs w:val="24"/>
        </w:rPr>
        <w:t xml:space="preserve">Ms. Rizzo testified that she was hired by PGW in November of 1979.  She worked in the Accounting and Budget Department, Meter Reading and Budget Department, Meter Reading and Collections Department, and Information Systems.  </w:t>
      </w:r>
      <w:r w:rsidR="00D84F5D" w:rsidRPr="00C722FB">
        <w:rPr>
          <w:rFonts w:ascii="Times New Roman" w:hAnsi="Times New Roman" w:cs="Times New Roman"/>
          <w:sz w:val="24"/>
          <w:szCs w:val="24"/>
        </w:rPr>
        <w:t xml:space="preserve">PGW FMO St. 1, at 1.  </w:t>
      </w:r>
      <w:r w:rsidRPr="00C722FB">
        <w:rPr>
          <w:rFonts w:ascii="Times New Roman" w:hAnsi="Times New Roman" w:cs="Times New Roman"/>
          <w:sz w:val="24"/>
          <w:szCs w:val="24"/>
        </w:rPr>
        <w:t xml:space="preserve">While in Information Systems, she maintained </w:t>
      </w:r>
      <w:r w:rsidR="00D84F5D" w:rsidRPr="00C722FB">
        <w:rPr>
          <w:rFonts w:ascii="Times New Roman" w:hAnsi="Times New Roman" w:cs="Times New Roman"/>
          <w:sz w:val="24"/>
          <w:szCs w:val="24"/>
        </w:rPr>
        <w:t xml:space="preserve">and supported the PGW’s billing system at the time.  </w:t>
      </w:r>
      <w:r w:rsidR="00D84F5D" w:rsidRPr="00C722FB">
        <w:rPr>
          <w:rFonts w:ascii="Times New Roman" w:hAnsi="Times New Roman" w:cs="Times New Roman"/>
          <w:i/>
          <w:sz w:val="24"/>
          <w:szCs w:val="24"/>
        </w:rPr>
        <w:t xml:space="preserve">Id. </w:t>
      </w:r>
      <w:r w:rsidR="0032362D">
        <w:rPr>
          <w:rFonts w:ascii="Times New Roman" w:hAnsi="Times New Roman" w:cs="Times New Roman"/>
          <w:i/>
          <w:sz w:val="24"/>
          <w:szCs w:val="24"/>
        </w:rPr>
        <w:t xml:space="preserve"> </w:t>
      </w:r>
      <w:r w:rsidR="00D84F5D" w:rsidRPr="00C722FB">
        <w:rPr>
          <w:rFonts w:ascii="Times New Roman" w:hAnsi="Times New Roman" w:cs="Times New Roman"/>
          <w:sz w:val="24"/>
          <w:szCs w:val="24"/>
        </w:rPr>
        <w:t xml:space="preserve">She later became a project manager assisting the Respondent in establishing and maintaining the Billing, Collections and Customer Service system (BCCS).  She retired from PGW in December 2012, after 33 years of service.  </w:t>
      </w:r>
      <w:r w:rsidR="00D84F5D" w:rsidRPr="00C722FB">
        <w:rPr>
          <w:rFonts w:ascii="Times New Roman" w:hAnsi="Times New Roman" w:cs="Times New Roman"/>
          <w:i/>
          <w:sz w:val="24"/>
          <w:szCs w:val="24"/>
        </w:rPr>
        <w:t xml:space="preserve">Id.  </w:t>
      </w:r>
      <w:r w:rsidR="00D84F5D" w:rsidRPr="00C722FB">
        <w:rPr>
          <w:rFonts w:ascii="Times New Roman" w:hAnsi="Times New Roman" w:cs="Times New Roman"/>
          <w:sz w:val="24"/>
          <w:szCs w:val="24"/>
        </w:rPr>
        <w:t xml:space="preserve">She returned to PGW in the capacity of a consultant in March of 2013.  </w:t>
      </w:r>
      <w:r w:rsidR="00D84F5D" w:rsidRPr="00C722FB">
        <w:rPr>
          <w:rFonts w:ascii="Times New Roman" w:hAnsi="Times New Roman" w:cs="Times New Roman"/>
          <w:i/>
          <w:sz w:val="24"/>
          <w:szCs w:val="24"/>
        </w:rPr>
        <w:t>Id.</w:t>
      </w:r>
    </w:p>
    <w:p w:rsidR="0052372A" w:rsidRPr="00C722FB" w:rsidRDefault="0052372A" w:rsidP="00633B79">
      <w:pPr>
        <w:spacing w:after="0" w:line="360" w:lineRule="auto"/>
        <w:ind w:firstLine="1440"/>
        <w:rPr>
          <w:rFonts w:ascii="Times New Roman" w:hAnsi="Times New Roman" w:cs="Times New Roman"/>
          <w:i/>
          <w:sz w:val="24"/>
          <w:szCs w:val="24"/>
        </w:rPr>
      </w:pPr>
    </w:p>
    <w:p w:rsidR="00D84F5D" w:rsidRPr="00C722FB" w:rsidRDefault="00D84F5D" w:rsidP="00633B79">
      <w:pPr>
        <w:spacing w:after="0" w:line="360" w:lineRule="auto"/>
        <w:ind w:firstLine="1440"/>
        <w:rPr>
          <w:rFonts w:ascii="Times New Roman" w:hAnsi="Times New Roman" w:cs="Times New Roman"/>
          <w:i/>
          <w:sz w:val="24"/>
          <w:szCs w:val="24"/>
        </w:rPr>
      </w:pPr>
      <w:r w:rsidRPr="00C722FB">
        <w:rPr>
          <w:rFonts w:ascii="Times New Roman" w:hAnsi="Times New Roman" w:cs="Times New Roman"/>
          <w:sz w:val="24"/>
          <w:szCs w:val="24"/>
        </w:rPr>
        <w:t xml:space="preserve">In her testimony, Ms. Rizzo explained that </w:t>
      </w:r>
      <w:r w:rsidR="00301F4B">
        <w:rPr>
          <w:rFonts w:ascii="Times New Roman" w:hAnsi="Times New Roman" w:cs="Times New Roman"/>
          <w:sz w:val="24"/>
          <w:szCs w:val="24"/>
        </w:rPr>
        <w:t xml:space="preserve">PGW assesses late payment charges by taking the previous balance on the account, subtracting any new unpaid late payment charges (LPC), and then multiplying that amount by 1.5 percent.  </w:t>
      </w:r>
      <w:proofErr w:type="gramStart"/>
      <w:r w:rsidR="00534D5F">
        <w:rPr>
          <w:rFonts w:ascii="Times New Roman" w:hAnsi="Times New Roman" w:cs="Times New Roman"/>
          <w:sz w:val="24"/>
          <w:szCs w:val="24"/>
        </w:rPr>
        <w:t>PGW FMO St. 1, at 2; Tr. 55.</w:t>
      </w:r>
      <w:proofErr w:type="gramEnd"/>
      <w:r w:rsidRPr="00C722FB">
        <w:rPr>
          <w:rFonts w:ascii="Times New Roman" w:hAnsi="Times New Roman" w:cs="Times New Roman"/>
          <w:sz w:val="24"/>
          <w:szCs w:val="24"/>
        </w:rPr>
        <w:t xml:space="preserve">  She explained that </w:t>
      </w:r>
      <w:r w:rsidR="00ED6F7A" w:rsidRPr="00C722FB">
        <w:rPr>
          <w:rFonts w:ascii="Times New Roman" w:hAnsi="Times New Roman" w:cs="Times New Roman"/>
          <w:sz w:val="24"/>
          <w:szCs w:val="24"/>
        </w:rPr>
        <w:t>PGW assessment of LPC is in accordance with its Commission-approved tariff and referred to PGW Gas Service Tariff – Pa. PUC No. 2, page 26, Section 4.2.</w:t>
      </w:r>
      <w:r w:rsidR="00ED6F7A" w:rsidRPr="00C722FB">
        <w:rPr>
          <w:rStyle w:val="FootnoteReference"/>
          <w:rFonts w:ascii="Times New Roman" w:hAnsi="Times New Roman" w:cs="Times New Roman"/>
          <w:sz w:val="24"/>
          <w:szCs w:val="24"/>
        </w:rPr>
        <w:footnoteReference w:id="6"/>
      </w:r>
      <w:r w:rsidR="00ED6F7A" w:rsidRPr="00C722FB">
        <w:rPr>
          <w:rFonts w:ascii="Times New Roman" w:hAnsi="Times New Roman" w:cs="Times New Roman"/>
          <w:sz w:val="24"/>
          <w:szCs w:val="24"/>
        </w:rPr>
        <w:t xml:space="preserve">  </w:t>
      </w:r>
      <w:r w:rsidR="00ED6F7A" w:rsidRPr="00C722FB">
        <w:rPr>
          <w:rFonts w:ascii="Times New Roman" w:hAnsi="Times New Roman" w:cs="Times New Roman"/>
          <w:i/>
          <w:sz w:val="24"/>
          <w:szCs w:val="24"/>
        </w:rPr>
        <w:t xml:space="preserve">Id. </w:t>
      </w:r>
      <w:r w:rsidR="00534D5F">
        <w:rPr>
          <w:rFonts w:ascii="Times New Roman" w:hAnsi="Times New Roman" w:cs="Times New Roman"/>
          <w:i/>
          <w:sz w:val="24"/>
          <w:szCs w:val="24"/>
        </w:rPr>
        <w:t xml:space="preserve"> </w:t>
      </w:r>
      <w:r w:rsidR="00ED6F7A" w:rsidRPr="00C722FB">
        <w:rPr>
          <w:rFonts w:ascii="Times New Roman" w:hAnsi="Times New Roman" w:cs="Times New Roman"/>
          <w:sz w:val="24"/>
          <w:szCs w:val="24"/>
        </w:rPr>
        <w:t xml:space="preserve">She added that PGW has calculated the LPC the same way as long as she has been associated with the Respondent.  </w:t>
      </w:r>
      <w:r w:rsidR="00ED6F7A" w:rsidRPr="00C722FB">
        <w:rPr>
          <w:rFonts w:ascii="Times New Roman" w:hAnsi="Times New Roman" w:cs="Times New Roman"/>
          <w:i/>
          <w:sz w:val="24"/>
          <w:szCs w:val="24"/>
        </w:rPr>
        <w:t>Id.</w:t>
      </w:r>
    </w:p>
    <w:p w:rsidR="00ED6F7A" w:rsidRPr="00C722FB" w:rsidRDefault="00ED6F7A" w:rsidP="00633B79">
      <w:pPr>
        <w:spacing w:after="0" w:line="360" w:lineRule="auto"/>
        <w:ind w:firstLine="1440"/>
        <w:rPr>
          <w:rFonts w:ascii="Times New Roman" w:hAnsi="Times New Roman" w:cs="Times New Roman"/>
          <w:i/>
          <w:sz w:val="24"/>
          <w:szCs w:val="24"/>
        </w:rPr>
      </w:pPr>
    </w:p>
    <w:p w:rsidR="00ED6F7A" w:rsidRPr="00501CEA" w:rsidRDefault="00ED6F7A" w:rsidP="00633B79">
      <w:pPr>
        <w:spacing w:after="0" w:line="360" w:lineRule="auto"/>
        <w:ind w:firstLine="1440"/>
        <w:rPr>
          <w:rFonts w:ascii="Times New Roman" w:hAnsi="Times New Roman" w:cs="Times New Roman"/>
          <w:i/>
          <w:sz w:val="24"/>
          <w:szCs w:val="24"/>
        </w:rPr>
      </w:pPr>
      <w:r w:rsidRPr="00C722FB">
        <w:rPr>
          <w:rFonts w:ascii="Times New Roman" w:hAnsi="Times New Roman" w:cs="Times New Roman"/>
          <w:sz w:val="24"/>
          <w:szCs w:val="24"/>
        </w:rPr>
        <w:t xml:space="preserve">With regard to </w:t>
      </w:r>
      <w:r w:rsidR="00C722FB" w:rsidRPr="00C722FB">
        <w:rPr>
          <w:rFonts w:ascii="Times New Roman" w:hAnsi="Times New Roman" w:cs="Times New Roman"/>
          <w:sz w:val="24"/>
          <w:szCs w:val="24"/>
        </w:rPr>
        <w:t>PGW’s way of applying payments to an account balance, Ms. Rizzo explained that “</w:t>
      </w:r>
      <w:r w:rsidR="00534D5F">
        <w:rPr>
          <w:rFonts w:ascii="Times New Roman" w:hAnsi="Times New Roman" w:cs="Times New Roman"/>
          <w:sz w:val="24"/>
          <w:szCs w:val="24"/>
        </w:rPr>
        <w:t xml:space="preserve">[PGW] will have the money go against any open deposit or any unpaid deposit, and </w:t>
      </w:r>
      <w:r w:rsidR="00534D5F" w:rsidRPr="00534D5F">
        <w:rPr>
          <w:rFonts w:ascii="Times New Roman" w:hAnsi="Times New Roman" w:cs="Times New Roman"/>
          <w:b/>
          <w:sz w:val="24"/>
          <w:szCs w:val="24"/>
        </w:rPr>
        <w:t>then [PGW] will pay the cumulative unpaid LPC and then we will pay off the oldest arrears.</w:t>
      </w:r>
      <w:r w:rsidR="00534D5F">
        <w:rPr>
          <w:rFonts w:ascii="Times New Roman" w:hAnsi="Times New Roman" w:cs="Times New Roman"/>
          <w:sz w:val="24"/>
          <w:szCs w:val="24"/>
        </w:rPr>
        <w:t xml:space="preserve">”  </w:t>
      </w:r>
      <w:proofErr w:type="gramStart"/>
      <w:r w:rsidR="00534D5F" w:rsidRPr="00534D5F">
        <w:rPr>
          <w:rFonts w:ascii="Times New Roman" w:hAnsi="Times New Roman" w:cs="Times New Roman"/>
          <w:sz w:val="24"/>
          <w:szCs w:val="24"/>
        </w:rPr>
        <w:t>Tr. 41.</w:t>
      </w:r>
      <w:proofErr w:type="gramEnd"/>
      <w:r w:rsidR="00534D5F">
        <w:rPr>
          <w:rFonts w:ascii="Times New Roman" w:hAnsi="Times New Roman" w:cs="Times New Roman"/>
          <w:i/>
          <w:sz w:val="24"/>
          <w:szCs w:val="24"/>
        </w:rPr>
        <w:t xml:space="preserve"> </w:t>
      </w:r>
      <w:r w:rsidR="00534D5F">
        <w:rPr>
          <w:rFonts w:ascii="Times New Roman" w:hAnsi="Times New Roman" w:cs="Times New Roman"/>
          <w:sz w:val="24"/>
          <w:szCs w:val="24"/>
        </w:rPr>
        <w:t xml:space="preserve"> (Emphasis added). </w:t>
      </w:r>
      <w:r w:rsidR="00890780">
        <w:rPr>
          <w:rFonts w:ascii="Times New Roman" w:hAnsi="Times New Roman" w:cs="Times New Roman"/>
          <w:sz w:val="24"/>
          <w:szCs w:val="24"/>
        </w:rPr>
        <w:t xml:space="preserve"> </w:t>
      </w:r>
      <w:r w:rsidR="00866BB4">
        <w:rPr>
          <w:rFonts w:ascii="Times New Roman" w:hAnsi="Times New Roman" w:cs="Times New Roman"/>
          <w:sz w:val="24"/>
          <w:szCs w:val="24"/>
        </w:rPr>
        <w:t>She further explained that, after the LPCs are paid, then PGW applies the money to the olde</w:t>
      </w:r>
      <w:r w:rsidR="00F54AE3">
        <w:rPr>
          <w:rFonts w:ascii="Times New Roman" w:hAnsi="Times New Roman" w:cs="Times New Roman"/>
          <w:sz w:val="24"/>
          <w:szCs w:val="24"/>
        </w:rPr>
        <w:t>st arrears to reduce the “91 plus bucket,</w:t>
      </w:r>
      <w:r w:rsidR="00F54AE3">
        <w:rPr>
          <w:rStyle w:val="FootnoteReference"/>
          <w:rFonts w:ascii="Times New Roman" w:hAnsi="Times New Roman" w:cs="Times New Roman"/>
          <w:sz w:val="24"/>
          <w:szCs w:val="24"/>
        </w:rPr>
        <w:footnoteReference w:id="7"/>
      </w:r>
      <w:r w:rsidR="00F54AE3">
        <w:rPr>
          <w:rFonts w:ascii="Times New Roman" w:hAnsi="Times New Roman" w:cs="Times New Roman"/>
          <w:sz w:val="24"/>
          <w:szCs w:val="24"/>
        </w:rPr>
        <w:t xml:space="preserve">” then the “61 </w:t>
      </w:r>
      <w:r w:rsidR="00F54AE3">
        <w:rPr>
          <w:rFonts w:ascii="Times New Roman" w:hAnsi="Times New Roman" w:cs="Times New Roman"/>
          <w:sz w:val="24"/>
          <w:szCs w:val="24"/>
        </w:rPr>
        <w:lastRenderedPageBreak/>
        <w:t>plus bucket,” and the “31 plus bucket”</w:t>
      </w:r>
      <w:r w:rsidR="00866BB4">
        <w:rPr>
          <w:rFonts w:ascii="Times New Roman" w:hAnsi="Times New Roman" w:cs="Times New Roman"/>
          <w:sz w:val="24"/>
          <w:szCs w:val="24"/>
        </w:rPr>
        <w:t xml:space="preserve"> </w:t>
      </w:r>
      <w:r w:rsidR="00F54AE3">
        <w:rPr>
          <w:rFonts w:ascii="Times New Roman" w:hAnsi="Times New Roman" w:cs="Times New Roman"/>
          <w:sz w:val="24"/>
          <w:szCs w:val="24"/>
        </w:rPr>
        <w:t xml:space="preserve">in order to determine the customer’s position in PGW’s collection activities.  </w:t>
      </w:r>
      <w:r w:rsidR="00866BB4">
        <w:rPr>
          <w:rFonts w:ascii="Times New Roman" w:hAnsi="Times New Roman" w:cs="Times New Roman"/>
          <w:sz w:val="24"/>
          <w:szCs w:val="24"/>
        </w:rPr>
        <w:t>Tr</w:t>
      </w:r>
      <w:r w:rsidR="00F54AE3">
        <w:rPr>
          <w:rFonts w:ascii="Times New Roman" w:hAnsi="Times New Roman" w:cs="Times New Roman"/>
          <w:sz w:val="24"/>
          <w:szCs w:val="24"/>
        </w:rPr>
        <w:t>. 84-86</w:t>
      </w:r>
      <w:r w:rsidR="00866BB4">
        <w:rPr>
          <w:rFonts w:ascii="Times New Roman" w:hAnsi="Times New Roman" w:cs="Times New Roman"/>
          <w:sz w:val="24"/>
          <w:szCs w:val="24"/>
        </w:rPr>
        <w:t xml:space="preserve">.  </w:t>
      </w:r>
      <w:r w:rsidR="00501CEA" w:rsidRPr="00C722FB">
        <w:rPr>
          <w:rFonts w:ascii="Times New Roman" w:hAnsi="Times New Roman" w:cs="Times New Roman"/>
          <w:sz w:val="24"/>
          <w:szCs w:val="24"/>
        </w:rPr>
        <w:t xml:space="preserve">She added that PGW has posted payments in this manner for as long as she has been associated with the Respondent. </w:t>
      </w:r>
      <w:r w:rsidR="00501CEA">
        <w:rPr>
          <w:rFonts w:ascii="Times New Roman" w:hAnsi="Times New Roman" w:cs="Times New Roman"/>
          <w:sz w:val="24"/>
          <w:szCs w:val="24"/>
        </w:rPr>
        <w:t xml:space="preserve"> </w:t>
      </w:r>
      <w:proofErr w:type="gramStart"/>
      <w:r w:rsidR="00501CEA">
        <w:rPr>
          <w:rFonts w:ascii="Times New Roman" w:hAnsi="Times New Roman" w:cs="Times New Roman"/>
          <w:sz w:val="24"/>
          <w:szCs w:val="24"/>
        </w:rPr>
        <w:t>PGW FMO St. 1, at 2; Tr. 42.</w:t>
      </w:r>
      <w:proofErr w:type="gramEnd"/>
      <w:r w:rsidR="00501CEA" w:rsidRPr="00C722FB">
        <w:rPr>
          <w:rFonts w:ascii="Times New Roman" w:hAnsi="Times New Roman" w:cs="Times New Roman"/>
          <w:sz w:val="24"/>
          <w:szCs w:val="24"/>
        </w:rPr>
        <w:t xml:space="preserve"> </w:t>
      </w:r>
      <w:r w:rsidR="00501CEA">
        <w:rPr>
          <w:rFonts w:ascii="Times New Roman" w:hAnsi="Times New Roman" w:cs="Times New Roman"/>
          <w:sz w:val="24"/>
          <w:szCs w:val="24"/>
        </w:rPr>
        <w:t xml:space="preserve"> Ms. Rizzo</w:t>
      </w:r>
      <w:r w:rsidR="00890780">
        <w:rPr>
          <w:rFonts w:ascii="Times New Roman" w:hAnsi="Times New Roman" w:cs="Times New Roman"/>
          <w:sz w:val="24"/>
          <w:szCs w:val="24"/>
        </w:rPr>
        <w:t xml:space="preserve"> explained that “prior service” consists of “[a]</w:t>
      </w:r>
      <w:proofErr w:type="spellStart"/>
      <w:r w:rsidR="00890780">
        <w:rPr>
          <w:rFonts w:ascii="Times New Roman" w:hAnsi="Times New Roman" w:cs="Times New Roman"/>
          <w:sz w:val="24"/>
          <w:szCs w:val="24"/>
        </w:rPr>
        <w:t>nything</w:t>
      </w:r>
      <w:proofErr w:type="spellEnd"/>
      <w:r w:rsidR="00890780">
        <w:rPr>
          <w:rFonts w:ascii="Times New Roman" w:hAnsi="Times New Roman" w:cs="Times New Roman"/>
          <w:sz w:val="24"/>
          <w:szCs w:val="24"/>
        </w:rPr>
        <w:t xml:space="preserve"> that was charged to the account prior to the current bill” (Tr. 68) and continued that even the current late payment charges are considered “prior service” because </w:t>
      </w:r>
      <w:r w:rsidR="00501CEA">
        <w:rPr>
          <w:rFonts w:ascii="Times New Roman" w:hAnsi="Times New Roman" w:cs="Times New Roman"/>
          <w:sz w:val="24"/>
          <w:szCs w:val="24"/>
        </w:rPr>
        <w:t xml:space="preserve">they </w:t>
      </w:r>
      <w:r w:rsidR="00890780">
        <w:rPr>
          <w:rFonts w:ascii="Times New Roman" w:hAnsi="Times New Roman" w:cs="Times New Roman"/>
          <w:sz w:val="24"/>
          <w:szCs w:val="24"/>
        </w:rPr>
        <w:t xml:space="preserve">originate from prior service being unpaid (Tr. </w:t>
      </w:r>
      <w:r w:rsidR="00866BB4">
        <w:rPr>
          <w:rFonts w:ascii="Times New Roman" w:hAnsi="Times New Roman" w:cs="Times New Roman"/>
          <w:sz w:val="24"/>
          <w:szCs w:val="24"/>
        </w:rPr>
        <w:t xml:space="preserve">84, </w:t>
      </w:r>
      <w:r w:rsidR="00890780">
        <w:rPr>
          <w:rFonts w:ascii="Times New Roman" w:hAnsi="Times New Roman" w:cs="Times New Roman"/>
          <w:sz w:val="24"/>
          <w:szCs w:val="24"/>
        </w:rPr>
        <w:t>87).</w:t>
      </w:r>
      <w:r w:rsidR="00534D5F" w:rsidRPr="00534D5F">
        <w:rPr>
          <w:rFonts w:ascii="Times New Roman" w:hAnsi="Times New Roman" w:cs="Times New Roman"/>
          <w:sz w:val="24"/>
          <w:szCs w:val="24"/>
        </w:rPr>
        <w:t xml:space="preserve"> </w:t>
      </w:r>
      <w:r w:rsidR="00890780">
        <w:rPr>
          <w:rFonts w:ascii="Times New Roman" w:hAnsi="Times New Roman" w:cs="Times New Roman"/>
          <w:sz w:val="24"/>
          <w:szCs w:val="24"/>
        </w:rPr>
        <w:t xml:space="preserve"> </w:t>
      </w:r>
    </w:p>
    <w:p w:rsidR="0052372A" w:rsidRPr="0074351D" w:rsidRDefault="0052372A" w:rsidP="00633B79">
      <w:pPr>
        <w:spacing w:after="0" w:line="360" w:lineRule="auto"/>
        <w:rPr>
          <w:rFonts w:ascii="Times New Roman" w:hAnsi="Times New Roman" w:cs="Times New Roman"/>
          <w:sz w:val="24"/>
          <w:szCs w:val="24"/>
        </w:rPr>
      </w:pPr>
    </w:p>
    <w:p w:rsidR="0052372A" w:rsidRDefault="0052372A"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Ms. Rizzo </w:t>
      </w:r>
      <w:r w:rsidR="007A3467">
        <w:rPr>
          <w:rFonts w:ascii="Times New Roman" w:hAnsi="Times New Roman" w:cs="Times New Roman"/>
          <w:sz w:val="24"/>
          <w:szCs w:val="24"/>
        </w:rPr>
        <w:t xml:space="preserve">challenged the Complainants’ proposed method of applying partial payments between gas service charges and late payment charges.  Referring to SBG FMO Exhibits 8-10, Ms. Rizzo stated that Complainant’s method ignores late payment charges to the point that they are never paid.  </w:t>
      </w:r>
      <w:proofErr w:type="gramStart"/>
      <w:r w:rsidR="00890780">
        <w:rPr>
          <w:rFonts w:ascii="Times New Roman" w:hAnsi="Times New Roman" w:cs="Times New Roman"/>
          <w:sz w:val="24"/>
          <w:szCs w:val="24"/>
        </w:rPr>
        <w:t>Tr. 63.</w:t>
      </w:r>
      <w:proofErr w:type="gramEnd"/>
      <w:r w:rsidR="00890780">
        <w:rPr>
          <w:rFonts w:ascii="Times New Roman" w:hAnsi="Times New Roman" w:cs="Times New Roman"/>
          <w:sz w:val="24"/>
          <w:szCs w:val="24"/>
        </w:rPr>
        <w:t xml:space="preserve">  </w:t>
      </w:r>
      <w:r w:rsidR="007A3467">
        <w:rPr>
          <w:rFonts w:ascii="Times New Roman" w:hAnsi="Times New Roman" w:cs="Times New Roman"/>
          <w:sz w:val="24"/>
          <w:szCs w:val="24"/>
        </w:rPr>
        <w:t xml:space="preserve">“At some point you have to have an accounting for [late payment charges] and I never saw that on the exhibit.” </w:t>
      </w:r>
      <w:r w:rsidR="00890780">
        <w:rPr>
          <w:rFonts w:ascii="Times New Roman" w:hAnsi="Times New Roman" w:cs="Times New Roman"/>
          <w:sz w:val="24"/>
          <w:szCs w:val="24"/>
        </w:rPr>
        <w:t xml:space="preserve"> </w:t>
      </w:r>
      <w:r w:rsidR="00890780" w:rsidRPr="00890780">
        <w:rPr>
          <w:rFonts w:ascii="Times New Roman" w:hAnsi="Times New Roman" w:cs="Times New Roman"/>
          <w:i/>
          <w:sz w:val="24"/>
          <w:szCs w:val="24"/>
        </w:rPr>
        <w:t>Id.</w:t>
      </w:r>
      <w:r w:rsidR="00890780">
        <w:rPr>
          <w:rFonts w:ascii="Times New Roman" w:hAnsi="Times New Roman" w:cs="Times New Roman"/>
          <w:sz w:val="24"/>
          <w:szCs w:val="24"/>
        </w:rPr>
        <w:t xml:space="preserve"> </w:t>
      </w:r>
      <w:r w:rsidR="00501CEA">
        <w:rPr>
          <w:rFonts w:ascii="Times New Roman" w:hAnsi="Times New Roman" w:cs="Times New Roman"/>
          <w:sz w:val="24"/>
          <w:szCs w:val="24"/>
        </w:rPr>
        <w:t xml:space="preserve"> She argued that if a customer only pays towards the gas usage charge, it can avoid the further assessment of late payment charges without ever bringing the account current.</w:t>
      </w:r>
      <w:r w:rsidR="00501CEA" w:rsidRPr="00501CEA">
        <w:rPr>
          <w:rFonts w:ascii="Times New Roman" w:hAnsi="Times New Roman" w:cs="Times New Roman"/>
          <w:sz w:val="24"/>
          <w:szCs w:val="24"/>
        </w:rPr>
        <w:t xml:space="preserve"> </w:t>
      </w:r>
      <w:r w:rsidR="00501CEA">
        <w:rPr>
          <w:rFonts w:ascii="Times New Roman" w:hAnsi="Times New Roman" w:cs="Times New Roman"/>
          <w:sz w:val="24"/>
          <w:szCs w:val="24"/>
        </w:rPr>
        <w:t xml:space="preserve"> </w:t>
      </w:r>
      <w:r w:rsidR="00501CEA" w:rsidRPr="00C722FB">
        <w:rPr>
          <w:rFonts w:ascii="Times New Roman" w:hAnsi="Times New Roman" w:cs="Times New Roman"/>
          <w:sz w:val="24"/>
          <w:szCs w:val="24"/>
        </w:rPr>
        <w:t>PGW FMO St. 1</w:t>
      </w:r>
      <w:r w:rsidR="00501CEA">
        <w:rPr>
          <w:rFonts w:ascii="Times New Roman" w:hAnsi="Times New Roman" w:cs="Times New Roman"/>
          <w:sz w:val="24"/>
          <w:szCs w:val="24"/>
        </w:rPr>
        <w:t>R</w:t>
      </w:r>
      <w:r w:rsidR="00501CEA" w:rsidRPr="00C722FB">
        <w:rPr>
          <w:rFonts w:ascii="Times New Roman" w:hAnsi="Times New Roman" w:cs="Times New Roman"/>
          <w:sz w:val="24"/>
          <w:szCs w:val="24"/>
        </w:rPr>
        <w:t xml:space="preserve">, at </w:t>
      </w:r>
      <w:r w:rsidR="00501CEA">
        <w:rPr>
          <w:rFonts w:ascii="Times New Roman" w:hAnsi="Times New Roman" w:cs="Times New Roman"/>
          <w:sz w:val="24"/>
          <w:szCs w:val="24"/>
        </w:rPr>
        <w:t>2-3</w:t>
      </w:r>
      <w:r w:rsidR="00501CEA" w:rsidRPr="00C722FB">
        <w:rPr>
          <w:rFonts w:ascii="Times New Roman" w:hAnsi="Times New Roman" w:cs="Times New Roman"/>
          <w:sz w:val="24"/>
          <w:szCs w:val="24"/>
        </w:rPr>
        <w:t xml:space="preserve">.  </w:t>
      </w:r>
    </w:p>
    <w:p w:rsidR="00501CEA" w:rsidRPr="0074351D" w:rsidRDefault="00501CEA" w:rsidP="00633B79">
      <w:pPr>
        <w:spacing w:after="0" w:line="360" w:lineRule="auto"/>
        <w:ind w:firstLine="1440"/>
        <w:rPr>
          <w:rFonts w:ascii="Times New Roman" w:hAnsi="Times New Roman" w:cs="Times New Roman"/>
          <w:sz w:val="24"/>
          <w:szCs w:val="24"/>
        </w:rPr>
      </w:pPr>
    </w:p>
    <w:p w:rsidR="00501CEA" w:rsidRDefault="00501CEA" w:rsidP="00633B79">
      <w:pPr>
        <w:spacing w:after="0" w:line="360" w:lineRule="auto"/>
        <w:ind w:firstLine="1440"/>
        <w:rPr>
          <w:rFonts w:ascii="Times New Roman" w:hAnsi="Times New Roman" w:cs="Times New Roman"/>
          <w:sz w:val="24"/>
          <w:szCs w:val="24"/>
        </w:rPr>
      </w:pPr>
      <w:r w:rsidRPr="00C722FB">
        <w:rPr>
          <w:rFonts w:ascii="Times New Roman" w:hAnsi="Times New Roman" w:cs="Times New Roman"/>
          <w:sz w:val="24"/>
          <w:szCs w:val="24"/>
        </w:rPr>
        <w:t xml:space="preserve">Finally, she testified that when a payment is made to an account that has multiple </w:t>
      </w:r>
      <w:r w:rsidR="00194FCE">
        <w:rPr>
          <w:rFonts w:ascii="Times New Roman" w:hAnsi="Times New Roman" w:cs="Times New Roman"/>
          <w:sz w:val="24"/>
          <w:szCs w:val="24"/>
        </w:rPr>
        <w:t>service agreements (</w:t>
      </w:r>
      <w:r w:rsidRPr="00C722FB">
        <w:rPr>
          <w:rFonts w:ascii="Times New Roman" w:hAnsi="Times New Roman" w:cs="Times New Roman"/>
          <w:sz w:val="24"/>
          <w:szCs w:val="24"/>
        </w:rPr>
        <w:t>SAs</w:t>
      </w:r>
      <w:r w:rsidR="00194FCE">
        <w:rPr>
          <w:rFonts w:ascii="Times New Roman" w:hAnsi="Times New Roman" w:cs="Times New Roman"/>
          <w:sz w:val="24"/>
          <w:szCs w:val="24"/>
        </w:rPr>
        <w:t>)</w:t>
      </w:r>
      <w:r w:rsidRPr="00C722FB">
        <w:rPr>
          <w:rFonts w:ascii="Times New Roman" w:hAnsi="Times New Roman" w:cs="Times New Roman"/>
          <w:sz w:val="24"/>
          <w:szCs w:val="24"/>
        </w:rPr>
        <w:t>, PGW distributes the payment amongst the different SAs based on a weighted average principle.  PGW FMO St. 1, at 3-4.  She explained that PGW’s cash posting method does not allow credit to occur on one SA so that the other SA</w:t>
      </w:r>
      <w:r w:rsidR="00866BB4">
        <w:rPr>
          <w:rFonts w:ascii="Times New Roman" w:hAnsi="Times New Roman" w:cs="Times New Roman"/>
          <w:sz w:val="24"/>
          <w:szCs w:val="24"/>
        </w:rPr>
        <w:t>s</w:t>
      </w:r>
      <w:r w:rsidRPr="00C722FB">
        <w:rPr>
          <w:rFonts w:ascii="Times New Roman" w:hAnsi="Times New Roman" w:cs="Times New Roman"/>
          <w:sz w:val="24"/>
          <w:szCs w:val="24"/>
        </w:rPr>
        <w:t xml:space="preserve"> would have balances greater than the total of the account.  </w:t>
      </w:r>
      <w:r w:rsidRPr="00C722FB">
        <w:rPr>
          <w:rFonts w:ascii="Times New Roman" w:hAnsi="Times New Roman" w:cs="Times New Roman"/>
          <w:i/>
          <w:sz w:val="24"/>
          <w:szCs w:val="24"/>
        </w:rPr>
        <w:t>Id.</w:t>
      </w:r>
      <w:r w:rsidRPr="00C722FB">
        <w:rPr>
          <w:rFonts w:ascii="Times New Roman" w:hAnsi="Times New Roman" w:cs="Times New Roman"/>
          <w:sz w:val="24"/>
          <w:szCs w:val="24"/>
        </w:rPr>
        <w:t xml:space="preserve">  It also does not allow </w:t>
      </w:r>
      <w:r w:rsidR="004F23DB">
        <w:rPr>
          <w:rFonts w:ascii="Times New Roman" w:hAnsi="Times New Roman" w:cs="Times New Roman"/>
          <w:sz w:val="24"/>
          <w:szCs w:val="24"/>
        </w:rPr>
        <w:t>“more LPCs charged</w:t>
      </w:r>
      <w:r w:rsidRPr="00C722FB">
        <w:rPr>
          <w:rFonts w:ascii="Times New Roman" w:hAnsi="Times New Roman" w:cs="Times New Roman"/>
          <w:sz w:val="24"/>
          <w:szCs w:val="24"/>
        </w:rPr>
        <w:t xml:space="preserve"> to the customer than what would have been</w:t>
      </w:r>
      <w:r w:rsidR="004F23DB">
        <w:rPr>
          <w:rFonts w:ascii="Times New Roman" w:hAnsi="Times New Roman" w:cs="Times New Roman"/>
          <w:sz w:val="24"/>
          <w:szCs w:val="24"/>
        </w:rPr>
        <w:t xml:space="preserve"> charged</w:t>
      </w:r>
      <w:r w:rsidRPr="00C722FB">
        <w:rPr>
          <w:rFonts w:ascii="Times New Roman" w:hAnsi="Times New Roman" w:cs="Times New Roman"/>
          <w:sz w:val="24"/>
          <w:szCs w:val="24"/>
        </w:rPr>
        <w:t xml:space="preserve"> to the total balance of the account.</w:t>
      </w:r>
      <w:r w:rsidR="004F23DB">
        <w:rPr>
          <w:rFonts w:ascii="Times New Roman" w:hAnsi="Times New Roman" w:cs="Times New Roman"/>
          <w:sz w:val="24"/>
          <w:szCs w:val="24"/>
        </w:rPr>
        <w:t>”</w:t>
      </w:r>
      <w:r w:rsidRPr="00C722FB">
        <w:rPr>
          <w:rFonts w:ascii="Times New Roman" w:hAnsi="Times New Roman" w:cs="Times New Roman"/>
          <w:sz w:val="24"/>
          <w:szCs w:val="24"/>
        </w:rPr>
        <w:t xml:space="preserve">  PGW FMO St. 1, at 4.  </w:t>
      </w:r>
    </w:p>
    <w:p w:rsidR="00F54AE3" w:rsidRDefault="00F54AE3" w:rsidP="00633B79">
      <w:pPr>
        <w:spacing w:after="0" w:line="360" w:lineRule="auto"/>
        <w:ind w:firstLine="1440"/>
        <w:rPr>
          <w:rFonts w:ascii="Times New Roman" w:hAnsi="Times New Roman" w:cs="Times New Roman"/>
          <w:sz w:val="24"/>
          <w:szCs w:val="24"/>
        </w:rPr>
      </w:pPr>
    </w:p>
    <w:p w:rsidR="00F54AE3" w:rsidRPr="0032362D" w:rsidRDefault="00F54AE3" w:rsidP="00633B79">
      <w:pPr>
        <w:spacing w:after="0" w:line="360" w:lineRule="auto"/>
        <w:ind w:firstLine="1440"/>
        <w:rPr>
          <w:rFonts w:ascii="Times New Roman" w:hAnsi="Times New Roman" w:cs="Times New Roman"/>
          <w:sz w:val="24"/>
          <w:szCs w:val="24"/>
        </w:rPr>
      </w:pPr>
      <w:r w:rsidRPr="00E6128D">
        <w:rPr>
          <w:rFonts w:ascii="Times New Roman" w:eastAsia="Times New Roman" w:hAnsi="Times New Roman" w:cs="Times New Roman"/>
          <w:sz w:val="24"/>
          <w:szCs w:val="24"/>
        </w:rPr>
        <w:t>The Director of PGW’s Commercial Resource Center</w:t>
      </w:r>
      <w:r w:rsidR="00C94433" w:rsidRPr="00E6128D">
        <w:rPr>
          <w:rFonts w:ascii="Times New Roman" w:eastAsia="Times New Roman" w:hAnsi="Times New Roman" w:cs="Times New Roman"/>
          <w:sz w:val="24"/>
          <w:szCs w:val="24"/>
        </w:rPr>
        <w:t>,</w:t>
      </w:r>
      <w:r w:rsidRPr="00E6128D">
        <w:rPr>
          <w:rFonts w:ascii="Times New Roman" w:eastAsia="Times New Roman" w:hAnsi="Times New Roman" w:cs="Times New Roman"/>
          <w:sz w:val="24"/>
          <w:szCs w:val="24"/>
        </w:rPr>
        <w:t xml:space="preserve"> </w:t>
      </w:r>
      <w:r w:rsidRPr="00E6128D">
        <w:rPr>
          <w:rFonts w:ascii="Times New Roman" w:hAnsi="Times New Roman" w:cs="Times New Roman"/>
          <w:sz w:val="24"/>
          <w:szCs w:val="24"/>
        </w:rPr>
        <w:t>Mr. Savage</w:t>
      </w:r>
      <w:r w:rsidR="0032362D" w:rsidRPr="00E6128D">
        <w:rPr>
          <w:rFonts w:ascii="Times New Roman" w:hAnsi="Times New Roman" w:cs="Times New Roman"/>
          <w:sz w:val="24"/>
          <w:szCs w:val="24"/>
        </w:rPr>
        <w:t xml:space="preserve"> expanded upon Ms. Rizzo’s testimony by explaining</w:t>
      </w:r>
      <w:r w:rsidR="00C94433" w:rsidRPr="00E6128D">
        <w:rPr>
          <w:rFonts w:ascii="Times New Roman" w:hAnsi="Times New Roman" w:cs="Times New Roman"/>
          <w:sz w:val="24"/>
          <w:szCs w:val="24"/>
        </w:rPr>
        <w:t xml:space="preserve"> that when the City of Philadelphia receives payment on the liens obtained for unpaid gas service, the payment is applied to </w:t>
      </w:r>
      <w:r w:rsidR="00902A32" w:rsidRPr="00E6128D">
        <w:rPr>
          <w:rFonts w:ascii="Times New Roman" w:hAnsi="Times New Roman" w:cs="Times New Roman"/>
          <w:sz w:val="24"/>
          <w:szCs w:val="24"/>
        </w:rPr>
        <w:t xml:space="preserve">satisfy </w:t>
      </w:r>
      <w:r w:rsidR="00C94433" w:rsidRPr="00E6128D">
        <w:rPr>
          <w:rFonts w:ascii="Times New Roman" w:hAnsi="Times New Roman" w:cs="Times New Roman"/>
          <w:sz w:val="24"/>
          <w:szCs w:val="24"/>
        </w:rPr>
        <w:t>the oldest liens first</w:t>
      </w:r>
      <w:r w:rsidR="00902A32" w:rsidRPr="00E6128D">
        <w:rPr>
          <w:rFonts w:ascii="Times New Roman" w:hAnsi="Times New Roman" w:cs="Times New Roman"/>
          <w:sz w:val="24"/>
          <w:szCs w:val="24"/>
        </w:rPr>
        <w:t>,</w:t>
      </w:r>
      <w:r w:rsidR="00C94433" w:rsidRPr="00E6128D">
        <w:rPr>
          <w:rFonts w:ascii="Times New Roman" w:hAnsi="Times New Roman" w:cs="Times New Roman"/>
          <w:sz w:val="24"/>
          <w:szCs w:val="24"/>
        </w:rPr>
        <w:t xml:space="preserve"> then the newer ones.  </w:t>
      </w:r>
      <w:proofErr w:type="gramStart"/>
      <w:r w:rsidR="0032362D" w:rsidRPr="00E6128D">
        <w:rPr>
          <w:rFonts w:ascii="Times New Roman" w:hAnsi="Times New Roman" w:cs="Times New Roman"/>
          <w:sz w:val="24"/>
          <w:szCs w:val="24"/>
        </w:rPr>
        <w:t>Tr. 128-32.</w:t>
      </w:r>
      <w:proofErr w:type="gramEnd"/>
      <w:r w:rsidR="0032362D" w:rsidRPr="00E6128D">
        <w:rPr>
          <w:rFonts w:ascii="Times New Roman" w:hAnsi="Times New Roman" w:cs="Times New Roman"/>
          <w:sz w:val="24"/>
          <w:szCs w:val="24"/>
        </w:rPr>
        <w:t xml:space="preserve">  </w:t>
      </w:r>
      <w:r w:rsidR="00C94433" w:rsidRPr="00E6128D">
        <w:rPr>
          <w:rFonts w:ascii="Times New Roman" w:hAnsi="Times New Roman" w:cs="Times New Roman"/>
          <w:sz w:val="24"/>
          <w:szCs w:val="24"/>
        </w:rPr>
        <w:t xml:space="preserve">However, </w:t>
      </w:r>
      <w:r w:rsidR="00902A32" w:rsidRPr="00E6128D">
        <w:rPr>
          <w:rFonts w:ascii="Times New Roman" w:hAnsi="Times New Roman" w:cs="Times New Roman"/>
          <w:sz w:val="24"/>
          <w:szCs w:val="24"/>
        </w:rPr>
        <w:t xml:space="preserve">the same payment in PGW’s account statement is reflected or applied in the manner described by Ms. Rizzo supra, i.e., the payment is applied to all accumulated late payment charges first, and only after that category is exhausted the remainder of the payment, if any, is applied to the oldest gas charges.  </w:t>
      </w:r>
      <w:r w:rsidR="0032362D" w:rsidRPr="00E6128D">
        <w:rPr>
          <w:rFonts w:ascii="Times New Roman" w:hAnsi="Times New Roman" w:cs="Times New Roman"/>
          <w:i/>
          <w:sz w:val="24"/>
          <w:szCs w:val="24"/>
        </w:rPr>
        <w:t>Id.</w:t>
      </w:r>
    </w:p>
    <w:p w:rsidR="0032362D" w:rsidRDefault="0032362D" w:rsidP="00633B79">
      <w:pPr>
        <w:spacing w:after="0" w:line="360" w:lineRule="auto"/>
        <w:ind w:firstLine="1440"/>
        <w:rPr>
          <w:rFonts w:ascii="Times New Roman" w:hAnsi="Times New Roman" w:cs="Times New Roman"/>
          <w:sz w:val="24"/>
          <w:szCs w:val="24"/>
        </w:rPr>
      </w:pPr>
    </w:p>
    <w:p w:rsidR="00402855" w:rsidRDefault="00402855" w:rsidP="00633B79">
      <w:pPr>
        <w:spacing w:after="0" w:line="360" w:lineRule="auto"/>
        <w:ind w:firstLine="1440"/>
        <w:rPr>
          <w:rFonts w:ascii="Times New Roman" w:hAnsi="Times New Roman" w:cs="Times New Roman"/>
          <w:sz w:val="24"/>
          <w:szCs w:val="24"/>
        </w:rPr>
      </w:pPr>
    </w:p>
    <w:p w:rsidR="00402855" w:rsidRPr="0032362D" w:rsidRDefault="00402855" w:rsidP="00633B79">
      <w:pPr>
        <w:spacing w:after="0" w:line="360" w:lineRule="auto"/>
        <w:ind w:firstLine="1440"/>
        <w:rPr>
          <w:rFonts w:ascii="Times New Roman" w:hAnsi="Times New Roman" w:cs="Times New Roman"/>
          <w:sz w:val="24"/>
          <w:szCs w:val="24"/>
        </w:rPr>
      </w:pPr>
    </w:p>
    <w:p w:rsidR="0032362D" w:rsidRPr="00E6128D" w:rsidRDefault="0032362D" w:rsidP="00633B79">
      <w:pPr>
        <w:pStyle w:val="ListParagraph"/>
        <w:numPr>
          <w:ilvl w:val="0"/>
          <w:numId w:val="8"/>
        </w:numPr>
        <w:spacing w:after="0" w:line="360" w:lineRule="auto"/>
        <w:rPr>
          <w:rFonts w:ascii="Times New Roman" w:hAnsi="Times New Roman" w:cs="Times New Roman"/>
          <w:sz w:val="24"/>
          <w:szCs w:val="24"/>
          <w:u w:val="single"/>
        </w:rPr>
      </w:pPr>
      <w:r w:rsidRPr="00E6128D">
        <w:rPr>
          <w:rFonts w:ascii="Times New Roman" w:hAnsi="Times New Roman" w:cs="Times New Roman"/>
          <w:sz w:val="24"/>
          <w:szCs w:val="24"/>
          <w:u w:val="single"/>
        </w:rPr>
        <w:t>Disposition</w:t>
      </w:r>
    </w:p>
    <w:p w:rsidR="0052372A" w:rsidRPr="0032362D" w:rsidRDefault="0052372A" w:rsidP="00633B79">
      <w:pPr>
        <w:spacing w:after="0" w:line="360" w:lineRule="auto"/>
        <w:rPr>
          <w:rFonts w:ascii="Times New Roman" w:hAnsi="Times New Roman" w:cs="Times New Roman"/>
          <w:sz w:val="24"/>
          <w:szCs w:val="24"/>
        </w:rPr>
      </w:pPr>
    </w:p>
    <w:p w:rsidR="00EF6799" w:rsidRPr="0032362D" w:rsidRDefault="0052372A" w:rsidP="00633B79">
      <w:pPr>
        <w:spacing w:after="0" w:line="360" w:lineRule="auto"/>
        <w:ind w:firstLine="1440"/>
        <w:rPr>
          <w:rFonts w:ascii="Times New Roman" w:eastAsia="Times New Roman" w:hAnsi="Times New Roman" w:cs="Times New Roman"/>
          <w:sz w:val="24"/>
          <w:szCs w:val="24"/>
        </w:rPr>
      </w:pPr>
      <w:proofErr w:type="gramStart"/>
      <w:r w:rsidRPr="0032362D">
        <w:rPr>
          <w:rFonts w:ascii="Times New Roman" w:hAnsi="Times New Roman" w:cs="Times New Roman"/>
          <w:sz w:val="24"/>
          <w:szCs w:val="24"/>
        </w:rPr>
        <w:t xml:space="preserve">The Commission’s </w:t>
      </w:r>
      <w:r w:rsidR="00EF6799" w:rsidRPr="0032362D">
        <w:rPr>
          <w:rFonts w:ascii="Times New Roman" w:eastAsia="Times New Roman" w:hAnsi="Times New Roman" w:cs="Times New Roman"/>
          <w:sz w:val="24"/>
          <w:szCs w:val="24"/>
        </w:rPr>
        <w:t xml:space="preserve">regulation </w:t>
      </w:r>
      <w:r w:rsidR="004C254B" w:rsidRPr="0032362D">
        <w:rPr>
          <w:rFonts w:ascii="Times New Roman" w:eastAsia="Times New Roman" w:hAnsi="Times New Roman" w:cs="Times New Roman"/>
          <w:sz w:val="24"/>
          <w:szCs w:val="24"/>
        </w:rPr>
        <w:t xml:space="preserve">at 52 </w:t>
      </w:r>
      <w:proofErr w:type="spellStart"/>
      <w:r w:rsidR="004C254B" w:rsidRPr="0032362D">
        <w:rPr>
          <w:rFonts w:ascii="Times New Roman" w:eastAsia="Times New Roman" w:hAnsi="Times New Roman" w:cs="Times New Roman"/>
          <w:sz w:val="24"/>
          <w:szCs w:val="24"/>
        </w:rPr>
        <w:t>Pa.</w:t>
      </w:r>
      <w:r w:rsidR="00EF6799" w:rsidRPr="0032362D">
        <w:rPr>
          <w:rFonts w:ascii="Times New Roman" w:eastAsia="Times New Roman" w:hAnsi="Times New Roman" w:cs="Times New Roman"/>
          <w:sz w:val="24"/>
          <w:szCs w:val="24"/>
        </w:rPr>
        <w:t>Code</w:t>
      </w:r>
      <w:proofErr w:type="spellEnd"/>
      <w:r w:rsidR="00EF6799" w:rsidRPr="0032362D">
        <w:rPr>
          <w:rFonts w:ascii="Times New Roman" w:eastAsia="Times New Roman" w:hAnsi="Times New Roman" w:cs="Times New Roman"/>
          <w:sz w:val="24"/>
          <w:szCs w:val="24"/>
        </w:rPr>
        <w:t xml:space="preserve"> </w:t>
      </w:r>
      <w:r w:rsidR="004C254B" w:rsidRPr="0032362D">
        <w:rPr>
          <w:rFonts w:ascii="Times New Roman" w:eastAsia="Times New Roman" w:hAnsi="Times New Roman" w:cs="Times New Roman"/>
          <w:sz w:val="24"/>
          <w:szCs w:val="24"/>
        </w:rPr>
        <w:t xml:space="preserve">§ </w:t>
      </w:r>
      <w:r w:rsidR="00EF6799" w:rsidRPr="0032362D">
        <w:rPr>
          <w:rFonts w:ascii="Times New Roman" w:eastAsia="Times New Roman" w:hAnsi="Times New Roman" w:cs="Times New Roman"/>
          <w:sz w:val="24"/>
          <w:szCs w:val="24"/>
        </w:rPr>
        <w:t xml:space="preserve">56.1 assigns upon the utilities that come under </w:t>
      </w:r>
      <w:r w:rsidR="00B45EDA">
        <w:rPr>
          <w:rFonts w:ascii="Times New Roman" w:eastAsia="Times New Roman" w:hAnsi="Times New Roman" w:cs="Times New Roman"/>
          <w:sz w:val="24"/>
          <w:szCs w:val="24"/>
        </w:rPr>
        <w:t xml:space="preserve">this Commission’s jurisdiction </w:t>
      </w:r>
      <w:r w:rsidR="00EF6799" w:rsidRPr="0032362D">
        <w:rPr>
          <w:rFonts w:ascii="Times New Roman" w:hAnsi="Times New Roman" w:cs="Times New Roman"/>
          <w:sz w:val="24"/>
          <w:szCs w:val="24"/>
        </w:rPr>
        <w:t xml:space="preserve">a duty </w:t>
      </w:r>
      <w:r w:rsidR="00B45EDA">
        <w:rPr>
          <w:rFonts w:ascii="Times New Roman" w:hAnsi="Times New Roman" w:cs="Times New Roman"/>
          <w:sz w:val="24"/>
          <w:szCs w:val="24"/>
        </w:rPr>
        <w:t>to “</w:t>
      </w:r>
      <w:r w:rsidR="00EF6799" w:rsidRPr="0032362D">
        <w:rPr>
          <w:rFonts w:ascii="Times New Roman" w:hAnsi="Times New Roman" w:cs="Times New Roman"/>
          <w:sz w:val="24"/>
          <w:szCs w:val="24"/>
        </w:rPr>
        <w:t xml:space="preserve">utilize the procedures in this chapter to effectively manage customer accounts to prevent the accumulation of </w:t>
      </w:r>
      <w:r w:rsidR="004C254B" w:rsidRPr="0032362D">
        <w:rPr>
          <w:rFonts w:ascii="Times New Roman" w:hAnsi="Times New Roman" w:cs="Times New Roman"/>
          <w:sz w:val="24"/>
          <w:szCs w:val="24"/>
        </w:rPr>
        <w:t>large, unmanageable arrearages.”</w:t>
      </w:r>
      <w:proofErr w:type="gramEnd"/>
    </w:p>
    <w:p w:rsidR="00EF6799" w:rsidRPr="0032362D" w:rsidRDefault="00EF6799" w:rsidP="00633B79">
      <w:pPr>
        <w:spacing w:after="0" w:line="360" w:lineRule="auto"/>
        <w:ind w:firstLine="1440"/>
        <w:rPr>
          <w:rFonts w:ascii="Times New Roman" w:eastAsia="Times New Roman" w:hAnsi="Times New Roman" w:cs="Times New Roman"/>
          <w:sz w:val="24"/>
          <w:szCs w:val="24"/>
        </w:rPr>
      </w:pPr>
    </w:p>
    <w:p w:rsidR="0052372A" w:rsidRPr="0032362D" w:rsidRDefault="0052372A" w:rsidP="00633B79">
      <w:pPr>
        <w:spacing w:after="0" w:line="360" w:lineRule="auto"/>
        <w:ind w:firstLine="1440"/>
        <w:rPr>
          <w:rFonts w:ascii="Times New Roman" w:eastAsia="Times New Roman" w:hAnsi="Times New Roman" w:cs="Times New Roman"/>
          <w:sz w:val="24"/>
          <w:szCs w:val="24"/>
        </w:rPr>
      </w:pPr>
      <w:r w:rsidRPr="0032362D">
        <w:rPr>
          <w:rFonts w:ascii="Times New Roman" w:eastAsia="Times New Roman" w:hAnsi="Times New Roman" w:cs="Times New Roman"/>
          <w:sz w:val="24"/>
          <w:szCs w:val="24"/>
        </w:rPr>
        <w:t xml:space="preserve"> </w:t>
      </w:r>
      <w:r w:rsidR="004C254B" w:rsidRPr="0032362D">
        <w:rPr>
          <w:rFonts w:ascii="Times New Roman" w:hAnsi="Times New Roman" w:cs="Times New Roman"/>
          <w:sz w:val="24"/>
          <w:szCs w:val="24"/>
        </w:rPr>
        <w:t xml:space="preserve">The Commission’s </w:t>
      </w:r>
      <w:r w:rsidR="004C254B" w:rsidRPr="0032362D">
        <w:rPr>
          <w:rFonts w:ascii="Times New Roman" w:eastAsia="Times New Roman" w:hAnsi="Times New Roman" w:cs="Times New Roman"/>
          <w:sz w:val="24"/>
          <w:szCs w:val="24"/>
        </w:rPr>
        <w:t xml:space="preserve">regulation </w:t>
      </w:r>
      <w:r w:rsidRPr="0032362D">
        <w:rPr>
          <w:rFonts w:ascii="Times New Roman" w:eastAsia="Times New Roman" w:hAnsi="Times New Roman" w:cs="Times New Roman"/>
          <w:sz w:val="24"/>
          <w:szCs w:val="24"/>
        </w:rPr>
        <w:t xml:space="preserve">at 52 </w:t>
      </w:r>
      <w:proofErr w:type="spellStart"/>
      <w:r w:rsidRPr="0032362D">
        <w:rPr>
          <w:rFonts w:ascii="Times New Roman" w:eastAsia="Times New Roman" w:hAnsi="Times New Roman" w:cs="Times New Roman"/>
          <w:sz w:val="24"/>
          <w:szCs w:val="24"/>
        </w:rPr>
        <w:t>Pa.Code</w:t>
      </w:r>
      <w:proofErr w:type="spellEnd"/>
      <w:r w:rsidRPr="0032362D">
        <w:rPr>
          <w:rFonts w:ascii="Times New Roman" w:eastAsia="Times New Roman" w:hAnsi="Times New Roman" w:cs="Times New Roman"/>
          <w:sz w:val="24"/>
          <w:szCs w:val="24"/>
        </w:rPr>
        <w:t xml:space="preserve"> § 56.22 govern</w:t>
      </w:r>
      <w:r w:rsidR="009A7365">
        <w:rPr>
          <w:rFonts w:ascii="Times New Roman" w:eastAsia="Times New Roman" w:hAnsi="Times New Roman" w:cs="Times New Roman"/>
          <w:sz w:val="24"/>
          <w:szCs w:val="24"/>
        </w:rPr>
        <w:t>s</w:t>
      </w:r>
      <w:r w:rsidRPr="0032362D">
        <w:rPr>
          <w:rFonts w:ascii="Times New Roman" w:eastAsia="Times New Roman" w:hAnsi="Times New Roman" w:cs="Times New Roman"/>
          <w:sz w:val="24"/>
          <w:szCs w:val="24"/>
        </w:rPr>
        <w:t xml:space="preserve"> the accrual of late payment charges.  Section 56.22 states in pertinent part: </w:t>
      </w:r>
    </w:p>
    <w:p w:rsidR="0052372A" w:rsidRPr="0032362D" w:rsidRDefault="0052372A" w:rsidP="00633B79">
      <w:pPr>
        <w:spacing w:after="0" w:line="360" w:lineRule="auto"/>
        <w:ind w:firstLine="1440"/>
        <w:rPr>
          <w:rFonts w:ascii="Times New Roman" w:eastAsia="Times New Roman" w:hAnsi="Times New Roman" w:cs="Times New Roman"/>
          <w:sz w:val="24"/>
          <w:szCs w:val="24"/>
        </w:rPr>
      </w:pPr>
    </w:p>
    <w:p w:rsidR="0052372A" w:rsidRPr="0032362D" w:rsidRDefault="0052372A" w:rsidP="00633B79">
      <w:pPr>
        <w:spacing w:after="0" w:line="240" w:lineRule="auto"/>
        <w:ind w:left="1440" w:right="1440"/>
        <w:rPr>
          <w:rFonts w:ascii="Times New Roman" w:eastAsia="Times New Roman" w:hAnsi="Times New Roman" w:cs="Times New Roman"/>
          <w:sz w:val="24"/>
          <w:szCs w:val="24"/>
        </w:rPr>
      </w:pPr>
      <w:r w:rsidRPr="0032362D">
        <w:rPr>
          <w:rFonts w:ascii="Times New Roman" w:eastAsia="Times New Roman" w:hAnsi="Times New Roman" w:cs="Times New Roman"/>
          <w:bCs/>
          <w:sz w:val="24"/>
          <w:szCs w:val="24"/>
        </w:rPr>
        <w:t xml:space="preserve">§ 56.22. </w:t>
      </w:r>
      <w:proofErr w:type="gramStart"/>
      <w:r w:rsidRPr="0032362D">
        <w:rPr>
          <w:rFonts w:ascii="Times New Roman" w:eastAsia="Times New Roman" w:hAnsi="Times New Roman" w:cs="Times New Roman"/>
          <w:bCs/>
          <w:sz w:val="24"/>
          <w:szCs w:val="24"/>
        </w:rPr>
        <w:t>Accrual of late payment charges.</w:t>
      </w:r>
      <w:proofErr w:type="gramEnd"/>
      <w:r w:rsidRPr="0032362D">
        <w:rPr>
          <w:rFonts w:ascii="Times New Roman" w:eastAsia="Times New Roman" w:hAnsi="Times New Roman" w:cs="Times New Roman"/>
          <w:sz w:val="24"/>
          <w:szCs w:val="24"/>
        </w:rPr>
        <w:br/>
      </w:r>
      <w:r w:rsidRPr="0032362D">
        <w:rPr>
          <w:rFonts w:ascii="Times New Roman" w:eastAsia="Times New Roman" w:hAnsi="Times New Roman" w:cs="Times New Roman"/>
          <w:sz w:val="24"/>
          <w:szCs w:val="24"/>
        </w:rPr>
        <w:br/>
        <w:t xml:space="preserve">(a) 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w:t>
      </w:r>
      <w:r w:rsidRPr="0032362D">
        <w:rPr>
          <w:rFonts w:ascii="Times New Roman" w:eastAsia="Times New Roman" w:hAnsi="Times New Roman" w:cs="Times New Roman"/>
          <w:bCs/>
          <w:sz w:val="24"/>
          <w:szCs w:val="24"/>
        </w:rPr>
        <w:t>18%</w:t>
      </w:r>
      <w:r w:rsidRPr="0032362D">
        <w:rPr>
          <w:rFonts w:ascii="Times New Roman" w:eastAsia="Times New Roman" w:hAnsi="Times New Roman" w:cs="Times New Roman"/>
          <w:sz w:val="24"/>
          <w:szCs w:val="24"/>
        </w:rPr>
        <w:t xml:space="preserve"> simple interest per annum.</w:t>
      </w:r>
      <w:r w:rsidRPr="0032362D">
        <w:rPr>
          <w:rFonts w:ascii="Times New Roman" w:eastAsia="Times New Roman" w:hAnsi="Times New Roman" w:cs="Times New Roman"/>
          <w:sz w:val="24"/>
          <w:szCs w:val="24"/>
        </w:rPr>
        <w:br/>
      </w:r>
    </w:p>
    <w:p w:rsidR="0052372A" w:rsidRPr="0074351D" w:rsidRDefault="0052372A" w:rsidP="00633B79">
      <w:pPr>
        <w:spacing w:after="0" w:line="360" w:lineRule="auto"/>
        <w:rPr>
          <w:rFonts w:ascii="Times New Roman" w:eastAsia="Times New Roman" w:hAnsi="Times New Roman" w:cs="Times New Roman"/>
          <w:sz w:val="24"/>
          <w:szCs w:val="24"/>
        </w:rPr>
      </w:pPr>
      <w:proofErr w:type="gramStart"/>
      <w:r w:rsidRPr="0032362D">
        <w:rPr>
          <w:rFonts w:ascii="Times New Roman" w:eastAsia="Times New Roman" w:hAnsi="Times New Roman" w:cs="Times New Roman"/>
          <w:sz w:val="24"/>
          <w:szCs w:val="24"/>
        </w:rPr>
        <w:t xml:space="preserve">52 </w:t>
      </w:r>
      <w:proofErr w:type="spellStart"/>
      <w:r w:rsidRPr="0032362D">
        <w:rPr>
          <w:rFonts w:ascii="Times New Roman" w:eastAsia="Times New Roman" w:hAnsi="Times New Roman" w:cs="Times New Roman"/>
          <w:sz w:val="24"/>
          <w:szCs w:val="24"/>
        </w:rPr>
        <w:t>Pa.Code</w:t>
      </w:r>
      <w:proofErr w:type="spellEnd"/>
      <w:r w:rsidRPr="0032362D">
        <w:rPr>
          <w:rFonts w:ascii="Times New Roman" w:eastAsia="Times New Roman" w:hAnsi="Times New Roman" w:cs="Times New Roman"/>
          <w:sz w:val="24"/>
          <w:szCs w:val="24"/>
        </w:rPr>
        <w:t xml:space="preserve"> § 56.22(a).</w:t>
      </w:r>
      <w:proofErr w:type="gramEnd"/>
      <w:r w:rsidRPr="0074351D">
        <w:rPr>
          <w:rFonts w:ascii="Times New Roman" w:eastAsia="Times New Roman" w:hAnsi="Times New Roman" w:cs="Times New Roman"/>
          <w:sz w:val="24"/>
          <w:szCs w:val="24"/>
        </w:rPr>
        <w:t xml:space="preserve">  The regulation sets the maximum rate of interest of 1.5% per month or 18% per year that a public utility may charge on the overdue balance of the bill. </w:t>
      </w:r>
    </w:p>
    <w:p w:rsidR="0052372A" w:rsidRPr="0074351D" w:rsidRDefault="0052372A" w:rsidP="00633B79">
      <w:pPr>
        <w:spacing w:after="0" w:line="360" w:lineRule="auto"/>
        <w:ind w:firstLine="1440"/>
        <w:rPr>
          <w:rFonts w:ascii="Times New Roman" w:eastAsia="Times New Roman" w:hAnsi="Times New Roman" w:cs="Times New Roman"/>
          <w:sz w:val="24"/>
          <w:szCs w:val="24"/>
        </w:rPr>
      </w:pPr>
    </w:p>
    <w:p w:rsidR="0052372A" w:rsidRPr="001D2A2A" w:rsidRDefault="0052372A" w:rsidP="00633B79">
      <w:pPr>
        <w:spacing w:after="0" w:line="360" w:lineRule="auto"/>
        <w:ind w:firstLine="1440"/>
        <w:rPr>
          <w:rFonts w:ascii="Times New Roman" w:hAnsi="Times New Roman" w:cs="Times New Roman"/>
          <w:sz w:val="24"/>
          <w:szCs w:val="24"/>
        </w:rPr>
      </w:pPr>
      <w:r w:rsidRPr="0074351D">
        <w:rPr>
          <w:rFonts w:ascii="Times New Roman" w:eastAsia="Times New Roman" w:hAnsi="Times New Roman" w:cs="Times New Roman"/>
          <w:sz w:val="24"/>
          <w:szCs w:val="24"/>
        </w:rPr>
        <w:t>Section 56.23 of the regulations governs</w:t>
      </w:r>
      <w:r w:rsidRPr="0074351D">
        <w:rPr>
          <w:rFonts w:ascii="Times New Roman" w:hAnsi="Times New Roman" w:cs="Times New Roman"/>
          <w:sz w:val="24"/>
          <w:szCs w:val="24"/>
        </w:rPr>
        <w:t xml:space="preserve"> the application of </w:t>
      </w:r>
      <w:r w:rsidRPr="0074351D">
        <w:rPr>
          <w:rFonts w:ascii="Times New Roman" w:hAnsi="Times New Roman" w:cs="Times New Roman"/>
          <w:bCs/>
          <w:sz w:val="24"/>
          <w:szCs w:val="24"/>
        </w:rPr>
        <w:t>partial payments</w:t>
      </w:r>
      <w:r w:rsidRPr="0074351D">
        <w:rPr>
          <w:rFonts w:ascii="Times New Roman" w:hAnsi="Times New Roman" w:cs="Times New Roman"/>
          <w:sz w:val="24"/>
          <w:szCs w:val="24"/>
        </w:rPr>
        <w:t xml:space="preserve"> </w:t>
      </w:r>
      <w:r w:rsidRPr="001D2A2A">
        <w:rPr>
          <w:rFonts w:ascii="Times New Roman" w:hAnsi="Times New Roman" w:cs="Times New Roman"/>
          <w:sz w:val="24"/>
          <w:szCs w:val="24"/>
        </w:rPr>
        <w:t>between public utility and other service.  This section reads in its entirety:</w:t>
      </w:r>
      <w:r w:rsidRPr="001D2A2A">
        <w:rPr>
          <w:rFonts w:ascii="Times New Roman" w:hAnsi="Times New Roman" w:cs="Times New Roman"/>
          <w:color w:val="333333"/>
          <w:sz w:val="24"/>
          <w:szCs w:val="24"/>
        </w:rPr>
        <w:br/>
      </w:r>
    </w:p>
    <w:p w:rsidR="0052372A" w:rsidRPr="0074351D" w:rsidRDefault="0052372A" w:rsidP="00633B79">
      <w:pPr>
        <w:spacing w:after="0" w:line="240" w:lineRule="auto"/>
        <w:ind w:left="1440" w:right="1440"/>
        <w:rPr>
          <w:rFonts w:ascii="Times New Roman" w:hAnsi="Times New Roman" w:cs="Times New Roman"/>
          <w:sz w:val="24"/>
          <w:szCs w:val="24"/>
        </w:rPr>
      </w:pPr>
      <w:r w:rsidRPr="001D2A2A">
        <w:rPr>
          <w:rFonts w:ascii="Times New Roman" w:hAnsi="Times New Roman" w:cs="Times New Roman"/>
          <w:sz w:val="24"/>
          <w:szCs w:val="24"/>
        </w:rPr>
        <w:t>Payments received by a public utility without written instructions that they be applied to merchandise, appliances, special services,</w:t>
      </w:r>
      <w:r w:rsidRPr="0074351D">
        <w:rPr>
          <w:rFonts w:ascii="Times New Roman" w:hAnsi="Times New Roman" w:cs="Times New Roman"/>
          <w:sz w:val="24"/>
          <w:szCs w:val="24"/>
        </w:rPr>
        <w:t xml:space="preserve"> meter testing fees or other </w:t>
      </w:r>
      <w:proofErr w:type="spellStart"/>
      <w:r w:rsidRPr="0074351D">
        <w:rPr>
          <w:rFonts w:ascii="Times New Roman" w:hAnsi="Times New Roman" w:cs="Times New Roman"/>
          <w:sz w:val="24"/>
          <w:szCs w:val="24"/>
        </w:rPr>
        <w:t>nonbasic</w:t>
      </w:r>
      <w:proofErr w:type="spellEnd"/>
      <w:r w:rsidRPr="0074351D">
        <w:rPr>
          <w:rFonts w:ascii="Times New Roman" w:hAnsi="Times New Roman" w:cs="Times New Roman"/>
          <w:sz w:val="24"/>
          <w:szCs w:val="24"/>
        </w:rPr>
        <w:t xml:space="preserve"> charges and which are insufficient to pay the balance due for the items plus amounts billed for basic utility service shall first be applied to the basic charges for residential public utility service.</w:t>
      </w:r>
    </w:p>
    <w:p w:rsidR="0052372A" w:rsidRPr="0074351D" w:rsidRDefault="0052372A" w:rsidP="00633B79">
      <w:pPr>
        <w:spacing w:after="0" w:line="240" w:lineRule="auto"/>
        <w:rPr>
          <w:rFonts w:ascii="Times New Roman" w:eastAsia="Times New Roman" w:hAnsi="Times New Roman" w:cs="Times New Roman"/>
          <w:sz w:val="24"/>
          <w:szCs w:val="24"/>
        </w:rPr>
      </w:pPr>
    </w:p>
    <w:p w:rsidR="007843E6" w:rsidRDefault="007843E6" w:rsidP="00633B79">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56.23.</w:t>
      </w:r>
      <w:proofErr w:type="gramEnd"/>
      <w:r>
        <w:rPr>
          <w:rFonts w:ascii="Times New Roman" w:eastAsia="Times New Roman" w:hAnsi="Times New Roman" w:cs="Times New Roman"/>
          <w:sz w:val="24"/>
          <w:szCs w:val="24"/>
        </w:rPr>
        <w:t xml:space="preserve"> </w:t>
      </w:r>
      <w:r w:rsidR="009A7365">
        <w:rPr>
          <w:rFonts w:ascii="Times New Roman" w:eastAsia="Times New Roman" w:hAnsi="Times New Roman" w:cs="Times New Roman"/>
          <w:sz w:val="24"/>
          <w:szCs w:val="24"/>
        </w:rPr>
        <w:t xml:space="preserve"> </w:t>
      </w:r>
      <w:r w:rsidR="00746662">
        <w:rPr>
          <w:rFonts w:ascii="Times New Roman" w:eastAsia="Times New Roman" w:hAnsi="Times New Roman" w:cs="Times New Roman"/>
          <w:sz w:val="24"/>
          <w:szCs w:val="24"/>
        </w:rPr>
        <w:t>P</w:t>
      </w:r>
      <w:r w:rsidR="00746662" w:rsidRPr="0074351D">
        <w:rPr>
          <w:rFonts w:ascii="Times New Roman" w:eastAsia="Times New Roman" w:hAnsi="Times New Roman" w:cs="Times New Roman"/>
          <w:sz w:val="24"/>
          <w:szCs w:val="24"/>
        </w:rPr>
        <w:t xml:space="preserve">ursuant to regulations at 52 </w:t>
      </w:r>
      <w:proofErr w:type="spellStart"/>
      <w:r w:rsidR="00746662" w:rsidRPr="0074351D">
        <w:rPr>
          <w:rFonts w:ascii="Times New Roman" w:eastAsia="Times New Roman" w:hAnsi="Times New Roman" w:cs="Times New Roman"/>
          <w:sz w:val="24"/>
          <w:szCs w:val="24"/>
        </w:rPr>
        <w:t>Pa.Code</w:t>
      </w:r>
      <w:proofErr w:type="spellEnd"/>
      <w:r w:rsidR="00746662" w:rsidRPr="0074351D">
        <w:rPr>
          <w:rFonts w:ascii="Times New Roman" w:eastAsia="Times New Roman" w:hAnsi="Times New Roman" w:cs="Times New Roman"/>
          <w:sz w:val="24"/>
          <w:szCs w:val="24"/>
        </w:rPr>
        <w:t xml:space="preserve"> §§ 56.2 and 62.74, late payment charges are defined and identified as basic charges, along with commodity charges, distribution </w:t>
      </w:r>
      <w:r w:rsidR="00746662" w:rsidRPr="0074351D">
        <w:rPr>
          <w:rFonts w:ascii="Times New Roman" w:eastAsia="Times New Roman" w:hAnsi="Times New Roman" w:cs="Times New Roman"/>
          <w:sz w:val="24"/>
          <w:szCs w:val="24"/>
        </w:rPr>
        <w:lastRenderedPageBreak/>
        <w:t>charges, customer service charges, reconnection fees, gas cost adjustment charges, interstate transition cost surcharges, taxes and security deposits.</w:t>
      </w:r>
    </w:p>
    <w:p w:rsidR="007843E6" w:rsidRDefault="007843E6" w:rsidP="00633B79">
      <w:pPr>
        <w:spacing w:after="0" w:line="360" w:lineRule="auto"/>
        <w:ind w:firstLine="1440"/>
        <w:rPr>
          <w:rFonts w:ascii="Times New Roman" w:eastAsia="Times New Roman" w:hAnsi="Times New Roman" w:cs="Times New Roman"/>
          <w:sz w:val="24"/>
          <w:szCs w:val="24"/>
        </w:rPr>
      </w:pPr>
    </w:p>
    <w:p w:rsidR="0052372A" w:rsidRPr="007843E6" w:rsidRDefault="007843E6"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s</w:t>
      </w:r>
      <w:r w:rsidR="0052372A" w:rsidRPr="0074351D">
        <w:rPr>
          <w:rFonts w:ascii="Times New Roman" w:eastAsia="Times New Roman" w:hAnsi="Times New Roman" w:cs="Times New Roman"/>
          <w:sz w:val="24"/>
          <w:szCs w:val="24"/>
        </w:rPr>
        <w:t>ection 56.24 of the regulations governs</w:t>
      </w:r>
      <w:r w:rsidR="0052372A" w:rsidRPr="0074351D">
        <w:rPr>
          <w:rFonts w:ascii="Times New Roman" w:hAnsi="Times New Roman" w:cs="Times New Roman"/>
          <w:sz w:val="24"/>
          <w:szCs w:val="24"/>
        </w:rPr>
        <w:t xml:space="preserve"> the application of </w:t>
      </w:r>
      <w:r w:rsidR="0052372A" w:rsidRPr="0074351D">
        <w:rPr>
          <w:rFonts w:ascii="Times New Roman" w:hAnsi="Times New Roman" w:cs="Times New Roman"/>
          <w:bCs/>
          <w:sz w:val="24"/>
          <w:szCs w:val="24"/>
        </w:rPr>
        <w:t>partial payments</w:t>
      </w:r>
      <w:r w:rsidR="0052372A" w:rsidRPr="0074351D">
        <w:rPr>
          <w:rFonts w:ascii="Times New Roman" w:hAnsi="Times New Roman" w:cs="Times New Roman"/>
          <w:sz w:val="24"/>
          <w:szCs w:val="24"/>
        </w:rPr>
        <w:t xml:space="preserve"> </w:t>
      </w:r>
      <w:r w:rsidR="0052372A" w:rsidRPr="0074351D">
        <w:rPr>
          <w:rFonts w:ascii="Times New Roman" w:eastAsia="Times New Roman" w:hAnsi="Times New Roman" w:cs="Times New Roman"/>
          <w:sz w:val="24"/>
          <w:szCs w:val="24"/>
        </w:rPr>
        <w:t>among several bills for public utility service</w:t>
      </w:r>
      <w:r w:rsidR="0052372A" w:rsidRPr="0074351D">
        <w:rPr>
          <w:rFonts w:ascii="Times New Roman" w:hAnsi="Times New Roman" w:cs="Times New Roman"/>
          <w:sz w:val="24"/>
          <w:szCs w:val="24"/>
        </w:rPr>
        <w:t>.  This section reads in its entirety:</w:t>
      </w:r>
    </w:p>
    <w:p w:rsidR="0052372A" w:rsidRPr="0074351D" w:rsidRDefault="0052372A" w:rsidP="00633B79">
      <w:pPr>
        <w:spacing w:after="0" w:line="360" w:lineRule="auto"/>
        <w:ind w:firstLine="1440"/>
        <w:rPr>
          <w:rFonts w:ascii="Times New Roman" w:eastAsia="Times New Roman" w:hAnsi="Times New Roman" w:cs="Times New Roman"/>
          <w:sz w:val="24"/>
          <w:szCs w:val="24"/>
        </w:rPr>
      </w:pPr>
    </w:p>
    <w:p w:rsidR="0052372A" w:rsidRPr="0074351D" w:rsidRDefault="0052372A" w:rsidP="00633B79">
      <w:pPr>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the absence of written instructions, a disputed bill or a payment agreement, payments received by </w:t>
      </w:r>
      <w:proofErr w:type="gramStart"/>
      <w:r w:rsidRPr="0074351D">
        <w:rPr>
          <w:rFonts w:ascii="Times New Roman" w:eastAsia="Times New Roman" w:hAnsi="Times New Roman" w:cs="Times New Roman"/>
          <w:sz w:val="24"/>
          <w:szCs w:val="24"/>
        </w:rPr>
        <w:t>a public utility which are</w:t>
      </w:r>
      <w:proofErr w:type="gramEnd"/>
      <w:r w:rsidRPr="0074351D">
        <w:rPr>
          <w:rFonts w:ascii="Times New Roman" w:eastAsia="Times New Roman" w:hAnsi="Times New Roman" w:cs="Times New Roman"/>
          <w:sz w:val="24"/>
          <w:szCs w:val="24"/>
        </w:rPr>
        <w:t xml:space="preserve"> insufficient to pay a balance due both for prior service and for service billed during the current billing period </w:t>
      </w:r>
      <w:r w:rsidRPr="0074351D">
        <w:rPr>
          <w:rFonts w:ascii="Times New Roman" w:eastAsia="Times New Roman" w:hAnsi="Times New Roman" w:cs="Times New Roman"/>
          <w:b/>
          <w:sz w:val="24"/>
          <w:szCs w:val="24"/>
        </w:rPr>
        <w:t>shall first be applied to the balance due for prior service.</w:t>
      </w:r>
    </w:p>
    <w:p w:rsidR="0052372A" w:rsidRPr="0074351D" w:rsidRDefault="0052372A" w:rsidP="00633B79">
      <w:pPr>
        <w:spacing w:after="0" w:line="360" w:lineRule="auto"/>
        <w:ind w:left="1440" w:right="1440"/>
        <w:rPr>
          <w:rFonts w:ascii="Times New Roman" w:hAnsi="Times New Roman" w:cs="Times New Roman"/>
          <w:sz w:val="24"/>
          <w:szCs w:val="24"/>
        </w:rPr>
      </w:pPr>
    </w:p>
    <w:p w:rsidR="0052372A" w:rsidRPr="0074351D" w:rsidRDefault="0052372A" w:rsidP="00633B79">
      <w:pPr>
        <w:spacing w:after="0" w:line="360" w:lineRule="auto"/>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 (Emphasis added).  </w:t>
      </w:r>
    </w:p>
    <w:p w:rsidR="0052372A" w:rsidRPr="0074351D" w:rsidRDefault="0052372A" w:rsidP="00633B79">
      <w:pPr>
        <w:spacing w:after="0" w:line="360" w:lineRule="auto"/>
        <w:rPr>
          <w:rFonts w:ascii="Times New Roman" w:hAnsi="Times New Roman" w:cs="Times New Roman"/>
          <w:sz w:val="24"/>
          <w:szCs w:val="24"/>
        </w:rPr>
      </w:pPr>
    </w:p>
    <w:p w:rsidR="006B64C6" w:rsidRDefault="00136A70"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With regard to the balance due for prior service, i</w:t>
      </w:r>
      <w:r w:rsidR="00746662">
        <w:rPr>
          <w:rFonts w:ascii="Times New Roman" w:hAnsi="Times New Roman" w:cs="Times New Roman"/>
          <w:sz w:val="24"/>
          <w:szCs w:val="24"/>
        </w:rPr>
        <w:t xml:space="preserve">t is PGW’s position that the Commission’s statutes, regulations or orders and PGW’s own tariff do not establish a hierarchy or order of applying partial payments amongst the various basic charges assessed for prior service.  </w:t>
      </w:r>
      <w:r w:rsidR="007843E6">
        <w:rPr>
          <w:rFonts w:ascii="Times New Roman" w:hAnsi="Times New Roman" w:cs="Times New Roman"/>
          <w:sz w:val="24"/>
          <w:szCs w:val="24"/>
        </w:rPr>
        <w:t xml:space="preserve">Consequently, it is the Respondent’s position that its method of applying partial payments to </w:t>
      </w:r>
      <w:r w:rsidR="00CB33CC">
        <w:rPr>
          <w:rFonts w:ascii="Times New Roman" w:hAnsi="Times New Roman" w:cs="Times New Roman"/>
          <w:sz w:val="24"/>
          <w:szCs w:val="24"/>
        </w:rPr>
        <w:t xml:space="preserve">retire </w:t>
      </w:r>
      <w:r w:rsidR="007843E6">
        <w:rPr>
          <w:rFonts w:ascii="Times New Roman" w:hAnsi="Times New Roman" w:cs="Times New Roman"/>
          <w:sz w:val="24"/>
          <w:szCs w:val="24"/>
        </w:rPr>
        <w:t xml:space="preserve">an entire category of basic charges (late payment charges) before moving on to the next category of basic charges </w:t>
      </w:r>
      <w:r>
        <w:rPr>
          <w:rFonts w:ascii="Times New Roman" w:hAnsi="Times New Roman" w:cs="Times New Roman"/>
          <w:sz w:val="24"/>
          <w:szCs w:val="24"/>
        </w:rPr>
        <w:t xml:space="preserve">related to </w:t>
      </w:r>
      <w:r w:rsidR="007843E6">
        <w:rPr>
          <w:rFonts w:ascii="Times New Roman" w:hAnsi="Times New Roman" w:cs="Times New Roman"/>
          <w:sz w:val="24"/>
          <w:szCs w:val="24"/>
        </w:rPr>
        <w:t>(gas usage charges)</w:t>
      </w:r>
      <w:r w:rsidR="00526DE6">
        <w:rPr>
          <w:rFonts w:ascii="Times New Roman" w:hAnsi="Times New Roman" w:cs="Times New Roman"/>
          <w:sz w:val="24"/>
          <w:szCs w:val="24"/>
        </w:rPr>
        <w:t>,</w:t>
      </w:r>
      <w:r w:rsidR="007843E6">
        <w:rPr>
          <w:rFonts w:ascii="Times New Roman" w:hAnsi="Times New Roman" w:cs="Times New Roman"/>
          <w:sz w:val="24"/>
          <w:szCs w:val="24"/>
        </w:rPr>
        <w:t xml:space="preserve"> irrespective of when these charges accrued</w:t>
      </w:r>
      <w:r w:rsidR="00526DE6">
        <w:rPr>
          <w:rFonts w:ascii="Times New Roman" w:hAnsi="Times New Roman" w:cs="Times New Roman"/>
          <w:sz w:val="24"/>
          <w:szCs w:val="24"/>
        </w:rPr>
        <w:t>,</w:t>
      </w:r>
      <w:r w:rsidR="007843E6">
        <w:rPr>
          <w:rFonts w:ascii="Times New Roman" w:hAnsi="Times New Roman" w:cs="Times New Roman"/>
          <w:sz w:val="24"/>
          <w:szCs w:val="24"/>
        </w:rPr>
        <w:t xml:space="preserve"> is in compliance with the Commission’s statutes, regulations or orders.</w:t>
      </w:r>
    </w:p>
    <w:p w:rsidR="00136A70" w:rsidRDefault="00136A70" w:rsidP="00633B79">
      <w:pPr>
        <w:spacing w:after="0" w:line="360" w:lineRule="auto"/>
        <w:ind w:firstLine="1440"/>
        <w:rPr>
          <w:rFonts w:ascii="Times New Roman" w:hAnsi="Times New Roman" w:cs="Times New Roman"/>
          <w:sz w:val="24"/>
          <w:szCs w:val="24"/>
        </w:rPr>
      </w:pPr>
    </w:p>
    <w:p w:rsidR="006B64C6" w:rsidRDefault="00136A70"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Complainants’ position</w:t>
      </w:r>
      <w:r w:rsidR="0039306F">
        <w:rPr>
          <w:rFonts w:ascii="Times New Roman" w:hAnsi="Times New Roman" w:cs="Times New Roman"/>
          <w:sz w:val="24"/>
          <w:szCs w:val="24"/>
        </w:rPr>
        <w:t>,</w:t>
      </w:r>
      <w:r>
        <w:rPr>
          <w:rFonts w:ascii="Times New Roman" w:hAnsi="Times New Roman" w:cs="Times New Roman"/>
          <w:sz w:val="24"/>
          <w:szCs w:val="24"/>
        </w:rPr>
        <w:t xml:space="preserve"> as reflected in Ms. Treadwell’s testimony and exhibits</w:t>
      </w:r>
      <w:r w:rsidR="0039306F">
        <w:rPr>
          <w:rFonts w:ascii="Times New Roman" w:hAnsi="Times New Roman" w:cs="Times New Roman"/>
          <w:sz w:val="24"/>
          <w:szCs w:val="24"/>
        </w:rPr>
        <w:t>,</w:t>
      </w:r>
      <w:r>
        <w:rPr>
          <w:rFonts w:ascii="Times New Roman" w:hAnsi="Times New Roman" w:cs="Times New Roman"/>
          <w:sz w:val="24"/>
          <w:szCs w:val="24"/>
        </w:rPr>
        <w:t xml:space="preserve"> is not very different from PGW’s.  </w:t>
      </w:r>
      <w:r w:rsidR="0039306F">
        <w:rPr>
          <w:rFonts w:ascii="Times New Roman" w:hAnsi="Times New Roman" w:cs="Times New Roman"/>
          <w:sz w:val="24"/>
          <w:szCs w:val="24"/>
        </w:rPr>
        <w:t>While t</w:t>
      </w:r>
      <w:r>
        <w:rPr>
          <w:rFonts w:ascii="Times New Roman" w:hAnsi="Times New Roman" w:cs="Times New Roman"/>
          <w:sz w:val="24"/>
          <w:szCs w:val="24"/>
        </w:rPr>
        <w:t xml:space="preserve">he Complainants’ erroneously argue that </w:t>
      </w:r>
      <w:r w:rsidR="003B30D0">
        <w:rPr>
          <w:rFonts w:ascii="Times New Roman" w:hAnsi="Times New Roman" w:cs="Times New Roman"/>
          <w:sz w:val="24"/>
          <w:szCs w:val="24"/>
        </w:rPr>
        <w:t xml:space="preserve">52 </w:t>
      </w:r>
      <w:proofErr w:type="spellStart"/>
      <w:r w:rsidR="003B30D0">
        <w:rPr>
          <w:rFonts w:ascii="Times New Roman" w:hAnsi="Times New Roman" w:cs="Times New Roman"/>
          <w:sz w:val="24"/>
          <w:szCs w:val="24"/>
        </w:rPr>
        <w:t>Pa.Code</w:t>
      </w:r>
      <w:proofErr w:type="spellEnd"/>
      <w:r w:rsidR="003B30D0">
        <w:rPr>
          <w:rFonts w:ascii="Times New Roman" w:hAnsi="Times New Roman" w:cs="Times New Roman"/>
          <w:sz w:val="24"/>
          <w:szCs w:val="24"/>
        </w:rPr>
        <w:t xml:space="preserve"> §§ </w:t>
      </w:r>
      <w:r w:rsidRPr="00F17505">
        <w:rPr>
          <w:rFonts w:ascii="Times New Roman" w:hAnsi="Times New Roman" w:cs="Times New Roman"/>
          <w:sz w:val="24"/>
          <w:szCs w:val="24"/>
        </w:rPr>
        <w:t xml:space="preserve">62.74 (relating to </w:t>
      </w:r>
      <w:r>
        <w:rPr>
          <w:rFonts w:ascii="Times New Roman" w:hAnsi="Times New Roman" w:cs="Times New Roman"/>
          <w:sz w:val="24"/>
          <w:szCs w:val="24"/>
        </w:rPr>
        <w:t>b</w:t>
      </w:r>
      <w:r w:rsidRPr="00F17505">
        <w:rPr>
          <w:rFonts w:ascii="Times New Roman" w:hAnsi="Times New Roman" w:cs="Times New Roman"/>
          <w:sz w:val="24"/>
          <w:szCs w:val="24"/>
        </w:rPr>
        <w:t>ill format for residential and small business customers) and 62.75 (relating to disclosure statement for residential and small business customers)</w:t>
      </w:r>
      <w:r w:rsidRPr="0074351D">
        <w:rPr>
          <w:rFonts w:ascii="Times New Roman" w:hAnsi="Times New Roman" w:cs="Times New Roman"/>
          <w:sz w:val="24"/>
          <w:szCs w:val="24"/>
        </w:rPr>
        <w:t xml:space="preserve"> </w:t>
      </w:r>
      <w:r>
        <w:rPr>
          <w:rFonts w:ascii="Times New Roman" w:hAnsi="Times New Roman" w:cs="Times New Roman"/>
          <w:sz w:val="24"/>
          <w:szCs w:val="24"/>
        </w:rPr>
        <w:t xml:space="preserve">establish </w:t>
      </w:r>
      <w:r w:rsidRPr="0074351D">
        <w:rPr>
          <w:rFonts w:ascii="Times New Roman" w:hAnsi="Times New Roman" w:cs="Times New Roman"/>
          <w:sz w:val="24"/>
          <w:szCs w:val="24"/>
        </w:rPr>
        <w:t xml:space="preserve">a hierarchy or order of applying partial payments to different </w:t>
      </w:r>
      <w:r>
        <w:rPr>
          <w:rFonts w:ascii="Times New Roman" w:hAnsi="Times New Roman" w:cs="Times New Roman"/>
          <w:sz w:val="24"/>
          <w:szCs w:val="24"/>
        </w:rPr>
        <w:t xml:space="preserve">basic </w:t>
      </w:r>
      <w:r w:rsidR="0039306F">
        <w:rPr>
          <w:rFonts w:ascii="Times New Roman" w:hAnsi="Times New Roman" w:cs="Times New Roman"/>
          <w:sz w:val="24"/>
          <w:szCs w:val="24"/>
        </w:rPr>
        <w:t>charges, they propose a method of applying partial payments amongst the various basic charges for prior service which is not ver</w:t>
      </w:r>
      <w:r w:rsidR="003B30D0">
        <w:rPr>
          <w:rFonts w:ascii="Times New Roman" w:hAnsi="Times New Roman" w:cs="Times New Roman"/>
          <w:sz w:val="24"/>
          <w:szCs w:val="24"/>
        </w:rPr>
        <w:t xml:space="preserve">y different from PGW’s method. </w:t>
      </w:r>
      <w:r w:rsidR="0039306F">
        <w:rPr>
          <w:rFonts w:ascii="Times New Roman" w:hAnsi="Times New Roman" w:cs="Times New Roman"/>
          <w:sz w:val="24"/>
          <w:szCs w:val="24"/>
        </w:rPr>
        <w:t xml:space="preserve"> In accordance with Ms. Treadwell’s testimony and exhibits</w:t>
      </w:r>
      <w:r w:rsidR="002702A5">
        <w:rPr>
          <w:rFonts w:ascii="Times New Roman" w:hAnsi="Times New Roman" w:cs="Times New Roman"/>
          <w:sz w:val="24"/>
          <w:szCs w:val="24"/>
        </w:rPr>
        <w:t>,</w:t>
      </w:r>
      <w:r w:rsidR="0039306F">
        <w:rPr>
          <w:rFonts w:ascii="Times New Roman" w:hAnsi="Times New Roman" w:cs="Times New Roman"/>
          <w:sz w:val="24"/>
          <w:szCs w:val="24"/>
        </w:rPr>
        <w:t xml:space="preserve"> instead of </w:t>
      </w:r>
      <w:r w:rsidR="002702A5">
        <w:rPr>
          <w:rFonts w:ascii="Times New Roman" w:hAnsi="Times New Roman" w:cs="Times New Roman"/>
          <w:sz w:val="24"/>
          <w:szCs w:val="24"/>
        </w:rPr>
        <w:t>applying partial payments against the accumulated balance for late payment charges</w:t>
      </w:r>
      <w:r w:rsidR="00526DE6">
        <w:rPr>
          <w:rFonts w:ascii="Times New Roman" w:hAnsi="Times New Roman" w:cs="Times New Roman"/>
          <w:sz w:val="24"/>
          <w:szCs w:val="24"/>
        </w:rPr>
        <w:t xml:space="preserve"> first</w:t>
      </w:r>
      <w:r w:rsidR="002702A5">
        <w:rPr>
          <w:rFonts w:ascii="Times New Roman" w:hAnsi="Times New Roman" w:cs="Times New Roman"/>
          <w:sz w:val="24"/>
          <w:szCs w:val="24"/>
        </w:rPr>
        <w:t xml:space="preserve">, PGW should apply partial payments against the accumulated balance for gas usage charges, and only after that balance is </w:t>
      </w:r>
      <w:r w:rsidR="00CB33CC">
        <w:rPr>
          <w:rFonts w:ascii="Times New Roman" w:hAnsi="Times New Roman" w:cs="Times New Roman"/>
          <w:sz w:val="24"/>
          <w:szCs w:val="24"/>
        </w:rPr>
        <w:t xml:space="preserve">retired </w:t>
      </w:r>
      <w:r w:rsidR="002702A5">
        <w:rPr>
          <w:rFonts w:ascii="Times New Roman" w:hAnsi="Times New Roman" w:cs="Times New Roman"/>
          <w:sz w:val="24"/>
          <w:szCs w:val="24"/>
        </w:rPr>
        <w:t>should PGW apply any remaining payment to the balance of accumulated late payment charges.  See SBG FMO Exhibits 8-10.</w:t>
      </w:r>
    </w:p>
    <w:p w:rsidR="00CB33CC" w:rsidRDefault="00CB33CC" w:rsidP="00633B79">
      <w:pPr>
        <w:spacing w:after="0" w:line="360" w:lineRule="auto"/>
        <w:ind w:firstLine="1440"/>
        <w:rPr>
          <w:rFonts w:ascii="Times New Roman" w:hAnsi="Times New Roman" w:cs="Times New Roman"/>
          <w:sz w:val="24"/>
          <w:szCs w:val="24"/>
        </w:rPr>
      </w:pPr>
    </w:p>
    <w:p w:rsidR="00BA3A3F" w:rsidRDefault="00CB33CC"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While PGW’s method of applying partial payments has the effect of pa</w:t>
      </w:r>
      <w:r w:rsidR="00526DE6">
        <w:rPr>
          <w:rFonts w:ascii="Times New Roman" w:hAnsi="Times New Roman" w:cs="Times New Roman"/>
          <w:sz w:val="24"/>
          <w:szCs w:val="24"/>
        </w:rPr>
        <w:t>ying off the newer non-interest-</w:t>
      </w:r>
      <w:r>
        <w:rPr>
          <w:rFonts w:ascii="Times New Roman" w:hAnsi="Times New Roman" w:cs="Times New Roman"/>
          <w:sz w:val="24"/>
          <w:szCs w:val="24"/>
        </w:rPr>
        <w:t>bearing late payment charges b</w:t>
      </w:r>
      <w:r w:rsidR="00526DE6">
        <w:rPr>
          <w:rFonts w:ascii="Times New Roman" w:hAnsi="Times New Roman" w:cs="Times New Roman"/>
          <w:sz w:val="24"/>
          <w:szCs w:val="24"/>
        </w:rPr>
        <w:t>efore paying the older interest-</w:t>
      </w:r>
      <w:r>
        <w:rPr>
          <w:rFonts w:ascii="Times New Roman" w:hAnsi="Times New Roman" w:cs="Times New Roman"/>
          <w:sz w:val="24"/>
          <w:szCs w:val="24"/>
        </w:rPr>
        <w:t>bearing gas usage charges, the Complainants’ proposed method of applying partial paymen</w:t>
      </w:r>
      <w:r w:rsidR="00331475">
        <w:rPr>
          <w:rFonts w:ascii="Times New Roman" w:hAnsi="Times New Roman" w:cs="Times New Roman"/>
          <w:sz w:val="24"/>
          <w:szCs w:val="24"/>
        </w:rPr>
        <w:t xml:space="preserve">ts has the potential of leaving </w:t>
      </w:r>
      <w:r w:rsidR="00526DE6">
        <w:rPr>
          <w:rFonts w:ascii="Times New Roman" w:hAnsi="Times New Roman" w:cs="Times New Roman"/>
          <w:sz w:val="24"/>
          <w:szCs w:val="24"/>
        </w:rPr>
        <w:t>non-interest-</w:t>
      </w:r>
      <w:r>
        <w:rPr>
          <w:rFonts w:ascii="Times New Roman" w:hAnsi="Times New Roman" w:cs="Times New Roman"/>
          <w:sz w:val="24"/>
          <w:szCs w:val="24"/>
        </w:rPr>
        <w:t xml:space="preserve">bearing late payment charges </w:t>
      </w:r>
      <w:r w:rsidR="00331475">
        <w:rPr>
          <w:rFonts w:ascii="Times New Roman" w:hAnsi="Times New Roman" w:cs="Times New Roman"/>
          <w:sz w:val="24"/>
          <w:szCs w:val="24"/>
        </w:rPr>
        <w:t>unpaid without a consequence to the customer</w:t>
      </w:r>
      <w:r w:rsidR="00526DE6">
        <w:rPr>
          <w:rFonts w:ascii="Times New Roman" w:hAnsi="Times New Roman" w:cs="Times New Roman"/>
          <w:sz w:val="24"/>
          <w:szCs w:val="24"/>
        </w:rPr>
        <w:t>,</w:t>
      </w:r>
      <w:r w:rsidR="00331475">
        <w:rPr>
          <w:rFonts w:ascii="Times New Roman" w:hAnsi="Times New Roman" w:cs="Times New Roman"/>
          <w:sz w:val="24"/>
          <w:szCs w:val="24"/>
        </w:rPr>
        <w:t xml:space="preserve"> short of termination of service.  I find both methods flawed.  </w:t>
      </w:r>
    </w:p>
    <w:p w:rsidR="00BA3A3F" w:rsidRDefault="00BA3A3F" w:rsidP="00633B79">
      <w:pPr>
        <w:spacing w:after="0" w:line="360" w:lineRule="auto"/>
        <w:ind w:firstLine="1440"/>
        <w:rPr>
          <w:rFonts w:ascii="Times New Roman" w:hAnsi="Times New Roman" w:cs="Times New Roman"/>
          <w:sz w:val="24"/>
          <w:szCs w:val="24"/>
        </w:rPr>
      </w:pPr>
    </w:p>
    <w:p w:rsidR="00BA3A3F" w:rsidRDefault="00331475" w:rsidP="00633B7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I believe that </w:t>
      </w:r>
      <w:r>
        <w:rPr>
          <w:rFonts w:ascii="Times New Roman" w:eastAsia="Times New Roman" w:hAnsi="Times New Roman" w:cs="Times New Roman"/>
          <w:sz w:val="24"/>
          <w:szCs w:val="24"/>
        </w:rPr>
        <w:t xml:space="preserve">Commission’s regulation at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establishes</w:t>
      </w:r>
      <w:proofErr w:type="gramEnd"/>
      <w:r>
        <w:rPr>
          <w:rFonts w:ascii="Times New Roman" w:eastAsia="Times New Roman" w:hAnsi="Times New Roman" w:cs="Times New Roman"/>
          <w:sz w:val="24"/>
          <w:szCs w:val="24"/>
        </w:rPr>
        <w:t xml:space="preserve"> a basic first-in-first-out method of applying partial payments with its instruction that the balance for prior service be paid before the balance for current service.</w:t>
      </w:r>
      <w:r w:rsidR="00913C07">
        <w:rPr>
          <w:rFonts w:ascii="Times New Roman" w:eastAsia="Times New Roman" w:hAnsi="Times New Roman" w:cs="Times New Roman"/>
          <w:sz w:val="24"/>
          <w:szCs w:val="24"/>
        </w:rPr>
        <w:t xml:space="preserve">  </w:t>
      </w:r>
      <w:r w:rsidR="0064487D">
        <w:rPr>
          <w:rFonts w:ascii="Times New Roman" w:eastAsia="Times New Roman" w:hAnsi="Times New Roman" w:cs="Times New Roman"/>
          <w:sz w:val="24"/>
          <w:szCs w:val="24"/>
        </w:rPr>
        <w:t xml:space="preserve">The provision is self-explanatory when one is dealing with </w:t>
      </w:r>
      <w:r w:rsidR="00526DE6">
        <w:rPr>
          <w:rFonts w:ascii="Times New Roman" w:eastAsia="Times New Roman" w:hAnsi="Times New Roman" w:cs="Times New Roman"/>
          <w:sz w:val="24"/>
          <w:szCs w:val="24"/>
        </w:rPr>
        <w:t xml:space="preserve">the </w:t>
      </w:r>
      <w:r w:rsidR="0064487D">
        <w:rPr>
          <w:rFonts w:ascii="Times New Roman" w:eastAsia="Times New Roman" w:hAnsi="Times New Roman" w:cs="Times New Roman"/>
          <w:sz w:val="24"/>
          <w:szCs w:val="24"/>
        </w:rPr>
        <w:t xml:space="preserve">current bill and one single unpaid prior bill, and there is no argument that PGW complies with 52 </w:t>
      </w:r>
      <w:proofErr w:type="spellStart"/>
      <w:r w:rsidR="0064487D" w:rsidRPr="0074351D">
        <w:rPr>
          <w:rFonts w:ascii="Times New Roman" w:eastAsia="Times New Roman" w:hAnsi="Times New Roman" w:cs="Times New Roman"/>
          <w:sz w:val="24"/>
          <w:szCs w:val="24"/>
        </w:rPr>
        <w:t>Pa.Code</w:t>
      </w:r>
      <w:proofErr w:type="spellEnd"/>
      <w:r w:rsidR="0064487D" w:rsidRPr="0074351D">
        <w:rPr>
          <w:rFonts w:ascii="Times New Roman" w:eastAsia="Times New Roman" w:hAnsi="Times New Roman" w:cs="Times New Roman"/>
          <w:sz w:val="24"/>
          <w:szCs w:val="24"/>
        </w:rPr>
        <w:t xml:space="preserve"> § 56.24</w:t>
      </w:r>
      <w:r w:rsidR="0064487D">
        <w:rPr>
          <w:rFonts w:ascii="Times New Roman" w:eastAsia="Times New Roman" w:hAnsi="Times New Roman" w:cs="Times New Roman"/>
          <w:sz w:val="24"/>
          <w:szCs w:val="24"/>
        </w:rPr>
        <w:t xml:space="preserve"> in that scenario.  </w:t>
      </w:r>
      <w:r w:rsidR="00913C07">
        <w:rPr>
          <w:rFonts w:ascii="Times New Roman" w:eastAsia="Times New Roman" w:hAnsi="Times New Roman" w:cs="Times New Roman"/>
          <w:sz w:val="24"/>
          <w:szCs w:val="24"/>
        </w:rPr>
        <w:t xml:space="preserve">It is when the “prior service” includes several unpaid bills that </w:t>
      </w:r>
      <w:r w:rsidR="0064487D">
        <w:rPr>
          <w:rFonts w:ascii="Times New Roman" w:eastAsia="Times New Roman" w:hAnsi="Times New Roman" w:cs="Times New Roman"/>
          <w:sz w:val="24"/>
          <w:szCs w:val="24"/>
        </w:rPr>
        <w:t xml:space="preserve">PGW applies a cash posting or payment method that does not follow the first-in-first-out plan within that “prior service” balance. </w:t>
      </w:r>
      <w:r w:rsidR="005808F0">
        <w:rPr>
          <w:rFonts w:ascii="Times New Roman" w:eastAsia="Times New Roman" w:hAnsi="Times New Roman" w:cs="Times New Roman"/>
          <w:sz w:val="24"/>
          <w:szCs w:val="24"/>
        </w:rPr>
        <w:t xml:space="preserve"> </w:t>
      </w:r>
      <w:r w:rsidR="00526DE6">
        <w:rPr>
          <w:rFonts w:ascii="Times New Roman" w:eastAsia="Times New Roman" w:hAnsi="Times New Roman" w:cs="Times New Roman"/>
          <w:sz w:val="24"/>
          <w:szCs w:val="24"/>
        </w:rPr>
        <w:t xml:space="preserve">I find that PGW’s </w:t>
      </w:r>
      <w:r w:rsidR="00BA3A3F">
        <w:rPr>
          <w:rFonts w:ascii="Times New Roman" w:eastAsia="Times New Roman" w:hAnsi="Times New Roman" w:cs="Times New Roman"/>
          <w:sz w:val="24"/>
          <w:szCs w:val="24"/>
        </w:rPr>
        <w:t xml:space="preserve">method defines the very purpose of 52 </w:t>
      </w:r>
      <w:proofErr w:type="spellStart"/>
      <w:r w:rsidR="00BA3A3F" w:rsidRPr="0074351D">
        <w:rPr>
          <w:rFonts w:ascii="Times New Roman" w:eastAsia="Times New Roman" w:hAnsi="Times New Roman" w:cs="Times New Roman"/>
          <w:sz w:val="24"/>
          <w:szCs w:val="24"/>
        </w:rPr>
        <w:t>Pa.Code</w:t>
      </w:r>
      <w:proofErr w:type="spellEnd"/>
      <w:r w:rsidR="00BA3A3F" w:rsidRPr="0074351D">
        <w:rPr>
          <w:rFonts w:ascii="Times New Roman" w:eastAsia="Times New Roman" w:hAnsi="Times New Roman" w:cs="Times New Roman"/>
          <w:sz w:val="24"/>
          <w:szCs w:val="24"/>
        </w:rPr>
        <w:t xml:space="preserve"> § 56.24</w:t>
      </w:r>
      <w:r w:rsidR="00BA3A3F">
        <w:rPr>
          <w:rFonts w:ascii="Times New Roman" w:eastAsia="Times New Roman" w:hAnsi="Times New Roman" w:cs="Times New Roman"/>
          <w:sz w:val="24"/>
          <w:szCs w:val="24"/>
        </w:rPr>
        <w:t xml:space="preserve">, which is to decrease the late payment charges assessed in connection with prior service.   </w:t>
      </w:r>
    </w:p>
    <w:p w:rsidR="00BA3A3F" w:rsidRDefault="00BA3A3F" w:rsidP="00633B79">
      <w:pPr>
        <w:spacing w:after="0" w:line="360" w:lineRule="auto"/>
        <w:ind w:firstLine="1440"/>
        <w:rPr>
          <w:rFonts w:ascii="Times New Roman" w:eastAsia="Times New Roman" w:hAnsi="Times New Roman" w:cs="Times New Roman"/>
          <w:sz w:val="24"/>
          <w:szCs w:val="24"/>
        </w:rPr>
      </w:pPr>
    </w:p>
    <w:p w:rsidR="00331475" w:rsidRDefault="005808F0" w:rsidP="00633B79">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Using as an example </w:t>
      </w:r>
      <w:r w:rsidR="0064487D">
        <w:rPr>
          <w:rFonts w:ascii="Times New Roman" w:eastAsia="Times New Roman" w:hAnsi="Times New Roman" w:cs="Times New Roman"/>
          <w:sz w:val="24"/>
          <w:szCs w:val="24"/>
        </w:rPr>
        <w:t xml:space="preserve">Fern Rock’s </w:t>
      </w:r>
      <w:r w:rsidR="0064487D">
        <w:rPr>
          <w:rFonts w:ascii="Times New Roman" w:hAnsi="Times New Roman" w:cs="Times New Roman"/>
          <w:sz w:val="24"/>
          <w:szCs w:val="24"/>
        </w:rPr>
        <w:t>Account # ending in 4792, SA # ending in 8097</w:t>
      </w:r>
      <w:r>
        <w:rPr>
          <w:rFonts w:ascii="Times New Roman" w:hAnsi="Times New Roman" w:cs="Times New Roman"/>
          <w:sz w:val="24"/>
          <w:szCs w:val="24"/>
        </w:rPr>
        <w:t xml:space="preserve"> the following is observed:</w:t>
      </w:r>
    </w:p>
    <w:tbl>
      <w:tblPr>
        <w:tblStyle w:val="TableGrid"/>
        <w:tblpPr w:leftFromText="180" w:rightFromText="180" w:vertAnchor="text" w:horzAnchor="margin" w:tblpXSpec="center" w:tblpY="201"/>
        <w:tblW w:w="9238" w:type="dxa"/>
        <w:tblInd w:w="0" w:type="dxa"/>
        <w:tblLook w:val="04A0" w:firstRow="1" w:lastRow="0" w:firstColumn="1" w:lastColumn="0" w:noHBand="0" w:noVBand="1"/>
      </w:tblPr>
      <w:tblGrid>
        <w:gridCol w:w="1130"/>
        <w:gridCol w:w="1210"/>
        <w:gridCol w:w="1392"/>
        <w:gridCol w:w="1179"/>
        <w:gridCol w:w="1116"/>
        <w:gridCol w:w="1144"/>
        <w:gridCol w:w="948"/>
        <w:gridCol w:w="1119"/>
      </w:tblGrid>
      <w:tr w:rsidR="005808F0" w:rsidTr="005808F0">
        <w:trPr>
          <w:trHeight w:val="1070"/>
        </w:trPr>
        <w:tc>
          <w:tcPr>
            <w:tcW w:w="113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Date</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Type</w:t>
            </w:r>
          </w:p>
        </w:tc>
        <w:tc>
          <w:tcPr>
            <w:tcW w:w="1392"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Amount</w:t>
            </w:r>
          </w:p>
        </w:tc>
        <w:tc>
          <w:tcPr>
            <w:tcW w:w="1179"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Current Balance</w:t>
            </w:r>
          </w:p>
        </w:tc>
        <w:tc>
          <w:tcPr>
            <w:tcW w:w="1116"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Unpaid LPC</w:t>
            </w:r>
          </w:p>
        </w:tc>
        <w:tc>
          <w:tcPr>
            <w:tcW w:w="1144"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Unpaid Balance</w:t>
            </w:r>
          </w:p>
        </w:tc>
        <w:tc>
          <w:tcPr>
            <w:tcW w:w="948"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Monthly %</w:t>
            </w:r>
          </w:p>
        </w:tc>
        <w:tc>
          <w:tcPr>
            <w:tcW w:w="1119"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LPC</w:t>
            </w: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01/05/2011</w:t>
            </w:r>
          </w:p>
        </w:tc>
        <w:tc>
          <w:tcPr>
            <w:tcW w:w="1210"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$1,937.95</w:t>
            </w:r>
          </w:p>
        </w:tc>
        <w:tc>
          <w:tcPr>
            <w:tcW w:w="117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$12,848.36</w:t>
            </w:r>
          </w:p>
        </w:tc>
        <w:tc>
          <w:tcPr>
            <w:tcW w:w="1116"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$938.27</w:t>
            </w:r>
          </w:p>
        </w:tc>
        <w:tc>
          <w:tcPr>
            <w:tcW w:w="1144"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$11,910.09</w:t>
            </w:r>
          </w:p>
        </w:tc>
        <w:tc>
          <w:tcPr>
            <w:tcW w:w="948"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01/13/2011</w:t>
            </w:r>
          </w:p>
        </w:tc>
        <w:tc>
          <w:tcPr>
            <w:tcW w:w="121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$1,459.05</w:t>
            </w:r>
          </w:p>
        </w:tc>
        <w:tc>
          <w:tcPr>
            <w:tcW w:w="117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11,389.31</w:t>
            </w:r>
          </w:p>
        </w:tc>
        <w:tc>
          <w:tcPr>
            <w:tcW w:w="1116"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11,389.31</w:t>
            </w:r>
          </w:p>
        </w:tc>
        <w:tc>
          <w:tcPr>
            <w:tcW w:w="948"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01/14/2011</w:t>
            </w:r>
          </w:p>
        </w:tc>
        <w:tc>
          <w:tcPr>
            <w:tcW w:w="121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11,367.87</w:t>
            </w:r>
          </w:p>
        </w:tc>
        <w:tc>
          <w:tcPr>
            <w:tcW w:w="1116"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$11,367.87</w:t>
            </w:r>
          </w:p>
        </w:tc>
        <w:tc>
          <w:tcPr>
            <w:tcW w:w="948"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01/18/2011</w:t>
            </w:r>
          </w:p>
        </w:tc>
        <w:tc>
          <w:tcPr>
            <w:tcW w:w="121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11,350.43</w:t>
            </w:r>
          </w:p>
        </w:tc>
        <w:tc>
          <w:tcPr>
            <w:tcW w:w="1116"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$11,350.43</w:t>
            </w:r>
          </w:p>
        </w:tc>
        <w:tc>
          <w:tcPr>
            <w:tcW w:w="948"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01/18/2011</w:t>
            </w:r>
          </w:p>
        </w:tc>
        <w:tc>
          <w:tcPr>
            <w:tcW w:w="121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11,330.99</w:t>
            </w:r>
          </w:p>
        </w:tc>
        <w:tc>
          <w:tcPr>
            <w:tcW w:w="1116"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7648E1">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7648E1" w:rsidRPr="00144C1C" w:rsidRDefault="005F4FF2" w:rsidP="00633B79">
            <w:pPr>
              <w:spacing w:line="360" w:lineRule="auto"/>
              <w:rPr>
                <w:rFonts w:ascii="Times New Roman" w:hAnsi="Times New Roman" w:cs="Times New Roman"/>
                <w:b/>
                <w:sz w:val="20"/>
                <w:szCs w:val="20"/>
              </w:rPr>
            </w:pPr>
            <w:r w:rsidRPr="00144C1C">
              <w:rPr>
                <w:rFonts w:ascii="Times New Roman" w:hAnsi="Times New Roman" w:cs="Times New Roman"/>
                <w:b/>
                <w:sz w:val="20"/>
                <w:szCs w:val="20"/>
              </w:rPr>
              <w:t>$11,330.99</w:t>
            </w:r>
          </w:p>
        </w:tc>
        <w:tc>
          <w:tcPr>
            <w:tcW w:w="948"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02/01/2011</w:t>
            </w:r>
          </w:p>
        </w:tc>
        <w:tc>
          <w:tcPr>
            <w:tcW w:w="1210"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7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$11,330.99</w:t>
            </w:r>
          </w:p>
        </w:tc>
        <w:tc>
          <w:tcPr>
            <w:tcW w:w="948"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r>
      <w:tr w:rsidR="005F4FF2"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02/04/2011</w:t>
            </w:r>
          </w:p>
        </w:tc>
        <w:tc>
          <w:tcPr>
            <w:tcW w:w="1210"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$2,040.26</w:t>
            </w:r>
          </w:p>
        </w:tc>
        <w:tc>
          <w:tcPr>
            <w:tcW w:w="1179"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$13,541.21</w:t>
            </w:r>
          </w:p>
        </w:tc>
        <w:tc>
          <w:tcPr>
            <w:tcW w:w="1116"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44" w:type="dxa"/>
            <w:tcBorders>
              <w:top w:val="single" w:sz="4" w:space="0" w:color="auto"/>
              <w:left w:val="single" w:sz="4" w:space="0" w:color="auto"/>
              <w:bottom w:val="single" w:sz="4" w:space="0" w:color="auto"/>
              <w:right w:val="single" w:sz="4" w:space="0" w:color="auto"/>
            </w:tcBorders>
          </w:tcPr>
          <w:p w:rsidR="005F4FF2"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5F4FF2">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5F4FF2" w:rsidRDefault="005F4FF2" w:rsidP="00633B79">
            <w:pPr>
              <w:spacing w:line="360" w:lineRule="auto"/>
              <w:rPr>
                <w:rFonts w:ascii="Times New Roman" w:hAnsi="Times New Roman" w:cs="Times New Roman"/>
                <w:sz w:val="20"/>
                <w:szCs w:val="20"/>
              </w:rPr>
            </w:pPr>
          </w:p>
        </w:tc>
      </w:tr>
      <w:tr w:rsidR="007648E1"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02/28/2011</w:t>
            </w:r>
          </w:p>
        </w:tc>
        <w:tc>
          <w:tcPr>
            <w:tcW w:w="1210"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c>
          <w:tcPr>
            <w:tcW w:w="1179"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7648E1" w:rsidRDefault="007648E1"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7648E1"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5F4FF2">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7648E1"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r>
      <w:tr w:rsidR="005808F0"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03/05/2011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1,806.24</w:t>
            </w:r>
          </w:p>
        </w:tc>
        <w:tc>
          <w:tcPr>
            <w:tcW w:w="1179"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15,548.01</w:t>
            </w:r>
          </w:p>
        </w:tc>
        <w:tc>
          <w:tcPr>
            <w:tcW w:w="1116"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370.52</w:t>
            </w:r>
          </w:p>
        </w:tc>
        <w:tc>
          <w:tcPr>
            <w:tcW w:w="1144" w:type="dxa"/>
            <w:tcBorders>
              <w:top w:val="single" w:sz="4" w:space="0" w:color="auto"/>
              <w:left w:val="single" w:sz="4" w:space="0" w:color="auto"/>
              <w:bottom w:val="single" w:sz="4" w:space="0" w:color="auto"/>
              <w:right w:val="single" w:sz="4" w:space="0" w:color="auto"/>
            </w:tcBorders>
          </w:tcPr>
          <w:p w:rsidR="001706C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15</w:t>
            </w:r>
            <w:r>
              <w:rPr>
                <w:rFonts w:ascii="Times New Roman" w:hAnsi="Times New Roman" w:cs="Times New Roman"/>
                <w:sz w:val="20"/>
                <w:szCs w:val="20"/>
              </w:rPr>
              <w:t>,</w:t>
            </w:r>
            <w:r w:rsidR="001706C1">
              <w:rPr>
                <w:rFonts w:ascii="Times New Roman" w:hAnsi="Times New Roman" w:cs="Times New Roman"/>
                <w:sz w:val="20"/>
                <w:szCs w:val="20"/>
              </w:rPr>
              <w:t>177.49</w:t>
            </w:r>
          </w:p>
        </w:tc>
        <w:tc>
          <w:tcPr>
            <w:tcW w:w="948"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r>
      <w:tr w:rsidR="005808F0" w:rsidTr="005808F0">
        <w:trPr>
          <w:trHeight w:val="352"/>
        </w:trPr>
        <w:tc>
          <w:tcPr>
            <w:tcW w:w="1130" w:type="dxa"/>
            <w:tcBorders>
              <w:top w:val="single" w:sz="4" w:space="0" w:color="auto"/>
              <w:left w:val="single" w:sz="4" w:space="0" w:color="auto"/>
              <w:bottom w:val="single" w:sz="4" w:space="0" w:color="auto"/>
              <w:right w:val="single" w:sz="4" w:space="0" w:color="auto"/>
            </w:tcBorders>
          </w:tcPr>
          <w:p w:rsidR="005808F0" w:rsidRDefault="001706C1" w:rsidP="00633B79">
            <w:pPr>
              <w:spacing w:line="360" w:lineRule="auto"/>
              <w:rPr>
                <w:rFonts w:ascii="Times New Roman" w:hAnsi="Times New Roman" w:cs="Times New Roman"/>
                <w:sz w:val="20"/>
                <w:szCs w:val="20"/>
              </w:rPr>
            </w:pPr>
            <w:r>
              <w:rPr>
                <w:rFonts w:ascii="Times New Roman" w:hAnsi="Times New Roman" w:cs="Times New Roman"/>
                <w:sz w:val="20"/>
                <w:szCs w:val="20"/>
              </w:rPr>
              <w:t>0</w:t>
            </w:r>
            <w:r w:rsidR="005808F0">
              <w:rPr>
                <w:rFonts w:ascii="Times New Roman" w:hAnsi="Times New Roman" w:cs="Times New Roman"/>
                <w:sz w:val="20"/>
                <w:szCs w:val="20"/>
              </w:rPr>
              <w:t>3/31/2011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1706C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227.66</w:t>
            </w:r>
          </w:p>
        </w:tc>
        <w:tc>
          <w:tcPr>
            <w:tcW w:w="117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706C1"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15</w:t>
            </w:r>
            <w:r>
              <w:rPr>
                <w:rFonts w:ascii="Times New Roman" w:hAnsi="Times New Roman" w:cs="Times New Roman"/>
                <w:sz w:val="20"/>
                <w:szCs w:val="20"/>
              </w:rPr>
              <w:t>,</w:t>
            </w:r>
            <w:r w:rsidR="001706C1">
              <w:rPr>
                <w:rFonts w:ascii="Times New Roman" w:hAnsi="Times New Roman" w:cs="Times New Roman"/>
                <w:sz w:val="20"/>
                <w:szCs w:val="20"/>
              </w:rPr>
              <w:t>177.49</w:t>
            </w:r>
          </w:p>
        </w:tc>
        <w:tc>
          <w:tcPr>
            <w:tcW w:w="948"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227.66</w:t>
            </w:r>
          </w:p>
        </w:tc>
      </w:tr>
      <w:tr w:rsidR="005808F0" w:rsidTr="005808F0">
        <w:trPr>
          <w:trHeight w:val="352"/>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04/04/2011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w:t>
            </w:r>
            <w:r>
              <w:rPr>
                <w:rFonts w:ascii="Times New Roman" w:hAnsi="Times New Roman" w:cs="Times New Roman"/>
                <w:sz w:val="20"/>
                <w:szCs w:val="20"/>
              </w:rPr>
              <w:t>,</w:t>
            </w:r>
            <w:r w:rsidR="001706C1">
              <w:rPr>
                <w:rFonts w:ascii="Times New Roman" w:hAnsi="Times New Roman" w:cs="Times New Roman"/>
                <w:sz w:val="20"/>
                <w:szCs w:val="20"/>
              </w:rPr>
              <w:t>636.08</w:t>
            </w:r>
          </w:p>
        </w:tc>
        <w:tc>
          <w:tcPr>
            <w:tcW w:w="1179"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17</w:t>
            </w:r>
            <w:r>
              <w:rPr>
                <w:rFonts w:ascii="Times New Roman" w:hAnsi="Times New Roman" w:cs="Times New Roman"/>
                <w:sz w:val="20"/>
                <w:szCs w:val="20"/>
              </w:rPr>
              <w:t>,</w:t>
            </w:r>
            <w:r w:rsidR="001706C1">
              <w:rPr>
                <w:rFonts w:ascii="Times New Roman" w:hAnsi="Times New Roman" w:cs="Times New Roman"/>
                <w:sz w:val="20"/>
                <w:szCs w:val="20"/>
              </w:rPr>
              <w:t>411.75</w:t>
            </w:r>
          </w:p>
        </w:tc>
        <w:tc>
          <w:tcPr>
            <w:tcW w:w="1116"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598.18</w:t>
            </w:r>
          </w:p>
        </w:tc>
        <w:tc>
          <w:tcPr>
            <w:tcW w:w="1144"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16</w:t>
            </w:r>
            <w:r>
              <w:rPr>
                <w:rFonts w:ascii="Times New Roman" w:hAnsi="Times New Roman" w:cs="Times New Roman"/>
                <w:sz w:val="20"/>
                <w:szCs w:val="20"/>
              </w:rPr>
              <w:t>,</w:t>
            </w:r>
            <w:r w:rsidR="001706C1">
              <w:rPr>
                <w:rFonts w:ascii="Times New Roman" w:hAnsi="Times New Roman" w:cs="Times New Roman"/>
                <w:sz w:val="20"/>
                <w:szCs w:val="20"/>
              </w:rPr>
              <w:t>813.57</w:t>
            </w:r>
          </w:p>
        </w:tc>
        <w:tc>
          <w:tcPr>
            <w:tcW w:w="948"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r>
      <w:tr w:rsidR="005808F0"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04/30/2011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252.20</w:t>
            </w:r>
          </w:p>
        </w:tc>
        <w:tc>
          <w:tcPr>
            <w:tcW w:w="117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16</w:t>
            </w:r>
            <w:r>
              <w:rPr>
                <w:rFonts w:ascii="Times New Roman" w:hAnsi="Times New Roman" w:cs="Times New Roman"/>
                <w:sz w:val="20"/>
                <w:szCs w:val="20"/>
              </w:rPr>
              <w:t>,</w:t>
            </w:r>
            <w:r w:rsidR="001706C1">
              <w:rPr>
                <w:rFonts w:ascii="Times New Roman" w:hAnsi="Times New Roman" w:cs="Times New Roman"/>
                <w:sz w:val="20"/>
                <w:szCs w:val="20"/>
              </w:rPr>
              <w:t>813.57</w:t>
            </w:r>
          </w:p>
        </w:tc>
        <w:tc>
          <w:tcPr>
            <w:tcW w:w="948"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252.20</w:t>
            </w:r>
          </w:p>
        </w:tc>
      </w:tr>
      <w:tr w:rsidR="005808F0"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05/06/2011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828.06</w:t>
            </w:r>
          </w:p>
        </w:tc>
        <w:tc>
          <w:tcPr>
            <w:tcW w:w="1179"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18</w:t>
            </w:r>
            <w:r>
              <w:rPr>
                <w:rFonts w:ascii="Times New Roman" w:hAnsi="Times New Roman" w:cs="Times New Roman"/>
                <w:sz w:val="20"/>
                <w:szCs w:val="20"/>
              </w:rPr>
              <w:t>,</w:t>
            </w:r>
            <w:r w:rsidR="001706C1">
              <w:rPr>
                <w:rFonts w:ascii="Times New Roman" w:hAnsi="Times New Roman" w:cs="Times New Roman"/>
                <w:sz w:val="20"/>
                <w:szCs w:val="20"/>
              </w:rPr>
              <w:t>492.01</w:t>
            </w:r>
          </w:p>
        </w:tc>
        <w:tc>
          <w:tcPr>
            <w:tcW w:w="1116"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850.38</w:t>
            </w:r>
          </w:p>
        </w:tc>
        <w:tc>
          <w:tcPr>
            <w:tcW w:w="1144"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17</w:t>
            </w:r>
            <w:r>
              <w:rPr>
                <w:rFonts w:ascii="Times New Roman" w:hAnsi="Times New Roman" w:cs="Times New Roman"/>
                <w:sz w:val="20"/>
                <w:szCs w:val="20"/>
              </w:rPr>
              <w:t>,</w:t>
            </w:r>
            <w:r w:rsidR="001706C1">
              <w:rPr>
                <w:rFonts w:ascii="Times New Roman" w:hAnsi="Times New Roman" w:cs="Times New Roman"/>
                <w:sz w:val="20"/>
                <w:szCs w:val="20"/>
              </w:rPr>
              <w:t>641.63</w:t>
            </w:r>
          </w:p>
        </w:tc>
        <w:tc>
          <w:tcPr>
            <w:tcW w:w="948"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r>
      <w:tr w:rsidR="005808F0" w:rsidTr="005808F0">
        <w:trPr>
          <w:trHeight w:val="361"/>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05/31/2011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264.62</w:t>
            </w:r>
          </w:p>
        </w:tc>
        <w:tc>
          <w:tcPr>
            <w:tcW w:w="117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17</w:t>
            </w:r>
            <w:r>
              <w:rPr>
                <w:rFonts w:ascii="Times New Roman" w:hAnsi="Times New Roman" w:cs="Times New Roman"/>
                <w:sz w:val="20"/>
                <w:szCs w:val="20"/>
              </w:rPr>
              <w:t>,</w:t>
            </w:r>
            <w:r w:rsidR="001706C1">
              <w:rPr>
                <w:rFonts w:ascii="Times New Roman" w:hAnsi="Times New Roman" w:cs="Times New Roman"/>
                <w:sz w:val="20"/>
                <w:szCs w:val="20"/>
              </w:rPr>
              <w:t>641.63</w:t>
            </w:r>
          </w:p>
        </w:tc>
        <w:tc>
          <w:tcPr>
            <w:tcW w:w="948"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264.62</w:t>
            </w:r>
          </w:p>
        </w:tc>
      </w:tr>
      <w:tr w:rsidR="005808F0" w:rsidTr="005808F0">
        <w:trPr>
          <w:trHeight w:val="343"/>
        </w:trPr>
        <w:tc>
          <w:tcPr>
            <w:tcW w:w="1130"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06/03/2011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18,776.07</w:t>
            </w:r>
          </w:p>
        </w:tc>
        <w:tc>
          <w:tcPr>
            <w:tcW w:w="1116"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sz w:val="20"/>
                <w:szCs w:val="20"/>
              </w:rPr>
            </w:pPr>
            <w:r>
              <w:rPr>
                <w:rFonts w:ascii="Times New Roman" w:hAnsi="Times New Roman" w:cs="Times New Roman"/>
                <w:sz w:val="20"/>
                <w:szCs w:val="20"/>
              </w:rPr>
              <w:t>$</w:t>
            </w:r>
            <w:r w:rsidR="001706C1">
              <w:rPr>
                <w:rFonts w:ascii="Times New Roman" w:hAnsi="Times New Roman" w:cs="Times New Roman"/>
                <w:sz w:val="20"/>
                <w:szCs w:val="20"/>
              </w:rPr>
              <w:t>1,115.00</w:t>
            </w:r>
          </w:p>
        </w:tc>
        <w:tc>
          <w:tcPr>
            <w:tcW w:w="1144"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948"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sz w:val="20"/>
                <w:szCs w:val="20"/>
              </w:rPr>
            </w:pPr>
          </w:p>
        </w:tc>
      </w:tr>
      <w:tr w:rsidR="005808F0" w:rsidTr="005808F0">
        <w:trPr>
          <w:trHeight w:val="352"/>
        </w:trPr>
        <w:tc>
          <w:tcPr>
            <w:tcW w:w="1130" w:type="dxa"/>
            <w:tcBorders>
              <w:top w:val="single" w:sz="4" w:space="0" w:color="auto"/>
              <w:left w:val="single" w:sz="4" w:space="0" w:color="auto"/>
              <w:bottom w:val="single" w:sz="4" w:space="0" w:color="auto"/>
              <w:right w:val="single" w:sz="4" w:space="0" w:color="auto"/>
            </w:tcBorders>
          </w:tcPr>
          <w:p w:rsidR="005808F0" w:rsidRDefault="005D488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06/17/2011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1706C1">
              <w:rPr>
                <w:rFonts w:ascii="Times New Roman" w:hAnsi="Times New Roman" w:cs="Times New Roman"/>
                <w:b/>
                <w:sz w:val="20"/>
                <w:szCs w:val="20"/>
              </w:rPr>
              <w:t>1,636.08</w:t>
            </w:r>
          </w:p>
        </w:tc>
        <w:tc>
          <w:tcPr>
            <w:tcW w:w="1179"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17</w:t>
            </w:r>
            <w:r>
              <w:rPr>
                <w:rFonts w:ascii="Times New Roman" w:hAnsi="Times New Roman" w:cs="Times New Roman"/>
                <w:b/>
                <w:sz w:val="20"/>
                <w:szCs w:val="20"/>
              </w:rPr>
              <w:t>,</w:t>
            </w:r>
            <w:r w:rsidR="00562A8F">
              <w:rPr>
                <w:rFonts w:ascii="Times New Roman" w:hAnsi="Times New Roman" w:cs="Times New Roman"/>
                <w:b/>
                <w:sz w:val="20"/>
                <w:szCs w:val="20"/>
              </w:rPr>
              <w:t>139.99</w:t>
            </w:r>
          </w:p>
        </w:tc>
        <w:tc>
          <w:tcPr>
            <w:tcW w:w="1116"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17</w:t>
            </w:r>
            <w:r w:rsidR="007648E1">
              <w:rPr>
                <w:rFonts w:ascii="Times New Roman" w:hAnsi="Times New Roman" w:cs="Times New Roman"/>
                <w:b/>
                <w:sz w:val="20"/>
                <w:szCs w:val="20"/>
              </w:rPr>
              <w:t>,</w:t>
            </w:r>
            <w:r w:rsidR="00562A8F">
              <w:rPr>
                <w:rFonts w:ascii="Times New Roman" w:hAnsi="Times New Roman" w:cs="Times New Roman"/>
                <w:b/>
                <w:sz w:val="20"/>
                <w:szCs w:val="20"/>
              </w:rPr>
              <w:t>139.99</w:t>
            </w:r>
          </w:p>
        </w:tc>
        <w:tc>
          <w:tcPr>
            <w:tcW w:w="948"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b/>
                <w:sz w:val="20"/>
                <w:szCs w:val="20"/>
              </w:rPr>
            </w:pPr>
          </w:p>
        </w:tc>
        <w:tc>
          <w:tcPr>
            <w:tcW w:w="111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b/>
                <w:sz w:val="20"/>
                <w:szCs w:val="20"/>
              </w:rPr>
            </w:pPr>
          </w:p>
        </w:tc>
      </w:tr>
      <w:tr w:rsidR="005808F0" w:rsidTr="005808F0">
        <w:trPr>
          <w:trHeight w:val="352"/>
        </w:trPr>
        <w:tc>
          <w:tcPr>
            <w:tcW w:w="1130" w:type="dxa"/>
            <w:tcBorders>
              <w:top w:val="single" w:sz="4" w:space="0" w:color="auto"/>
              <w:left w:val="single" w:sz="4" w:space="0" w:color="auto"/>
              <w:bottom w:val="single" w:sz="4" w:space="0" w:color="auto"/>
              <w:right w:val="single" w:sz="4" w:space="0" w:color="auto"/>
            </w:tcBorders>
          </w:tcPr>
          <w:p w:rsidR="005808F0" w:rsidRDefault="005D488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06/30/2011</w:t>
            </w:r>
          </w:p>
        </w:tc>
        <w:tc>
          <w:tcPr>
            <w:tcW w:w="1210"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5808F0" w:rsidRDefault="007648E1"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257.09</w:t>
            </w:r>
          </w:p>
        </w:tc>
        <w:tc>
          <w:tcPr>
            <w:tcW w:w="1179"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b/>
                <w:sz w:val="20"/>
                <w:szCs w:val="20"/>
              </w:rPr>
            </w:pPr>
          </w:p>
        </w:tc>
        <w:tc>
          <w:tcPr>
            <w:tcW w:w="1116" w:type="dxa"/>
            <w:tcBorders>
              <w:top w:val="single" w:sz="4" w:space="0" w:color="auto"/>
              <w:left w:val="single" w:sz="4" w:space="0" w:color="auto"/>
              <w:bottom w:val="single" w:sz="4" w:space="0" w:color="auto"/>
              <w:right w:val="single" w:sz="4" w:space="0" w:color="auto"/>
            </w:tcBorders>
          </w:tcPr>
          <w:p w:rsidR="005808F0" w:rsidRDefault="005808F0" w:rsidP="00633B79">
            <w:pPr>
              <w:spacing w:line="360" w:lineRule="auto"/>
              <w:rPr>
                <w:rFonts w:ascii="Times New Roman" w:hAnsi="Times New Roman" w:cs="Times New Roman"/>
                <w:b/>
                <w:sz w:val="20"/>
                <w:szCs w:val="20"/>
              </w:rPr>
            </w:pPr>
          </w:p>
        </w:tc>
        <w:tc>
          <w:tcPr>
            <w:tcW w:w="1144"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17</w:t>
            </w:r>
            <w:r w:rsidR="007648E1">
              <w:rPr>
                <w:rFonts w:ascii="Times New Roman" w:hAnsi="Times New Roman" w:cs="Times New Roman"/>
                <w:b/>
                <w:sz w:val="20"/>
                <w:szCs w:val="20"/>
              </w:rPr>
              <w:t>,</w:t>
            </w:r>
            <w:r w:rsidR="00562A8F">
              <w:rPr>
                <w:rFonts w:ascii="Times New Roman" w:hAnsi="Times New Roman" w:cs="Times New Roman"/>
                <w:b/>
                <w:sz w:val="20"/>
                <w:szCs w:val="20"/>
              </w:rPr>
              <w:t>139.99</w:t>
            </w:r>
          </w:p>
        </w:tc>
        <w:tc>
          <w:tcPr>
            <w:tcW w:w="948" w:type="dxa"/>
            <w:tcBorders>
              <w:top w:val="single" w:sz="4" w:space="0" w:color="auto"/>
              <w:left w:val="single" w:sz="4" w:space="0" w:color="auto"/>
              <w:bottom w:val="single" w:sz="4" w:space="0" w:color="auto"/>
              <w:right w:val="single" w:sz="4" w:space="0" w:color="auto"/>
            </w:tcBorders>
            <w:hideMark/>
          </w:tcPr>
          <w:p w:rsidR="005808F0" w:rsidRDefault="005808F0"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5808F0" w:rsidRDefault="005F4FF2"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562A8F">
              <w:rPr>
                <w:rFonts w:ascii="Times New Roman" w:hAnsi="Times New Roman" w:cs="Times New Roman"/>
                <w:b/>
                <w:sz w:val="20"/>
                <w:szCs w:val="20"/>
              </w:rPr>
              <w:t>257.09</w:t>
            </w:r>
          </w:p>
        </w:tc>
      </w:tr>
    </w:tbl>
    <w:p w:rsidR="00D31DC2" w:rsidRDefault="00D31DC2" w:rsidP="00633B79">
      <w:pPr>
        <w:spacing w:after="0" w:line="360" w:lineRule="auto"/>
        <w:ind w:firstLine="1440"/>
        <w:rPr>
          <w:rFonts w:ascii="Times New Roman" w:hAnsi="Times New Roman" w:cs="Times New Roman"/>
          <w:sz w:val="24"/>
          <w:szCs w:val="24"/>
        </w:rPr>
      </w:pPr>
    </w:p>
    <w:p w:rsidR="00EE020C" w:rsidRDefault="001644EA"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PGW FMO St. 1, PGW FMO Exhibit 1</w:t>
      </w:r>
      <w:r w:rsidR="005D488D">
        <w:rPr>
          <w:rFonts w:ascii="Times New Roman" w:hAnsi="Times New Roman" w:cs="Times New Roman"/>
          <w:sz w:val="24"/>
          <w:szCs w:val="24"/>
        </w:rPr>
        <w:t>, at 11-12.  After a series of partial payments in January 13, 14, and 18 of 2011, the accumulated late payment balance is paid off and the outstanding balance of $11,330.99, according to PGW’s method of applying partial payments, consists entirely of interest-bearing gas usage charges.  As of January 18, 2011, there are no outstanding late payment charges in this SA.</w:t>
      </w:r>
      <w:r w:rsidR="00144C1C">
        <w:rPr>
          <w:rFonts w:ascii="Times New Roman" w:hAnsi="Times New Roman" w:cs="Times New Roman"/>
          <w:sz w:val="24"/>
          <w:szCs w:val="24"/>
        </w:rPr>
        <w:t xml:space="preserve">  T</w:t>
      </w:r>
      <w:r w:rsidR="005D488D">
        <w:rPr>
          <w:rFonts w:ascii="Times New Roman" w:hAnsi="Times New Roman" w:cs="Times New Roman"/>
          <w:sz w:val="24"/>
          <w:szCs w:val="24"/>
        </w:rPr>
        <w:t>here are no payments made to this SA until June 17, 2011, during which time the SA was assessed $1,115.00 in late payment charges and $6,630.08 in gas usage charges.</w:t>
      </w:r>
      <w:r w:rsidR="00144C1C">
        <w:rPr>
          <w:rFonts w:ascii="Times New Roman" w:hAnsi="Times New Roman" w:cs="Times New Roman"/>
          <w:sz w:val="24"/>
          <w:szCs w:val="24"/>
        </w:rPr>
        <w:t xml:space="preserve">  On</w:t>
      </w:r>
      <w:r w:rsidR="005D488D">
        <w:rPr>
          <w:rFonts w:ascii="Times New Roman" w:hAnsi="Times New Roman" w:cs="Times New Roman"/>
          <w:sz w:val="24"/>
          <w:szCs w:val="24"/>
        </w:rPr>
        <w:t xml:space="preserve"> June 17, 2011, a </w:t>
      </w:r>
      <w:r w:rsidR="00144C1C">
        <w:rPr>
          <w:rFonts w:ascii="Times New Roman" w:hAnsi="Times New Roman" w:cs="Times New Roman"/>
          <w:sz w:val="24"/>
          <w:szCs w:val="24"/>
        </w:rPr>
        <w:t xml:space="preserve">partial </w:t>
      </w:r>
      <w:r w:rsidR="005D488D">
        <w:rPr>
          <w:rFonts w:ascii="Times New Roman" w:hAnsi="Times New Roman" w:cs="Times New Roman"/>
          <w:sz w:val="24"/>
          <w:szCs w:val="24"/>
        </w:rPr>
        <w:t>payment of $1</w:t>
      </w:r>
      <w:r w:rsidR="00144C1C">
        <w:rPr>
          <w:rFonts w:ascii="Times New Roman" w:hAnsi="Times New Roman" w:cs="Times New Roman"/>
          <w:sz w:val="24"/>
          <w:szCs w:val="24"/>
        </w:rPr>
        <w:t>,</w:t>
      </w:r>
      <w:r w:rsidR="005D488D">
        <w:rPr>
          <w:rFonts w:ascii="Times New Roman" w:hAnsi="Times New Roman" w:cs="Times New Roman"/>
          <w:sz w:val="24"/>
          <w:szCs w:val="24"/>
        </w:rPr>
        <w:t>636.08 is received in this SA</w:t>
      </w:r>
      <w:r w:rsidR="00144C1C">
        <w:rPr>
          <w:rFonts w:ascii="Times New Roman" w:hAnsi="Times New Roman" w:cs="Times New Roman"/>
          <w:sz w:val="24"/>
          <w:szCs w:val="24"/>
        </w:rPr>
        <w:t xml:space="preserve">.  This payment is again applied first to the outstanding balance of late payment charges, and only after that balance is paid off, the rest of the payment ($521.08) is applied to the outstanding balance for gas usage.  However, even by PGW’s method the outstanding balance of $11,330.99 (01/18/2011) predates the $1,115.00 in late payment charges and consists entirely of prior basic charges. </w:t>
      </w:r>
      <w:r w:rsidR="00EE020C">
        <w:rPr>
          <w:rFonts w:ascii="Times New Roman" w:hAnsi="Times New Roman" w:cs="Times New Roman"/>
          <w:sz w:val="24"/>
          <w:szCs w:val="24"/>
        </w:rPr>
        <w:t xml:space="preserve"> It is as Ms. Treadwell and Mr. Colton described in their testimony: PGW is paying off non-interest-bearing late payment charges for May 2011, before addressing interest-bearing gas usage charges from January 2011 and before.  PGW maintains that this method is in compliance with </w:t>
      </w:r>
      <w:r w:rsidR="00EE020C" w:rsidRPr="0074351D">
        <w:rPr>
          <w:rFonts w:ascii="Times New Roman" w:eastAsia="Times New Roman" w:hAnsi="Times New Roman" w:cs="Times New Roman"/>
          <w:sz w:val="24"/>
          <w:szCs w:val="24"/>
        </w:rPr>
        <w:t xml:space="preserve">52 </w:t>
      </w:r>
      <w:proofErr w:type="spellStart"/>
      <w:r w:rsidR="00EE020C" w:rsidRPr="0074351D">
        <w:rPr>
          <w:rFonts w:ascii="Times New Roman" w:eastAsia="Times New Roman" w:hAnsi="Times New Roman" w:cs="Times New Roman"/>
          <w:sz w:val="24"/>
          <w:szCs w:val="24"/>
        </w:rPr>
        <w:t>Pa.Code</w:t>
      </w:r>
      <w:proofErr w:type="spellEnd"/>
      <w:r w:rsidR="00EE020C" w:rsidRPr="0074351D">
        <w:rPr>
          <w:rFonts w:ascii="Times New Roman" w:eastAsia="Times New Roman" w:hAnsi="Times New Roman" w:cs="Times New Roman"/>
          <w:sz w:val="24"/>
          <w:szCs w:val="24"/>
        </w:rPr>
        <w:t xml:space="preserve"> § 56.22</w:t>
      </w:r>
      <w:r w:rsidR="00EE020C">
        <w:rPr>
          <w:rFonts w:ascii="Times New Roman" w:eastAsia="Times New Roman" w:hAnsi="Times New Roman" w:cs="Times New Roman"/>
          <w:sz w:val="24"/>
          <w:szCs w:val="24"/>
        </w:rPr>
        <w:t xml:space="preserve"> (regarding the accrual of late payment charges)</w:t>
      </w:r>
      <w:r w:rsidR="00EE020C" w:rsidRPr="0074351D">
        <w:rPr>
          <w:rFonts w:ascii="Times New Roman" w:eastAsia="Times New Roman" w:hAnsi="Times New Roman" w:cs="Times New Roman"/>
          <w:sz w:val="24"/>
          <w:szCs w:val="24"/>
        </w:rPr>
        <w:t xml:space="preserve"> </w:t>
      </w:r>
      <w:r w:rsidR="00EE020C">
        <w:rPr>
          <w:rFonts w:ascii="Times New Roman" w:eastAsia="Times New Roman" w:hAnsi="Times New Roman" w:cs="Times New Roman"/>
          <w:sz w:val="24"/>
          <w:szCs w:val="24"/>
        </w:rPr>
        <w:t xml:space="preserve">and claims that it does not charge an interest rate that exceeds </w:t>
      </w:r>
      <w:r w:rsidR="00EE020C" w:rsidRPr="0074351D">
        <w:rPr>
          <w:rFonts w:ascii="Times New Roman" w:eastAsia="Times New Roman" w:hAnsi="Times New Roman" w:cs="Times New Roman"/>
          <w:bCs/>
          <w:sz w:val="24"/>
          <w:szCs w:val="24"/>
        </w:rPr>
        <w:t>18%</w:t>
      </w:r>
      <w:r w:rsidR="00EE020C">
        <w:rPr>
          <w:rFonts w:ascii="Times New Roman" w:eastAsia="Times New Roman" w:hAnsi="Times New Roman" w:cs="Times New Roman"/>
          <w:sz w:val="24"/>
          <w:szCs w:val="24"/>
        </w:rPr>
        <w:t xml:space="preserve"> simple interest per annum.</w:t>
      </w:r>
      <w:r w:rsidR="00D31DC2">
        <w:rPr>
          <w:rFonts w:ascii="Times New Roman" w:eastAsia="Times New Roman" w:hAnsi="Times New Roman" w:cs="Times New Roman"/>
          <w:sz w:val="24"/>
          <w:szCs w:val="24"/>
        </w:rPr>
        <w:t xml:space="preserve"> </w:t>
      </w:r>
      <w:r w:rsidR="00F13629">
        <w:rPr>
          <w:rFonts w:ascii="Times New Roman" w:eastAsia="Times New Roman" w:hAnsi="Times New Roman" w:cs="Times New Roman"/>
          <w:sz w:val="24"/>
          <w:szCs w:val="24"/>
        </w:rPr>
        <w:t xml:space="preserve"> </w:t>
      </w:r>
      <w:r w:rsidR="00D31DC2">
        <w:rPr>
          <w:rFonts w:ascii="Times New Roman" w:eastAsia="Times New Roman" w:hAnsi="Times New Roman" w:cs="Times New Roman"/>
          <w:sz w:val="24"/>
          <w:szCs w:val="24"/>
        </w:rPr>
        <w:t xml:space="preserve">However, </w:t>
      </w:r>
      <w:r w:rsidR="00F13629">
        <w:rPr>
          <w:rFonts w:ascii="Times New Roman" w:eastAsia="Times New Roman" w:hAnsi="Times New Roman" w:cs="Times New Roman"/>
          <w:sz w:val="24"/>
          <w:szCs w:val="24"/>
        </w:rPr>
        <w:t>while PGW’s method does not change the percentage rate itself, it changes the amount the percentage rate is applied to.</w:t>
      </w:r>
      <w:r w:rsidR="0086106B">
        <w:rPr>
          <w:rFonts w:ascii="Times New Roman" w:eastAsia="Times New Roman" w:hAnsi="Times New Roman" w:cs="Times New Roman"/>
          <w:sz w:val="24"/>
          <w:szCs w:val="24"/>
        </w:rPr>
        <w:t xml:space="preserve">  B</w:t>
      </w:r>
      <w:r w:rsidR="00526DE6">
        <w:rPr>
          <w:rFonts w:ascii="Times New Roman" w:eastAsia="Times New Roman" w:hAnsi="Times New Roman" w:cs="Times New Roman"/>
          <w:sz w:val="24"/>
          <w:szCs w:val="24"/>
        </w:rPr>
        <w:t>y paying the newer non-interest-</w:t>
      </w:r>
      <w:r w:rsidR="0086106B">
        <w:rPr>
          <w:rFonts w:ascii="Times New Roman" w:eastAsia="Times New Roman" w:hAnsi="Times New Roman" w:cs="Times New Roman"/>
          <w:sz w:val="24"/>
          <w:szCs w:val="24"/>
        </w:rPr>
        <w:t>bearing late payment charges before the older interest bearing charges, PGW i</w:t>
      </w:r>
      <w:r w:rsidR="00526DE6">
        <w:rPr>
          <w:rFonts w:ascii="Times New Roman" w:eastAsia="Times New Roman" w:hAnsi="Times New Roman" w:cs="Times New Roman"/>
          <w:sz w:val="24"/>
          <w:szCs w:val="24"/>
        </w:rPr>
        <w:t>mproperly inflates the interest-</w:t>
      </w:r>
      <w:r w:rsidR="0086106B">
        <w:rPr>
          <w:rFonts w:ascii="Times New Roman" w:eastAsia="Times New Roman" w:hAnsi="Times New Roman" w:cs="Times New Roman"/>
          <w:sz w:val="24"/>
          <w:szCs w:val="24"/>
        </w:rPr>
        <w:t xml:space="preserve">bearing category on which it applies the 18% simple interest per annum.  Using the table above, the </w:t>
      </w:r>
      <w:r w:rsidR="003B3CB4">
        <w:rPr>
          <w:rFonts w:ascii="Times New Roman" w:eastAsia="Times New Roman" w:hAnsi="Times New Roman" w:cs="Times New Roman"/>
          <w:sz w:val="24"/>
          <w:szCs w:val="24"/>
        </w:rPr>
        <w:t>first-in-first-out method of applying partial payments would have resulted in a smaller late payment charge assessed on June 30, 2011:</w:t>
      </w:r>
      <w:r w:rsidR="0086106B" w:rsidRPr="0074351D">
        <w:rPr>
          <w:rFonts w:ascii="Times New Roman" w:eastAsia="Times New Roman" w:hAnsi="Times New Roman" w:cs="Times New Roman"/>
          <w:sz w:val="24"/>
          <w:szCs w:val="24"/>
        </w:rPr>
        <w:br/>
      </w:r>
    </w:p>
    <w:tbl>
      <w:tblPr>
        <w:tblStyle w:val="TableGrid"/>
        <w:tblpPr w:leftFromText="180" w:rightFromText="180" w:vertAnchor="text" w:horzAnchor="margin" w:tblpXSpec="center" w:tblpY="201"/>
        <w:tblW w:w="9238" w:type="dxa"/>
        <w:tblInd w:w="0" w:type="dxa"/>
        <w:tblLook w:val="04A0" w:firstRow="1" w:lastRow="0" w:firstColumn="1" w:lastColumn="0" w:noHBand="0" w:noVBand="1"/>
      </w:tblPr>
      <w:tblGrid>
        <w:gridCol w:w="1129"/>
        <w:gridCol w:w="1207"/>
        <w:gridCol w:w="1376"/>
        <w:gridCol w:w="1175"/>
        <w:gridCol w:w="1109"/>
        <w:gridCol w:w="1181"/>
        <w:gridCol w:w="945"/>
        <w:gridCol w:w="1116"/>
      </w:tblGrid>
      <w:tr w:rsidR="00EB391D" w:rsidTr="00526DE6">
        <w:trPr>
          <w:trHeight w:val="1070"/>
        </w:trPr>
        <w:tc>
          <w:tcPr>
            <w:tcW w:w="113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Date</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Type</w:t>
            </w:r>
          </w:p>
        </w:tc>
        <w:tc>
          <w:tcPr>
            <w:tcW w:w="1392"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Transaction Amount</w:t>
            </w:r>
          </w:p>
        </w:tc>
        <w:tc>
          <w:tcPr>
            <w:tcW w:w="1179"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Current Balance</w:t>
            </w:r>
          </w:p>
        </w:tc>
        <w:tc>
          <w:tcPr>
            <w:tcW w:w="1116"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Unpaid LPC</w:t>
            </w:r>
          </w:p>
        </w:tc>
        <w:tc>
          <w:tcPr>
            <w:tcW w:w="1144"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Unpaid Balance</w:t>
            </w:r>
          </w:p>
        </w:tc>
        <w:tc>
          <w:tcPr>
            <w:tcW w:w="948"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Monthly %</w:t>
            </w:r>
          </w:p>
        </w:tc>
        <w:tc>
          <w:tcPr>
            <w:tcW w:w="1119"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Calculated LPC</w:t>
            </w: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01/18/2011</w:t>
            </w:r>
          </w:p>
        </w:tc>
        <w:tc>
          <w:tcPr>
            <w:tcW w:w="121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$11,330.99</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$0.00</w:t>
            </w:r>
          </w:p>
        </w:tc>
        <w:tc>
          <w:tcPr>
            <w:tcW w:w="1144" w:type="dxa"/>
            <w:tcBorders>
              <w:top w:val="single" w:sz="4" w:space="0" w:color="auto"/>
              <w:left w:val="single" w:sz="4" w:space="0" w:color="auto"/>
              <w:bottom w:val="single" w:sz="4" w:space="0" w:color="auto"/>
              <w:right w:val="single" w:sz="4" w:space="0" w:color="auto"/>
            </w:tcBorders>
          </w:tcPr>
          <w:p w:rsidR="00EB391D" w:rsidRPr="00144C1C" w:rsidRDefault="00EB391D" w:rsidP="00633B79">
            <w:pPr>
              <w:spacing w:line="360" w:lineRule="auto"/>
              <w:rPr>
                <w:rFonts w:ascii="Times New Roman" w:hAnsi="Times New Roman" w:cs="Times New Roman"/>
                <w:b/>
                <w:sz w:val="20"/>
                <w:szCs w:val="20"/>
              </w:rPr>
            </w:pPr>
            <w:r w:rsidRPr="00144C1C">
              <w:rPr>
                <w:rFonts w:ascii="Times New Roman" w:hAnsi="Times New Roman" w:cs="Times New Roman"/>
                <w:b/>
                <w:sz w:val="20"/>
                <w:szCs w:val="20"/>
              </w:rPr>
              <w:t>$11,330.99</w:t>
            </w:r>
            <w:r w:rsidR="003B3CB4">
              <w:rPr>
                <w:rStyle w:val="FootnoteReference"/>
                <w:rFonts w:ascii="Times New Roman" w:hAnsi="Times New Roman" w:cs="Times New Roman"/>
                <w:b/>
                <w:sz w:val="20"/>
                <w:szCs w:val="20"/>
              </w:rPr>
              <w:footnoteReference w:id="8"/>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02/01/2011</w:t>
            </w:r>
          </w:p>
        </w:tc>
        <w:tc>
          <w:tcPr>
            <w:tcW w:w="121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$11,330.99</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02/04/2011</w:t>
            </w:r>
          </w:p>
        </w:tc>
        <w:tc>
          <w:tcPr>
            <w:tcW w:w="121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$2,040.26</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$13,541.21</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$169.96</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02/28/2011</w:t>
            </w:r>
          </w:p>
        </w:tc>
        <w:tc>
          <w:tcPr>
            <w:tcW w:w="121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$13,371.25</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$200.56</w:t>
            </w: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03/05/2011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$1,806.24</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$15,548.01</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$370.52</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$15,177.49</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52"/>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03/31/2011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$227.66</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$15,177.49</w:t>
            </w:r>
          </w:p>
        </w:tc>
        <w:tc>
          <w:tcPr>
            <w:tcW w:w="948"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$227.66</w:t>
            </w:r>
          </w:p>
        </w:tc>
      </w:tr>
      <w:tr w:rsidR="00EB391D" w:rsidTr="00526DE6">
        <w:trPr>
          <w:trHeight w:val="352"/>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04/04/2011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$1,636.08</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$17,411.75</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$598.18</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$16,813.57</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04/30/2011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$252.20</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$16,813.57</w:t>
            </w:r>
          </w:p>
        </w:tc>
        <w:tc>
          <w:tcPr>
            <w:tcW w:w="948"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$252.20</w:t>
            </w: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05/06/2011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$828.06</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$18,492.01</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$850.38</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$17,641.63</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61"/>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05/31/2011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$264.62</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$17,641.63</w:t>
            </w:r>
          </w:p>
        </w:tc>
        <w:tc>
          <w:tcPr>
            <w:tcW w:w="948"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$264.62</w:t>
            </w:r>
          </w:p>
        </w:tc>
      </w:tr>
      <w:tr w:rsidR="00EB391D" w:rsidTr="00526DE6">
        <w:trPr>
          <w:trHeight w:val="343"/>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06/03/2011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Bill</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$19.44</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$18,776.07</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r>
              <w:rPr>
                <w:rFonts w:ascii="Times New Roman" w:hAnsi="Times New Roman" w:cs="Times New Roman"/>
                <w:sz w:val="20"/>
                <w:szCs w:val="20"/>
              </w:rPr>
              <w:t>$1,115.00</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sz w:val="20"/>
                <w:szCs w:val="20"/>
              </w:rPr>
            </w:pPr>
          </w:p>
        </w:tc>
      </w:tr>
      <w:tr w:rsidR="00EB391D" w:rsidTr="00526DE6">
        <w:trPr>
          <w:trHeight w:val="352"/>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06/17/2011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Payment</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$1,636.08</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$17,139.99</w:t>
            </w: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$1,115.00</w:t>
            </w: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$16,024.99</w:t>
            </w:r>
          </w:p>
        </w:tc>
        <w:tc>
          <w:tcPr>
            <w:tcW w:w="948"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p>
        </w:tc>
      </w:tr>
      <w:tr w:rsidR="00EB391D" w:rsidTr="00526DE6">
        <w:trPr>
          <w:trHeight w:val="352"/>
        </w:trPr>
        <w:tc>
          <w:tcPr>
            <w:tcW w:w="1130"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06/30/2011</w:t>
            </w:r>
          </w:p>
        </w:tc>
        <w:tc>
          <w:tcPr>
            <w:tcW w:w="1210"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LPC</w:t>
            </w:r>
          </w:p>
        </w:tc>
        <w:tc>
          <w:tcPr>
            <w:tcW w:w="1392"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$240.37</w:t>
            </w:r>
          </w:p>
        </w:tc>
        <w:tc>
          <w:tcPr>
            <w:tcW w:w="117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p>
        </w:tc>
        <w:tc>
          <w:tcPr>
            <w:tcW w:w="1116"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p>
        </w:tc>
        <w:tc>
          <w:tcPr>
            <w:tcW w:w="1144"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w:t>
            </w:r>
            <w:r w:rsidR="00B93C64">
              <w:rPr>
                <w:rFonts w:ascii="Times New Roman" w:hAnsi="Times New Roman" w:cs="Times New Roman"/>
                <w:b/>
                <w:sz w:val="20"/>
                <w:szCs w:val="20"/>
              </w:rPr>
              <w:t>16,024.99</w:t>
            </w:r>
          </w:p>
        </w:tc>
        <w:tc>
          <w:tcPr>
            <w:tcW w:w="948" w:type="dxa"/>
            <w:tcBorders>
              <w:top w:val="single" w:sz="4" w:space="0" w:color="auto"/>
              <w:left w:val="single" w:sz="4" w:space="0" w:color="auto"/>
              <w:bottom w:val="single" w:sz="4" w:space="0" w:color="auto"/>
              <w:right w:val="single" w:sz="4" w:space="0" w:color="auto"/>
            </w:tcBorders>
            <w:hideMark/>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0.015</w:t>
            </w:r>
          </w:p>
        </w:tc>
        <w:tc>
          <w:tcPr>
            <w:tcW w:w="1119" w:type="dxa"/>
            <w:tcBorders>
              <w:top w:val="single" w:sz="4" w:space="0" w:color="auto"/>
              <w:left w:val="single" w:sz="4" w:space="0" w:color="auto"/>
              <w:bottom w:val="single" w:sz="4" w:space="0" w:color="auto"/>
              <w:right w:val="single" w:sz="4" w:space="0" w:color="auto"/>
            </w:tcBorders>
          </w:tcPr>
          <w:p w:rsidR="00EB391D" w:rsidRDefault="00EB391D" w:rsidP="00633B79">
            <w:pPr>
              <w:spacing w:line="360" w:lineRule="auto"/>
              <w:rPr>
                <w:rFonts w:ascii="Times New Roman" w:hAnsi="Times New Roman" w:cs="Times New Roman"/>
                <w:b/>
                <w:sz w:val="20"/>
                <w:szCs w:val="20"/>
              </w:rPr>
            </w:pPr>
            <w:r>
              <w:rPr>
                <w:rFonts w:ascii="Times New Roman" w:hAnsi="Times New Roman" w:cs="Times New Roman"/>
                <w:b/>
                <w:sz w:val="20"/>
                <w:szCs w:val="20"/>
              </w:rPr>
              <w:t>$240.37</w:t>
            </w:r>
          </w:p>
        </w:tc>
      </w:tr>
    </w:tbl>
    <w:p w:rsidR="00402855" w:rsidRDefault="00402855" w:rsidP="00633B79">
      <w:pPr>
        <w:spacing w:after="0" w:line="360" w:lineRule="auto"/>
        <w:rPr>
          <w:rFonts w:ascii="Times New Roman" w:hAnsi="Times New Roman" w:cs="Times New Roman"/>
          <w:sz w:val="24"/>
          <w:szCs w:val="24"/>
        </w:rPr>
      </w:pPr>
    </w:p>
    <w:p w:rsidR="0005057D" w:rsidRDefault="00050E41" w:rsidP="00633B79">
      <w:pPr>
        <w:spacing w:after="0" w:line="360" w:lineRule="auto"/>
        <w:rPr>
          <w:rFonts w:ascii="Times New Roman" w:hAnsi="Times New Roman" w:cs="Times New Roman"/>
          <w:sz w:val="24"/>
          <w:szCs w:val="24"/>
        </w:rPr>
      </w:pPr>
      <w:r>
        <w:rPr>
          <w:rFonts w:ascii="Times New Roman" w:hAnsi="Times New Roman" w:cs="Times New Roman"/>
          <w:sz w:val="24"/>
          <w:szCs w:val="24"/>
        </w:rPr>
        <w:t>By simply choosing to apply the partial payment to the newer late payment charges before applying it to the older interest bearing charges, PGW was able to assess $16.72</w:t>
      </w:r>
      <w:r w:rsidR="00BE2DAC">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more in one month in late payment charges than it would have assessed had it applied a first-in first-out method for all the basic charges that made up “prior service.”  This while the amount charged for gas usage and the interest rate remained unchanged.  </w:t>
      </w:r>
      <w:r w:rsidR="003B3CB4">
        <w:rPr>
          <w:rFonts w:ascii="Times New Roman" w:hAnsi="Times New Roman" w:cs="Times New Roman"/>
          <w:sz w:val="24"/>
          <w:szCs w:val="24"/>
        </w:rPr>
        <w:t xml:space="preserve">I note that PGW uses the first-in-first-out payment method in directing its collection activities and in keeping track of the City’s lien payment process.  </w:t>
      </w:r>
      <w:r w:rsidR="003F0E02">
        <w:rPr>
          <w:rFonts w:ascii="Times New Roman" w:hAnsi="Times New Roman" w:cs="Times New Roman"/>
          <w:sz w:val="24"/>
          <w:szCs w:val="24"/>
        </w:rPr>
        <w:t xml:space="preserve">It only veers from the first-in-first-out method when it applies partial payments to outstanding balances.  </w:t>
      </w:r>
    </w:p>
    <w:p w:rsidR="0005057D" w:rsidRDefault="0005057D" w:rsidP="00633B79">
      <w:pPr>
        <w:spacing w:after="0" w:line="360" w:lineRule="auto"/>
        <w:rPr>
          <w:rFonts w:ascii="Times New Roman" w:hAnsi="Times New Roman" w:cs="Times New Roman"/>
          <w:sz w:val="24"/>
          <w:szCs w:val="24"/>
        </w:rPr>
      </w:pPr>
    </w:p>
    <w:p w:rsidR="00EE020C" w:rsidRDefault="0005057D"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After careful consideration of both parties’ arguments, I find that the language of 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56.24 may not be interpreted in a way that </w:t>
      </w:r>
      <w:r w:rsidR="00047614">
        <w:rPr>
          <w:rFonts w:ascii="Times New Roman" w:hAnsi="Times New Roman" w:cs="Times New Roman"/>
          <w:sz w:val="24"/>
          <w:szCs w:val="24"/>
        </w:rPr>
        <w:t xml:space="preserve">contradicts </w:t>
      </w:r>
      <w:r>
        <w:rPr>
          <w:rFonts w:ascii="Times New Roman" w:hAnsi="Times New Roman" w:cs="Times New Roman"/>
          <w:sz w:val="24"/>
          <w:szCs w:val="24"/>
        </w:rPr>
        <w:t xml:space="preserve">its purpose.  </w:t>
      </w:r>
      <w:r w:rsidR="00047614">
        <w:rPr>
          <w:rFonts w:ascii="Times New Roman" w:hAnsi="Times New Roman" w:cs="Times New Roman"/>
          <w:sz w:val="24"/>
          <w:szCs w:val="24"/>
        </w:rPr>
        <w:t xml:space="preserve">As I mentioned above, the </w:t>
      </w:r>
      <w:r w:rsidR="003F0E02">
        <w:rPr>
          <w:rFonts w:ascii="Times New Roman" w:hAnsi="Times New Roman" w:cs="Times New Roman"/>
          <w:sz w:val="24"/>
          <w:szCs w:val="24"/>
        </w:rPr>
        <w:t xml:space="preserve">very purpose of </w:t>
      </w:r>
      <w:r w:rsidR="00047614">
        <w:rPr>
          <w:rFonts w:ascii="Times New Roman" w:hAnsi="Times New Roman" w:cs="Times New Roman"/>
          <w:sz w:val="24"/>
          <w:szCs w:val="24"/>
        </w:rPr>
        <w:t xml:space="preserve">52 </w:t>
      </w:r>
      <w:proofErr w:type="spellStart"/>
      <w:r w:rsidR="00047614">
        <w:rPr>
          <w:rFonts w:ascii="Times New Roman" w:hAnsi="Times New Roman" w:cs="Times New Roman"/>
          <w:sz w:val="24"/>
          <w:szCs w:val="24"/>
        </w:rPr>
        <w:t>Pa.Code</w:t>
      </w:r>
      <w:proofErr w:type="spellEnd"/>
      <w:r w:rsidR="00047614">
        <w:rPr>
          <w:rFonts w:ascii="Times New Roman" w:hAnsi="Times New Roman" w:cs="Times New Roman"/>
          <w:sz w:val="24"/>
          <w:szCs w:val="24"/>
        </w:rPr>
        <w:t xml:space="preserve"> § 56.24</w:t>
      </w:r>
      <w:r w:rsidR="00EF6799">
        <w:rPr>
          <w:rFonts w:ascii="Times New Roman" w:hAnsi="Times New Roman" w:cs="Times New Roman"/>
          <w:sz w:val="24"/>
          <w:szCs w:val="24"/>
        </w:rPr>
        <w:t>,</w:t>
      </w:r>
      <w:r w:rsidR="00047614">
        <w:rPr>
          <w:rFonts w:ascii="Times New Roman" w:hAnsi="Times New Roman" w:cs="Times New Roman"/>
          <w:sz w:val="24"/>
          <w:szCs w:val="24"/>
        </w:rPr>
        <w:t xml:space="preserve"> </w:t>
      </w:r>
      <w:r w:rsidR="00050E41">
        <w:rPr>
          <w:rFonts w:ascii="Times New Roman" w:hAnsi="Times New Roman" w:cs="Times New Roman"/>
          <w:sz w:val="24"/>
          <w:szCs w:val="24"/>
        </w:rPr>
        <w:t>and</w:t>
      </w:r>
      <w:r w:rsidR="00047614">
        <w:rPr>
          <w:rFonts w:ascii="Times New Roman" w:hAnsi="Times New Roman" w:cs="Times New Roman"/>
          <w:sz w:val="24"/>
          <w:szCs w:val="24"/>
        </w:rPr>
        <w:t xml:space="preserve"> of</w:t>
      </w:r>
      <w:r w:rsidR="00050E41">
        <w:rPr>
          <w:rFonts w:ascii="Times New Roman" w:hAnsi="Times New Roman" w:cs="Times New Roman"/>
          <w:sz w:val="24"/>
          <w:szCs w:val="24"/>
        </w:rPr>
        <w:t xml:space="preserve"> other</w:t>
      </w:r>
      <w:r w:rsidR="003F0E02">
        <w:rPr>
          <w:rFonts w:ascii="Times New Roman" w:hAnsi="Times New Roman" w:cs="Times New Roman"/>
          <w:sz w:val="24"/>
          <w:szCs w:val="24"/>
        </w:rPr>
        <w:t xml:space="preserve"> Commission regulation</w:t>
      </w:r>
      <w:r>
        <w:rPr>
          <w:rFonts w:ascii="Times New Roman" w:hAnsi="Times New Roman" w:cs="Times New Roman"/>
          <w:sz w:val="24"/>
          <w:szCs w:val="24"/>
        </w:rPr>
        <w:t>s</w:t>
      </w:r>
      <w:r w:rsidR="00047614">
        <w:rPr>
          <w:rFonts w:ascii="Times New Roman" w:hAnsi="Times New Roman" w:cs="Times New Roman"/>
          <w:sz w:val="24"/>
          <w:szCs w:val="24"/>
        </w:rPr>
        <w:t xml:space="preserve"> like 52 </w:t>
      </w:r>
      <w:proofErr w:type="spellStart"/>
      <w:r w:rsidR="00047614">
        <w:rPr>
          <w:rFonts w:ascii="Times New Roman" w:hAnsi="Times New Roman" w:cs="Times New Roman"/>
          <w:sz w:val="24"/>
          <w:szCs w:val="24"/>
        </w:rPr>
        <w:lastRenderedPageBreak/>
        <w:t>Pa.Code</w:t>
      </w:r>
      <w:proofErr w:type="spellEnd"/>
      <w:r w:rsidR="00047614">
        <w:rPr>
          <w:rFonts w:ascii="Times New Roman" w:hAnsi="Times New Roman" w:cs="Times New Roman"/>
          <w:sz w:val="24"/>
          <w:szCs w:val="24"/>
        </w:rPr>
        <w:t xml:space="preserve"> §§ 56.1, 56.21, 56.22(c)</w:t>
      </w:r>
      <w:r w:rsidR="00EF6799">
        <w:rPr>
          <w:rFonts w:ascii="Times New Roman" w:hAnsi="Times New Roman" w:cs="Times New Roman"/>
          <w:sz w:val="24"/>
          <w:szCs w:val="24"/>
        </w:rPr>
        <w:t>,</w:t>
      </w:r>
      <w:r w:rsidR="00047614">
        <w:rPr>
          <w:rFonts w:ascii="Times New Roman" w:hAnsi="Times New Roman" w:cs="Times New Roman"/>
          <w:sz w:val="24"/>
          <w:szCs w:val="24"/>
        </w:rPr>
        <w:t xml:space="preserve"> is to regulate time and process in </w:t>
      </w:r>
      <w:r w:rsidR="00EF6799">
        <w:rPr>
          <w:rFonts w:ascii="Times New Roman" w:hAnsi="Times New Roman" w:cs="Times New Roman"/>
          <w:sz w:val="24"/>
          <w:szCs w:val="24"/>
        </w:rPr>
        <w:t xml:space="preserve">a manner that minimizes </w:t>
      </w:r>
      <w:r w:rsidR="00047614">
        <w:rPr>
          <w:rFonts w:ascii="Times New Roman" w:hAnsi="Times New Roman" w:cs="Times New Roman"/>
          <w:sz w:val="24"/>
          <w:szCs w:val="24"/>
        </w:rPr>
        <w:t>the customer’s late payment charges</w:t>
      </w:r>
      <w:r w:rsidR="00EF6799">
        <w:rPr>
          <w:rFonts w:ascii="Times New Roman" w:hAnsi="Times New Roman" w:cs="Times New Roman"/>
          <w:sz w:val="24"/>
          <w:szCs w:val="24"/>
        </w:rPr>
        <w:t xml:space="preserve"> while allowing the utility </w:t>
      </w:r>
      <w:r w:rsidR="00047614">
        <w:rPr>
          <w:rFonts w:ascii="Times New Roman" w:hAnsi="Times New Roman" w:cs="Times New Roman"/>
          <w:sz w:val="24"/>
          <w:szCs w:val="24"/>
        </w:rPr>
        <w:t xml:space="preserve">to </w:t>
      </w:r>
      <w:r w:rsidR="00EF6799">
        <w:rPr>
          <w:rFonts w:ascii="Times New Roman" w:hAnsi="Times New Roman" w:cs="Times New Roman"/>
          <w:sz w:val="24"/>
          <w:szCs w:val="24"/>
        </w:rPr>
        <w:t>secure timely payments for its service</w:t>
      </w:r>
      <w:r w:rsidR="00047614">
        <w:rPr>
          <w:rFonts w:ascii="Times New Roman" w:hAnsi="Times New Roman" w:cs="Times New Roman"/>
          <w:sz w:val="24"/>
          <w:szCs w:val="24"/>
        </w:rPr>
        <w:t>.</w:t>
      </w:r>
      <w:r w:rsidR="00050E41">
        <w:rPr>
          <w:rFonts w:ascii="Times New Roman" w:hAnsi="Times New Roman" w:cs="Times New Roman"/>
          <w:sz w:val="24"/>
          <w:szCs w:val="24"/>
        </w:rPr>
        <w:t xml:space="preserve"> </w:t>
      </w:r>
      <w:r w:rsidR="004C254B">
        <w:rPr>
          <w:rFonts w:ascii="Times New Roman" w:hAnsi="Times New Roman" w:cs="Times New Roman"/>
          <w:sz w:val="24"/>
          <w:szCs w:val="24"/>
        </w:rPr>
        <w:t xml:space="preserve"> </w:t>
      </w:r>
      <w:r w:rsidR="00EF6799">
        <w:rPr>
          <w:rFonts w:ascii="Times New Roman" w:hAnsi="Times New Roman" w:cs="Times New Roman"/>
          <w:sz w:val="24"/>
          <w:szCs w:val="24"/>
        </w:rPr>
        <w:t xml:space="preserve">I find that PGW’s method of applying partial payments violates the </w:t>
      </w:r>
      <w:r w:rsidR="004C254B">
        <w:rPr>
          <w:rFonts w:ascii="Times New Roman" w:hAnsi="Times New Roman" w:cs="Times New Roman"/>
          <w:sz w:val="24"/>
          <w:szCs w:val="24"/>
        </w:rPr>
        <w:t xml:space="preserve">Commission’s </w:t>
      </w:r>
      <w:r w:rsidR="00EF6799">
        <w:rPr>
          <w:rFonts w:ascii="Times New Roman" w:hAnsi="Times New Roman" w:cs="Times New Roman"/>
          <w:sz w:val="24"/>
          <w:szCs w:val="24"/>
        </w:rPr>
        <w:t>regu</w:t>
      </w:r>
      <w:r w:rsidR="004C254B">
        <w:rPr>
          <w:rFonts w:ascii="Times New Roman" w:hAnsi="Times New Roman" w:cs="Times New Roman"/>
          <w:sz w:val="24"/>
          <w:szCs w:val="24"/>
        </w:rPr>
        <w:t>latio</w:t>
      </w:r>
      <w:r w:rsidR="00124CB6">
        <w:rPr>
          <w:rFonts w:ascii="Times New Roman" w:hAnsi="Times New Roman" w:cs="Times New Roman"/>
          <w:sz w:val="24"/>
          <w:szCs w:val="24"/>
        </w:rPr>
        <w:t xml:space="preserve">n at 52 </w:t>
      </w:r>
      <w:proofErr w:type="spellStart"/>
      <w:r w:rsidR="00124CB6">
        <w:rPr>
          <w:rFonts w:ascii="Times New Roman" w:hAnsi="Times New Roman" w:cs="Times New Roman"/>
          <w:sz w:val="24"/>
          <w:szCs w:val="24"/>
        </w:rPr>
        <w:t>Pa.</w:t>
      </w:r>
      <w:r w:rsidR="004C254B">
        <w:rPr>
          <w:rFonts w:ascii="Times New Roman" w:hAnsi="Times New Roman" w:cs="Times New Roman"/>
          <w:sz w:val="24"/>
          <w:szCs w:val="24"/>
        </w:rPr>
        <w:t>Code</w:t>
      </w:r>
      <w:proofErr w:type="spellEnd"/>
      <w:r w:rsidR="004C254B">
        <w:rPr>
          <w:rFonts w:ascii="Times New Roman" w:hAnsi="Times New Roman" w:cs="Times New Roman"/>
          <w:sz w:val="24"/>
          <w:szCs w:val="24"/>
        </w:rPr>
        <w:t xml:space="preserve"> </w:t>
      </w:r>
      <w:r w:rsidR="00124CB6">
        <w:rPr>
          <w:rFonts w:ascii="Times New Roman" w:hAnsi="Times New Roman" w:cs="Times New Roman"/>
          <w:sz w:val="24"/>
          <w:szCs w:val="24"/>
        </w:rPr>
        <w:t xml:space="preserve">§ </w:t>
      </w:r>
      <w:r w:rsidR="004C254B">
        <w:rPr>
          <w:rFonts w:ascii="Times New Roman" w:hAnsi="Times New Roman" w:cs="Times New Roman"/>
          <w:sz w:val="24"/>
          <w:szCs w:val="24"/>
        </w:rPr>
        <w:t xml:space="preserve">56.24 as it leads to the assessment of more late payment charges for the same terms and amount of service offered. </w:t>
      </w:r>
      <w:r w:rsidR="00124CB6">
        <w:rPr>
          <w:rFonts w:ascii="Times New Roman" w:hAnsi="Times New Roman" w:cs="Times New Roman"/>
          <w:sz w:val="24"/>
          <w:szCs w:val="24"/>
        </w:rPr>
        <w:t xml:space="preserve"> Consequently, </w:t>
      </w:r>
      <w:r w:rsidR="004C254B">
        <w:rPr>
          <w:rFonts w:ascii="Times New Roman" w:hAnsi="Times New Roman" w:cs="Times New Roman"/>
          <w:sz w:val="24"/>
          <w:szCs w:val="24"/>
        </w:rPr>
        <w:t xml:space="preserve">I also find that PGW’s method of applying partial payments violates the utility’s duty </w:t>
      </w:r>
      <w:r w:rsidR="00124CB6">
        <w:rPr>
          <w:rFonts w:ascii="Times New Roman" w:eastAsia="Times New Roman" w:hAnsi="Times New Roman" w:cs="Times New Roman"/>
          <w:sz w:val="24"/>
          <w:szCs w:val="24"/>
        </w:rPr>
        <w:t xml:space="preserve">to </w:t>
      </w:r>
      <w:r w:rsidR="004C254B" w:rsidRPr="004C254B">
        <w:rPr>
          <w:rFonts w:ascii="Times New Roman" w:hAnsi="Times New Roman" w:cs="Times New Roman"/>
          <w:sz w:val="24"/>
          <w:szCs w:val="24"/>
        </w:rPr>
        <w:t xml:space="preserve">utilize the procedures </w:t>
      </w:r>
      <w:r w:rsidR="00124CB6">
        <w:rPr>
          <w:rFonts w:ascii="Times New Roman" w:hAnsi="Times New Roman" w:cs="Times New Roman"/>
          <w:sz w:val="24"/>
          <w:szCs w:val="24"/>
        </w:rPr>
        <w:t xml:space="preserve">outlined in Title 52 of the Pennsylvania Code, Chapter 56, </w:t>
      </w:r>
      <w:r w:rsidR="004C254B" w:rsidRPr="004C254B">
        <w:rPr>
          <w:rFonts w:ascii="Times New Roman" w:hAnsi="Times New Roman" w:cs="Times New Roman"/>
          <w:sz w:val="24"/>
          <w:szCs w:val="24"/>
        </w:rPr>
        <w:t xml:space="preserve">to </w:t>
      </w:r>
      <w:r w:rsidR="00124CB6">
        <w:rPr>
          <w:rFonts w:ascii="Times New Roman" w:hAnsi="Times New Roman" w:cs="Times New Roman"/>
          <w:sz w:val="24"/>
          <w:szCs w:val="24"/>
        </w:rPr>
        <w:t>“</w:t>
      </w:r>
      <w:r w:rsidR="004C254B" w:rsidRPr="004C254B">
        <w:rPr>
          <w:rFonts w:ascii="Times New Roman" w:hAnsi="Times New Roman" w:cs="Times New Roman"/>
          <w:sz w:val="24"/>
          <w:szCs w:val="24"/>
        </w:rPr>
        <w:t>effectively manage customer accounts to prevent the accumulation of large, unmanageable arrearages.”</w:t>
      </w:r>
    </w:p>
    <w:p w:rsidR="00DD5BBE" w:rsidRPr="00124CB6" w:rsidRDefault="00DD5BBE" w:rsidP="00633B79">
      <w:pPr>
        <w:spacing w:after="0" w:line="360" w:lineRule="auto"/>
        <w:ind w:firstLine="1440"/>
        <w:rPr>
          <w:rFonts w:ascii="Times New Roman" w:hAnsi="Times New Roman" w:cs="Times New Roman"/>
          <w:sz w:val="24"/>
          <w:szCs w:val="24"/>
        </w:rPr>
      </w:pPr>
    </w:p>
    <w:p w:rsidR="00B45EDA" w:rsidRDefault="00DD5BBE" w:rsidP="00E6391A">
      <w:pPr>
        <w:tabs>
          <w:tab w:val="left" w:pos="0"/>
        </w:tabs>
        <w:spacing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For the reasons stated above, the Respondent</w:t>
      </w:r>
      <w:r>
        <w:rPr>
          <w:rFonts w:ascii="Times New Roman" w:eastAsia="Times New Roman" w:hAnsi="Times New Roman" w:cs="Times New Roman"/>
          <w:sz w:val="24"/>
          <w:szCs w:val="24"/>
        </w:rPr>
        <w:t xml:space="preserve"> shall recalculate the Complainants’ outstanding balance for the four years June 2008 - June 2012 in accordance with the provisions of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56.24</w:t>
      </w:r>
      <w:r w:rsidR="00E6391A" w:rsidRPr="00E6391A">
        <w:rPr>
          <w:rFonts w:ascii="Times New Roman" w:eastAsia="Times New Roman" w:hAnsi="Times New Roman" w:cs="Times New Roman"/>
          <w:sz w:val="24"/>
          <w:szCs w:val="24"/>
        </w:rPr>
        <w:t>, and provide it to the Commission’s Bureau of Technical Utility Services (“TUS”) for verification.  Once TUS has verified the calculation, then PGW is to bill the Complainant</w:t>
      </w:r>
      <w:r w:rsidR="00E6391A">
        <w:rPr>
          <w:rFonts w:ascii="Times New Roman" w:eastAsia="Times New Roman" w:hAnsi="Times New Roman" w:cs="Times New Roman"/>
          <w:sz w:val="24"/>
          <w:szCs w:val="24"/>
        </w:rPr>
        <w:t>s</w:t>
      </w:r>
      <w:r w:rsidR="00E6391A" w:rsidRPr="00E6391A">
        <w:rPr>
          <w:rFonts w:ascii="Times New Roman" w:eastAsia="Times New Roman" w:hAnsi="Times New Roman" w:cs="Times New Roman"/>
          <w:sz w:val="24"/>
          <w:szCs w:val="24"/>
        </w:rPr>
        <w:t xml:space="preserve"> appropriately. </w:t>
      </w:r>
    </w:p>
    <w:p w:rsidR="002C3AC6" w:rsidRPr="0058736E" w:rsidRDefault="002C3AC6" w:rsidP="0058736E">
      <w:pPr>
        <w:spacing w:after="0" w:line="360" w:lineRule="auto"/>
        <w:ind w:firstLine="1440"/>
        <w:rPr>
          <w:rFonts w:ascii="Times New Roman" w:eastAsia="Times New Roman" w:hAnsi="Times New Roman" w:cs="Times New Roman"/>
          <w:sz w:val="24"/>
          <w:szCs w:val="24"/>
        </w:rPr>
      </w:pPr>
    </w:p>
    <w:p w:rsidR="000E0493" w:rsidRDefault="00920DC6" w:rsidP="009678C2">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Transactions predating June 6</w:t>
      </w:r>
      <w:r w:rsidR="000E0493" w:rsidRPr="0074351D">
        <w:rPr>
          <w:rFonts w:ascii="Times New Roman" w:hAnsi="Times New Roman" w:cs="Times New Roman"/>
          <w:b/>
          <w:sz w:val="24"/>
          <w:szCs w:val="24"/>
        </w:rPr>
        <w:t>, 2009</w:t>
      </w:r>
    </w:p>
    <w:p w:rsidR="000E0493" w:rsidRPr="0074351D" w:rsidRDefault="000E0493" w:rsidP="00633B79">
      <w:pPr>
        <w:pStyle w:val="ListParagraph"/>
        <w:spacing w:after="0" w:line="360" w:lineRule="auto"/>
        <w:ind w:left="1440"/>
        <w:rPr>
          <w:rFonts w:ascii="Times New Roman" w:hAnsi="Times New Roman" w:cs="Times New Roman"/>
          <w:b/>
          <w:sz w:val="24"/>
          <w:szCs w:val="24"/>
        </w:rPr>
      </w:pPr>
    </w:p>
    <w:p w:rsidR="000E0493" w:rsidRPr="0074351D" w:rsidRDefault="000E0493" w:rsidP="00633B79">
      <w:pPr>
        <w:spacing w:after="0" w:line="360" w:lineRule="auto"/>
        <w:ind w:firstLine="1440"/>
        <w:rPr>
          <w:rFonts w:ascii="Times New Roman" w:hAnsi="Times New Roman"/>
          <w:sz w:val="24"/>
          <w:szCs w:val="24"/>
        </w:rPr>
      </w:pPr>
      <w:r w:rsidRPr="0074351D">
        <w:rPr>
          <w:rFonts w:ascii="Times New Roman" w:hAnsi="Times New Roman" w:cs="Times New Roman"/>
          <w:sz w:val="24"/>
          <w:szCs w:val="24"/>
        </w:rPr>
        <w:t>During the evidentiary hearings, the Complainants sought to dispute late payment charges assessed on transactions predating the statute of limitations (</w:t>
      </w:r>
      <w:r w:rsidR="00920DC6">
        <w:rPr>
          <w:rFonts w:ascii="Times New Roman" w:hAnsi="Times New Roman" w:cs="Times New Roman"/>
          <w:sz w:val="24"/>
          <w:szCs w:val="24"/>
        </w:rPr>
        <w:t>June 6</w:t>
      </w:r>
      <w:r w:rsidRPr="0074351D">
        <w:rPr>
          <w:rFonts w:ascii="Times New Roman" w:hAnsi="Times New Roman" w:cs="Times New Roman"/>
          <w:sz w:val="24"/>
          <w:szCs w:val="24"/>
        </w:rPr>
        <w:t>, 2009).  They contended that the statute of limitations on these claims should be tolled all the way to the date of the creation of the</w:t>
      </w:r>
      <w:r>
        <w:rPr>
          <w:rFonts w:ascii="Times New Roman" w:hAnsi="Times New Roman" w:cs="Times New Roman"/>
          <w:sz w:val="24"/>
          <w:szCs w:val="24"/>
        </w:rPr>
        <w:t xml:space="preserve"> accounts for the Complainants</w:t>
      </w:r>
      <w:r w:rsidRPr="0074351D">
        <w:rPr>
          <w:rFonts w:ascii="Times New Roman" w:hAnsi="Times New Roman" w:cs="Times New Roman"/>
          <w:sz w:val="24"/>
          <w:szCs w:val="24"/>
        </w:rPr>
        <w:t xml:space="preserve"> based on the doctrine of estoppel.  In particular, they argued that their communications with the Respondent through the years had caused them to relax their vigilance</w:t>
      </w:r>
      <w:r w:rsidRPr="0074351D">
        <w:rPr>
          <w:rFonts w:ascii="Times New Roman" w:hAnsi="Times New Roman"/>
          <w:sz w:val="24"/>
          <w:szCs w:val="24"/>
        </w:rPr>
        <w:t xml:space="preserve"> or deviate from their right of inquiry into the facts.  They were allowed to enter into the record testimony and exhibits </w:t>
      </w:r>
      <w:r>
        <w:rPr>
          <w:rFonts w:ascii="Times New Roman" w:hAnsi="Times New Roman"/>
          <w:sz w:val="24"/>
          <w:szCs w:val="24"/>
        </w:rPr>
        <w:t xml:space="preserve">regarding </w:t>
      </w:r>
      <w:r w:rsidRPr="0074351D">
        <w:rPr>
          <w:rFonts w:ascii="Times New Roman" w:hAnsi="Times New Roman"/>
          <w:sz w:val="24"/>
          <w:szCs w:val="24"/>
        </w:rPr>
        <w:t xml:space="preserve">their communications with PGW through the years.  In addition, they were asked to submit main and reply briefs analyzing the tolling of the statute of limitations based on the evidence collected in these consolidated matters. </w:t>
      </w:r>
    </w:p>
    <w:p w:rsidR="000E0493" w:rsidRPr="0074351D" w:rsidRDefault="000E0493" w:rsidP="00633B79">
      <w:pPr>
        <w:spacing w:after="0" w:line="360" w:lineRule="auto"/>
        <w:ind w:firstLine="1440"/>
        <w:rPr>
          <w:rFonts w:ascii="Times New Roman" w:hAnsi="Times New Roman"/>
          <w:sz w:val="24"/>
          <w:szCs w:val="24"/>
        </w:rPr>
      </w:pPr>
    </w:p>
    <w:p w:rsidR="009D6DB9" w:rsidRDefault="000E0493" w:rsidP="00633B79">
      <w:pPr>
        <w:spacing w:after="0" w:line="360" w:lineRule="auto"/>
        <w:ind w:firstLine="1440"/>
        <w:rPr>
          <w:rFonts w:ascii="Times New Roman" w:hAnsi="Times New Roman"/>
          <w:sz w:val="24"/>
          <w:szCs w:val="24"/>
        </w:rPr>
      </w:pPr>
      <w:r w:rsidRPr="0074351D">
        <w:rPr>
          <w:rFonts w:ascii="Times New Roman" w:hAnsi="Times New Roman"/>
          <w:sz w:val="24"/>
          <w:szCs w:val="24"/>
        </w:rPr>
        <w:t>After reviewing all of the evidence collected in these consolidated Complaints and considering the arguments in parties’ briefs, I find that PGW did not cause the Complainants to</w:t>
      </w:r>
      <w:r w:rsidRPr="0074351D">
        <w:rPr>
          <w:rFonts w:ascii="Times New Roman" w:hAnsi="Times New Roman" w:cs="Times New Roman"/>
          <w:sz w:val="24"/>
          <w:szCs w:val="24"/>
        </w:rPr>
        <w:t xml:space="preserve"> relax their vigilance</w:t>
      </w:r>
      <w:r w:rsidRPr="0074351D">
        <w:rPr>
          <w:rFonts w:ascii="Times New Roman" w:hAnsi="Times New Roman"/>
          <w:sz w:val="24"/>
          <w:szCs w:val="24"/>
        </w:rPr>
        <w:t xml:space="preserve"> or deviate from their right of inquiry into the facts as they pertain to the </w:t>
      </w:r>
      <w:r w:rsidRPr="0074351D">
        <w:rPr>
          <w:rFonts w:ascii="Times New Roman" w:hAnsi="Times New Roman"/>
          <w:sz w:val="24"/>
          <w:szCs w:val="24"/>
        </w:rPr>
        <w:lastRenderedPageBreak/>
        <w:t xml:space="preserve">late payment charges.  The first communications between the parties occurred as early as </w:t>
      </w:r>
      <w:r w:rsidR="00C20EA3">
        <w:rPr>
          <w:rFonts w:ascii="Times New Roman" w:hAnsi="Times New Roman"/>
          <w:sz w:val="24"/>
          <w:szCs w:val="24"/>
        </w:rPr>
        <w:t xml:space="preserve">November 14, </w:t>
      </w:r>
      <w:r w:rsidR="007363A7" w:rsidRPr="002668B5">
        <w:rPr>
          <w:rFonts w:ascii="Times New Roman" w:hAnsi="Times New Roman"/>
          <w:sz w:val="24"/>
          <w:szCs w:val="24"/>
        </w:rPr>
        <w:t>2001</w:t>
      </w:r>
      <w:r w:rsidR="00C20EA3">
        <w:rPr>
          <w:rFonts w:ascii="Times New Roman" w:hAnsi="Times New Roman"/>
          <w:sz w:val="24"/>
          <w:szCs w:val="24"/>
        </w:rPr>
        <w:t xml:space="preserve">, when in </w:t>
      </w:r>
      <w:r w:rsidR="00E674A8">
        <w:rPr>
          <w:rFonts w:ascii="Times New Roman" w:hAnsi="Times New Roman"/>
          <w:sz w:val="24"/>
          <w:szCs w:val="24"/>
        </w:rPr>
        <w:t xml:space="preserve">a </w:t>
      </w:r>
      <w:r w:rsidR="00C20EA3">
        <w:rPr>
          <w:rFonts w:ascii="Times New Roman" w:hAnsi="Times New Roman"/>
          <w:sz w:val="24"/>
          <w:szCs w:val="24"/>
        </w:rPr>
        <w:t xml:space="preserve">letter addressed to PGW, </w:t>
      </w:r>
      <w:r w:rsidR="004F23DB">
        <w:rPr>
          <w:rFonts w:ascii="Times New Roman" w:hAnsi="Times New Roman"/>
          <w:sz w:val="24"/>
          <w:szCs w:val="24"/>
        </w:rPr>
        <w:t xml:space="preserve">the </w:t>
      </w:r>
      <w:r w:rsidR="00E674A8">
        <w:rPr>
          <w:rFonts w:ascii="Times New Roman" w:hAnsi="Times New Roman"/>
          <w:sz w:val="24"/>
          <w:szCs w:val="24"/>
        </w:rPr>
        <w:t>Director of Operations for SBG,</w:t>
      </w:r>
      <w:r w:rsidR="009A7365">
        <w:rPr>
          <w:rFonts w:ascii="Times New Roman" w:hAnsi="Times New Roman"/>
          <w:sz w:val="24"/>
          <w:szCs w:val="24"/>
        </w:rPr>
        <w:t xml:space="preserve"> </w:t>
      </w:r>
      <w:r w:rsidR="004F23DB">
        <w:rPr>
          <w:rFonts w:ascii="Times New Roman" w:hAnsi="Times New Roman"/>
          <w:sz w:val="24"/>
          <w:szCs w:val="24"/>
        </w:rPr>
        <w:t xml:space="preserve">Philip Pulley, </w:t>
      </w:r>
      <w:r w:rsidR="00982373">
        <w:rPr>
          <w:rFonts w:ascii="Times New Roman" w:hAnsi="Times New Roman"/>
          <w:sz w:val="24"/>
          <w:szCs w:val="24"/>
        </w:rPr>
        <w:t xml:space="preserve">challenged </w:t>
      </w:r>
      <w:r w:rsidR="00C20EA3">
        <w:rPr>
          <w:rFonts w:ascii="Times New Roman" w:hAnsi="Times New Roman"/>
          <w:sz w:val="24"/>
          <w:szCs w:val="24"/>
        </w:rPr>
        <w:t>two bills pertai</w:t>
      </w:r>
      <w:r w:rsidR="009A7365">
        <w:rPr>
          <w:rFonts w:ascii="Times New Roman" w:hAnsi="Times New Roman"/>
          <w:sz w:val="24"/>
          <w:szCs w:val="24"/>
        </w:rPr>
        <w:t>ning to Fern Rock’s Account ## ending in</w:t>
      </w:r>
      <w:r w:rsidR="00C20EA3">
        <w:rPr>
          <w:rFonts w:ascii="Times New Roman" w:hAnsi="Times New Roman"/>
          <w:sz w:val="24"/>
          <w:szCs w:val="24"/>
        </w:rPr>
        <w:t xml:space="preserve"> 0512, and 4792 as abnormally high. </w:t>
      </w:r>
      <w:r w:rsidR="002668B5">
        <w:rPr>
          <w:rFonts w:ascii="Times New Roman" w:hAnsi="Times New Roman"/>
          <w:sz w:val="24"/>
          <w:szCs w:val="24"/>
        </w:rPr>
        <w:t xml:space="preserve"> </w:t>
      </w:r>
      <w:proofErr w:type="gramStart"/>
      <w:r w:rsidR="00CD374E">
        <w:rPr>
          <w:rFonts w:ascii="Times New Roman" w:hAnsi="Times New Roman" w:cs="Times New Roman"/>
          <w:sz w:val="24"/>
          <w:szCs w:val="24"/>
        </w:rPr>
        <w:t>Stipulation</w:t>
      </w:r>
      <w:r w:rsidR="002668B5">
        <w:rPr>
          <w:rFonts w:ascii="Times New Roman" w:hAnsi="Times New Roman" w:cs="Times New Roman"/>
          <w:sz w:val="24"/>
          <w:szCs w:val="24"/>
        </w:rPr>
        <w:t>, Appendix 14.</w:t>
      </w:r>
      <w:proofErr w:type="gramEnd"/>
      <w:r w:rsidR="002668B5">
        <w:rPr>
          <w:rFonts w:ascii="Times New Roman" w:hAnsi="Times New Roman" w:cs="Times New Roman"/>
          <w:sz w:val="24"/>
          <w:szCs w:val="24"/>
        </w:rPr>
        <w:t xml:space="preserve"> </w:t>
      </w:r>
      <w:r w:rsidR="00C20EA3">
        <w:rPr>
          <w:rFonts w:ascii="Times New Roman" w:hAnsi="Times New Roman"/>
          <w:sz w:val="24"/>
          <w:szCs w:val="24"/>
        </w:rPr>
        <w:t xml:space="preserve"> The record contains another letter dated February 5, 2002, which also </w:t>
      </w:r>
      <w:r w:rsidR="009A7365">
        <w:rPr>
          <w:rFonts w:ascii="Times New Roman" w:hAnsi="Times New Roman"/>
          <w:sz w:val="24"/>
          <w:szCs w:val="24"/>
        </w:rPr>
        <w:t>concerns Fern Rock’s Account # ending in</w:t>
      </w:r>
      <w:r w:rsidR="00C20EA3">
        <w:rPr>
          <w:rFonts w:ascii="Times New Roman" w:hAnsi="Times New Roman"/>
          <w:sz w:val="24"/>
          <w:szCs w:val="24"/>
        </w:rPr>
        <w:t xml:space="preserve"> 4792.  </w:t>
      </w:r>
      <w:r w:rsidR="002668B5" w:rsidRPr="002668B5">
        <w:rPr>
          <w:rFonts w:ascii="Times New Roman" w:hAnsi="Times New Roman"/>
          <w:i/>
          <w:sz w:val="24"/>
          <w:szCs w:val="24"/>
        </w:rPr>
        <w:t>Id.</w:t>
      </w:r>
      <w:r w:rsidR="002668B5">
        <w:rPr>
          <w:rFonts w:ascii="Times New Roman" w:hAnsi="Times New Roman"/>
          <w:sz w:val="24"/>
          <w:szCs w:val="24"/>
        </w:rPr>
        <w:t xml:space="preserve">  </w:t>
      </w:r>
      <w:r w:rsidR="00C20EA3">
        <w:rPr>
          <w:rFonts w:ascii="Times New Roman" w:hAnsi="Times New Roman"/>
          <w:sz w:val="24"/>
          <w:szCs w:val="24"/>
        </w:rPr>
        <w:t xml:space="preserve">The impetus behind the second letter was the Complainants’ receipt of a termination notice from PGW.  </w:t>
      </w:r>
      <w:r w:rsidR="009D6DB9">
        <w:rPr>
          <w:rFonts w:ascii="Times New Roman" w:hAnsi="Times New Roman"/>
          <w:sz w:val="24"/>
          <w:szCs w:val="24"/>
        </w:rPr>
        <w:t xml:space="preserve">The writer of the letter, Mr. Pulley states, </w:t>
      </w:r>
    </w:p>
    <w:p w:rsidR="009D6DB9" w:rsidRDefault="009D6DB9" w:rsidP="00633B79">
      <w:pPr>
        <w:spacing w:after="0" w:line="240" w:lineRule="auto"/>
        <w:rPr>
          <w:rFonts w:ascii="Times New Roman" w:hAnsi="Times New Roman"/>
          <w:sz w:val="24"/>
          <w:szCs w:val="24"/>
        </w:rPr>
      </w:pPr>
    </w:p>
    <w:p w:rsidR="009D6DB9" w:rsidRDefault="009D6DB9" w:rsidP="00633B79">
      <w:pPr>
        <w:spacing w:after="0" w:line="240" w:lineRule="auto"/>
        <w:ind w:left="1440" w:right="1440"/>
        <w:rPr>
          <w:rFonts w:ascii="Times New Roman" w:hAnsi="Times New Roman"/>
          <w:sz w:val="24"/>
          <w:szCs w:val="24"/>
        </w:rPr>
      </w:pPr>
      <w:r>
        <w:rPr>
          <w:rFonts w:ascii="Times New Roman" w:hAnsi="Times New Roman"/>
          <w:sz w:val="24"/>
          <w:szCs w:val="24"/>
        </w:rPr>
        <w:t xml:space="preserve">We want to talk to a person with whom we can resolve the </w:t>
      </w:r>
      <w:proofErr w:type="gramStart"/>
      <w:r>
        <w:rPr>
          <w:rFonts w:ascii="Times New Roman" w:hAnsi="Times New Roman"/>
          <w:sz w:val="24"/>
          <w:szCs w:val="24"/>
        </w:rPr>
        <w:t>issues,</w:t>
      </w:r>
      <w:proofErr w:type="gramEnd"/>
      <w:r>
        <w:rPr>
          <w:rFonts w:ascii="Times New Roman" w:hAnsi="Times New Roman"/>
          <w:sz w:val="24"/>
          <w:szCs w:val="24"/>
        </w:rPr>
        <w:t xml:space="preserve"> however, your firm has elected not to respond other than phone</w:t>
      </w:r>
      <w:r w:rsidR="0032362D">
        <w:rPr>
          <w:rFonts w:ascii="Times New Roman" w:hAnsi="Times New Roman"/>
          <w:sz w:val="24"/>
          <w:szCs w:val="24"/>
        </w:rPr>
        <w:t xml:space="preserve"> calls by </w:t>
      </w:r>
      <w:proofErr w:type="spellStart"/>
      <w:r w:rsidR="0032362D">
        <w:rPr>
          <w:rFonts w:ascii="Times New Roman" w:hAnsi="Times New Roman"/>
          <w:sz w:val="24"/>
          <w:szCs w:val="24"/>
        </w:rPr>
        <w:t>Dannis</w:t>
      </w:r>
      <w:proofErr w:type="spellEnd"/>
      <w:r w:rsidR="0032362D">
        <w:rPr>
          <w:rFonts w:ascii="Times New Roman" w:hAnsi="Times New Roman"/>
          <w:sz w:val="24"/>
          <w:szCs w:val="24"/>
        </w:rPr>
        <w:t xml:space="preserve"> </w:t>
      </w:r>
      <w:proofErr w:type="spellStart"/>
      <w:r w:rsidR="0032362D">
        <w:rPr>
          <w:rFonts w:ascii="Times New Roman" w:hAnsi="Times New Roman"/>
          <w:sz w:val="24"/>
          <w:szCs w:val="24"/>
        </w:rPr>
        <w:t>Jans</w:t>
      </w:r>
      <w:proofErr w:type="spellEnd"/>
      <w:r w:rsidR="0032362D">
        <w:rPr>
          <w:rFonts w:ascii="Times New Roman" w:hAnsi="Times New Roman"/>
          <w:sz w:val="24"/>
          <w:szCs w:val="24"/>
        </w:rPr>
        <w:t xml:space="preserve"> indicating</w:t>
      </w:r>
      <w:r>
        <w:rPr>
          <w:rFonts w:ascii="Times New Roman" w:hAnsi="Times New Roman"/>
          <w:sz w:val="24"/>
          <w:szCs w:val="24"/>
        </w:rPr>
        <w:t xml:space="preserve"> that he is no longer involved.</w:t>
      </w:r>
    </w:p>
    <w:p w:rsidR="009D6DB9" w:rsidRDefault="009D6DB9" w:rsidP="00633B79">
      <w:pPr>
        <w:spacing w:after="0" w:line="240" w:lineRule="auto"/>
        <w:ind w:left="1440" w:right="1440"/>
        <w:rPr>
          <w:rFonts w:ascii="Times New Roman" w:hAnsi="Times New Roman"/>
          <w:b/>
          <w:sz w:val="24"/>
          <w:szCs w:val="24"/>
        </w:rPr>
      </w:pPr>
      <w:r>
        <w:rPr>
          <w:rFonts w:ascii="Times New Roman" w:hAnsi="Times New Roman"/>
          <w:sz w:val="24"/>
          <w:szCs w:val="24"/>
        </w:rPr>
        <w:t xml:space="preserve">We don’t know where to turn.  We have written to your Accounts Receivable Department, </w:t>
      </w:r>
      <w:proofErr w:type="gramStart"/>
      <w:r>
        <w:rPr>
          <w:rFonts w:ascii="Times New Roman" w:hAnsi="Times New Roman"/>
          <w:sz w:val="24"/>
          <w:szCs w:val="24"/>
        </w:rPr>
        <w:t>your</w:t>
      </w:r>
      <w:proofErr w:type="gramEnd"/>
      <w:r>
        <w:rPr>
          <w:rFonts w:ascii="Times New Roman" w:hAnsi="Times New Roman"/>
          <w:sz w:val="24"/>
          <w:szCs w:val="24"/>
        </w:rPr>
        <w:t xml:space="preserve"> High Bill Department, and any other host of individuals or departments as we have been instructed to do.   </w:t>
      </w:r>
      <w:r w:rsidRPr="009D6DB9">
        <w:rPr>
          <w:rFonts w:ascii="Times New Roman" w:hAnsi="Times New Roman"/>
          <w:b/>
          <w:sz w:val="24"/>
          <w:szCs w:val="24"/>
        </w:rPr>
        <w:t>I look forward to speaking with someone in regards to an amicable resolution.</w:t>
      </w:r>
    </w:p>
    <w:p w:rsidR="002668B5" w:rsidRDefault="002668B5" w:rsidP="00633B79">
      <w:pPr>
        <w:spacing w:after="0" w:line="240" w:lineRule="auto"/>
        <w:ind w:left="1440" w:right="1440"/>
        <w:rPr>
          <w:rFonts w:ascii="Times New Roman" w:hAnsi="Times New Roman"/>
          <w:b/>
          <w:sz w:val="24"/>
          <w:szCs w:val="24"/>
        </w:rPr>
      </w:pPr>
    </w:p>
    <w:p w:rsidR="002668B5" w:rsidRDefault="00CD374E" w:rsidP="00633B79">
      <w:pPr>
        <w:spacing w:after="0" w:line="360" w:lineRule="auto"/>
        <w:rPr>
          <w:rFonts w:ascii="Times New Roman" w:hAnsi="Times New Roman"/>
          <w:sz w:val="24"/>
          <w:szCs w:val="24"/>
        </w:rPr>
      </w:pPr>
      <w:proofErr w:type="gramStart"/>
      <w:r>
        <w:rPr>
          <w:rFonts w:ascii="Times New Roman" w:hAnsi="Times New Roman" w:cs="Times New Roman"/>
          <w:sz w:val="24"/>
          <w:szCs w:val="24"/>
        </w:rPr>
        <w:t>Stipulation</w:t>
      </w:r>
      <w:r w:rsidR="002668B5">
        <w:rPr>
          <w:rFonts w:ascii="Times New Roman" w:hAnsi="Times New Roman" w:cs="Times New Roman"/>
          <w:sz w:val="24"/>
          <w:szCs w:val="24"/>
        </w:rPr>
        <w:t>, Appendix 14.</w:t>
      </w:r>
      <w:proofErr w:type="gramEnd"/>
      <w:r w:rsidR="002668B5">
        <w:rPr>
          <w:rFonts w:ascii="Times New Roman" w:hAnsi="Times New Roman"/>
          <w:b/>
          <w:sz w:val="24"/>
          <w:szCs w:val="24"/>
        </w:rPr>
        <w:t xml:space="preserve">  </w:t>
      </w:r>
      <w:r w:rsidR="0032362D" w:rsidRPr="0032362D">
        <w:rPr>
          <w:rFonts w:ascii="Times New Roman" w:hAnsi="Times New Roman"/>
          <w:sz w:val="24"/>
          <w:szCs w:val="24"/>
        </w:rPr>
        <w:t xml:space="preserve">(Emphasis added).  </w:t>
      </w:r>
      <w:r w:rsidR="009D6DB9">
        <w:rPr>
          <w:rFonts w:ascii="Times New Roman" w:hAnsi="Times New Roman"/>
          <w:sz w:val="24"/>
          <w:szCs w:val="24"/>
        </w:rPr>
        <w:t xml:space="preserve">Neither letter gives any </w:t>
      </w:r>
      <w:r w:rsidR="000E0493" w:rsidRPr="0074351D">
        <w:rPr>
          <w:rFonts w:ascii="Times New Roman" w:hAnsi="Times New Roman"/>
          <w:sz w:val="24"/>
          <w:szCs w:val="24"/>
        </w:rPr>
        <w:t xml:space="preserve">indication that late payment charges were the topic of inquiries or disputes.  </w:t>
      </w:r>
      <w:r w:rsidR="009D6DB9">
        <w:rPr>
          <w:rFonts w:ascii="Times New Roman" w:hAnsi="Times New Roman"/>
          <w:sz w:val="24"/>
          <w:szCs w:val="24"/>
        </w:rPr>
        <w:t xml:space="preserve">In addition, the second letter clearly shows that despite his frustration, Mr. Pulley is seeking an “amicable resolution” to the issues raised by the letters.  </w:t>
      </w:r>
    </w:p>
    <w:p w:rsidR="002668B5" w:rsidRDefault="002668B5" w:rsidP="00633B79">
      <w:pPr>
        <w:spacing w:after="0" w:line="360" w:lineRule="auto"/>
        <w:rPr>
          <w:rFonts w:ascii="Times New Roman" w:hAnsi="Times New Roman"/>
          <w:sz w:val="24"/>
          <w:szCs w:val="24"/>
        </w:rPr>
      </w:pPr>
    </w:p>
    <w:p w:rsidR="000E0493" w:rsidRPr="002668B5" w:rsidRDefault="009D6DB9" w:rsidP="00633B79">
      <w:pPr>
        <w:spacing w:after="0" w:line="360" w:lineRule="auto"/>
        <w:ind w:firstLine="1440"/>
        <w:rPr>
          <w:rFonts w:ascii="Times New Roman" w:hAnsi="Times New Roman"/>
          <w:b/>
          <w:sz w:val="24"/>
          <w:szCs w:val="24"/>
        </w:rPr>
      </w:pPr>
      <w:r>
        <w:rPr>
          <w:rFonts w:ascii="Times New Roman" w:hAnsi="Times New Roman"/>
          <w:sz w:val="24"/>
          <w:szCs w:val="24"/>
        </w:rPr>
        <w:t xml:space="preserve">The record contains no other </w:t>
      </w:r>
      <w:r w:rsidR="00A55992">
        <w:rPr>
          <w:rFonts w:ascii="Times New Roman" w:hAnsi="Times New Roman"/>
          <w:sz w:val="24"/>
          <w:szCs w:val="24"/>
        </w:rPr>
        <w:t xml:space="preserve">written communication between the parties </w:t>
      </w:r>
      <w:r w:rsidR="000E0493" w:rsidRPr="0074351D">
        <w:rPr>
          <w:rFonts w:ascii="Times New Roman" w:hAnsi="Times New Roman"/>
          <w:sz w:val="24"/>
          <w:szCs w:val="24"/>
        </w:rPr>
        <w:t>until late 2008</w:t>
      </w:r>
      <w:r w:rsidR="000E0493" w:rsidRPr="0074351D">
        <w:rPr>
          <w:rStyle w:val="FootnoteReference"/>
          <w:rFonts w:ascii="Times New Roman" w:hAnsi="Times New Roman"/>
          <w:sz w:val="24"/>
          <w:szCs w:val="24"/>
        </w:rPr>
        <w:footnoteReference w:id="10"/>
      </w:r>
      <w:r w:rsidR="000E0493" w:rsidRPr="0074351D">
        <w:rPr>
          <w:rFonts w:ascii="Times New Roman" w:hAnsi="Times New Roman"/>
          <w:sz w:val="24"/>
          <w:szCs w:val="24"/>
        </w:rPr>
        <w:t>, whe</w:t>
      </w:r>
      <w:r w:rsidR="007363A7">
        <w:rPr>
          <w:rFonts w:ascii="Times New Roman" w:hAnsi="Times New Roman"/>
          <w:sz w:val="24"/>
          <w:szCs w:val="24"/>
        </w:rPr>
        <w:t>n in an e-mail dated November 17</w:t>
      </w:r>
      <w:r w:rsidR="000E0493" w:rsidRPr="0074351D">
        <w:rPr>
          <w:rFonts w:ascii="Times New Roman" w:hAnsi="Times New Roman"/>
          <w:sz w:val="24"/>
          <w:szCs w:val="24"/>
        </w:rPr>
        <w:t xml:space="preserve">, </w:t>
      </w:r>
      <w:proofErr w:type="gramStart"/>
      <w:r w:rsidR="000E0493" w:rsidRPr="0074351D">
        <w:rPr>
          <w:rFonts w:ascii="Times New Roman" w:hAnsi="Times New Roman"/>
          <w:sz w:val="24"/>
          <w:szCs w:val="24"/>
        </w:rPr>
        <w:t>2008,</w:t>
      </w:r>
      <w:proofErr w:type="gramEnd"/>
      <w:r w:rsidR="000E0493" w:rsidRPr="0074351D">
        <w:rPr>
          <w:rFonts w:ascii="Times New Roman" w:hAnsi="Times New Roman"/>
          <w:sz w:val="24"/>
          <w:szCs w:val="24"/>
        </w:rPr>
        <w:t xml:space="preserve"> Mr. Pulley refers to a request made by the Complainants to PGW for a “breakdown between principle</w:t>
      </w:r>
      <w:r w:rsidR="00982373">
        <w:rPr>
          <w:rFonts w:ascii="Times New Roman" w:hAnsi="Times New Roman"/>
          <w:sz w:val="24"/>
          <w:szCs w:val="24"/>
        </w:rPr>
        <w:t xml:space="preserve"> </w:t>
      </w:r>
      <w:r w:rsidR="000E0493" w:rsidRPr="0074351D">
        <w:rPr>
          <w:rFonts w:ascii="Times New Roman" w:hAnsi="Times New Roman"/>
          <w:sz w:val="24"/>
          <w:szCs w:val="24"/>
        </w:rPr>
        <w:t xml:space="preserve">(sic) interest and penalties.”  </w:t>
      </w:r>
      <w:proofErr w:type="gramStart"/>
      <w:r w:rsidR="00CD374E">
        <w:rPr>
          <w:rFonts w:ascii="Times New Roman" w:hAnsi="Times New Roman" w:cs="Times New Roman"/>
          <w:sz w:val="24"/>
          <w:szCs w:val="24"/>
        </w:rPr>
        <w:t>Stipulation</w:t>
      </w:r>
      <w:r w:rsidR="002668B5">
        <w:rPr>
          <w:rFonts w:ascii="Times New Roman" w:hAnsi="Times New Roman" w:cs="Times New Roman"/>
          <w:sz w:val="24"/>
          <w:szCs w:val="24"/>
        </w:rPr>
        <w:t>, Appendix 14</w:t>
      </w:r>
      <w:r w:rsidR="00693ECA">
        <w:rPr>
          <w:rFonts w:ascii="Times New Roman" w:hAnsi="Times New Roman" w:cs="Times New Roman"/>
          <w:sz w:val="24"/>
          <w:szCs w:val="24"/>
        </w:rPr>
        <w:t>.</w:t>
      </w:r>
      <w:proofErr w:type="gramEnd"/>
      <w:r w:rsidR="000E0493" w:rsidRPr="0074351D">
        <w:rPr>
          <w:rFonts w:ascii="Times New Roman" w:hAnsi="Times New Roman"/>
          <w:sz w:val="24"/>
          <w:szCs w:val="24"/>
        </w:rPr>
        <w:t xml:space="preserve">  A meeting between the parties in December of 2008 resulted in an agreement where PGW would halt collection activities against SBG, and SBG would</w:t>
      </w:r>
      <w:r w:rsidR="000E0493">
        <w:rPr>
          <w:rFonts w:ascii="Times New Roman" w:hAnsi="Times New Roman"/>
          <w:sz w:val="24"/>
          <w:szCs w:val="24"/>
        </w:rPr>
        <w:t xml:space="preserve"> pay current usage charges.  </w:t>
      </w:r>
      <w:r w:rsidR="002668B5" w:rsidRPr="002668B5">
        <w:rPr>
          <w:rFonts w:ascii="Times New Roman" w:hAnsi="Times New Roman"/>
          <w:i/>
          <w:sz w:val="24"/>
          <w:szCs w:val="24"/>
        </w:rPr>
        <w:t xml:space="preserve">Id.  </w:t>
      </w:r>
      <w:r w:rsidR="000E0493">
        <w:rPr>
          <w:rFonts w:ascii="Times New Roman" w:hAnsi="Times New Roman"/>
          <w:sz w:val="24"/>
          <w:szCs w:val="24"/>
        </w:rPr>
        <w:t>O</w:t>
      </w:r>
      <w:r w:rsidR="000E0493" w:rsidRPr="0074351D">
        <w:rPr>
          <w:rFonts w:ascii="Times New Roman" w:hAnsi="Times New Roman"/>
          <w:sz w:val="24"/>
          <w:szCs w:val="24"/>
        </w:rPr>
        <w:t xml:space="preserve">n December 10, 2008, </w:t>
      </w:r>
      <w:r w:rsidR="00E674A8">
        <w:rPr>
          <w:rFonts w:ascii="Times New Roman" w:eastAsia="Times New Roman" w:hAnsi="Times New Roman" w:cs="Times New Roman"/>
          <w:sz w:val="24"/>
          <w:szCs w:val="24"/>
        </w:rPr>
        <w:t xml:space="preserve">the then Director of PGW’s Commercial Resource </w:t>
      </w:r>
      <w:r w:rsidR="00E674A8">
        <w:rPr>
          <w:rFonts w:ascii="Times New Roman" w:eastAsia="Times New Roman" w:hAnsi="Times New Roman" w:cs="Times New Roman"/>
          <w:sz w:val="24"/>
          <w:szCs w:val="24"/>
        </w:rPr>
        <w:lastRenderedPageBreak/>
        <w:t xml:space="preserve">Center, </w:t>
      </w:r>
      <w:r w:rsidR="00E674A8">
        <w:rPr>
          <w:rFonts w:ascii="Times New Roman" w:hAnsi="Times New Roman"/>
          <w:sz w:val="24"/>
          <w:szCs w:val="24"/>
        </w:rPr>
        <w:t xml:space="preserve">John </w:t>
      </w:r>
      <w:r w:rsidR="000E0493" w:rsidRPr="0074351D">
        <w:rPr>
          <w:rFonts w:ascii="Times New Roman" w:hAnsi="Times New Roman"/>
          <w:sz w:val="24"/>
          <w:szCs w:val="24"/>
        </w:rPr>
        <w:t>Dunn</w:t>
      </w:r>
      <w:r w:rsidR="00E674A8">
        <w:rPr>
          <w:rFonts w:ascii="Times New Roman" w:hAnsi="Times New Roman"/>
          <w:sz w:val="24"/>
          <w:szCs w:val="24"/>
        </w:rPr>
        <w:t>, III</w:t>
      </w:r>
      <w:r w:rsidR="000E0493" w:rsidRPr="0074351D">
        <w:rPr>
          <w:rFonts w:ascii="Times New Roman" w:hAnsi="Times New Roman"/>
          <w:sz w:val="24"/>
          <w:szCs w:val="24"/>
        </w:rPr>
        <w:t xml:space="preserve"> wrote to Mr. Pulley “I know I am behind but I will get caught up on all of your matters.  For now this termination Notice has been cancelled.”  </w:t>
      </w:r>
      <w:r w:rsidR="002668B5" w:rsidRPr="002668B5">
        <w:rPr>
          <w:rFonts w:ascii="Times New Roman" w:hAnsi="Times New Roman"/>
          <w:i/>
          <w:sz w:val="24"/>
          <w:szCs w:val="24"/>
        </w:rPr>
        <w:t>Id.</w:t>
      </w:r>
      <w:r w:rsidR="002668B5">
        <w:rPr>
          <w:rFonts w:ascii="Times New Roman" w:hAnsi="Times New Roman"/>
          <w:sz w:val="24"/>
          <w:szCs w:val="24"/>
        </w:rPr>
        <w:t xml:space="preserve">  </w:t>
      </w:r>
      <w:r w:rsidR="000E0493" w:rsidRPr="0074351D">
        <w:rPr>
          <w:rFonts w:ascii="Times New Roman" w:hAnsi="Times New Roman"/>
          <w:sz w:val="24"/>
          <w:szCs w:val="24"/>
        </w:rPr>
        <w:t xml:space="preserve">It is unclear from this e-mail whether or not the “matters” concerned the accounts listed in the </w:t>
      </w:r>
      <w:r w:rsidR="00A55992">
        <w:rPr>
          <w:rFonts w:ascii="Times New Roman" w:hAnsi="Times New Roman"/>
          <w:sz w:val="24"/>
          <w:szCs w:val="24"/>
        </w:rPr>
        <w:t xml:space="preserve">Oak Lane, </w:t>
      </w:r>
      <w:proofErr w:type="spellStart"/>
      <w:r w:rsidR="00A55992">
        <w:rPr>
          <w:rFonts w:ascii="Times New Roman" w:hAnsi="Times New Roman"/>
          <w:sz w:val="24"/>
          <w:szCs w:val="24"/>
        </w:rPr>
        <w:t>Marchwood</w:t>
      </w:r>
      <w:proofErr w:type="spellEnd"/>
      <w:r w:rsidR="00A55992">
        <w:rPr>
          <w:rFonts w:ascii="Times New Roman" w:hAnsi="Times New Roman"/>
          <w:sz w:val="24"/>
          <w:szCs w:val="24"/>
        </w:rPr>
        <w:t xml:space="preserve"> and Fern Rock’s </w:t>
      </w:r>
      <w:r w:rsidR="000E0493" w:rsidRPr="0074351D">
        <w:rPr>
          <w:rFonts w:ascii="Times New Roman" w:hAnsi="Times New Roman"/>
          <w:sz w:val="24"/>
          <w:szCs w:val="24"/>
        </w:rPr>
        <w:t xml:space="preserve">Amended Complaints, or whether the “matters” included a challenge to late payment charges.  </w:t>
      </w:r>
    </w:p>
    <w:p w:rsidR="000E0493" w:rsidRDefault="000E0493" w:rsidP="00633B79">
      <w:pPr>
        <w:spacing w:after="0" w:line="360" w:lineRule="auto"/>
        <w:ind w:firstLine="1440"/>
        <w:rPr>
          <w:rFonts w:ascii="Times New Roman" w:hAnsi="Times New Roman"/>
          <w:sz w:val="24"/>
          <w:szCs w:val="24"/>
        </w:rPr>
      </w:pPr>
    </w:p>
    <w:p w:rsidR="000E0493" w:rsidRPr="0074351D" w:rsidRDefault="000E0493" w:rsidP="00633B79">
      <w:pPr>
        <w:spacing w:after="0" w:line="360" w:lineRule="auto"/>
        <w:ind w:firstLine="1440"/>
        <w:rPr>
          <w:rFonts w:ascii="Times New Roman" w:hAnsi="Times New Roman"/>
          <w:sz w:val="24"/>
          <w:szCs w:val="24"/>
        </w:rPr>
      </w:pPr>
      <w:r w:rsidRPr="0074351D">
        <w:rPr>
          <w:rFonts w:ascii="Times New Roman" w:hAnsi="Times New Roman"/>
          <w:sz w:val="24"/>
          <w:szCs w:val="24"/>
        </w:rPr>
        <w:t xml:space="preserve">On January 16, 2009, Mr. Dunn sent a similar e-mail to Mr. Pulley where he stated: “I want to start working next week on all of SBG management accounts and I want to know when Eric [Lampert] will be available to meet with us here at PGW to start our review.”  </w:t>
      </w:r>
      <w:proofErr w:type="gramStart"/>
      <w:r w:rsidR="00CD374E">
        <w:rPr>
          <w:rFonts w:ascii="Times New Roman" w:hAnsi="Times New Roman" w:cs="Times New Roman"/>
          <w:sz w:val="24"/>
          <w:szCs w:val="24"/>
        </w:rPr>
        <w:t>Stipulation</w:t>
      </w:r>
      <w:r w:rsidR="002668B5">
        <w:rPr>
          <w:rFonts w:ascii="Times New Roman" w:hAnsi="Times New Roman" w:cs="Times New Roman"/>
          <w:sz w:val="24"/>
          <w:szCs w:val="24"/>
        </w:rPr>
        <w:t>, Appendix 14.</w:t>
      </w:r>
      <w:proofErr w:type="gramEnd"/>
      <w:r w:rsidR="002668B5">
        <w:rPr>
          <w:rFonts w:ascii="Times New Roman" w:hAnsi="Times New Roman" w:cs="Times New Roman"/>
          <w:sz w:val="24"/>
          <w:szCs w:val="24"/>
        </w:rPr>
        <w:t xml:space="preserve">  </w:t>
      </w:r>
      <w:r w:rsidRPr="0074351D">
        <w:rPr>
          <w:rFonts w:ascii="Times New Roman" w:hAnsi="Times New Roman"/>
          <w:sz w:val="24"/>
          <w:szCs w:val="24"/>
        </w:rPr>
        <w:t xml:space="preserve">In another e-mail from John Dunn to Phillip Pulley, dated May 13, 2009, it appears that Mr. Dunn met with Complainants’ representatives on May 12, 2009, and was provided with a list of issues to investigate.  </w:t>
      </w:r>
      <w:r w:rsidR="002668B5" w:rsidRPr="002668B5">
        <w:rPr>
          <w:rFonts w:ascii="Times New Roman" w:hAnsi="Times New Roman"/>
          <w:i/>
          <w:sz w:val="24"/>
          <w:szCs w:val="24"/>
        </w:rPr>
        <w:t>Id.</w:t>
      </w:r>
      <w:r w:rsidR="002668B5">
        <w:rPr>
          <w:rFonts w:ascii="Times New Roman" w:hAnsi="Times New Roman"/>
          <w:sz w:val="24"/>
          <w:szCs w:val="24"/>
        </w:rPr>
        <w:t xml:space="preserve">  </w:t>
      </w:r>
      <w:r w:rsidR="00A55992">
        <w:rPr>
          <w:rFonts w:ascii="Times New Roman" w:hAnsi="Times New Roman"/>
          <w:sz w:val="24"/>
          <w:szCs w:val="24"/>
        </w:rPr>
        <w:t>Again, i</w:t>
      </w:r>
      <w:r w:rsidR="00A55992" w:rsidRPr="0074351D">
        <w:rPr>
          <w:rFonts w:ascii="Times New Roman" w:hAnsi="Times New Roman"/>
          <w:sz w:val="24"/>
          <w:szCs w:val="24"/>
        </w:rPr>
        <w:t xml:space="preserve">t is unclear from this e-mail whether or not the </w:t>
      </w:r>
      <w:r w:rsidR="00A55992">
        <w:rPr>
          <w:rFonts w:ascii="Times New Roman" w:hAnsi="Times New Roman"/>
          <w:sz w:val="24"/>
          <w:szCs w:val="24"/>
        </w:rPr>
        <w:t xml:space="preserve">list of issues to be investigated involved any of the </w:t>
      </w:r>
      <w:r w:rsidR="00A55992" w:rsidRPr="0074351D">
        <w:rPr>
          <w:rFonts w:ascii="Times New Roman" w:hAnsi="Times New Roman"/>
          <w:sz w:val="24"/>
          <w:szCs w:val="24"/>
        </w:rPr>
        <w:t xml:space="preserve">accounts listed in the </w:t>
      </w:r>
      <w:r w:rsidR="00A55992">
        <w:rPr>
          <w:rFonts w:ascii="Times New Roman" w:hAnsi="Times New Roman"/>
          <w:sz w:val="24"/>
          <w:szCs w:val="24"/>
        </w:rPr>
        <w:t xml:space="preserve">Oak Lane, </w:t>
      </w:r>
      <w:proofErr w:type="spellStart"/>
      <w:r w:rsidR="00A55992">
        <w:rPr>
          <w:rFonts w:ascii="Times New Roman" w:hAnsi="Times New Roman"/>
          <w:sz w:val="24"/>
          <w:szCs w:val="24"/>
        </w:rPr>
        <w:t>Marchwood</w:t>
      </w:r>
      <w:proofErr w:type="spellEnd"/>
      <w:r w:rsidR="00A55992">
        <w:rPr>
          <w:rFonts w:ascii="Times New Roman" w:hAnsi="Times New Roman"/>
          <w:sz w:val="24"/>
          <w:szCs w:val="24"/>
        </w:rPr>
        <w:t xml:space="preserve"> and Fern Rock’s </w:t>
      </w:r>
      <w:r w:rsidR="00A55992" w:rsidRPr="0074351D">
        <w:rPr>
          <w:rFonts w:ascii="Times New Roman" w:hAnsi="Times New Roman"/>
          <w:sz w:val="24"/>
          <w:szCs w:val="24"/>
        </w:rPr>
        <w:t>Amen</w:t>
      </w:r>
      <w:r w:rsidR="00A55992">
        <w:rPr>
          <w:rFonts w:ascii="Times New Roman" w:hAnsi="Times New Roman"/>
          <w:sz w:val="24"/>
          <w:szCs w:val="24"/>
        </w:rPr>
        <w:t xml:space="preserve">ded Complaints, or whether they </w:t>
      </w:r>
      <w:r w:rsidR="00A55992" w:rsidRPr="0074351D">
        <w:rPr>
          <w:rFonts w:ascii="Times New Roman" w:hAnsi="Times New Roman"/>
          <w:sz w:val="24"/>
          <w:szCs w:val="24"/>
        </w:rPr>
        <w:t xml:space="preserve">included a challenge to late payment charges.  </w:t>
      </w:r>
      <w:r w:rsidR="00A55992">
        <w:rPr>
          <w:rFonts w:ascii="Times New Roman" w:hAnsi="Times New Roman"/>
          <w:sz w:val="24"/>
          <w:szCs w:val="24"/>
        </w:rPr>
        <w:t>However, a second</w:t>
      </w:r>
      <w:r w:rsidR="00A55992" w:rsidRPr="00A55992">
        <w:rPr>
          <w:rFonts w:ascii="Times New Roman" w:hAnsi="Times New Roman"/>
          <w:sz w:val="24"/>
          <w:szCs w:val="24"/>
        </w:rPr>
        <w:t xml:space="preserve"> </w:t>
      </w:r>
      <w:r w:rsidR="00A55992" w:rsidRPr="0074351D">
        <w:rPr>
          <w:rFonts w:ascii="Times New Roman" w:hAnsi="Times New Roman"/>
          <w:sz w:val="24"/>
          <w:szCs w:val="24"/>
        </w:rPr>
        <w:t xml:space="preserve">e-mail from John Dunn to Phillip Pulley, </w:t>
      </w:r>
      <w:r w:rsidR="00A55992">
        <w:rPr>
          <w:rFonts w:ascii="Times New Roman" w:hAnsi="Times New Roman"/>
          <w:sz w:val="24"/>
          <w:szCs w:val="24"/>
        </w:rPr>
        <w:t xml:space="preserve">also </w:t>
      </w:r>
      <w:r w:rsidR="00A55992" w:rsidRPr="0074351D">
        <w:rPr>
          <w:rFonts w:ascii="Times New Roman" w:hAnsi="Times New Roman"/>
          <w:sz w:val="24"/>
          <w:szCs w:val="24"/>
        </w:rPr>
        <w:t>dated May 13, 2009</w:t>
      </w:r>
      <w:r w:rsidR="00A55992">
        <w:rPr>
          <w:rFonts w:ascii="Times New Roman" w:hAnsi="Times New Roman"/>
          <w:sz w:val="24"/>
          <w:szCs w:val="24"/>
        </w:rPr>
        <w:t xml:space="preserve">, refers to a check given to Mr. Dunn by the Complainants to post in Oak Lane’s accounts.  </w:t>
      </w:r>
      <w:proofErr w:type="gramStart"/>
      <w:r w:rsidR="00CD374E">
        <w:rPr>
          <w:rFonts w:ascii="Times New Roman" w:hAnsi="Times New Roman" w:cs="Times New Roman"/>
          <w:sz w:val="24"/>
          <w:szCs w:val="24"/>
        </w:rPr>
        <w:t>Stipulation</w:t>
      </w:r>
      <w:r w:rsidR="002668B5">
        <w:rPr>
          <w:rFonts w:ascii="Times New Roman" w:hAnsi="Times New Roman" w:cs="Times New Roman"/>
          <w:sz w:val="24"/>
          <w:szCs w:val="24"/>
        </w:rPr>
        <w:t xml:space="preserve">, Appendix 14, </w:t>
      </w:r>
      <w:r w:rsidR="00A55992">
        <w:rPr>
          <w:rFonts w:ascii="Times New Roman" w:hAnsi="Times New Roman"/>
          <w:sz w:val="24"/>
          <w:szCs w:val="24"/>
        </w:rPr>
        <w:t>PGW FMO St. 2, at 4.</w:t>
      </w:r>
      <w:proofErr w:type="gramEnd"/>
      <w:r w:rsidR="00A55992">
        <w:rPr>
          <w:rFonts w:ascii="Times New Roman" w:hAnsi="Times New Roman"/>
          <w:sz w:val="24"/>
          <w:szCs w:val="24"/>
        </w:rPr>
        <w:t xml:space="preserve">  </w:t>
      </w:r>
      <w:r w:rsidRPr="0074351D">
        <w:rPr>
          <w:rFonts w:ascii="Times New Roman" w:hAnsi="Times New Roman"/>
          <w:sz w:val="24"/>
          <w:szCs w:val="24"/>
        </w:rPr>
        <w:t>This last e-mail brings the parties’ communications within the period of the statute of limitations, and there is nothing in these communications to indicate that, either through its actions or its assertions, PGW caused the Complainants to relax their vigilance in terms of their claims and not seek legal or administrative recourse.</w:t>
      </w:r>
    </w:p>
    <w:p w:rsidR="000E0493" w:rsidRPr="0074351D" w:rsidRDefault="000E0493" w:rsidP="00633B79">
      <w:pPr>
        <w:spacing w:after="0" w:line="360" w:lineRule="auto"/>
        <w:ind w:firstLine="1440"/>
        <w:rPr>
          <w:rFonts w:ascii="Times New Roman" w:hAnsi="Times New Roman"/>
          <w:sz w:val="24"/>
          <w:szCs w:val="24"/>
        </w:rPr>
      </w:pPr>
    </w:p>
    <w:p w:rsidR="000E0493" w:rsidRPr="0074351D" w:rsidRDefault="000E0493" w:rsidP="00633B79">
      <w:pPr>
        <w:spacing w:after="0" w:line="360" w:lineRule="auto"/>
        <w:ind w:firstLine="1440"/>
        <w:rPr>
          <w:rFonts w:ascii="Times New Roman" w:hAnsi="Times New Roman"/>
          <w:sz w:val="24"/>
          <w:szCs w:val="24"/>
        </w:rPr>
      </w:pPr>
      <w:r w:rsidRPr="0074351D">
        <w:rPr>
          <w:rFonts w:ascii="Times New Roman" w:hAnsi="Times New Roman"/>
          <w:sz w:val="24"/>
          <w:szCs w:val="24"/>
        </w:rPr>
        <w:t>The Complainant</w:t>
      </w:r>
      <w:r w:rsidR="00E674A8">
        <w:rPr>
          <w:rFonts w:ascii="Times New Roman" w:hAnsi="Times New Roman"/>
          <w:sz w:val="24"/>
          <w:szCs w:val="24"/>
        </w:rPr>
        <w:t xml:space="preserve">s maintained that, prior to </w:t>
      </w:r>
      <w:proofErr w:type="gramStart"/>
      <w:r w:rsidR="00E674A8">
        <w:rPr>
          <w:rFonts w:ascii="Times New Roman" w:hAnsi="Times New Roman"/>
          <w:sz w:val="24"/>
          <w:szCs w:val="24"/>
        </w:rPr>
        <w:t>2011,</w:t>
      </w:r>
      <w:proofErr w:type="gramEnd"/>
      <w:r w:rsidRPr="0074351D">
        <w:rPr>
          <w:rFonts w:ascii="Times New Roman" w:hAnsi="Times New Roman"/>
          <w:sz w:val="24"/>
          <w:szCs w:val="24"/>
        </w:rPr>
        <w:t xml:space="preserve"> PGW never told them that they could bring their disputes to the Commission for </w:t>
      </w:r>
      <w:r w:rsidRPr="0070397F">
        <w:rPr>
          <w:rFonts w:ascii="Times New Roman" w:hAnsi="Times New Roman"/>
          <w:sz w:val="24"/>
          <w:szCs w:val="24"/>
        </w:rPr>
        <w:t xml:space="preserve">resolution.  </w:t>
      </w:r>
      <w:r w:rsidRPr="0070397F">
        <w:rPr>
          <w:rFonts w:ascii="Times New Roman" w:hAnsi="Times New Roman" w:cs="Times New Roman"/>
          <w:sz w:val="24"/>
          <w:szCs w:val="24"/>
        </w:rPr>
        <w:t xml:space="preserve">See </w:t>
      </w:r>
      <w:r w:rsidR="00CD374E">
        <w:rPr>
          <w:rFonts w:ascii="Times New Roman" w:hAnsi="Times New Roman" w:cs="Times New Roman"/>
          <w:sz w:val="24"/>
          <w:szCs w:val="24"/>
        </w:rPr>
        <w:t>Stipulation</w:t>
      </w:r>
      <w:r w:rsidR="0070397F" w:rsidRPr="0070397F">
        <w:rPr>
          <w:rFonts w:ascii="Times New Roman" w:hAnsi="Times New Roman" w:cs="Times New Roman"/>
          <w:sz w:val="24"/>
          <w:szCs w:val="24"/>
        </w:rPr>
        <w:t>, Appendix 9 – Testimony</w:t>
      </w:r>
      <w:r w:rsidR="0070397F">
        <w:rPr>
          <w:rFonts w:ascii="Times New Roman" w:hAnsi="Times New Roman" w:cs="Times New Roman"/>
          <w:sz w:val="24"/>
          <w:szCs w:val="24"/>
        </w:rPr>
        <w:t xml:space="preserve"> of Philip Pulley, </w:t>
      </w:r>
      <w:r w:rsidR="0070397F" w:rsidRPr="0070397F">
        <w:rPr>
          <w:rFonts w:ascii="Times New Roman" w:hAnsi="Times New Roman" w:cs="Times New Roman"/>
          <w:sz w:val="24"/>
          <w:szCs w:val="24"/>
        </w:rPr>
        <w:t xml:space="preserve">August 26, 2012, SBG FEM </w:t>
      </w:r>
      <w:r w:rsidRPr="0070397F">
        <w:rPr>
          <w:rFonts w:ascii="Times New Roman" w:hAnsi="Times New Roman"/>
          <w:sz w:val="24"/>
          <w:szCs w:val="24"/>
        </w:rPr>
        <w:t xml:space="preserve">Tr. 118-19, </w:t>
      </w:r>
      <w:r w:rsidR="00CD374E">
        <w:rPr>
          <w:rFonts w:ascii="Times New Roman" w:hAnsi="Times New Roman" w:cs="Times New Roman"/>
          <w:sz w:val="24"/>
          <w:szCs w:val="24"/>
        </w:rPr>
        <w:t>Stipulation</w:t>
      </w:r>
      <w:r w:rsidR="002668B5" w:rsidRPr="0070397F">
        <w:rPr>
          <w:rFonts w:ascii="Times New Roman" w:hAnsi="Times New Roman" w:cs="Times New Roman"/>
          <w:sz w:val="24"/>
          <w:szCs w:val="24"/>
        </w:rPr>
        <w:t xml:space="preserve">, Appendix 9 – </w:t>
      </w:r>
      <w:r w:rsidR="0070397F" w:rsidRPr="0070397F">
        <w:rPr>
          <w:rFonts w:ascii="Times New Roman" w:hAnsi="Times New Roman" w:cs="Times New Roman"/>
          <w:sz w:val="24"/>
          <w:szCs w:val="24"/>
        </w:rPr>
        <w:t>Testimony</w:t>
      </w:r>
      <w:r w:rsidR="0070397F">
        <w:rPr>
          <w:rFonts w:ascii="Times New Roman" w:hAnsi="Times New Roman" w:cs="Times New Roman"/>
          <w:sz w:val="24"/>
          <w:szCs w:val="24"/>
        </w:rPr>
        <w:t xml:space="preserve"> of Philip Pulley, </w:t>
      </w:r>
      <w:r w:rsidR="0070397F" w:rsidRPr="0070397F">
        <w:rPr>
          <w:rFonts w:ascii="Times New Roman" w:hAnsi="Times New Roman" w:cs="Times New Roman"/>
          <w:sz w:val="24"/>
          <w:szCs w:val="24"/>
        </w:rPr>
        <w:t xml:space="preserve">August 28, 2012, SBG FEM Tr. </w:t>
      </w:r>
      <w:r w:rsidRPr="0070397F">
        <w:rPr>
          <w:rFonts w:ascii="Times New Roman" w:hAnsi="Times New Roman"/>
          <w:sz w:val="24"/>
          <w:szCs w:val="24"/>
        </w:rPr>
        <w:t>642.  This attempt at charging</w:t>
      </w:r>
      <w:r w:rsidRPr="0074351D">
        <w:rPr>
          <w:rFonts w:ascii="Times New Roman" w:hAnsi="Times New Roman"/>
          <w:sz w:val="24"/>
          <w:szCs w:val="24"/>
        </w:rPr>
        <w:t xml:space="preserve"> PGW with fraud or concealment in order to achieve the tolling of the statute of limitations is unsuccessful in view of </w:t>
      </w:r>
      <w:r w:rsidR="00E674A8">
        <w:rPr>
          <w:rFonts w:ascii="Times New Roman" w:hAnsi="Times New Roman"/>
          <w:sz w:val="24"/>
          <w:szCs w:val="24"/>
        </w:rPr>
        <w:t xml:space="preserve">Philip Pulley’s and Eric Lampert’s </w:t>
      </w:r>
      <w:r w:rsidRPr="0074351D">
        <w:rPr>
          <w:rFonts w:ascii="Times New Roman" w:hAnsi="Times New Roman"/>
          <w:sz w:val="24"/>
          <w:szCs w:val="24"/>
        </w:rPr>
        <w:t xml:space="preserve">testimonies.  When </w:t>
      </w:r>
      <w:r>
        <w:rPr>
          <w:rFonts w:ascii="Times New Roman" w:hAnsi="Times New Roman"/>
          <w:sz w:val="24"/>
          <w:szCs w:val="24"/>
        </w:rPr>
        <w:t xml:space="preserve">I </w:t>
      </w:r>
      <w:r w:rsidRPr="0074351D">
        <w:rPr>
          <w:rFonts w:ascii="Times New Roman" w:hAnsi="Times New Roman"/>
          <w:sz w:val="24"/>
          <w:szCs w:val="24"/>
        </w:rPr>
        <w:t xml:space="preserve">asked </w:t>
      </w:r>
      <w:r>
        <w:rPr>
          <w:rFonts w:ascii="Times New Roman" w:hAnsi="Times New Roman"/>
          <w:sz w:val="24"/>
          <w:szCs w:val="24"/>
        </w:rPr>
        <w:t xml:space="preserve">Mr. Pulley </w:t>
      </w:r>
      <w:r w:rsidRPr="0074351D">
        <w:rPr>
          <w:rFonts w:ascii="Times New Roman" w:hAnsi="Times New Roman"/>
          <w:sz w:val="24"/>
          <w:szCs w:val="24"/>
        </w:rPr>
        <w:t>“Why didn’t SBG address each problem as it started rather than</w:t>
      </w:r>
      <w:r>
        <w:rPr>
          <w:rFonts w:ascii="Times New Roman" w:hAnsi="Times New Roman"/>
          <w:sz w:val="24"/>
          <w:szCs w:val="24"/>
        </w:rPr>
        <w:t xml:space="preserve"> address them all together?” he</w:t>
      </w:r>
      <w:r w:rsidRPr="0074351D">
        <w:rPr>
          <w:rFonts w:ascii="Times New Roman" w:hAnsi="Times New Roman"/>
          <w:sz w:val="24"/>
          <w:szCs w:val="24"/>
        </w:rPr>
        <w:t xml:space="preserve"> responded</w:t>
      </w:r>
      <w:r>
        <w:rPr>
          <w:rFonts w:ascii="Times New Roman" w:hAnsi="Times New Roman"/>
          <w:sz w:val="24"/>
          <w:szCs w:val="24"/>
        </w:rPr>
        <w:t xml:space="preserve"> as follows</w:t>
      </w:r>
      <w:r w:rsidRPr="0074351D">
        <w:rPr>
          <w:rFonts w:ascii="Times New Roman" w:hAnsi="Times New Roman"/>
          <w:sz w:val="24"/>
          <w:szCs w:val="24"/>
        </w:rPr>
        <w:t>:</w:t>
      </w:r>
    </w:p>
    <w:p w:rsidR="000E0493" w:rsidRPr="0074351D" w:rsidRDefault="000E0493" w:rsidP="00633B79">
      <w:pPr>
        <w:spacing w:after="0" w:line="240" w:lineRule="auto"/>
        <w:ind w:left="1440" w:right="1440" w:firstLine="720"/>
        <w:rPr>
          <w:rFonts w:ascii="Times New Roman" w:hAnsi="Times New Roman"/>
          <w:sz w:val="24"/>
          <w:szCs w:val="24"/>
        </w:rPr>
      </w:pPr>
      <w:r w:rsidRPr="0074351D">
        <w:rPr>
          <w:rFonts w:ascii="Times New Roman" w:hAnsi="Times New Roman"/>
          <w:sz w:val="24"/>
          <w:szCs w:val="24"/>
        </w:rPr>
        <w:lastRenderedPageBreak/>
        <w:t>The first is not trying to be litigious and just sue people and sue people.  If you can work through things without suing people, that’s always my preference.  Let’s resolve things, let’s move on with life and do with that standpoint.</w:t>
      </w:r>
    </w:p>
    <w:p w:rsidR="000E0493" w:rsidRPr="0074351D" w:rsidRDefault="000E0493" w:rsidP="00633B79">
      <w:pPr>
        <w:spacing w:after="0" w:line="240" w:lineRule="auto"/>
        <w:ind w:left="1440" w:right="1440" w:firstLine="720"/>
        <w:rPr>
          <w:rFonts w:ascii="Times New Roman" w:hAnsi="Times New Roman"/>
          <w:i/>
          <w:sz w:val="24"/>
          <w:szCs w:val="24"/>
        </w:rPr>
      </w:pPr>
      <w:proofErr w:type="gramStart"/>
      <w:r w:rsidRPr="0074351D">
        <w:rPr>
          <w:rFonts w:ascii="Times New Roman" w:hAnsi="Times New Roman"/>
          <w:i/>
          <w:sz w:val="24"/>
          <w:szCs w:val="24"/>
        </w:rPr>
        <w:t>Because I have always found that when you have litigation, nobody wins in these things.</w:t>
      </w:r>
      <w:proofErr w:type="gramEnd"/>
      <w:r w:rsidRPr="0074351D">
        <w:rPr>
          <w:rFonts w:ascii="Times New Roman" w:hAnsi="Times New Roman"/>
          <w:i/>
          <w:sz w:val="24"/>
          <w:szCs w:val="24"/>
        </w:rPr>
        <w:t xml:space="preserve"> It just costs money, and the lawyers do very, very well.</w:t>
      </w:r>
    </w:p>
    <w:p w:rsidR="000E0493" w:rsidRPr="0074351D" w:rsidRDefault="000E0493" w:rsidP="00633B79">
      <w:pPr>
        <w:spacing w:after="0" w:line="240" w:lineRule="auto"/>
        <w:ind w:left="1440" w:right="1440" w:firstLine="720"/>
        <w:rPr>
          <w:rFonts w:ascii="Times New Roman" w:hAnsi="Times New Roman"/>
          <w:sz w:val="24"/>
          <w:szCs w:val="24"/>
        </w:rPr>
      </w:pPr>
      <w:r w:rsidRPr="0074351D">
        <w:rPr>
          <w:rFonts w:ascii="Times New Roman" w:hAnsi="Times New Roman"/>
          <w:sz w:val="24"/>
          <w:szCs w:val="24"/>
        </w:rPr>
        <w:t>So trying to get the help and reach out to the external people to help us resolve this….</w:t>
      </w:r>
    </w:p>
    <w:p w:rsidR="000E0493" w:rsidRPr="0074351D" w:rsidRDefault="000E0493" w:rsidP="00633B79">
      <w:pPr>
        <w:spacing w:after="0" w:line="240" w:lineRule="auto"/>
        <w:ind w:right="1440"/>
        <w:rPr>
          <w:rFonts w:ascii="Times New Roman" w:hAnsi="Times New Roman"/>
          <w:sz w:val="24"/>
          <w:szCs w:val="24"/>
        </w:rPr>
      </w:pPr>
    </w:p>
    <w:p w:rsidR="000E0493" w:rsidRPr="0074351D" w:rsidRDefault="00CD374E" w:rsidP="00633B79">
      <w:pPr>
        <w:spacing w:after="0" w:line="360" w:lineRule="auto"/>
        <w:rPr>
          <w:rFonts w:ascii="Times New Roman" w:hAnsi="Times New Roman"/>
          <w:sz w:val="24"/>
          <w:szCs w:val="24"/>
        </w:rPr>
      </w:pPr>
      <w:proofErr w:type="gramStart"/>
      <w:r>
        <w:rPr>
          <w:rFonts w:ascii="Times New Roman" w:hAnsi="Times New Roman" w:cs="Times New Roman"/>
          <w:sz w:val="24"/>
          <w:szCs w:val="24"/>
        </w:rPr>
        <w:t>Stipulation</w:t>
      </w:r>
      <w:r w:rsidR="0070397F" w:rsidRPr="0070397F">
        <w:rPr>
          <w:rFonts w:ascii="Times New Roman" w:hAnsi="Times New Roman" w:cs="Times New Roman"/>
          <w:sz w:val="24"/>
          <w:szCs w:val="24"/>
        </w:rPr>
        <w:t>, Appendix 9 – Testimony</w:t>
      </w:r>
      <w:r w:rsidR="0070397F">
        <w:rPr>
          <w:rFonts w:ascii="Times New Roman" w:hAnsi="Times New Roman" w:cs="Times New Roman"/>
          <w:sz w:val="24"/>
          <w:szCs w:val="24"/>
        </w:rPr>
        <w:t xml:space="preserve"> of Philip Pulley, </w:t>
      </w:r>
      <w:r w:rsidR="0070397F" w:rsidRPr="0070397F">
        <w:rPr>
          <w:rFonts w:ascii="Times New Roman" w:hAnsi="Times New Roman" w:cs="Times New Roman"/>
          <w:sz w:val="24"/>
          <w:szCs w:val="24"/>
        </w:rPr>
        <w:t xml:space="preserve">August 26, 2012, SBG FEM </w:t>
      </w:r>
      <w:r w:rsidR="000E0493" w:rsidRPr="0074351D">
        <w:rPr>
          <w:rFonts w:ascii="Times New Roman" w:hAnsi="Times New Roman"/>
          <w:sz w:val="24"/>
          <w:szCs w:val="24"/>
        </w:rPr>
        <w:t>Tr. 166-67.</w:t>
      </w:r>
      <w:proofErr w:type="gramEnd"/>
      <w:r w:rsidR="000E0493" w:rsidRPr="0074351D">
        <w:rPr>
          <w:rFonts w:ascii="Times New Roman" w:hAnsi="Times New Roman"/>
          <w:sz w:val="24"/>
          <w:szCs w:val="24"/>
        </w:rPr>
        <w:t xml:space="preserve"> </w:t>
      </w:r>
      <w:r w:rsidR="0032362D">
        <w:rPr>
          <w:rFonts w:ascii="Times New Roman" w:hAnsi="Times New Roman"/>
          <w:sz w:val="24"/>
          <w:szCs w:val="24"/>
        </w:rPr>
        <w:t xml:space="preserve"> </w:t>
      </w:r>
      <w:r w:rsidR="000E0493" w:rsidRPr="0074351D">
        <w:rPr>
          <w:rFonts w:ascii="Times New Roman" w:hAnsi="Times New Roman"/>
          <w:sz w:val="24"/>
          <w:szCs w:val="24"/>
        </w:rPr>
        <w:t xml:space="preserve">(Emphasis added).  When I asked the same question to </w:t>
      </w:r>
      <w:r w:rsidR="00E674A8">
        <w:rPr>
          <w:rFonts w:ascii="Times New Roman" w:hAnsi="Times New Roman"/>
          <w:sz w:val="24"/>
          <w:szCs w:val="24"/>
        </w:rPr>
        <w:t xml:space="preserve">Eric </w:t>
      </w:r>
      <w:r w:rsidR="000E0493" w:rsidRPr="0074351D">
        <w:rPr>
          <w:rFonts w:ascii="Times New Roman" w:hAnsi="Times New Roman"/>
          <w:sz w:val="24"/>
          <w:szCs w:val="24"/>
        </w:rPr>
        <w:t>Lampert</w:t>
      </w:r>
      <w:r w:rsidR="004F23DB">
        <w:rPr>
          <w:rFonts w:ascii="Times New Roman" w:hAnsi="Times New Roman"/>
          <w:sz w:val="24"/>
          <w:szCs w:val="24"/>
        </w:rPr>
        <w:t>, who is the Controller for SBG</w:t>
      </w:r>
      <w:r w:rsidR="000E0493" w:rsidRPr="0074351D">
        <w:rPr>
          <w:rFonts w:ascii="Times New Roman" w:hAnsi="Times New Roman"/>
          <w:sz w:val="24"/>
          <w:szCs w:val="24"/>
        </w:rPr>
        <w:t>, his response was:</w:t>
      </w:r>
    </w:p>
    <w:p w:rsidR="000E0493" w:rsidRPr="0074351D" w:rsidRDefault="000E0493" w:rsidP="00633B79">
      <w:pPr>
        <w:spacing w:after="0" w:line="240" w:lineRule="auto"/>
        <w:ind w:right="1440"/>
        <w:rPr>
          <w:rFonts w:ascii="Times New Roman" w:hAnsi="Times New Roman"/>
          <w:sz w:val="24"/>
          <w:szCs w:val="24"/>
        </w:rPr>
      </w:pPr>
    </w:p>
    <w:p w:rsidR="000E0493" w:rsidRPr="0074351D" w:rsidRDefault="000E0493" w:rsidP="00633B79">
      <w:pPr>
        <w:tabs>
          <w:tab w:val="left" w:pos="7200"/>
        </w:tabs>
        <w:spacing w:after="0" w:line="240" w:lineRule="auto"/>
        <w:ind w:left="1440" w:right="1440"/>
        <w:rPr>
          <w:rFonts w:ascii="Times New Roman" w:hAnsi="Times New Roman"/>
          <w:sz w:val="24"/>
          <w:szCs w:val="24"/>
        </w:rPr>
      </w:pPr>
      <w:r w:rsidRPr="0074351D">
        <w:rPr>
          <w:rFonts w:ascii="Times New Roman" w:hAnsi="Times New Roman"/>
          <w:sz w:val="24"/>
          <w:szCs w:val="24"/>
        </w:rPr>
        <w:t>Be honest with you, they’re a big organization.</w:t>
      </w:r>
    </w:p>
    <w:p w:rsidR="000E0493" w:rsidRPr="0074351D" w:rsidRDefault="000E0493" w:rsidP="00633B79">
      <w:pPr>
        <w:tabs>
          <w:tab w:val="left" w:pos="7200"/>
        </w:tabs>
        <w:spacing w:after="0" w:line="240" w:lineRule="auto"/>
        <w:ind w:left="1440" w:right="1440"/>
        <w:rPr>
          <w:rFonts w:ascii="Times New Roman" w:hAnsi="Times New Roman"/>
          <w:sz w:val="24"/>
          <w:szCs w:val="24"/>
        </w:rPr>
      </w:pPr>
      <w:r w:rsidRPr="0074351D">
        <w:rPr>
          <w:rFonts w:ascii="Times New Roman" w:hAnsi="Times New Roman"/>
          <w:sz w:val="24"/>
          <w:szCs w:val="24"/>
        </w:rPr>
        <w:t xml:space="preserve">                           ***</w:t>
      </w:r>
    </w:p>
    <w:p w:rsidR="000E0493" w:rsidRPr="0074351D" w:rsidRDefault="000E0493" w:rsidP="00633B79">
      <w:pPr>
        <w:tabs>
          <w:tab w:val="left" w:pos="7200"/>
        </w:tabs>
        <w:spacing w:after="0" w:line="240" w:lineRule="auto"/>
        <w:ind w:left="1440" w:right="1440"/>
        <w:rPr>
          <w:rFonts w:ascii="Times New Roman" w:hAnsi="Times New Roman" w:cs="Times New Roman"/>
          <w:sz w:val="24"/>
          <w:szCs w:val="24"/>
        </w:rPr>
      </w:pPr>
      <w:r w:rsidRPr="0074351D">
        <w:rPr>
          <w:rFonts w:ascii="Times New Roman" w:hAnsi="Times New Roman"/>
          <w:sz w:val="24"/>
          <w:szCs w:val="24"/>
        </w:rPr>
        <w:t>To take them with lawsuits and the other staff, you know, I don’t think we were ready for that.</w:t>
      </w:r>
    </w:p>
    <w:p w:rsidR="000E0493" w:rsidRPr="0074351D" w:rsidRDefault="000E0493" w:rsidP="00633B79">
      <w:pPr>
        <w:spacing w:after="0" w:line="240" w:lineRule="auto"/>
        <w:ind w:firstLine="1440"/>
        <w:rPr>
          <w:rFonts w:ascii="Times New Roman" w:hAnsi="Times New Roman" w:cs="Times New Roman"/>
          <w:sz w:val="24"/>
          <w:szCs w:val="24"/>
        </w:rPr>
      </w:pPr>
    </w:p>
    <w:p w:rsidR="000E0493" w:rsidRPr="0074351D" w:rsidRDefault="00CD374E" w:rsidP="00633B7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Stipulation</w:t>
      </w:r>
      <w:r w:rsidR="0070397F" w:rsidRPr="0070397F">
        <w:rPr>
          <w:rFonts w:ascii="Times New Roman" w:hAnsi="Times New Roman" w:cs="Times New Roman"/>
          <w:sz w:val="24"/>
          <w:szCs w:val="24"/>
        </w:rPr>
        <w:t xml:space="preserve">, Appendix </w:t>
      </w:r>
      <w:r w:rsidR="0070397F">
        <w:rPr>
          <w:rFonts w:ascii="Times New Roman" w:hAnsi="Times New Roman" w:cs="Times New Roman"/>
          <w:sz w:val="24"/>
          <w:szCs w:val="24"/>
        </w:rPr>
        <w:t>10</w:t>
      </w:r>
      <w:r w:rsidR="0070397F" w:rsidRPr="0070397F">
        <w:rPr>
          <w:rFonts w:ascii="Times New Roman" w:hAnsi="Times New Roman" w:cs="Times New Roman"/>
          <w:sz w:val="24"/>
          <w:szCs w:val="24"/>
        </w:rPr>
        <w:t xml:space="preserve"> – Testimony</w:t>
      </w:r>
      <w:r w:rsidR="0070397F">
        <w:rPr>
          <w:rFonts w:ascii="Times New Roman" w:hAnsi="Times New Roman" w:cs="Times New Roman"/>
          <w:sz w:val="24"/>
          <w:szCs w:val="24"/>
        </w:rPr>
        <w:t xml:space="preserve"> of Eric Lampert, </w:t>
      </w:r>
      <w:r w:rsidR="0070397F" w:rsidRPr="0070397F">
        <w:rPr>
          <w:rFonts w:ascii="Times New Roman" w:hAnsi="Times New Roman" w:cs="Times New Roman"/>
          <w:sz w:val="24"/>
          <w:szCs w:val="24"/>
        </w:rPr>
        <w:t xml:space="preserve">August 26, 2012, SBG FEM </w:t>
      </w:r>
      <w:r w:rsidR="000E0493" w:rsidRPr="0074351D">
        <w:rPr>
          <w:rFonts w:ascii="Times New Roman" w:hAnsi="Times New Roman" w:cs="Times New Roman"/>
          <w:sz w:val="24"/>
          <w:szCs w:val="24"/>
        </w:rPr>
        <w:t>Tr. 263.</w:t>
      </w:r>
      <w:proofErr w:type="gramEnd"/>
      <w:r w:rsidR="000E0493" w:rsidRPr="0074351D">
        <w:rPr>
          <w:rFonts w:ascii="Times New Roman" w:hAnsi="Times New Roman" w:cs="Times New Roman"/>
          <w:sz w:val="24"/>
          <w:szCs w:val="24"/>
        </w:rPr>
        <w:t xml:space="preserve">  </w:t>
      </w:r>
    </w:p>
    <w:p w:rsidR="000E0493" w:rsidRPr="0074351D" w:rsidRDefault="000E0493" w:rsidP="00633B79">
      <w:pPr>
        <w:spacing w:after="0" w:line="360" w:lineRule="auto"/>
        <w:rPr>
          <w:rFonts w:ascii="Times New Roman" w:hAnsi="Times New Roman" w:cs="Times New Roman"/>
          <w:sz w:val="24"/>
          <w:szCs w:val="24"/>
        </w:rPr>
      </w:pPr>
    </w:p>
    <w:p w:rsidR="000E0493" w:rsidRPr="0074351D" w:rsidRDefault="000E0493"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view of these testimonies, it is clear that the Complainants’ failure to bring forth their claims in a timely manner was the result of a calculated business decision rather than the result of ignorance or concealment.  Whether or not PGW informed the Complainants of their right to file informal and formal complaints with Commission when dissatisfied with the Company’s resolution of an inquiry or dispute is irrelevant when the existence of the Commission as a forum for adjudicating consumer complaints against utilities was well known to the Complainants.  </w:t>
      </w:r>
      <w:r w:rsidR="00DC4C60" w:rsidRPr="000F410A">
        <w:rPr>
          <w:rFonts w:ascii="Times New Roman" w:hAnsi="Times New Roman"/>
          <w:sz w:val="24"/>
          <w:szCs w:val="24"/>
        </w:rPr>
        <w:t xml:space="preserve">On November 12, 2003, Mr. Lampert filed an informal complaint with the Commission’s Bureau of Customer Service against PGW concerning another residential property managed by SBG.  </w:t>
      </w:r>
      <w:proofErr w:type="gramStart"/>
      <w:r w:rsidR="00CD374E">
        <w:rPr>
          <w:rFonts w:ascii="Times New Roman" w:hAnsi="Times New Roman" w:cs="Times New Roman"/>
          <w:sz w:val="24"/>
          <w:szCs w:val="24"/>
        </w:rPr>
        <w:t>Stipulation</w:t>
      </w:r>
      <w:r w:rsidR="0070397F">
        <w:rPr>
          <w:rFonts w:ascii="Times New Roman" w:hAnsi="Times New Roman" w:cs="Times New Roman"/>
          <w:sz w:val="24"/>
          <w:szCs w:val="24"/>
        </w:rPr>
        <w:t xml:space="preserve">, Appendix 10 – </w:t>
      </w:r>
      <w:r w:rsidR="0070397F" w:rsidRPr="0070397F">
        <w:rPr>
          <w:rFonts w:ascii="Times New Roman" w:hAnsi="Times New Roman" w:cs="Times New Roman"/>
          <w:sz w:val="24"/>
          <w:szCs w:val="24"/>
        </w:rPr>
        <w:t>Testimony</w:t>
      </w:r>
      <w:r w:rsidR="0070397F">
        <w:rPr>
          <w:rFonts w:ascii="Times New Roman" w:hAnsi="Times New Roman" w:cs="Times New Roman"/>
          <w:sz w:val="24"/>
          <w:szCs w:val="24"/>
        </w:rPr>
        <w:t xml:space="preserve"> of Eric Lampert, </w:t>
      </w:r>
      <w:r w:rsidR="0070397F" w:rsidRPr="0070397F">
        <w:rPr>
          <w:rFonts w:ascii="Times New Roman" w:hAnsi="Times New Roman" w:cs="Times New Roman"/>
          <w:sz w:val="24"/>
          <w:szCs w:val="24"/>
        </w:rPr>
        <w:t xml:space="preserve">August 26, 2012, </w:t>
      </w:r>
      <w:r w:rsidR="0070397F">
        <w:rPr>
          <w:rFonts w:ascii="Times New Roman" w:hAnsi="Times New Roman" w:cs="Times New Roman"/>
          <w:sz w:val="24"/>
          <w:szCs w:val="24"/>
        </w:rPr>
        <w:t xml:space="preserve">SBG FEM </w:t>
      </w:r>
      <w:r w:rsidR="0070397F">
        <w:rPr>
          <w:rFonts w:ascii="Times New Roman" w:hAnsi="Times New Roman"/>
          <w:sz w:val="24"/>
          <w:szCs w:val="24"/>
        </w:rPr>
        <w:t xml:space="preserve">Tr. </w:t>
      </w:r>
      <w:r w:rsidR="00633AC0">
        <w:rPr>
          <w:rFonts w:ascii="Times New Roman" w:hAnsi="Times New Roman"/>
          <w:sz w:val="24"/>
          <w:szCs w:val="24"/>
        </w:rPr>
        <w:t>236-</w:t>
      </w:r>
      <w:r w:rsidR="0070397F">
        <w:rPr>
          <w:rFonts w:ascii="Times New Roman" w:hAnsi="Times New Roman"/>
          <w:sz w:val="24"/>
          <w:szCs w:val="24"/>
        </w:rPr>
        <w:t>38.</w:t>
      </w:r>
      <w:proofErr w:type="gramEnd"/>
      <w:r w:rsidR="0070397F">
        <w:rPr>
          <w:rFonts w:ascii="Times New Roman" w:hAnsi="Times New Roman"/>
          <w:sz w:val="24"/>
          <w:szCs w:val="24"/>
        </w:rPr>
        <w:t xml:space="preserve">  </w:t>
      </w:r>
      <w:r w:rsidR="0070397F">
        <w:rPr>
          <w:rFonts w:ascii="Times New Roman" w:hAnsi="Times New Roman" w:cs="Times New Roman"/>
          <w:sz w:val="24"/>
          <w:szCs w:val="24"/>
        </w:rPr>
        <w:t xml:space="preserve"> Also on </w:t>
      </w:r>
      <w:r w:rsidRPr="0074351D">
        <w:rPr>
          <w:rFonts w:ascii="Times New Roman" w:hAnsi="Times New Roman" w:cs="Times New Roman"/>
          <w:sz w:val="24"/>
          <w:szCs w:val="24"/>
        </w:rPr>
        <w:t xml:space="preserve">June 30, 2008, Mr. Pulley filed a formal Complaint on behalf of York Road Realty Company, L.P., </w:t>
      </w:r>
      <w:proofErr w:type="gramStart"/>
      <w:r w:rsidRPr="0074351D">
        <w:rPr>
          <w:rFonts w:ascii="Times New Roman" w:hAnsi="Times New Roman" w:cs="Times New Roman"/>
          <w:sz w:val="24"/>
          <w:szCs w:val="24"/>
        </w:rPr>
        <w:t>Ice</w:t>
      </w:r>
      <w:proofErr w:type="gramEnd"/>
      <w:r w:rsidRPr="0074351D">
        <w:rPr>
          <w:rFonts w:ascii="Times New Roman" w:hAnsi="Times New Roman" w:cs="Times New Roman"/>
          <w:sz w:val="24"/>
          <w:szCs w:val="24"/>
        </w:rPr>
        <w:t xml:space="preserve"> Skating Rink with the Commission against PECO at Docket No. </w:t>
      </w:r>
      <w:proofErr w:type="gramStart"/>
      <w:r w:rsidRPr="0074351D">
        <w:rPr>
          <w:rFonts w:ascii="Times New Roman" w:hAnsi="Times New Roman" w:cs="Times New Roman"/>
          <w:sz w:val="24"/>
          <w:szCs w:val="24"/>
        </w:rPr>
        <w:t>C-2008-2051797.</w:t>
      </w:r>
      <w:proofErr w:type="gramEnd"/>
      <w:r w:rsidRPr="0074351D">
        <w:rPr>
          <w:rFonts w:ascii="Times New Roman" w:hAnsi="Times New Roman" w:cs="Times New Roman"/>
          <w:sz w:val="24"/>
          <w:szCs w:val="24"/>
        </w:rPr>
        <w:t xml:space="preserve">  </w:t>
      </w:r>
      <w:proofErr w:type="gramStart"/>
      <w:r w:rsidR="00633AC0">
        <w:rPr>
          <w:rFonts w:ascii="Times New Roman" w:hAnsi="Times New Roman" w:cs="Times New Roman"/>
          <w:sz w:val="24"/>
          <w:szCs w:val="24"/>
        </w:rPr>
        <w:t>Tr. 166-68</w:t>
      </w:r>
      <w:r w:rsidR="00633AC0" w:rsidRPr="0074351D">
        <w:rPr>
          <w:rFonts w:ascii="Times New Roman" w:hAnsi="Times New Roman" w:cs="Times New Roman"/>
          <w:sz w:val="24"/>
          <w:szCs w:val="24"/>
        </w:rPr>
        <w:t>.</w:t>
      </w:r>
      <w:proofErr w:type="gramEnd"/>
      <w:r w:rsidR="00633AC0" w:rsidRPr="0074351D">
        <w:rPr>
          <w:rFonts w:ascii="Times New Roman" w:hAnsi="Times New Roman" w:cs="Times New Roman"/>
          <w:sz w:val="24"/>
          <w:szCs w:val="24"/>
        </w:rPr>
        <w:t xml:space="preserve">  </w:t>
      </w:r>
      <w:r w:rsidRPr="0074351D">
        <w:rPr>
          <w:rFonts w:ascii="Times New Roman" w:hAnsi="Times New Roman" w:cs="Times New Roman"/>
          <w:sz w:val="24"/>
          <w:szCs w:val="24"/>
        </w:rPr>
        <w:t>On December 11, 2008, Mr. Pulley filed a second Complaint against PECO, again on behalf of York Road Realty Company, L.P., Ice Skating Rink, at Docket</w:t>
      </w:r>
      <w:r w:rsidR="002D398A">
        <w:rPr>
          <w:rFonts w:ascii="Times New Roman" w:hAnsi="Times New Roman" w:cs="Times New Roman"/>
          <w:sz w:val="24"/>
          <w:szCs w:val="24"/>
        </w:rPr>
        <w:t xml:space="preserve"> No. </w:t>
      </w:r>
      <w:proofErr w:type="gramStart"/>
      <w:r w:rsidR="002D398A">
        <w:rPr>
          <w:rFonts w:ascii="Times New Roman" w:hAnsi="Times New Roman" w:cs="Times New Roman"/>
          <w:sz w:val="24"/>
          <w:szCs w:val="24"/>
        </w:rPr>
        <w:t>C-2009-2082365.</w:t>
      </w:r>
      <w:proofErr w:type="gramEnd"/>
      <w:r w:rsidR="002D398A">
        <w:rPr>
          <w:rFonts w:ascii="Times New Roman" w:hAnsi="Times New Roman" w:cs="Times New Roman"/>
          <w:sz w:val="24"/>
          <w:szCs w:val="24"/>
        </w:rPr>
        <w:t xml:space="preserve">  </w:t>
      </w:r>
      <w:r w:rsidR="00633AC0" w:rsidRPr="002D398A">
        <w:rPr>
          <w:rFonts w:ascii="Times New Roman" w:hAnsi="Times New Roman" w:cs="Times New Roman"/>
          <w:i/>
          <w:sz w:val="24"/>
          <w:szCs w:val="24"/>
        </w:rPr>
        <w:t>Id.</w:t>
      </w:r>
      <w:r w:rsidR="00633AC0">
        <w:rPr>
          <w:rFonts w:ascii="Times New Roman" w:hAnsi="Times New Roman" w:cs="Times New Roman"/>
          <w:sz w:val="24"/>
          <w:szCs w:val="24"/>
        </w:rPr>
        <w:t xml:space="preserve">  </w:t>
      </w:r>
      <w:r w:rsidRPr="0074351D">
        <w:rPr>
          <w:rFonts w:ascii="Times New Roman" w:hAnsi="Times New Roman" w:cs="Times New Roman"/>
          <w:sz w:val="24"/>
          <w:szCs w:val="24"/>
        </w:rPr>
        <w:t xml:space="preserve">Finally, information on the Commission as a forum for adjudicating consumer complaints against utilities is included on PGW’s termination notices, </w:t>
      </w:r>
      <w:r w:rsidRPr="0074351D">
        <w:rPr>
          <w:rFonts w:ascii="Times New Roman" w:hAnsi="Times New Roman" w:cs="Times New Roman"/>
          <w:sz w:val="24"/>
          <w:szCs w:val="24"/>
        </w:rPr>
        <w:lastRenderedPageBreak/>
        <w:t xml:space="preserve">and </w:t>
      </w:r>
      <w:r w:rsidR="00DC4C60">
        <w:rPr>
          <w:rFonts w:ascii="Times New Roman" w:hAnsi="Times New Roman" w:cs="Times New Roman"/>
          <w:sz w:val="24"/>
          <w:szCs w:val="24"/>
        </w:rPr>
        <w:t xml:space="preserve">the Complainants have </w:t>
      </w:r>
      <w:r w:rsidRPr="0074351D">
        <w:rPr>
          <w:rFonts w:ascii="Times New Roman" w:hAnsi="Times New Roman" w:cs="Times New Roman"/>
          <w:sz w:val="24"/>
          <w:szCs w:val="24"/>
        </w:rPr>
        <w:t xml:space="preserve">received such notices as early as </w:t>
      </w:r>
      <w:r w:rsidRPr="002D398A">
        <w:rPr>
          <w:rFonts w:ascii="Times New Roman" w:hAnsi="Times New Roman" w:cs="Times New Roman"/>
          <w:sz w:val="24"/>
          <w:szCs w:val="24"/>
        </w:rPr>
        <w:t>February</w:t>
      </w:r>
      <w:r w:rsidR="00DC4C60" w:rsidRPr="002D398A">
        <w:rPr>
          <w:rFonts w:ascii="Times New Roman" w:hAnsi="Times New Roman" w:cs="Times New Roman"/>
          <w:sz w:val="24"/>
          <w:szCs w:val="24"/>
        </w:rPr>
        <w:t xml:space="preserve"> 5, 2002</w:t>
      </w:r>
      <w:r w:rsidRPr="002D398A">
        <w:rPr>
          <w:rFonts w:ascii="Times New Roman" w:hAnsi="Times New Roman" w:cs="Times New Roman"/>
          <w:sz w:val="24"/>
          <w:szCs w:val="24"/>
        </w:rPr>
        <w:t>.</w:t>
      </w:r>
      <w:r w:rsidRPr="0074351D">
        <w:rPr>
          <w:rFonts w:ascii="Times New Roman" w:hAnsi="Times New Roman" w:cs="Times New Roman"/>
          <w:sz w:val="24"/>
          <w:szCs w:val="24"/>
        </w:rPr>
        <w:t xml:space="preserve">  See </w:t>
      </w:r>
      <w:r w:rsidR="00CD374E">
        <w:rPr>
          <w:rFonts w:ascii="Times New Roman" w:hAnsi="Times New Roman" w:cs="Times New Roman"/>
          <w:sz w:val="24"/>
          <w:szCs w:val="24"/>
        </w:rPr>
        <w:t>Stipulation</w:t>
      </w:r>
      <w:r w:rsidR="002D398A">
        <w:rPr>
          <w:rFonts w:ascii="Times New Roman" w:hAnsi="Times New Roman" w:cs="Times New Roman"/>
          <w:sz w:val="24"/>
          <w:szCs w:val="24"/>
        </w:rPr>
        <w:t>, Appendix 14.</w:t>
      </w:r>
    </w:p>
    <w:p w:rsidR="000E0493" w:rsidRPr="0074351D" w:rsidRDefault="000E0493" w:rsidP="00633B79">
      <w:pPr>
        <w:spacing w:after="0" w:line="360" w:lineRule="auto"/>
        <w:rPr>
          <w:rFonts w:ascii="Times New Roman" w:hAnsi="Times New Roman" w:cs="Times New Roman"/>
          <w:sz w:val="24"/>
          <w:szCs w:val="24"/>
        </w:rPr>
      </w:pPr>
    </w:p>
    <w:p w:rsidR="000E0493" w:rsidRDefault="000E0493" w:rsidP="00633B79">
      <w:pPr>
        <w:spacing w:after="0" w:line="360" w:lineRule="auto"/>
        <w:ind w:firstLine="1530"/>
        <w:rPr>
          <w:rFonts w:ascii="Times New Roman" w:hAnsi="Times New Roman" w:cs="Times New Roman"/>
          <w:sz w:val="24"/>
          <w:szCs w:val="24"/>
        </w:rPr>
      </w:pPr>
      <w:r w:rsidRPr="0074351D">
        <w:rPr>
          <w:rFonts w:ascii="Times New Roman" w:hAnsi="Times New Roman" w:cs="Times New Roman"/>
          <w:sz w:val="24"/>
          <w:szCs w:val="24"/>
        </w:rPr>
        <w:t xml:space="preserve">In view of the above, the statute of limitations shall not be tolled for any disputes concerning late payment charges assessed prior to </w:t>
      </w:r>
      <w:r w:rsidR="00C556BD">
        <w:rPr>
          <w:rFonts w:ascii="Times New Roman" w:hAnsi="Times New Roman" w:cs="Times New Roman"/>
          <w:sz w:val="24"/>
          <w:szCs w:val="24"/>
        </w:rPr>
        <w:t xml:space="preserve">June </w:t>
      </w:r>
      <w:r w:rsidRPr="0074351D">
        <w:rPr>
          <w:rFonts w:ascii="Times New Roman" w:hAnsi="Times New Roman" w:cs="Times New Roman"/>
          <w:sz w:val="24"/>
          <w:szCs w:val="24"/>
        </w:rPr>
        <w:t xml:space="preserve">of 2009.  </w:t>
      </w:r>
      <w:r>
        <w:rPr>
          <w:rFonts w:ascii="Times New Roman" w:hAnsi="Times New Roman" w:cs="Times New Roman"/>
          <w:sz w:val="24"/>
          <w:szCs w:val="24"/>
        </w:rPr>
        <w:t>Accordingly, t</w:t>
      </w:r>
      <w:r w:rsidRPr="0074351D">
        <w:rPr>
          <w:rFonts w:ascii="Times New Roman" w:hAnsi="Times New Roman" w:cs="Times New Roman"/>
          <w:sz w:val="24"/>
          <w:szCs w:val="24"/>
        </w:rPr>
        <w:t>he portion of the consolidated Complaints concerning late payment charges assessed pr</w:t>
      </w:r>
      <w:r>
        <w:rPr>
          <w:rFonts w:ascii="Times New Roman" w:hAnsi="Times New Roman" w:cs="Times New Roman"/>
          <w:sz w:val="24"/>
          <w:szCs w:val="24"/>
        </w:rPr>
        <w:t xml:space="preserve">ior to </w:t>
      </w:r>
      <w:r w:rsidR="00C556BD">
        <w:rPr>
          <w:rFonts w:ascii="Times New Roman" w:hAnsi="Times New Roman" w:cs="Times New Roman"/>
          <w:sz w:val="24"/>
          <w:szCs w:val="24"/>
        </w:rPr>
        <w:t xml:space="preserve">June </w:t>
      </w:r>
      <w:r>
        <w:rPr>
          <w:rFonts w:ascii="Times New Roman" w:hAnsi="Times New Roman" w:cs="Times New Roman"/>
          <w:sz w:val="24"/>
          <w:szCs w:val="24"/>
        </w:rPr>
        <w:t>of 2009 is dismissed.</w:t>
      </w:r>
    </w:p>
    <w:p w:rsidR="00705CC7" w:rsidRPr="0074351D" w:rsidRDefault="00705CC7" w:rsidP="00633B79">
      <w:pPr>
        <w:spacing w:after="0" w:line="360" w:lineRule="auto"/>
        <w:ind w:firstLine="1530"/>
        <w:rPr>
          <w:rFonts w:ascii="Times New Roman" w:hAnsi="Times New Roman" w:cs="Times New Roman"/>
          <w:sz w:val="24"/>
          <w:szCs w:val="24"/>
        </w:rPr>
      </w:pPr>
    </w:p>
    <w:p w:rsidR="00705CC7" w:rsidRDefault="00705CC7" w:rsidP="00633B79">
      <w:pPr>
        <w:pStyle w:val="ListParagraph"/>
        <w:numPr>
          <w:ilvl w:val="0"/>
          <w:numId w:val="5"/>
        </w:numPr>
        <w:spacing w:after="0" w:line="240" w:lineRule="auto"/>
        <w:rPr>
          <w:rFonts w:ascii="Times New Roman" w:hAnsi="Times New Roman" w:cs="Times New Roman"/>
          <w:b/>
          <w:sz w:val="24"/>
          <w:szCs w:val="24"/>
        </w:rPr>
      </w:pPr>
      <w:r w:rsidRPr="0074351D">
        <w:rPr>
          <w:rFonts w:ascii="Times New Roman" w:hAnsi="Times New Roman" w:cs="Times New Roman"/>
          <w:b/>
          <w:sz w:val="24"/>
          <w:szCs w:val="24"/>
        </w:rPr>
        <w:t>Late payment charges on outstanding balances that were the subject of municipal liens for unpaid gas service</w:t>
      </w:r>
      <w:r>
        <w:rPr>
          <w:rFonts w:ascii="Times New Roman" w:hAnsi="Times New Roman" w:cs="Times New Roman"/>
          <w:b/>
          <w:sz w:val="24"/>
          <w:szCs w:val="24"/>
        </w:rPr>
        <w:t xml:space="preserve"> </w:t>
      </w:r>
    </w:p>
    <w:p w:rsidR="00041487" w:rsidRPr="00041487" w:rsidRDefault="00041487" w:rsidP="00633B79">
      <w:pPr>
        <w:spacing w:after="0" w:line="240" w:lineRule="auto"/>
        <w:rPr>
          <w:rFonts w:ascii="Times New Roman" w:hAnsi="Times New Roman" w:cs="Times New Roman"/>
          <w:b/>
          <w:sz w:val="24"/>
          <w:szCs w:val="24"/>
        </w:rPr>
      </w:pPr>
    </w:p>
    <w:p w:rsidR="00041487" w:rsidRPr="0074351D" w:rsidRDefault="00041487" w:rsidP="00633B79">
      <w:pPr>
        <w:pStyle w:val="ListParagraph"/>
        <w:spacing w:after="0" w:line="240" w:lineRule="auto"/>
        <w:ind w:left="1800"/>
        <w:rPr>
          <w:rFonts w:ascii="Times New Roman" w:hAnsi="Times New Roman" w:cs="Times New Roman"/>
          <w:b/>
          <w:sz w:val="24"/>
          <w:szCs w:val="24"/>
        </w:rPr>
      </w:pPr>
    </w:p>
    <w:p w:rsidR="00041487" w:rsidRDefault="00041487" w:rsidP="00633B79">
      <w:pPr>
        <w:spacing w:after="0" w:line="360" w:lineRule="auto"/>
        <w:ind w:firstLine="1440"/>
        <w:rPr>
          <w:rFonts w:ascii="Times New Roman" w:hAnsi="Times New Roman" w:cs="Times New Roman"/>
          <w:bCs/>
          <w:sz w:val="24"/>
          <w:szCs w:val="24"/>
        </w:rPr>
      </w:pPr>
      <w:r w:rsidRPr="0074351D">
        <w:rPr>
          <w:rFonts w:ascii="Times New Roman" w:hAnsi="Times New Roman" w:cs="Times New Roman"/>
          <w:sz w:val="24"/>
          <w:szCs w:val="24"/>
        </w:rPr>
        <w:t xml:space="preserve">It is well-settled that the Commission does not have jurisdiction over the placement of municipal liens.  </w:t>
      </w:r>
      <w:r w:rsidRPr="0074351D">
        <w:rPr>
          <w:rFonts w:ascii="Times New Roman" w:hAnsi="Times New Roman" w:cs="Times New Roman"/>
          <w:i/>
          <w:sz w:val="24"/>
          <w:szCs w:val="24"/>
        </w:rPr>
        <w:t>See</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Josephine Pitt v. Philadelphia Gas Works</w:t>
      </w:r>
      <w:r>
        <w:rPr>
          <w:rFonts w:ascii="Times New Roman" w:hAnsi="Times New Roman" w:cs="Times New Roman"/>
          <w:sz w:val="24"/>
          <w:szCs w:val="24"/>
        </w:rPr>
        <w:t>, Docket No. C</w:t>
      </w:r>
      <w:r>
        <w:rPr>
          <w:rFonts w:ascii="Times New Roman" w:hAnsi="Times New Roman" w:cs="Times New Roman"/>
          <w:sz w:val="24"/>
          <w:szCs w:val="24"/>
        </w:rPr>
        <w:noBreakHyphen/>
      </w:r>
      <w:r w:rsidRPr="0074351D">
        <w:rPr>
          <w:rFonts w:ascii="Times New Roman" w:hAnsi="Times New Roman" w:cs="Times New Roman"/>
          <w:sz w:val="24"/>
          <w:szCs w:val="24"/>
        </w:rPr>
        <w:t>2009-2140025 (Ord</w:t>
      </w:r>
      <w:r>
        <w:rPr>
          <w:rFonts w:ascii="Times New Roman" w:hAnsi="Times New Roman" w:cs="Times New Roman"/>
          <w:sz w:val="24"/>
          <w:szCs w:val="24"/>
        </w:rPr>
        <w:t>er entered April 29, 2010).  In</w:t>
      </w:r>
      <w:r w:rsidRPr="0074351D">
        <w:rPr>
          <w:rFonts w:ascii="Times New Roman" w:hAnsi="Times New Roman" w:cs="Times New Roman"/>
          <w:bCs/>
          <w:i/>
          <w:sz w:val="24"/>
          <w:szCs w:val="24"/>
        </w:rPr>
        <w:t xml:space="preserve"> Dennis J. Vicario v. Philadelphia Gas Works</w:t>
      </w:r>
      <w:r w:rsidRPr="0074351D">
        <w:rPr>
          <w:rFonts w:ascii="Times New Roman" w:hAnsi="Times New Roman" w:cs="Times New Roman"/>
          <w:bCs/>
          <w:sz w:val="24"/>
          <w:szCs w:val="24"/>
        </w:rPr>
        <w:t>, C-2010-2213955 (Opinion and Order entered November 16, 2011), the Commission recognized its lack of subject matter jurisdiction</w:t>
      </w:r>
      <w:r w:rsidRPr="0074351D">
        <w:rPr>
          <w:rFonts w:ascii="Times New Roman" w:hAnsi="Times New Roman" w:cs="Times New Roman"/>
          <w:sz w:val="24"/>
          <w:szCs w:val="24"/>
        </w:rPr>
        <w:t xml:space="preserve"> over the placement of municipal liens, but explained that it retains jurisdiction over the utility’s service and billing practices</w:t>
      </w:r>
      <w:r w:rsidRPr="0074351D">
        <w:rPr>
          <w:rFonts w:ascii="Times New Roman" w:hAnsi="Times New Roman" w:cs="Times New Roman"/>
          <w:bCs/>
          <w:sz w:val="24"/>
          <w:szCs w:val="24"/>
        </w:rPr>
        <w:t xml:space="preserve"> reflected in the outstanding balance on which the municipal lien was filed. See </w:t>
      </w:r>
      <w:proofErr w:type="spellStart"/>
      <w:r w:rsidRPr="0074351D">
        <w:rPr>
          <w:rFonts w:ascii="Times New Roman" w:hAnsi="Times New Roman" w:cs="Times New Roman"/>
          <w:bCs/>
          <w:i/>
          <w:sz w:val="24"/>
          <w:szCs w:val="24"/>
        </w:rPr>
        <w:t>Viccario</w:t>
      </w:r>
      <w:proofErr w:type="spellEnd"/>
      <w:r w:rsidRPr="0074351D">
        <w:rPr>
          <w:rFonts w:ascii="Times New Roman" w:hAnsi="Times New Roman" w:cs="Times New Roman"/>
          <w:bCs/>
          <w:sz w:val="24"/>
          <w:szCs w:val="24"/>
        </w:rPr>
        <w:t xml:space="preserve">, Opinion and Order at 5. </w:t>
      </w:r>
    </w:p>
    <w:p w:rsidR="00184702" w:rsidRPr="0074351D" w:rsidRDefault="00184702" w:rsidP="00633B79">
      <w:pPr>
        <w:spacing w:after="0" w:line="360" w:lineRule="auto"/>
        <w:ind w:firstLine="1440"/>
        <w:rPr>
          <w:rFonts w:ascii="Times New Roman" w:hAnsi="Times New Roman" w:cs="Times New Roman"/>
          <w:bCs/>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challenged PGW’s assessment of late payment charges at the tariff rate of 18% annual (1.5% monthly) on outstanding balances that were the subject of municipal liens for unpaid gas service.  See </w:t>
      </w:r>
      <w:r>
        <w:rPr>
          <w:rFonts w:ascii="Times New Roman" w:hAnsi="Times New Roman" w:cs="Times New Roman"/>
          <w:sz w:val="24"/>
          <w:szCs w:val="24"/>
        </w:rPr>
        <w:t xml:space="preserve">SBG FMO St. 1, at 20-21.  </w:t>
      </w:r>
      <w:r w:rsidRPr="0074351D">
        <w:rPr>
          <w:rFonts w:ascii="Times New Roman" w:hAnsi="Times New Roman" w:cs="Times New Roman"/>
          <w:sz w:val="24"/>
          <w:szCs w:val="24"/>
        </w:rPr>
        <w:t xml:space="preserve">It is Complainants’ </w:t>
      </w:r>
      <w:proofErr w:type="gramStart"/>
      <w:r w:rsidRPr="0074351D">
        <w:rPr>
          <w:rFonts w:ascii="Times New Roman" w:hAnsi="Times New Roman" w:cs="Times New Roman"/>
          <w:sz w:val="24"/>
          <w:szCs w:val="24"/>
        </w:rPr>
        <w:t>position</w:t>
      </w:r>
      <w:r>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based on</w:t>
      </w:r>
      <w:r w:rsidRPr="0074351D">
        <w:rPr>
          <w:rFonts w:ascii="Times New Roman" w:hAnsi="Times New Roman" w:cs="Times New Roman"/>
          <w:bCs/>
          <w:i/>
          <w:sz w:val="24"/>
          <w:szCs w:val="24"/>
        </w:rPr>
        <w:t xml:space="preserve"> 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xml:space="preserve">. 2002), that the correct interest rate to be applied on a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 is 0.5% per month.  </w:t>
      </w:r>
      <w:r>
        <w:rPr>
          <w:rFonts w:ascii="Times New Roman" w:hAnsi="Times New Roman" w:cs="Times New Roman"/>
          <w:sz w:val="24"/>
          <w:szCs w:val="24"/>
        </w:rPr>
        <w:t xml:space="preserve">SBG FMO St. 1, at 21.  </w:t>
      </w:r>
      <w:r w:rsidRPr="0074351D">
        <w:rPr>
          <w:rFonts w:ascii="Times New Roman" w:hAnsi="Times New Roman" w:cs="Times New Roman"/>
          <w:sz w:val="24"/>
          <w:szCs w:val="24"/>
        </w:rPr>
        <w:t>According to the Complainants,</w:t>
      </w:r>
      <w:r>
        <w:rPr>
          <w:rFonts w:ascii="Times New Roman" w:hAnsi="Times New Roman" w:cs="Times New Roman"/>
          <w:sz w:val="24"/>
          <w:szCs w:val="24"/>
        </w:rPr>
        <w:t xml:space="preserve"> PGW has overcharged them</w:t>
      </w:r>
      <w:r w:rsidRPr="0074351D">
        <w:rPr>
          <w:rFonts w:ascii="Times New Roman" w:hAnsi="Times New Roman" w:cs="Times New Roman"/>
          <w:sz w:val="24"/>
          <w:szCs w:val="24"/>
        </w:rPr>
        <w:t xml:space="preserve"> on the interest rates assessed against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debt for gas service.  </w:t>
      </w:r>
      <w:r w:rsidRPr="00705CC7">
        <w:rPr>
          <w:rFonts w:ascii="Times New Roman" w:hAnsi="Times New Roman" w:cs="Times New Roman"/>
          <w:i/>
          <w:sz w:val="24"/>
          <w:szCs w:val="24"/>
        </w:rPr>
        <w:t>Id</w:t>
      </w:r>
      <w:r w:rsidRPr="0074351D">
        <w:rPr>
          <w:rFonts w:ascii="Times New Roman" w:hAnsi="Times New Roman" w:cs="Times New Roman"/>
          <w:sz w:val="24"/>
          <w:szCs w:val="24"/>
        </w:rPr>
        <w:t>.  Ms. Treadwell testified that the overcharges amount to $</w:t>
      </w:r>
      <w:r>
        <w:rPr>
          <w:rFonts w:ascii="Times New Roman" w:hAnsi="Times New Roman" w:cs="Times New Roman"/>
          <w:sz w:val="24"/>
          <w:szCs w:val="24"/>
        </w:rPr>
        <w:t>81,616.73 for Fern Rock</w:t>
      </w:r>
      <w:r w:rsidRPr="0074351D">
        <w:rPr>
          <w:rFonts w:ascii="Times New Roman" w:hAnsi="Times New Roman" w:cs="Times New Roman"/>
          <w:sz w:val="24"/>
          <w:szCs w:val="24"/>
        </w:rPr>
        <w:t>, $</w:t>
      </w:r>
      <w:r w:rsidR="001B6579">
        <w:rPr>
          <w:rFonts w:ascii="Times New Roman" w:hAnsi="Times New Roman" w:cs="Times New Roman"/>
          <w:sz w:val="24"/>
          <w:szCs w:val="24"/>
        </w:rPr>
        <w:t xml:space="preserve">24,780.23 for </w:t>
      </w:r>
      <w:proofErr w:type="spellStart"/>
      <w:r w:rsidR="001B6579">
        <w:rPr>
          <w:rFonts w:ascii="Times New Roman" w:hAnsi="Times New Roman" w:cs="Times New Roman"/>
          <w:sz w:val="24"/>
          <w:szCs w:val="24"/>
        </w:rPr>
        <w:t>Marchwood</w:t>
      </w:r>
      <w:proofErr w:type="spellEnd"/>
      <w:r w:rsidR="001B6579">
        <w:rPr>
          <w:rFonts w:ascii="Times New Roman" w:hAnsi="Times New Roman" w:cs="Times New Roman"/>
          <w:sz w:val="24"/>
          <w:szCs w:val="24"/>
        </w:rPr>
        <w:t>, and $4,419.35 for Oak Lane</w:t>
      </w:r>
      <w:r w:rsidRPr="0074351D">
        <w:rPr>
          <w:rFonts w:ascii="Times New Roman" w:hAnsi="Times New Roman" w:cs="Times New Roman"/>
          <w:sz w:val="24"/>
          <w:szCs w:val="24"/>
        </w:rPr>
        <w:t xml:space="preserve">. </w:t>
      </w:r>
      <w:r w:rsidR="0032362D">
        <w:rPr>
          <w:rFonts w:ascii="Times New Roman" w:hAnsi="Times New Roman" w:cs="Times New Roman"/>
          <w:sz w:val="24"/>
          <w:szCs w:val="24"/>
        </w:rPr>
        <w:t xml:space="preserve"> </w:t>
      </w:r>
      <w:r w:rsidR="001B6579">
        <w:rPr>
          <w:rFonts w:ascii="Times New Roman" w:hAnsi="Times New Roman" w:cs="Times New Roman"/>
          <w:sz w:val="24"/>
          <w:szCs w:val="24"/>
        </w:rPr>
        <w:t xml:space="preserve">SBG FMO St. 1, at 22, </w:t>
      </w:r>
      <w:r w:rsidR="001B6579" w:rsidRPr="001644EA">
        <w:rPr>
          <w:rFonts w:ascii="Times New Roman" w:hAnsi="Times New Roman" w:cs="Times New Roman"/>
          <w:sz w:val="24"/>
          <w:szCs w:val="24"/>
        </w:rPr>
        <w:t>SBG FMO</w:t>
      </w:r>
      <w:r w:rsidR="001B6579">
        <w:rPr>
          <w:rFonts w:ascii="Times New Roman" w:hAnsi="Times New Roman" w:cs="Times New Roman"/>
          <w:sz w:val="24"/>
          <w:szCs w:val="24"/>
        </w:rPr>
        <w:t xml:space="preserve"> </w:t>
      </w:r>
      <w:r w:rsidR="00881EE2">
        <w:rPr>
          <w:rFonts w:ascii="Times New Roman" w:hAnsi="Times New Roman" w:cs="Times New Roman"/>
          <w:sz w:val="24"/>
          <w:szCs w:val="24"/>
        </w:rPr>
        <w:t xml:space="preserve">Exhibits </w:t>
      </w:r>
      <w:r w:rsidR="001B6579">
        <w:rPr>
          <w:rFonts w:ascii="Times New Roman" w:hAnsi="Times New Roman" w:cs="Times New Roman"/>
          <w:sz w:val="24"/>
          <w:szCs w:val="24"/>
        </w:rPr>
        <w:t>11, 12, 13</w:t>
      </w:r>
      <w:r w:rsidRPr="0074351D">
        <w:rPr>
          <w:rFonts w:ascii="Times New Roman" w:hAnsi="Times New Roman" w:cs="Times New Roman"/>
          <w:sz w:val="24"/>
          <w:szCs w:val="24"/>
        </w:rPr>
        <w:t xml:space="preserve">.  </w:t>
      </w:r>
    </w:p>
    <w:p w:rsidR="00705CC7" w:rsidRPr="0074351D" w:rsidRDefault="00705CC7" w:rsidP="00633B79">
      <w:pPr>
        <w:spacing w:after="0" w:line="360" w:lineRule="auto"/>
        <w:rPr>
          <w:rFonts w:ascii="Times New Roman" w:hAnsi="Times New Roman" w:cs="Times New Roman"/>
          <w:bCs/>
          <w:sz w:val="24"/>
          <w:szCs w:val="24"/>
        </w:rPr>
      </w:pPr>
      <w:r w:rsidRPr="0074351D">
        <w:rPr>
          <w:rFonts w:ascii="Times New Roman" w:hAnsi="Times New Roman" w:cs="Calibri"/>
          <w:bCs/>
          <w:sz w:val="24"/>
          <w:szCs w:val="24"/>
        </w:rPr>
        <w:tab/>
      </w:r>
      <w:r w:rsidRPr="0074351D">
        <w:rPr>
          <w:rFonts w:ascii="Times New Roman" w:hAnsi="Times New Roman" w:cs="Calibri"/>
          <w:bCs/>
          <w:sz w:val="24"/>
          <w:szCs w:val="24"/>
        </w:rPr>
        <w:tab/>
      </w: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bCs/>
          <w:sz w:val="24"/>
          <w:szCs w:val="24"/>
        </w:rPr>
        <w:t xml:space="preserve">The interest rate at which late payment charges are accrued on an outstanding balance is a billing issue, which </w:t>
      </w:r>
      <w:r w:rsidRPr="0074351D">
        <w:rPr>
          <w:rFonts w:ascii="Times New Roman" w:hAnsi="Times New Roman" w:cs="Times New Roman"/>
          <w:sz w:val="24"/>
          <w:szCs w:val="24"/>
        </w:rPr>
        <w:t xml:space="preserve">lies squarely within the jurisdiction of this Commission, even if </w:t>
      </w:r>
      <w:r w:rsidRPr="0074351D">
        <w:rPr>
          <w:rFonts w:ascii="Times New Roman" w:hAnsi="Times New Roman" w:cs="Times New Roman"/>
          <w:sz w:val="24"/>
          <w:szCs w:val="24"/>
        </w:rPr>
        <w:lastRenderedPageBreak/>
        <w:t xml:space="preserve">the outstanding balance in question is the subject of a municipal lien filed against the Complainants’ property for unpaid gas service.  The situation faced by the Complainants is as follows.  First, the Complainants have an outstanding balance on their account with PGW which at a certain point becomes the subject of a municipal lien against their property for unpaid gas service.  From then on, regardless of the existence of the lien, the outstanding balance continues to appear on the Complainants’ accounts and bills with PGW and continues to accrue an interest rate of 18% annual or 1.5% monthly in late payment charges pursuant to PGW’s tariff and Commission regulation at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§56.15 (regarding accrual of late payment charges).  After some time has passed, another municipal lien is filed against the Complainants’ property for the unpaid balance that accumulated after the first lien was filed.  The </w:t>
      </w:r>
      <w:r w:rsidRPr="00AD6F5A">
        <w:rPr>
          <w:rFonts w:ascii="Times New Roman" w:hAnsi="Times New Roman" w:cs="Times New Roman"/>
          <w:sz w:val="24"/>
          <w:szCs w:val="24"/>
        </w:rPr>
        <w:t xml:space="preserve">unpaid balance, which is the subject of the second lien, includes the late payment charges that have accrued at a rate of 18% annual on the outstanding balance that was the subject of the first lien.  See </w:t>
      </w:r>
      <w:r w:rsidR="00041487" w:rsidRPr="00AD6F5A">
        <w:rPr>
          <w:rFonts w:ascii="Times New Roman" w:hAnsi="Times New Roman" w:cs="Times New Roman"/>
          <w:sz w:val="24"/>
          <w:szCs w:val="24"/>
        </w:rPr>
        <w:t>SBG FMO Exhibits 14-16</w:t>
      </w:r>
      <w:r w:rsidRPr="00AD6F5A">
        <w:rPr>
          <w:rFonts w:ascii="Times New Roman" w:hAnsi="Times New Roman" w:cs="Times New Roman"/>
          <w:sz w:val="24"/>
          <w:szCs w:val="24"/>
        </w:rPr>
        <w:t>, see also Complainants’ Main Brief, at 38.</w:t>
      </w:r>
      <w:r w:rsidRPr="00AD6F5A">
        <w:rPr>
          <w:rStyle w:val="FootnoteReference"/>
          <w:rFonts w:ascii="Times New Roman" w:hAnsi="Times New Roman" w:cs="Times New Roman"/>
          <w:sz w:val="24"/>
          <w:szCs w:val="24"/>
        </w:rPr>
        <w:footnoteReference w:id="11"/>
      </w:r>
      <w:r w:rsidRPr="00AD6F5A">
        <w:rPr>
          <w:rFonts w:ascii="Times New Roman" w:hAnsi="Times New Roman" w:cs="Times New Roman"/>
          <w:sz w:val="24"/>
          <w:szCs w:val="24"/>
        </w:rPr>
        <w:t xml:space="preserve">  It is the Complainants’ position that, if PGW</w:t>
      </w:r>
      <w:r w:rsidRPr="0074351D">
        <w:rPr>
          <w:rFonts w:ascii="Times New Roman" w:hAnsi="Times New Roman" w:cs="Times New Roman"/>
          <w:sz w:val="24"/>
          <w:szCs w:val="24"/>
        </w:rPr>
        <w:t xml:space="preserve"> has applied the incorrect interest rate (18% annual instead of 6% annual) on the late payment charges accrued on the outstanding balance which was the subject of the first lien, then the outstanding balance, which became the subject of the second lien, was also incorrect. </w:t>
      </w:r>
    </w:p>
    <w:p w:rsidR="00705CC7" w:rsidRPr="0074351D" w:rsidRDefault="00705CC7" w:rsidP="00B45EDA">
      <w:pPr>
        <w:spacing w:after="0" w:line="360" w:lineRule="auto"/>
        <w:rPr>
          <w:rFonts w:ascii="Times New Roman" w:hAnsi="Times New Roman" w:cs="Times New Roman"/>
          <w:sz w:val="24"/>
          <w:szCs w:val="24"/>
        </w:rPr>
      </w:pPr>
    </w:p>
    <w:p w:rsidR="00705CC7"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On March 27, 2015, I issued a Briefing Order in these consolidated matters asking the parties to brief, </w:t>
      </w:r>
      <w:r w:rsidRPr="0074351D">
        <w:rPr>
          <w:rFonts w:ascii="Times New Roman" w:hAnsi="Times New Roman" w:cs="Times New Roman"/>
          <w:i/>
          <w:sz w:val="24"/>
          <w:szCs w:val="24"/>
        </w:rPr>
        <w:t>inter alia</w:t>
      </w:r>
      <w:r w:rsidRPr="0074351D">
        <w:rPr>
          <w:rFonts w:ascii="Times New Roman" w:hAnsi="Times New Roman" w:cs="Times New Roman"/>
          <w:sz w:val="24"/>
          <w:szCs w:val="24"/>
        </w:rPr>
        <w:t>, the following questions:</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041487" w:rsidRDefault="00705CC7" w:rsidP="00633B79">
      <w:pPr>
        <w:pStyle w:val="ListParagraph"/>
        <w:numPr>
          <w:ilvl w:val="0"/>
          <w:numId w:val="6"/>
        </w:numPr>
        <w:spacing w:after="0" w:line="240" w:lineRule="auto"/>
        <w:ind w:right="1440"/>
        <w:rPr>
          <w:rFonts w:ascii="Times New Roman" w:hAnsi="Times New Roman" w:cs="Times New Roman"/>
          <w:i/>
          <w:sz w:val="24"/>
          <w:szCs w:val="24"/>
        </w:rPr>
      </w:pPr>
      <w:r w:rsidRPr="00041487">
        <w:rPr>
          <w:rFonts w:ascii="Times New Roman" w:hAnsi="Times New Roman" w:cs="Times New Roman"/>
          <w:i/>
          <w:sz w:val="24"/>
          <w:szCs w:val="24"/>
        </w:rPr>
        <w:t>Does the Commission have jurisdiction to determine whether PGW has applied the correct interest rate in late payment charges to the portion of an outstanding balance that is also the subject of a lien filed by the City of Philadelphia? Provide legal grounds for your position.</w:t>
      </w:r>
    </w:p>
    <w:p w:rsidR="00705CC7" w:rsidRPr="00041487" w:rsidRDefault="00705CC7" w:rsidP="00633B79">
      <w:pPr>
        <w:pStyle w:val="ListParagraph"/>
        <w:spacing w:after="0" w:line="240" w:lineRule="auto"/>
        <w:ind w:left="2160" w:right="1440"/>
        <w:rPr>
          <w:rFonts w:ascii="Times New Roman" w:hAnsi="Times New Roman" w:cs="Times New Roman"/>
          <w:i/>
          <w:sz w:val="24"/>
          <w:szCs w:val="24"/>
        </w:rPr>
      </w:pPr>
    </w:p>
    <w:p w:rsidR="00705CC7" w:rsidRPr="00041487" w:rsidRDefault="00705CC7" w:rsidP="00633B79">
      <w:pPr>
        <w:pStyle w:val="ListParagraph"/>
        <w:numPr>
          <w:ilvl w:val="0"/>
          <w:numId w:val="6"/>
        </w:numPr>
        <w:spacing w:after="0" w:line="240" w:lineRule="auto"/>
        <w:ind w:right="1440"/>
        <w:rPr>
          <w:rFonts w:ascii="Times New Roman" w:hAnsi="Times New Roman" w:cs="Times New Roman"/>
          <w:i/>
          <w:sz w:val="24"/>
          <w:szCs w:val="24"/>
        </w:rPr>
      </w:pPr>
      <w:r w:rsidRPr="00041487">
        <w:rPr>
          <w:rFonts w:ascii="Times New Roman" w:hAnsi="Times New Roman" w:cs="Times New Roman"/>
          <w:i/>
          <w:sz w:val="24"/>
          <w:szCs w:val="24"/>
        </w:rPr>
        <w:t xml:space="preserve">Explain whether or not a lien filed by the City of Philadelphia for unpaid gas service is considered a judgement under 42 </w:t>
      </w:r>
      <w:proofErr w:type="spellStart"/>
      <w:r w:rsidRPr="00041487">
        <w:rPr>
          <w:rFonts w:ascii="Times New Roman" w:hAnsi="Times New Roman" w:cs="Times New Roman"/>
          <w:i/>
          <w:sz w:val="24"/>
          <w:szCs w:val="24"/>
        </w:rPr>
        <w:t>Pa.C.S</w:t>
      </w:r>
      <w:proofErr w:type="spellEnd"/>
      <w:r w:rsidRPr="00041487">
        <w:rPr>
          <w:rFonts w:ascii="Times New Roman" w:hAnsi="Times New Roman" w:cs="Times New Roman"/>
          <w:i/>
          <w:sz w:val="24"/>
          <w:szCs w:val="24"/>
        </w:rPr>
        <w:t xml:space="preserve">. § 8101? If yes, explain when a </w:t>
      </w:r>
      <w:r w:rsidRPr="00041487">
        <w:rPr>
          <w:rFonts w:ascii="Times New Roman" w:hAnsi="Times New Roman" w:cs="Times New Roman"/>
          <w:i/>
          <w:sz w:val="24"/>
          <w:szCs w:val="24"/>
        </w:rPr>
        <w:lastRenderedPageBreak/>
        <w:t>lien becomes a judgement. Provide legal grounds for your position.</w:t>
      </w:r>
    </w:p>
    <w:p w:rsidR="00705CC7" w:rsidRPr="00041487" w:rsidRDefault="00705CC7" w:rsidP="00633B79">
      <w:pPr>
        <w:spacing w:after="0" w:line="240" w:lineRule="auto"/>
        <w:ind w:right="1440"/>
        <w:rPr>
          <w:rFonts w:ascii="Times New Roman" w:hAnsi="Times New Roman" w:cs="Times New Roman"/>
          <w:i/>
          <w:sz w:val="24"/>
          <w:szCs w:val="24"/>
        </w:rPr>
      </w:pPr>
    </w:p>
    <w:p w:rsidR="00041487" w:rsidRDefault="00705CC7" w:rsidP="00633B79">
      <w:pPr>
        <w:pStyle w:val="ListParagraph"/>
        <w:numPr>
          <w:ilvl w:val="0"/>
          <w:numId w:val="6"/>
        </w:numPr>
        <w:spacing w:after="0" w:line="240" w:lineRule="auto"/>
        <w:ind w:right="1440"/>
        <w:rPr>
          <w:rFonts w:ascii="Times New Roman" w:hAnsi="Times New Roman" w:cs="Times New Roman"/>
          <w:i/>
          <w:sz w:val="24"/>
          <w:szCs w:val="24"/>
        </w:rPr>
      </w:pPr>
      <w:r w:rsidRPr="00041487">
        <w:rPr>
          <w:rFonts w:ascii="Times New Roman" w:hAnsi="Times New Roman" w:cs="Times New Roman"/>
          <w:i/>
          <w:sz w:val="24"/>
          <w:szCs w:val="24"/>
        </w:rPr>
        <w:t>What is the correct interest rate in late payment charges that should be applied on that portion of an outstanding balance which is the subject of a municipal lien (or unpaid gas service ) filed by the City of Philadelphia?  Provide legal grounds for you position.</w:t>
      </w:r>
    </w:p>
    <w:p w:rsidR="00B45EDA" w:rsidRPr="00B45EDA" w:rsidRDefault="00B45EDA" w:rsidP="00B45EDA">
      <w:pPr>
        <w:pStyle w:val="ListParagraph"/>
        <w:rPr>
          <w:rFonts w:ascii="Times New Roman" w:hAnsi="Times New Roman" w:cs="Times New Roman"/>
          <w:i/>
          <w:sz w:val="24"/>
          <w:szCs w:val="24"/>
        </w:rPr>
      </w:pPr>
    </w:p>
    <w:p w:rsidR="00B45EDA" w:rsidRPr="00041487" w:rsidRDefault="00B45EDA" w:rsidP="00B45EDA">
      <w:pPr>
        <w:pStyle w:val="ListParagraph"/>
        <w:spacing w:after="0" w:line="240" w:lineRule="auto"/>
        <w:ind w:left="2160" w:right="1440"/>
        <w:rPr>
          <w:rFonts w:ascii="Times New Roman" w:hAnsi="Times New Roman" w:cs="Times New Roman"/>
          <w:i/>
          <w:sz w:val="24"/>
          <w:szCs w:val="24"/>
        </w:rPr>
      </w:pPr>
    </w:p>
    <w:p w:rsidR="00041487" w:rsidRPr="00041487" w:rsidRDefault="00041487" w:rsidP="00633B79">
      <w:pPr>
        <w:pStyle w:val="ListParagraph"/>
        <w:numPr>
          <w:ilvl w:val="0"/>
          <w:numId w:val="9"/>
        </w:numPr>
        <w:spacing w:after="0" w:line="360" w:lineRule="auto"/>
        <w:rPr>
          <w:rFonts w:ascii="Times New Roman" w:hAnsi="Times New Roman" w:cs="Times New Roman"/>
          <w:sz w:val="24"/>
          <w:szCs w:val="24"/>
          <w:u w:val="single"/>
        </w:rPr>
      </w:pPr>
      <w:r w:rsidRPr="00041487">
        <w:rPr>
          <w:rFonts w:ascii="Times New Roman" w:hAnsi="Times New Roman" w:cs="Times New Roman"/>
          <w:sz w:val="24"/>
          <w:szCs w:val="24"/>
          <w:u w:val="single"/>
        </w:rPr>
        <w:t>Complainants’ position</w:t>
      </w:r>
    </w:p>
    <w:p w:rsidR="00041487" w:rsidRPr="00041487" w:rsidRDefault="00041487" w:rsidP="00633B79">
      <w:pPr>
        <w:pStyle w:val="ListParagraph"/>
        <w:spacing w:after="0" w:line="360" w:lineRule="auto"/>
        <w:ind w:left="216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their Main and Reply Briefs, the Complainants answered the first question in the affirmative.  See Complainants’ Main Brief, at 37-38, Complainants’ Reply Brief, at 14.  They argued that the Commission not only has jurisdiction to examine PGW’s application of the interest rate applied to outstanding balances that are the subject of municipal liens, but it also has a compelling duty to act in the public interest to ensure that PGW’s accounting practices are just and reasonable and comport with the regulations and Pennsylvania state law.  Complainants’ Reply Brief at 14.  According to the Complainants, the Pennsylvania legislature has granted the Commission the express authority to regulate municipally owned natural gas distribution operations, such as PGW.  </w:t>
      </w:r>
      <w:proofErr w:type="gramStart"/>
      <w:r w:rsidRPr="0074351D">
        <w:rPr>
          <w:rFonts w:ascii="Times New Roman" w:hAnsi="Times New Roman" w:cs="Times New Roman"/>
          <w:sz w:val="24"/>
          <w:szCs w:val="24"/>
        </w:rPr>
        <w:t xml:space="preserve">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2212(a)-(b).</w:t>
      </w:r>
      <w:proofErr w:type="gramEnd"/>
      <w:r w:rsidRPr="0074351D">
        <w:rPr>
          <w:rFonts w:ascii="Times New Roman" w:hAnsi="Times New Roman" w:cs="Times New Roman"/>
          <w:sz w:val="24"/>
          <w:szCs w:val="24"/>
        </w:rPr>
        <w:t xml:space="preserve">  The Commission has direct authority over PGW’s utility rates, billing and collection practices and ensures that the utility does not </w:t>
      </w:r>
      <w:r>
        <w:rPr>
          <w:rFonts w:ascii="Times New Roman" w:hAnsi="Times New Roman" w:cs="Times New Roman"/>
          <w:sz w:val="24"/>
          <w:szCs w:val="24"/>
        </w:rPr>
        <w:t xml:space="preserve">step over </w:t>
      </w:r>
      <w:r w:rsidRPr="0074351D">
        <w:rPr>
          <w:rFonts w:ascii="Times New Roman" w:hAnsi="Times New Roman" w:cs="Times New Roman"/>
          <w:sz w:val="24"/>
          <w:szCs w:val="24"/>
        </w:rPr>
        <w:t>its bounds and exceeds its Tariff.  Complainants’ Reply Brief, a</w:t>
      </w:r>
      <w:r>
        <w:rPr>
          <w:rFonts w:ascii="Times New Roman" w:hAnsi="Times New Roman" w:cs="Times New Roman"/>
          <w:sz w:val="24"/>
          <w:szCs w:val="24"/>
        </w:rPr>
        <w:t xml:space="preserve">t 16.  Pursuant to 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w:t>
      </w:r>
      <w:r w:rsidRPr="0074351D">
        <w:rPr>
          <w:rFonts w:ascii="Times New Roman" w:hAnsi="Times New Roman" w:cs="Times New Roman"/>
          <w:sz w:val="24"/>
          <w:szCs w:val="24"/>
        </w:rPr>
        <w:t xml:space="preserve">56.1, PGW has an obligation to effectively manage customer accounts to prevent the accumulation of large, unmanageable arrearages.  It has an obligation of good faith, honesty and fair dealing in the performance of its duties.  Complainants’ Reply Brief, at 16.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answered in the affirmative to the question whether or not a lien filed by the City of Philadelphia for unpaid gas service is considered a judgement under 42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xml:space="preserve">. § 8101.  See Complainants’ Main Brief, at 39-40, Complainants’ Reply Brief, at 17-18.  The Complainants rely on the Pennsylvania Rules of Civil Procedure on judgements and liens, </w:t>
      </w:r>
      <w:proofErr w:type="spellStart"/>
      <w:r w:rsidRPr="0074351D">
        <w:rPr>
          <w:rFonts w:ascii="Times New Roman" w:hAnsi="Times New Roman" w:cs="Times New Roman"/>
          <w:sz w:val="24"/>
          <w:szCs w:val="24"/>
        </w:rPr>
        <w:t>Pa.R.C.P</w:t>
      </w:r>
      <w:proofErr w:type="spellEnd"/>
      <w:r w:rsidRPr="0074351D">
        <w:rPr>
          <w:rFonts w:ascii="Times New Roman" w:hAnsi="Times New Roman" w:cs="Times New Roman"/>
          <w:sz w:val="24"/>
          <w:szCs w:val="24"/>
        </w:rPr>
        <w:t>. Rule</w:t>
      </w:r>
      <w:r w:rsidR="009A7365">
        <w:rPr>
          <w:rFonts w:ascii="Times New Roman" w:hAnsi="Times New Roman" w:cs="Times New Roman"/>
          <w:sz w:val="24"/>
          <w:szCs w:val="24"/>
        </w:rPr>
        <w:t>s</w:t>
      </w:r>
      <w:r w:rsidRPr="0074351D">
        <w:rPr>
          <w:rFonts w:ascii="Times New Roman" w:hAnsi="Times New Roman" w:cs="Times New Roman"/>
          <w:sz w:val="24"/>
          <w:szCs w:val="24"/>
        </w:rPr>
        <w:t xml:space="preserve"> 3001, 3021, 3022, 3023, and Section 8142(e) of </w:t>
      </w:r>
      <w:r>
        <w:rPr>
          <w:rFonts w:ascii="Times New Roman" w:hAnsi="Times New Roman" w:cs="Times New Roman"/>
          <w:sz w:val="24"/>
          <w:szCs w:val="24"/>
        </w:rPr>
        <w:t xml:space="preserve">the Judicial Code, </w:t>
      </w:r>
      <w:proofErr w:type="gramStart"/>
      <w:r>
        <w:rPr>
          <w:rFonts w:ascii="Times New Roman" w:hAnsi="Times New Roman" w:cs="Times New Roman"/>
          <w:sz w:val="24"/>
          <w:szCs w:val="24"/>
        </w:rPr>
        <w:t xml:space="preserve">42 </w:t>
      </w:r>
      <w:proofErr w:type="spellStart"/>
      <w:r>
        <w:rPr>
          <w:rFonts w:ascii="Times New Roman" w:hAnsi="Times New Roman" w:cs="Times New Roman"/>
          <w:sz w:val="24"/>
          <w:szCs w:val="24"/>
        </w:rPr>
        <w:t>Pa.C.S</w:t>
      </w:r>
      <w:proofErr w:type="spellEnd"/>
      <w:proofErr w:type="gramEnd"/>
      <w:r>
        <w:rPr>
          <w:rFonts w:ascii="Times New Roman" w:hAnsi="Times New Roman" w:cs="Times New Roman"/>
          <w:sz w:val="24"/>
          <w:szCs w:val="24"/>
        </w:rPr>
        <w:t>. § </w:t>
      </w:r>
      <w:r w:rsidRPr="0074351D">
        <w:rPr>
          <w:rFonts w:ascii="Times New Roman" w:hAnsi="Times New Roman" w:cs="Times New Roman"/>
          <w:sz w:val="24"/>
          <w:szCs w:val="24"/>
        </w:rPr>
        <w:t>8142(e) for their position that a judgement become</w:t>
      </w:r>
      <w:r>
        <w:rPr>
          <w:rFonts w:ascii="Times New Roman" w:hAnsi="Times New Roman" w:cs="Times New Roman"/>
          <w:sz w:val="24"/>
          <w:szCs w:val="24"/>
        </w:rPr>
        <w:t>s</w:t>
      </w:r>
      <w:r w:rsidRPr="0074351D">
        <w:rPr>
          <w:rFonts w:ascii="Times New Roman" w:hAnsi="Times New Roman" w:cs="Times New Roman"/>
          <w:sz w:val="24"/>
          <w:szCs w:val="24"/>
        </w:rPr>
        <w:t xml:space="preserve"> a lien on real property when it is entered in the Judgment Index by the court’s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Complainants’ Main Brief, at 39-40.  They also </w:t>
      </w:r>
      <w:r w:rsidRPr="0074351D">
        <w:rPr>
          <w:rFonts w:ascii="Times New Roman" w:hAnsi="Times New Roman" w:cs="Times New Roman"/>
          <w:sz w:val="24"/>
          <w:szCs w:val="24"/>
        </w:rPr>
        <w:lastRenderedPageBreak/>
        <w:t xml:space="preserve">argue that, pursuant to the Municipal Liens Act, 53 P.S. § 7106(b), all lawfully imposed or assessed municipal claims are liens on the property by operation of law.  Complainants’ Main Brief, at 40.  Based on these two legal premises, they conclude that “in accordance with statutory rules of construct in the Pennsylvania Rules of Civil Procedure … </w:t>
      </w:r>
      <w:r w:rsidRPr="0074351D">
        <w:rPr>
          <w:rFonts w:ascii="Times New Roman" w:hAnsi="Times New Roman" w:cs="Times New Roman"/>
          <w:b/>
          <w:sz w:val="24"/>
          <w:szCs w:val="24"/>
        </w:rPr>
        <w:t xml:space="preserve">a lien imposed by the City of Philadelphia constitutes a judgment which is entered by operation of law with the </w:t>
      </w:r>
      <w:proofErr w:type="spellStart"/>
      <w:r w:rsidRPr="0074351D">
        <w:rPr>
          <w:rFonts w:ascii="Times New Roman" w:hAnsi="Times New Roman" w:cs="Times New Roman"/>
          <w:b/>
          <w:sz w:val="24"/>
          <w:szCs w:val="24"/>
        </w:rPr>
        <w:t>prothonotary</w:t>
      </w:r>
      <w:proofErr w:type="spellEnd"/>
      <w:r w:rsidRPr="0074351D">
        <w:rPr>
          <w:rFonts w:ascii="Times New Roman" w:hAnsi="Times New Roman" w:cs="Times New Roman"/>
          <w:b/>
          <w:sz w:val="24"/>
          <w:szCs w:val="24"/>
        </w:rPr>
        <w:t xml:space="preserve"> upon proper docketing, much like a child support judgment.</w:t>
      </w:r>
      <w:r w:rsidRPr="0074351D">
        <w:rPr>
          <w:rFonts w:ascii="Times New Roman" w:hAnsi="Times New Roman" w:cs="Times New Roman"/>
          <w:sz w:val="24"/>
          <w:szCs w:val="24"/>
        </w:rPr>
        <w:t xml:space="preserve">”  </w:t>
      </w:r>
      <w:r w:rsidRPr="0074351D">
        <w:rPr>
          <w:rFonts w:ascii="Times New Roman" w:hAnsi="Times New Roman" w:cs="Times New Roman"/>
          <w:i/>
          <w:sz w:val="24"/>
          <w:szCs w:val="24"/>
        </w:rPr>
        <w:t xml:space="preserve">Id.  </w:t>
      </w:r>
      <w:r w:rsidRPr="0074351D">
        <w:rPr>
          <w:rFonts w:ascii="Times New Roman" w:hAnsi="Times New Roman" w:cs="Times New Roman"/>
          <w:sz w:val="24"/>
          <w:szCs w:val="24"/>
        </w:rPr>
        <w:t xml:space="preserve">(Emphasis added).  They reiterate their position in their Reply Brief stating, “[A municipal claim] shall be a lien only against the said property after the lien has been docketed by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The docketing of the lien shall be given the effect of a judgment against the said property only with the respect to which the claim is filed as a lien.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shall enter the claim the judgment index.”  </w:t>
      </w:r>
      <w:proofErr w:type="gramStart"/>
      <w:r w:rsidRPr="0074351D">
        <w:rPr>
          <w:rFonts w:ascii="Times New Roman" w:hAnsi="Times New Roman" w:cs="Times New Roman"/>
          <w:sz w:val="24"/>
          <w:szCs w:val="24"/>
        </w:rPr>
        <w:t>Complainants’ Reply Brief, at 17-18, citing 53 P.S. § 7106(b).</w:t>
      </w:r>
      <w:proofErr w:type="gramEnd"/>
      <w:r w:rsidRPr="0074351D">
        <w:rPr>
          <w:rFonts w:ascii="Times New Roman" w:hAnsi="Times New Roman" w:cs="Times New Roman"/>
          <w:sz w:val="24"/>
          <w:szCs w:val="24"/>
        </w:rPr>
        <w:t xml:space="preserve">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Complainants’ answer to the third questions relied on the Superior Court’s ruling on </w:t>
      </w:r>
      <w:r w:rsidRPr="0074351D">
        <w:rPr>
          <w:rFonts w:ascii="Times New Roman" w:hAnsi="Times New Roman" w:cs="Times New Roman"/>
          <w:bCs/>
          <w:i/>
          <w:sz w:val="24"/>
          <w:szCs w:val="24"/>
        </w:rPr>
        <w:t>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xml:space="preserve">. 2002), which held that once Equitable Gas obtained a final judgment in the Court of Common Pleas on an outstanding balance for gas service, it was no longer entitled to charge 18% per year pursuant to the tariff.  </w:t>
      </w:r>
      <w:r w:rsidRPr="0074351D">
        <w:rPr>
          <w:rFonts w:ascii="Times New Roman" w:hAnsi="Times New Roman" w:cs="Times New Roman"/>
          <w:color w:val="333333"/>
          <w:sz w:val="24"/>
          <w:szCs w:val="24"/>
        </w:rPr>
        <w:t>Instead, it could only charge the</w:t>
      </w:r>
      <w:r w:rsidRPr="0074351D">
        <w:rPr>
          <w:rFonts w:ascii="Times New Roman" w:hAnsi="Times New Roman" w:cs="Times New Roman"/>
          <w:sz w:val="24"/>
          <w:szCs w:val="24"/>
        </w:rPr>
        <w:t xml:space="preserve"> legal rate of interest of 6% annual in accordance with 42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 8101 (concerning interest on judgements).  Complainants’ Main Brief, at 42-47.  In response to PGW’s Main Brief, the Complainants conceded that</w:t>
      </w:r>
      <w:r w:rsidR="00231E2F">
        <w:rPr>
          <w:rFonts w:ascii="Times New Roman" w:hAnsi="Times New Roman" w:cs="Times New Roman"/>
          <w:sz w:val="24"/>
          <w:szCs w:val="24"/>
        </w:rPr>
        <w:t xml:space="preserve">, in accordance with the </w:t>
      </w:r>
      <w:r w:rsidR="00231E2F" w:rsidRPr="0074351D">
        <w:rPr>
          <w:rFonts w:ascii="Times New Roman" w:hAnsi="Times New Roman" w:cs="Times New Roman"/>
          <w:sz w:val="24"/>
          <w:szCs w:val="24"/>
        </w:rPr>
        <w:t>Muni</w:t>
      </w:r>
      <w:r w:rsidR="00231E2F">
        <w:rPr>
          <w:rFonts w:ascii="Times New Roman" w:hAnsi="Times New Roman" w:cs="Times New Roman"/>
          <w:sz w:val="24"/>
          <w:szCs w:val="24"/>
        </w:rPr>
        <w:t>cipal Lien Act at 53 P.S. § 7143,</w:t>
      </w:r>
      <w:r w:rsidRPr="0074351D">
        <w:rPr>
          <w:rFonts w:ascii="Times New Roman" w:hAnsi="Times New Roman" w:cs="Times New Roman"/>
          <w:sz w:val="24"/>
          <w:szCs w:val="24"/>
        </w:rPr>
        <w:t xml:space="preserve"> the interest rate assessed as late payment charges on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 should be 10% and not 6% annually.  Complainants’ Reply Brief, at 17.  The Complainants’ position, however, remained unchanged concerning the application of the 18% interest rate on the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amounts.</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PGW’s interest in securing indebtedness is protected because the lien serves as a judgment against the property for which they have the right to foreclose upon and be made whole and recoup their monies owed.</w:t>
      </w:r>
    </w:p>
    <w:p w:rsidR="00705CC7" w:rsidRPr="0074351D" w:rsidRDefault="00705CC7" w:rsidP="00633B79">
      <w:pPr>
        <w:spacing w:after="0" w:line="240" w:lineRule="auto"/>
        <w:ind w:left="1440" w:right="1440" w:firstLine="720"/>
        <w:rPr>
          <w:rFonts w:ascii="Times New Roman" w:hAnsi="Times New Roman" w:cs="Times New Roman"/>
          <w:sz w:val="24"/>
          <w:szCs w:val="24"/>
        </w:rPr>
      </w:pPr>
    </w:p>
    <w:p w:rsidR="00705CC7" w:rsidRPr="0074351D" w:rsidRDefault="00705CC7" w:rsidP="00633B79">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 xml:space="preserve">Furthermore, PGW exercised their remedy to recoup on it judgments entered against the property interest by instituting foreclosure proceedings on Complainant’s properties with the Court of Common Please.  The matters are still pending before the </w:t>
      </w:r>
      <w:r w:rsidRPr="0074351D">
        <w:rPr>
          <w:rFonts w:ascii="Times New Roman" w:hAnsi="Times New Roman" w:cs="Times New Roman"/>
          <w:sz w:val="24"/>
          <w:szCs w:val="24"/>
        </w:rPr>
        <w:lastRenderedPageBreak/>
        <w:t>court until the Commission decides on the underlying accounts issues presented in these consolidated cases.</w:t>
      </w:r>
    </w:p>
    <w:p w:rsidR="00705CC7" w:rsidRPr="0074351D" w:rsidRDefault="00705CC7" w:rsidP="00633B79">
      <w:pPr>
        <w:spacing w:after="0" w:line="240" w:lineRule="auto"/>
        <w:ind w:left="1440" w:right="1440" w:firstLine="720"/>
        <w:rPr>
          <w:rFonts w:ascii="Times New Roman" w:hAnsi="Times New Roman" w:cs="Times New Roman"/>
          <w:sz w:val="24"/>
          <w:szCs w:val="24"/>
        </w:rPr>
      </w:pPr>
    </w:p>
    <w:p w:rsidR="00705CC7" w:rsidRPr="0074351D" w:rsidRDefault="00705CC7" w:rsidP="00633B79">
      <w:pPr>
        <w:spacing w:after="0" w:line="240" w:lineRule="auto"/>
        <w:ind w:left="1440" w:right="1440" w:firstLine="720"/>
        <w:rPr>
          <w:rFonts w:ascii="Times New Roman" w:hAnsi="Times New Roman" w:cs="Times New Roman"/>
          <w:sz w:val="24"/>
          <w:szCs w:val="24"/>
        </w:rPr>
      </w:pPr>
      <w:r w:rsidRPr="0074351D">
        <w:rPr>
          <w:rFonts w:ascii="Times New Roman" w:hAnsi="Times New Roman" w:cs="Times New Roman"/>
          <w:sz w:val="24"/>
          <w:szCs w:val="24"/>
        </w:rPr>
        <w:t>While the foreclosure proceedings are stayed before the Court of Common Pleas, Complainants accounts continue to accrue pre-judgment interest.  Therefore, it is disingenuous for PGW to assert that the lien is not a judgment, but rather a marker as alleged by PGW….  If the judgment were only a marker, then PGW would not be able to enter the judgment by operation of law with an instant property right vested for the creditor.  It is fundamentally unfair to institute an action in foreclosure to deprive a property owner of his property and still collect pre-judgment interest when the judgment creditor has the remedy at law to take the property securing the amount of the indebtedness.  It amounts to a double dip and unjust enrichment.</w:t>
      </w:r>
    </w:p>
    <w:p w:rsidR="00705CC7" w:rsidRPr="0074351D" w:rsidRDefault="00705CC7" w:rsidP="00633B79">
      <w:pPr>
        <w:spacing w:after="0" w:line="240" w:lineRule="auto"/>
        <w:ind w:left="1440" w:right="1440" w:firstLine="720"/>
        <w:rPr>
          <w:rFonts w:ascii="Times New Roman" w:hAnsi="Times New Roman" w:cs="Times New Roman"/>
          <w:sz w:val="24"/>
          <w:szCs w:val="24"/>
        </w:rPr>
      </w:pPr>
    </w:p>
    <w:p w:rsidR="00705CC7" w:rsidRDefault="00705CC7" w:rsidP="00633B79">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Complainants’ Main Brief, at 43.</w:t>
      </w:r>
    </w:p>
    <w:p w:rsidR="00881EE2" w:rsidRDefault="00881EE2" w:rsidP="00633B79">
      <w:pPr>
        <w:spacing w:after="0" w:line="360" w:lineRule="auto"/>
        <w:rPr>
          <w:rFonts w:ascii="Times New Roman" w:hAnsi="Times New Roman" w:cs="Times New Roman"/>
          <w:sz w:val="24"/>
          <w:szCs w:val="24"/>
        </w:rPr>
      </w:pPr>
    </w:p>
    <w:p w:rsidR="00881EE2" w:rsidRPr="00881EE2" w:rsidRDefault="00881EE2" w:rsidP="00633B79">
      <w:pPr>
        <w:pStyle w:val="ListParagraph"/>
        <w:numPr>
          <w:ilvl w:val="0"/>
          <w:numId w:val="9"/>
        </w:numPr>
        <w:spacing w:after="0" w:line="360" w:lineRule="auto"/>
        <w:rPr>
          <w:rFonts w:ascii="Times New Roman" w:hAnsi="Times New Roman" w:cs="Times New Roman"/>
          <w:sz w:val="24"/>
          <w:szCs w:val="24"/>
          <w:u w:val="single"/>
        </w:rPr>
      </w:pPr>
      <w:r w:rsidRPr="00881EE2">
        <w:rPr>
          <w:rFonts w:ascii="Times New Roman" w:hAnsi="Times New Roman" w:cs="Times New Roman"/>
          <w:sz w:val="24"/>
          <w:szCs w:val="24"/>
          <w:u w:val="single"/>
        </w:rPr>
        <w:t>Respondent’s position</w:t>
      </w:r>
    </w:p>
    <w:p w:rsidR="00705CC7" w:rsidRPr="0074351D" w:rsidRDefault="00705CC7" w:rsidP="00633B79">
      <w:pPr>
        <w:spacing w:after="0" w:line="360" w:lineRule="auto"/>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its Main and Reply Briefs, PGW addressed the above questions out of order.  First, PGW argued that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xml:space="preserve">. § 8101 does not control the imposition of interest on municipal liens.  </w:t>
      </w:r>
      <w:proofErr w:type="gramStart"/>
      <w:r w:rsidRPr="0074351D">
        <w:rPr>
          <w:rFonts w:ascii="Times New Roman" w:hAnsi="Times New Roman" w:cs="Times New Roman"/>
          <w:sz w:val="24"/>
          <w:szCs w:val="24"/>
        </w:rPr>
        <w:t xml:space="preserve">PGW Main </w:t>
      </w:r>
      <w:r w:rsidR="007440DC">
        <w:rPr>
          <w:rFonts w:ascii="Times New Roman" w:hAnsi="Times New Roman" w:cs="Times New Roman"/>
          <w:sz w:val="24"/>
          <w:szCs w:val="24"/>
        </w:rPr>
        <w:t>Brief, at 12-3</w:t>
      </w:r>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xml:space="preserve">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8101 states,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 xml:space="preserve">§ 8101. </w:t>
      </w:r>
      <w:proofErr w:type="gramStart"/>
      <w:r w:rsidRPr="0074351D">
        <w:rPr>
          <w:rFonts w:ascii="Times New Roman" w:hAnsi="Times New Roman" w:cs="Times New Roman"/>
          <w:sz w:val="24"/>
          <w:szCs w:val="24"/>
        </w:rPr>
        <w:t>Interest on judgments.</w:t>
      </w:r>
      <w:proofErr w:type="gramEnd"/>
      <w:r w:rsidRPr="0074351D">
        <w:rPr>
          <w:rFonts w:ascii="Times New Roman" w:hAnsi="Times New Roman" w:cs="Times New Roman"/>
          <w:sz w:val="24"/>
          <w:szCs w:val="24"/>
        </w:rPr>
        <w:t xml:space="preserve"> </w:t>
      </w:r>
      <w:r w:rsidRPr="0074351D">
        <w:rPr>
          <w:rFonts w:ascii="Times New Roman" w:hAnsi="Times New Roman" w:cs="Times New Roman"/>
          <w:sz w:val="24"/>
          <w:szCs w:val="24"/>
        </w:rPr>
        <w:br/>
      </w:r>
      <w:r w:rsidRPr="0074351D">
        <w:rPr>
          <w:rFonts w:ascii="Times New Roman" w:hAnsi="Times New Roman" w:cs="Times New Roman"/>
          <w:sz w:val="24"/>
          <w:szCs w:val="24"/>
        </w:rPr>
        <w:br/>
      </w:r>
      <w:proofErr w:type="gramStart"/>
      <w:r w:rsidRPr="0074351D">
        <w:rPr>
          <w:rFonts w:ascii="Times New Roman" w:hAnsi="Times New Roman" w:cs="Times New Roman"/>
          <w:sz w:val="24"/>
          <w:szCs w:val="24"/>
          <w:u w:val="single"/>
        </w:rPr>
        <w:t>Except as otherwise provided by another statute</w:t>
      </w:r>
      <w:r w:rsidRPr="0074351D">
        <w:rPr>
          <w:rFonts w:ascii="Times New Roman" w:hAnsi="Times New Roman" w:cs="Times New Roman"/>
          <w:sz w:val="24"/>
          <w:szCs w:val="24"/>
        </w:rPr>
        <w:t>, a judgment for a specific sum of money shall bear interest at the lawful rate from the date of the verdict or award, or from the date of the judgment, if the judgment is not entered upon a verdict or award.</w:t>
      </w:r>
      <w:proofErr w:type="gramEnd"/>
    </w:p>
    <w:p w:rsidR="00705CC7" w:rsidRPr="0074351D" w:rsidRDefault="00705CC7" w:rsidP="00633B79">
      <w:pPr>
        <w:spacing w:after="0" w:line="360" w:lineRule="auto"/>
        <w:rPr>
          <w:rFonts w:ascii="Times New Roman" w:hAnsi="Times New Roman" w:cs="Times New Roman"/>
          <w:sz w:val="24"/>
          <w:szCs w:val="24"/>
        </w:rPr>
      </w:pPr>
    </w:p>
    <w:p w:rsidR="00705CC7" w:rsidRPr="0074351D" w:rsidRDefault="00705CC7" w:rsidP="00633B79">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(Emphasis added).  PGW further argues that the imposition of interest on a municipal lien is governed by another statute.  In fact, PGW states that the Municipal Lien Act governs all aspects of liens filed for municipal claims under the act.  PGW Main Brief at 12, PGW Reply Brief, at 12-14.  According to 53 P.S. § 7143, the legislature has enabled the charges of interest on municipal liens to be capped at the maximum rate of interest to be charged on a lien for a municipal claim at a rate not to exceed 10%.</w:t>
      </w:r>
    </w:p>
    <w:p w:rsidR="00705CC7" w:rsidRPr="0074351D" w:rsidRDefault="00705CC7" w:rsidP="00633B79">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ab/>
      </w:r>
    </w:p>
    <w:p w:rsidR="00705CC7" w:rsidRPr="0074351D" w:rsidRDefault="00705CC7" w:rsidP="00633B79">
      <w:pPr>
        <w:spacing w:after="0" w:line="360" w:lineRule="auto"/>
        <w:ind w:left="720" w:firstLine="720"/>
        <w:rPr>
          <w:rFonts w:ascii="Times New Roman" w:hAnsi="Times New Roman" w:cs="Times New Roman"/>
          <w:sz w:val="24"/>
          <w:szCs w:val="24"/>
        </w:rPr>
      </w:pPr>
      <w:r w:rsidRPr="0074351D">
        <w:rPr>
          <w:rFonts w:ascii="Times New Roman" w:hAnsi="Times New Roman" w:cs="Times New Roman"/>
          <w:sz w:val="24"/>
          <w:szCs w:val="24"/>
        </w:rPr>
        <w:lastRenderedPageBreak/>
        <w:t>The Municipal Lien Act at 53 P.S. § 7143 states in pertinent part,</w:t>
      </w:r>
    </w:p>
    <w:p w:rsidR="00705CC7" w:rsidRPr="0074351D" w:rsidRDefault="00705CC7" w:rsidP="00633B79">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u w:val="single"/>
        </w:rPr>
        <w:t>Interest as determined by the municipality at a rate not to exceed ten per cent per annum shall be collectible on all municipal claims from the date of the completion of the work after it is filed as a lien, and on claims for taxes, water rents or rates, lighting rates, or sewer rates from the date of the filing of the lien therefor:</w:t>
      </w:r>
      <w:r w:rsidRPr="0074351D">
        <w:rPr>
          <w:rFonts w:ascii="Times New Roman" w:hAnsi="Times New Roman" w:cs="Times New Roman"/>
          <w:sz w:val="24"/>
          <w:szCs w:val="24"/>
        </w:rPr>
        <w:t xml:space="preserve"> Provided, however, That after the effective date of this amendatory act where municipal claims are filed arising out of a municipal project which required the municipality to issue bonds to finance the project interest shall be collectible on such claims at the rate of interest of the bond issue or at the rate of twelve per cent per annum, whichever is less. </w:t>
      </w:r>
      <w:r w:rsidRPr="0074351D">
        <w:rPr>
          <w:rFonts w:ascii="Times New Roman" w:hAnsi="Times New Roman" w:cs="Times New Roman"/>
          <w:sz w:val="24"/>
          <w:szCs w:val="24"/>
          <w:u w:val="single"/>
        </w:rPr>
        <w:t>Where the provisions of any other act relating to claims for taxes, water rents or rates, lighting rates, power rates, sewer rents or rates or for any other type of municipal claim or lien utilizes the procedures provided in this act and where the provisions of such other act establishes a different rate of interest for such claims or liens, the maximum rate of interest of ten per cent per annum as provided for in this section shall be applicable to the claims and liens provided for under such other acts</w:t>
      </w:r>
      <w:r w:rsidRPr="0074351D">
        <w:rPr>
          <w:rFonts w:ascii="Times New Roman" w:hAnsi="Times New Roman" w:cs="Times New Roman"/>
          <w:sz w:val="24"/>
          <w:szCs w:val="24"/>
        </w:rPr>
        <w:t>….</w:t>
      </w:r>
    </w:p>
    <w:p w:rsidR="00705CC7" w:rsidRPr="0074351D" w:rsidRDefault="00705CC7" w:rsidP="00633B79">
      <w:pPr>
        <w:spacing w:after="0" w:line="240" w:lineRule="auto"/>
        <w:rPr>
          <w:rFonts w:ascii="Times New Roman" w:hAnsi="Times New Roman" w:cs="Times New Roman"/>
          <w:sz w:val="24"/>
          <w:szCs w:val="24"/>
        </w:rPr>
      </w:pPr>
    </w:p>
    <w:p w:rsidR="00705CC7" w:rsidRPr="0074351D" w:rsidRDefault="00705CC7" w:rsidP="00633B79">
      <w:pPr>
        <w:spacing w:after="0" w:line="360" w:lineRule="auto"/>
        <w:rPr>
          <w:rFonts w:ascii="Times New Roman" w:hAnsi="Times New Roman" w:cs="Times New Roman"/>
          <w:b/>
          <w:sz w:val="24"/>
          <w:szCs w:val="24"/>
        </w:rPr>
      </w:pPr>
      <w:proofErr w:type="gramStart"/>
      <w:r w:rsidRPr="0074351D">
        <w:rPr>
          <w:rFonts w:ascii="Times New Roman" w:hAnsi="Times New Roman" w:cs="Times New Roman"/>
          <w:sz w:val="24"/>
          <w:szCs w:val="24"/>
        </w:rPr>
        <w:t>53 P.S. § 7143</w:t>
      </w:r>
      <w:r w:rsidR="00881EE2">
        <w:rPr>
          <w:rFonts w:ascii="Times New Roman" w:hAnsi="Times New Roman" w:cs="Times New Roman"/>
          <w:sz w:val="24"/>
          <w:szCs w:val="24"/>
        </w:rPr>
        <w:t>.</w:t>
      </w:r>
      <w:proofErr w:type="gramEnd"/>
      <w:r w:rsidR="00881EE2">
        <w:rPr>
          <w:rFonts w:ascii="Times New Roman" w:hAnsi="Times New Roman" w:cs="Times New Roman"/>
          <w:sz w:val="24"/>
          <w:szCs w:val="24"/>
        </w:rPr>
        <w:t xml:space="preserve"> </w:t>
      </w:r>
      <w:r w:rsidRPr="0074351D">
        <w:rPr>
          <w:rFonts w:ascii="Times New Roman" w:hAnsi="Times New Roman" w:cs="Times New Roman"/>
          <w:sz w:val="24"/>
          <w:szCs w:val="24"/>
        </w:rPr>
        <w:t xml:space="preserve"> (Emphasis added).  PGW argues that, since the question of the applicable interest rate is governed by the Municipal Liens Act, it follows that the question of the applicable interest rate is also a question for the Court of Common Pleas and outside of the Commission’s jurisdiction.  PGW Main Brief, at 8, PGW Reply Brief, at 15-16.</w:t>
      </w:r>
    </w:p>
    <w:p w:rsidR="00705CC7" w:rsidRPr="00B04826"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Next, PGW explains that it is not charging LPC’s on all amounts that are the subject of a municipal lien, but rather only to those amounts that are owed on an active PGW account.  According to PGW, “</w:t>
      </w:r>
      <w:r w:rsidRPr="0074351D">
        <w:rPr>
          <w:rFonts w:ascii="Times New Roman" w:hAnsi="Times New Roman" w:cs="Times New Roman"/>
          <w:b/>
          <w:sz w:val="24"/>
          <w:szCs w:val="24"/>
        </w:rPr>
        <w:t xml:space="preserve">The fact that the amount was </w:t>
      </w:r>
      <w:proofErr w:type="spellStart"/>
      <w:r w:rsidRPr="0074351D">
        <w:rPr>
          <w:rFonts w:ascii="Times New Roman" w:hAnsi="Times New Roman" w:cs="Times New Roman"/>
          <w:b/>
          <w:sz w:val="24"/>
          <w:szCs w:val="24"/>
        </w:rPr>
        <w:t>liened</w:t>
      </w:r>
      <w:proofErr w:type="spellEnd"/>
      <w:r w:rsidRPr="0074351D">
        <w:rPr>
          <w:rFonts w:ascii="Times New Roman" w:hAnsi="Times New Roman" w:cs="Times New Roman"/>
          <w:b/>
          <w:sz w:val="24"/>
          <w:szCs w:val="24"/>
        </w:rPr>
        <w:t xml:space="preserve"> for non-payment should have no effect on the assessment of LPCs</w:t>
      </w:r>
      <w:r w:rsidRPr="0074351D">
        <w:rPr>
          <w:rFonts w:ascii="Times New Roman" w:hAnsi="Times New Roman" w:cs="Times New Roman"/>
          <w:sz w:val="24"/>
          <w:szCs w:val="24"/>
        </w:rPr>
        <w:t>.”</w:t>
      </w:r>
      <w:r w:rsidRPr="0074351D">
        <w:rPr>
          <w:rStyle w:val="FootnoteReference"/>
          <w:rFonts w:ascii="Times New Roman" w:hAnsi="Times New Roman" w:cs="Times New Roman"/>
          <w:sz w:val="24"/>
          <w:szCs w:val="24"/>
        </w:rPr>
        <w:footnoteReference w:id="12"/>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PGW Main Brief, at 15, PGW Reply Brief, at 16.</w:t>
      </w:r>
      <w:proofErr w:type="gramEnd"/>
      <w:r w:rsidRPr="0074351D">
        <w:rPr>
          <w:rFonts w:ascii="Times New Roman" w:hAnsi="Times New Roman" w:cs="Times New Roman"/>
          <w:sz w:val="24"/>
          <w:szCs w:val="24"/>
        </w:rPr>
        <w:t xml:space="preserve"> (Emphasis added).</w:t>
      </w:r>
    </w:p>
    <w:p w:rsidR="00705CC7" w:rsidRDefault="00705CC7" w:rsidP="00633B79">
      <w:pPr>
        <w:spacing w:after="0" w:line="360" w:lineRule="auto"/>
        <w:ind w:right="1440" w:firstLine="1440"/>
        <w:rPr>
          <w:rFonts w:ascii="Times New Roman" w:hAnsi="Times New Roman" w:cs="Times New Roman"/>
          <w:sz w:val="24"/>
          <w:szCs w:val="24"/>
        </w:rPr>
      </w:pPr>
    </w:p>
    <w:p w:rsidR="00881EE2" w:rsidRPr="00881EE2" w:rsidRDefault="00881EE2" w:rsidP="00633B79">
      <w:pPr>
        <w:pStyle w:val="ListParagraph"/>
        <w:numPr>
          <w:ilvl w:val="0"/>
          <w:numId w:val="9"/>
        </w:numPr>
        <w:spacing w:after="0" w:line="360" w:lineRule="auto"/>
        <w:ind w:right="1440"/>
        <w:rPr>
          <w:rFonts w:ascii="Times New Roman" w:hAnsi="Times New Roman" w:cs="Times New Roman"/>
          <w:sz w:val="24"/>
          <w:szCs w:val="24"/>
          <w:u w:val="single"/>
        </w:rPr>
      </w:pPr>
      <w:r w:rsidRPr="00881EE2">
        <w:rPr>
          <w:rFonts w:ascii="Times New Roman" w:hAnsi="Times New Roman" w:cs="Times New Roman"/>
          <w:sz w:val="24"/>
          <w:szCs w:val="24"/>
          <w:u w:val="single"/>
        </w:rPr>
        <w:t>Disposition</w:t>
      </w:r>
    </w:p>
    <w:p w:rsidR="00881EE2" w:rsidRPr="00881EE2" w:rsidRDefault="00881EE2" w:rsidP="00633B79">
      <w:pPr>
        <w:pStyle w:val="ListParagraph"/>
        <w:spacing w:after="0" w:line="360" w:lineRule="auto"/>
        <w:ind w:left="2160" w:right="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 agree with PGW’s position that the Commission does not have jurisdiction to decide whether the correct rate of interest on a municipal lien should be set at 6% or 10%.  That </w:t>
      </w:r>
      <w:r w:rsidRPr="0074351D">
        <w:rPr>
          <w:rFonts w:ascii="Times New Roman" w:hAnsi="Times New Roman" w:cs="Times New Roman"/>
          <w:sz w:val="24"/>
          <w:szCs w:val="24"/>
        </w:rPr>
        <w:lastRenderedPageBreak/>
        <w:t xml:space="preserve">determination would require this Commission to interpret statutes that fall outside its area of purview.  However, it is within this Commission’s powers to determine whether PGW has correctly calculated the outstanding balance in its customers’ accounts, and that only the correct outstanding debt claims receive the protection of the Public Utility Code, the Commission’s regulations and orders.  </w:t>
      </w:r>
    </w:p>
    <w:p w:rsidR="00705CC7" w:rsidRPr="0074351D" w:rsidRDefault="00705CC7" w:rsidP="00633B79">
      <w:pPr>
        <w:spacing w:after="0"/>
        <w:ind w:firstLine="1440"/>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It is an undisputed fact in these consolidated matters that, as part of its regular practice, PGW does not distinguish in its application of the late payment charges between an outstanding balance that is the subject of a municipal lien and one that is not.  As stated </w:t>
      </w:r>
      <w:r w:rsidRPr="0074351D">
        <w:rPr>
          <w:rFonts w:ascii="Times New Roman" w:hAnsi="Times New Roman" w:cs="Times New Roman"/>
          <w:i/>
          <w:sz w:val="24"/>
          <w:szCs w:val="24"/>
        </w:rPr>
        <w:t>supra</w:t>
      </w:r>
      <w:r w:rsidRPr="0074351D">
        <w:rPr>
          <w:rFonts w:ascii="Times New Roman" w:hAnsi="Times New Roman" w:cs="Times New Roman"/>
          <w:sz w:val="24"/>
          <w:szCs w:val="24"/>
        </w:rPr>
        <w:t xml:space="preserve">, according to PGW “The fact that the amount was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for non-payment should have no effect on the assessment of LPCs.”  </w:t>
      </w:r>
      <w:proofErr w:type="gramStart"/>
      <w:r w:rsidRPr="0074351D">
        <w:rPr>
          <w:rFonts w:ascii="Times New Roman" w:hAnsi="Times New Roman" w:cs="Times New Roman"/>
          <w:sz w:val="24"/>
          <w:szCs w:val="24"/>
        </w:rPr>
        <w:t>PGW Main Brief, at 15, PGW Reply Brief, at 16.</w:t>
      </w:r>
      <w:proofErr w:type="gramEnd"/>
      <w:r w:rsidRPr="0074351D">
        <w:rPr>
          <w:rFonts w:ascii="Times New Roman" w:hAnsi="Times New Roman" w:cs="Times New Roman"/>
          <w:sz w:val="24"/>
          <w:szCs w:val="24"/>
        </w:rPr>
        <w:t xml:space="preserve">  Through this practice PGW is maintaining two separate claims on the same amount of outstanding debt: one claim under the PGW’s Tariff and Commission regulation at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56.22 (reflected in its imposition of 18% interests rate of late payment charges on the outstanding balance or debt), and a second claim under the Municipal Lien Act in the form of a lien, an </w:t>
      </w:r>
      <w:r w:rsidRPr="0074351D">
        <w:rPr>
          <w:rFonts w:ascii="Times New Roman" w:hAnsi="Times New Roman" w:cs="Times New Roman"/>
          <w:i/>
          <w:sz w:val="24"/>
          <w:szCs w:val="24"/>
        </w:rPr>
        <w:t>in rem</w:t>
      </w:r>
      <w:r w:rsidRPr="0074351D">
        <w:rPr>
          <w:rFonts w:ascii="Times New Roman" w:hAnsi="Times New Roman" w:cs="Times New Roman"/>
          <w:sz w:val="24"/>
          <w:szCs w:val="24"/>
        </w:rPr>
        <w:t xml:space="preserve"> judgement against the Complainants’ property.  Relying on the doctrine of “merger” and the Restatement (Second) of Judgements § 18, courts in Pennsylvania have already held such a practice to be illegal.</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w:t>
      </w:r>
      <w:r w:rsidRPr="0074351D">
        <w:rPr>
          <w:rFonts w:ascii="Times New Roman" w:hAnsi="Times New Roman" w:cs="Times New Roman"/>
          <w:bCs/>
          <w:i/>
          <w:sz w:val="24"/>
          <w:szCs w:val="24"/>
        </w:rPr>
        <w:t>Equitable Gas v. Wade</w:t>
      </w:r>
      <w:r w:rsidRPr="0074351D">
        <w:rPr>
          <w:rFonts w:ascii="Times New Roman" w:hAnsi="Times New Roman" w:cs="Times New Roman"/>
          <w:sz w:val="24"/>
          <w:szCs w:val="24"/>
        </w:rPr>
        <w:t>, 812 A.2d 715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2002), Equitable Gas sou</w:t>
      </w:r>
      <w:r w:rsidR="00982373">
        <w:rPr>
          <w:rFonts w:ascii="Times New Roman" w:hAnsi="Times New Roman" w:cs="Times New Roman"/>
          <w:sz w:val="24"/>
          <w:szCs w:val="24"/>
        </w:rPr>
        <w:t>ght judgment in the amount of $</w:t>
      </w:r>
      <w:r w:rsidRPr="0074351D">
        <w:rPr>
          <w:rFonts w:ascii="Times New Roman" w:hAnsi="Times New Roman" w:cs="Times New Roman"/>
          <w:sz w:val="24"/>
          <w:szCs w:val="24"/>
        </w:rPr>
        <w:t xml:space="preserve">5,992.43 for unpaid gas service, in addition to pre-judgment interest and post-judgment interest both at the rate of 18% annual pursuant to its tariff with the Pennsylvania Public Utility Commission.  The Superior Court of Pennsylvania held that the provisions of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xml:space="preserve">. § 8101 (which generally sets the legal rate of post-judgment interest at 6% annual) preempted both the Commission’s regulation on late payment charges,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56.22, and Equitable Gas’ tariff on same.</w:t>
      </w:r>
      <w:r w:rsidRPr="0074351D">
        <w:rPr>
          <w:rStyle w:val="FootnoteReference"/>
          <w:rFonts w:ascii="Times New Roman" w:hAnsi="Times New Roman" w:cs="Times New Roman"/>
          <w:sz w:val="24"/>
          <w:szCs w:val="24"/>
        </w:rPr>
        <w:footnoteReference w:id="13"/>
      </w:r>
    </w:p>
    <w:p w:rsidR="00705CC7" w:rsidRPr="0074351D" w:rsidRDefault="00705CC7" w:rsidP="00633B79">
      <w:pPr>
        <w:spacing w:after="0" w:line="360" w:lineRule="auto"/>
        <w:ind w:firstLine="1440"/>
        <w:rPr>
          <w:rFonts w:ascii="Verdana" w:hAnsi="Verdana"/>
          <w:sz w:val="20"/>
          <w:szCs w:val="20"/>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Court also held that Equitable Gas “was certainly entitled to charge 18% per year pursuant to the tariff until and unless it obtained a final judgment in the Court of Common Pleas. At that point, the doctrine of merger applies.”  The Court explained the doctrine as follows: </w:t>
      </w:r>
    </w:p>
    <w:p w:rsidR="00705CC7" w:rsidRDefault="00705CC7" w:rsidP="00633B79">
      <w:pPr>
        <w:spacing w:after="0" w:line="240" w:lineRule="auto"/>
        <w:ind w:left="1440" w:right="1440"/>
        <w:rPr>
          <w:rFonts w:ascii="Times New Roman" w:hAnsi="Times New Roman" w:cs="Times New Roman"/>
          <w:sz w:val="24"/>
          <w:szCs w:val="24"/>
        </w:rPr>
      </w:pPr>
      <w:bookmarkStart w:id="0" w:name="clsccl6"/>
      <w:bookmarkEnd w:id="0"/>
      <w:r w:rsidRPr="0074351D">
        <w:rPr>
          <w:rFonts w:ascii="Times New Roman" w:hAnsi="Times New Roman" w:cs="Times New Roman"/>
          <w:sz w:val="24"/>
          <w:szCs w:val="24"/>
        </w:rPr>
        <w:lastRenderedPageBreak/>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Pr="0074351D">
        <w:rPr>
          <w:rFonts w:ascii="Times New Roman" w:hAnsi="Times New Roman" w:cs="Times New Roman"/>
          <w:sz w:val="24"/>
          <w:szCs w:val="24"/>
        </w:rPr>
        <w:t>Restatement (Second) of Judgments § 18.</w:t>
      </w:r>
      <w:proofErr w:type="gramEnd"/>
      <w:r w:rsidRPr="0074351D">
        <w:rPr>
          <w:rFonts w:ascii="Times New Roman" w:hAnsi="Times New Roman" w:cs="Times New Roman"/>
          <w:sz w:val="24"/>
          <w:szCs w:val="24"/>
        </w:rPr>
        <w:t xml:space="preserve"> </w:t>
      </w:r>
      <w:r w:rsidRPr="0074351D">
        <w:rPr>
          <w:rFonts w:ascii="Times New Roman" w:hAnsi="Times New Roman" w:cs="Times New Roman"/>
          <w:sz w:val="24"/>
          <w:szCs w:val="24"/>
          <w:u w:val="single"/>
        </w:rPr>
        <w:t xml:space="preserve">After the plaintiff recovers a final judgment, his original claim is extinguished and rights upon the judgment are substituted for </w:t>
      </w:r>
      <w:proofErr w:type="spellStart"/>
      <w:r w:rsidRPr="0074351D">
        <w:rPr>
          <w:rFonts w:ascii="Times New Roman" w:hAnsi="Times New Roman" w:cs="Times New Roman"/>
          <w:sz w:val="24"/>
          <w:szCs w:val="24"/>
          <w:u w:val="single"/>
        </w:rPr>
        <w:t>it."The</w:t>
      </w:r>
      <w:proofErr w:type="spellEnd"/>
      <w:r w:rsidRPr="0074351D">
        <w:rPr>
          <w:rFonts w:ascii="Times New Roman" w:hAnsi="Times New Roman" w:cs="Times New Roman"/>
          <w:sz w:val="24"/>
          <w:szCs w:val="24"/>
          <w:u w:val="single"/>
        </w:rPr>
        <w:t xml:space="preserve"> plaintiff's original claim is said to be 'merged' in the judgment."</w:t>
      </w:r>
      <w:r w:rsidRPr="0074351D">
        <w:rPr>
          <w:rFonts w:ascii="Times New Roman" w:hAnsi="Times New Roman" w:cs="Times New Roman"/>
          <w:sz w:val="24"/>
          <w:szCs w:val="24"/>
        </w:rPr>
        <w:t xml:space="preserve"> Restatement (Second) of Judgments § 18 comment a.  </w:t>
      </w:r>
      <w:proofErr w:type="gramStart"/>
      <w:r w:rsidRPr="0074351D">
        <w:rPr>
          <w:rFonts w:ascii="Times New Roman" w:hAnsi="Times New Roman" w:cs="Times New Roman"/>
          <w:bCs/>
          <w:i/>
          <w:iCs/>
          <w:sz w:val="24"/>
          <w:szCs w:val="24"/>
        </w:rPr>
        <w:t xml:space="preserve">Kessler v. Old Guard </w:t>
      </w:r>
      <w:proofErr w:type="spellStart"/>
      <w:r w:rsidRPr="0074351D">
        <w:rPr>
          <w:rFonts w:ascii="Times New Roman" w:hAnsi="Times New Roman" w:cs="Times New Roman"/>
          <w:bCs/>
          <w:i/>
          <w:iCs/>
          <w:sz w:val="24"/>
          <w:szCs w:val="24"/>
        </w:rPr>
        <w:t>Mut</w:t>
      </w:r>
      <w:proofErr w:type="spellEnd"/>
      <w:r w:rsidRPr="0074351D">
        <w:rPr>
          <w:rFonts w:ascii="Times New Roman" w:hAnsi="Times New Roman" w:cs="Times New Roman"/>
          <w:bCs/>
          <w:i/>
          <w:iCs/>
          <w:sz w:val="24"/>
          <w:szCs w:val="24"/>
        </w:rPr>
        <w:t>.</w:t>
      </w:r>
      <w:proofErr w:type="gramEnd"/>
      <w:r w:rsidRPr="0074351D">
        <w:rPr>
          <w:rFonts w:ascii="Times New Roman" w:hAnsi="Times New Roman" w:cs="Times New Roman"/>
          <w:bCs/>
          <w:i/>
          <w:iCs/>
          <w:sz w:val="24"/>
          <w:szCs w:val="24"/>
        </w:rPr>
        <w:t xml:space="preserve"> Ins. Co.</w:t>
      </w:r>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 xml:space="preserve">391 </w:t>
      </w:r>
      <w:proofErr w:type="spellStart"/>
      <w:r w:rsidRPr="0074351D">
        <w:rPr>
          <w:rFonts w:ascii="Times New Roman" w:hAnsi="Times New Roman" w:cs="Times New Roman"/>
          <w:sz w:val="24"/>
          <w:szCs w:val="24"/>
        </w:rPr>
        <w:t>Pa.Super</w:t>
      </w:r>
      <w:proofErr w:type="spellEnd"/>
      <w:proofErr w:type="gramEnd"/>
      <w:r w:rsidRPr="0074351D">
        <w:rPr>
          <w:rFonts w:ascii="Times New Roman" w:hAnsi="Times New Roman" w:cs="Times New Roman"/>
          <w:sz w:val="24"/>
          <w:szCs w:val="24"/>
        </w:rPr>
        <w:t xml:space="preserve">. </w:t>
      </w:r>
      <w:proofErr w:type="gramStart"/>
      <w:r w:rsidRPr="0074351D">
        <w:rPr>
          <w:rFonts w:ascii="Times New Roman" w:hAnsi="Times New Roman" w:cs="Times New Roman"/>
          <w:sz w:val="24"/>
          <w:szCs w:val="24"/>
        </w:rPr>
        <w:t>175, 570 A.2d 569, 573 (</w:t>
      </w:r>
      <w:proofErr w:type="spellStart"/>
      <w:r w:rsidRPr="0074351D">
        <w:rPr>
          <w:rFonts w:ascii="Times New Roman" w:hAnsi="Times New Roman" w:cs="Times New Roman"/>
          <w:sz w:val="24"/>
          <w:szCs w:val="24"/>
        </w:rPr>
        <w:t>Pa.Super</w:t>
      </w:r>
      <w:proofErr w:type="spellEnd"/>
      <w:r w:rsidRPr="0074351D">
        <w:rPr>
          <w:rFonts w:ascii="Times New Roman" w:hAnsi="Times New Roman" w:cs="Times New Roman"/>
          <w:sz w:val="24"/>
          <w:szCs w:val="24"/>
        </w:rPr>
        <w:t>. 1990).</w:t>
      </w:r>
      <w:proofErr w:type="gramEnd"/>
      <w:r w:rsidRPr="0074351D">
        <w:rPr>
          <w:rFonts w:ascii="Times New Roman" w:hAnsi="Times New Roman" w:cs="Times New Roman"/>
          <w:sz w:val="24"/>
          <w:szCs w:val="24"/>
        </w:rPr>
        <w:t xml:space="preserve"> </w:t>
      </w:r>
      <w:bookmarkStart w:id="1" w:name="ref3"/>
      <w:bookmarkEnd w:id="1"/>
    </w:p>
    <w:p w:rsidR="00705CC7" w:rsidRPr="0074351D" w:rsidRDefault="00705CC7" w:rsidP="00633B79">
      <w:pPr>
        <w:spacing w:after="0" w:line="240" w:lineRule="auto"/>
        <w:ind w:left="1440" w:right="1440"/>
        <w:rPr>
          <w:rFonts w:ascii="Times New Roman" w:hAnsi="Times New Roman" w:cs="Times New Roman"/>
          <w:sz w:val="24"/>
          <w:szCs w:val="24"/>
        </w:rPr>
      </w:pPr>
    </w:p>
    <w:p w:rsidR="00705CC7" w:rsidRDefault="00705CC7" w:rsidP="00633B79">
      <w:pPr>
        <w:spacing w:after="0" w:line="240" w:lineRule="auto"/>
        <w:ind w:left="1440" w:right="1440"/>
        <w:rPr>
          <w:rFonts w:ascii="Times New Roman" w:hAnsi="Times New Roman" w:cs="Times New Roman"/>
          <w:sz w:val="24"/>
          <w:szCs w:val="24"/>
        </w:rPr>
      </w:pPr>
      <w:r w:rsidRPr="0074351D">
        <w:rPr>
          <w:rFonts w:ascii="Times New Roman" w:hAnsi="Times New Roman" w:cs="Times New Roman"/>
          <w:sz w:val="24"/>
          <w:szCs w:val="24"/>
        </w:rPr>
        <w:t>Under this doctrine, [Equitable Gas’] choice to take recourse with the court system required it to be governed by the rules governing actions at law, including statutory provisions governing post-judgment interest. Under the merger doctrine, after [Equitable Gas] recovered a final judgment, it may no longer pursue "part of the claim" (</w:t>
      </w:r>
      <w:r w:rsidRPr="0074351D">
        <w:rPr>
          <w:rFonts w:ascii="Times New Roman" w:hAnsi="Times New Roman" w:cs="Times New Roman"/>
          <w:i/>
          <w:iCs/>
          <w:sz w:val="24"/>
          <w:szCs w:val="24"/>
        </w:rPr>
        <w:t>i.e.</w:t>
      </w:r>
      <w:r w:rsidRPr="0074351D">
        <w:rPr>
          <w:rFonts w:ascii="Times New Roman" w:hAnsi="Times New Roman" w:cs="Times New Roman"/>
          <w:sz w:val="24"/>
          <w:szCs w:val="24"/>
        </w:rPr>
        <w:t xml:space="preserve">, a claim for 18% interest from the date of judgment until the bill is paid). Because </w:t>
      </w:r>
      <w:r w:rsidRPr="0074351D">
        <w:rPr>
          <w:rFonts w:ascii="Times New Roman" w:hAnsi="Times New Roman" w:cs="Times New Roman"/>
          <w:sz w:val="24"/>
          <w:szCs w:val="24"/>
          <w:u w:val="single"/>
        </w:rPr>
        <w:t>the judgment extinguishes any claims with respect to the overdue bill</w:t>
      </w:r>
      <w:r w:rsidRPr="0074351D">
        <w:rPr>
          <w:rFonts w:ascii="Times New Roman" w:hAnsi="Times New Roman" w:cs="Times New Roman"/>
          <w:sz w:val="24"/>
          <w:szCs w:val="24"/>
        </w:rPr>
        <w:t>, and because the only legal rate of interest on a judgment is set forth at § 8101, we conclude that the trial court did not err in dismissing [Equitable Gas’] claim for 18% interest after the judgment was entered.</w:t>
      </w:r>
    </w:p>
    <w:p w:rsidR="00705CC7" w:rsidRPr="0074351D" w:rsidRDefault="00705CC7" w:rsidP="00633B79">
      <w:pPr>
        <w:spacing w:after="0" w:line="360" w:lineRule="auto"/>
        <w:ind w:left="1440" w:right="1440"/>
        <w:rPr>
          <w:rFonts w:ascii="Times New Roman" w:hAnsi="Times New Roman" w:cs="Times New Roman"/>
          <w:sz w:val="24"/>
          <w:szCs w:val="24"/>
        </w:rPr>
      </w:pPr>
    </w:p>
    <w:p w:rsidR="00705CC7" w:rsidRPr="0074351D" w:rsidRDefault="00705CC7" w:rsidP="00633B79">
      <w:pPr>
        <w:spacing w:after="0" w:line="360" w:lineRule="auto"/>
        <w:rPr>
          <w:rFonts w:ascii="Times New Roman" w:hAnsi="Times New Roman" w:cs="Times New Roman"/>
          <w:sz w:val="24"/>
          <w:szCs w:val="24"/>
        </w:rPr>
      </w:pPr>
      <w:proofErr w:type="gramStart"/>
      <w:r w:rsidRPr="0074351D">
        <w:rPr>
          <w:rFonts w:ascii="Times New Roman" w:hAnsi="Times New Roman" w:cs="Times New Roman"/>
          <w:i/>
          <w:sz w:val="24"/>
          <w:szCs w:val="24"/>
        </w:rPr>
        <w:t>Wade</w:t>
      </w:r>
      <w:r w:rsidRPr="0074351D">
        <w:rPr>
          <w:rFonts w:ascii="Times New Roman" w:hAnsi="Times New Roman" w:cs="Times New Roman"/>
          <w:sz w:val="24"/>
          <w:szCs w:val="24"/>
        </w:rPr>
        <w:t>, 718-19.</w:t>
      </w:r>
      <w:proofErr w:type="gramEnd"/>
      <w:r w:rsidRPr="0074351D">
        <w:rPr>
          <w:rFonts w:ascii="Times New Roman" w:hAnsi="Times New Roman" w:cs="Times New Roman"/>
          <w:sz w:val="24"/>
          <w:szCs w:val="24"/>
        </w:rPr>
        <w:t xml:space="preserve"> (Emphasis added).  The only differences between </w:t>
      </w:r>
      <w:r w:rsidRPr="0074351D">
        <w:rPr>
          <w:rFonts w:ascii="Times New Roman" w:hAnsi="Times New Roman" w:cs="Times New Roman"/>
          <w:i/>
          <w:sz w:val="24"/>
          <w:szCs w:val="24"/>
        </w:rPr>
        <w:t>Wade</w:t>
      </w:r>
      <w:r w:rsidRPr="0074351D">
        <w:rPr>
          <w:rFonts w:ascii="Times New Roman" w:hAnsi="Times New Roman" w:cs="Times New Roman"/>
          <w:sz w:val="24"/>
          <w:szCs w:val="24"/>
        </w:rPr>
        <w:t xml:space="preserve"> and the present consolidated Complaints are that: (1) Equitable Gas is a private company whereas PGW is a municipally owned one; and (2) Wade’s account with Equitable Gas was finalized, whereas the Complainants’ gas accounts, that were or still are the subject of municipal liens, are active.  The former is not relevant to the Commission’s ruling on these consolidated matters because, as PGW argued, this Commission has no jurisdiction to determine whether 42 </w:t>
      </w:r>
      <w:proofErr w:type="spellStart"/>
      <w:r w:rsidRPr="0074351D">
        <w:rPr>
          <w:rFonts w:ascii="Times New Roman" w:hAnsi="Times New Roman" w:cs="Times New Roman"/>
          <w:sz w:val="24"/>
          <w:szCs w:val="24"/>
        </w:rPr>
        <w:t>Pa.C.S.A</w:t>
      </w:r>
      <w:proofErr w:type="spellEnd"/>
      <w:r w:rsidRPr="0074351D">
        <w:rPr>
          <w:rFonts w:ascii="Times New Roman" w:hAnsi="Times New Roman" w:cs="Times New Roman"/>
          <w:sz w:val="24"/>
          <w:szCs w:val="24"/>
        </w:rPr>
        <w:t xml:space="preserve">. § 8101 or 53 P.S. § 7143 should apply to post-judgment interest on the municipal liens.  </w:t>
      </w:r>
    </w:p>
    <w:p w:rsidR="00705CC7" w:rsidRPr="0074351D" w:rsidRDefault="00705CC7" w:rsidP="00633B79">
      <w:pPr>
        <w:spacing w:after="0" w:line="360" w:lineRule="auto"/>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The latter difference also has no bearing on the Commission’s ruling on these consolidated matters because the status of the account does not change the fact that PGW maintains two separate claims on the same amount of outstanding debt.  By doing so, PGW improperly creates and avails itself of the option to apply the high annual interest rate of 18% provided for by Commission regulation and PGW’s own Commission approved tariff.  The incorrect treatment of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indebted amounts leads to inflated late payment charges, which in </w:t>
      </w:r>
      <w:r w:rsidRPr="0074351D">
        <w:rPr>
          <w:rFonts w:ascii="Times New Roman" w:hAnsi="Times New Roman" w:cs="Times New Roman"/>
          <w:sz w:val="24"/>
          <w:szCs w:val="24"/>
        </w:rPr>
        <w:lastRenderedPageBreak/>
        <w:t xml:space="preserve">turn are included in incorrect and inflated outstanding balances, which in their turn result in incorrectly calculated future liens.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 xml:space="preserve">In its briefs, PGW did not address the question of when a </w:t>
      </w:r>
      <w:r w:rsidRPr="0074351D">
        <w:rPr>
          <w:rFonts w:ascii="Times New Roman" w:hAnsi="Times New Roman"/>
          <w:sz w:val="24"/>
          <w:szCs w:val="24"/>
        </w:rPr>
        <w:t xml:space="preserve">municipal </w:t>
      </w:r>
      <w:r w:rsidRPr="0074351D">
        <w:rPr>
          <w:rFonts w:ascii="Times New Roman" w:hAnsi="Times New Roman" w:cs="Times New Roman"/>
          <w:sz w:val="24"/>
          <w:szCs w:val="24"/>
        </w:rPr>
        <w:t xml:space="preserve">lien becomes a judgment.  Nor did it counter the Complainants’ argument that a lien imposed by the City of Philadelphia constitutes a judgment which is entered by operation of law with the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upon proper docketing.  </w:t>
      </w:r>
      <w:proofErr w:type="gramStart"/>
      <w:r w:rsidRPr="0074351D">
        <w:rPr>
          <w:rFonts w:ascii="Times New Roman" w:hAnsi="Times New Roman" w:cs="Times New Roman"/>
          <w:sz w:val="24"/>
          <w:szCs w:val="24"/>
        </w:rPr>
        <w:t xml:space="preserve">Pursuant to the rulings of a court of appropriate jurisdiction, PGW’s claim on an outstanding debt under the Public Utility Code, 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101, </w:t>
      </w:r>
      <w:r w:rsidRPr="0074351D">
        <w:rPr>
          <w:rFonts w:ascii="Times New Roman" w:hAnsi="Times New Roman" w:cs="Times New Roman"/>
          <w:i/>
          <w:sz w:val="24"/>
          <w:szCs w:val="24"/>
        </w:rPr>
        <w:t>et seq.,</w:t>
      </w:r>
      <w:r w:rsidRPr="0074351D">
        <w:rPr>
          <w:rFonts w:ascii="Times New Roman" w:hAnsi="Times New Roman" w:cs="Times New Roman"/>
          <w:sz w:val="24"/>
          <w:szCs w:val="24"/>
        </w:rPr>
        <w:t xml:space="preserve"> is extinguished the moment a municipal lien on that same outstanding debt is filed with Court of Common Pleas of the City of Philadelphia and docketed by the Court’s </w:t>
      </w:r>
      <w:proofErr w:type="spellStart"/>
      <w:r w:rsidRPr="0074351D">
        <w:rPr>
          <w:rFonts w:ascii="Times New Roman" w:hAnsi="Times New Roman" w:cs="Times New Roman"/>
          <w:sz w:val="24"/>
          <w:szCs w:val="24"/>
        </w:rPr>
        <w:t>prothonotary</w:t>
      </w:r>
      <w:proofErr w:type="spellEnd"/>
      <w:r w:rsidRPr="0074351D">
        <w:rPr>
          <w:rFonts w:ascii="Times New Roman" w:hAnsi="Times New Roman" w:cs="Times New Roman"/>
          <w:sz w:val="24"/>
          <w:szCs w:val="24"/>
        </w:rPr>
        <w:t xml:space="preserve">.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In these consolidated Complaints, Complainants have entered evidence in the record showing that between</w:t>
      </w:r>
      <w:r w:rsidR="00693ECA">
        <w:rPr>
          <w:rFonts w:ascii="Times New Roman" w:hAnsi="Times New Roman" w:cs="Times New Roman"/>
          <w:sz w:val="24"/>
          <w:szCs w:val="24"/>
        </w:rPr>
        <w:t xml:space="preserve"> February 1</w:t>
      </w:r>
      <w:r w:rsidRPr="0074351D">
        <w:rPr>
          <w:rFonts w:ascii="Times New Roman" w:hAnsi="Times New Roman" w:cs="Times New Roman"/>
          <w:sz w:val="24"/>
          <w:szCs w:val="24"/>
        </w:rPr>
        <w:t>, 2010, and</w:t>
      </w:r>
      <w:r w:rsidR="00693ECA">
        <w:rPr>
          <w:rFonts w:ascii="Times New Roman" w:hAnsi="Times New Roman" w:cs="Times New Roman"/>
          <w:sz w:val="24"/>
          <w:szCs w:val="24"/>
        </w:rPr>
        <w:t xml:space="preserve"> July 21, 2012, 35 </w:t>
      </w:r>
      <w:r w:rsidRPr="0074351D">
        <w:rPr>
          <w:rFonts w:ascii="Times New Roman" w:hAnsi="Times New Roman" w:cs="Times New Roman"/>
          <w:sz w:val="24"/>
          <w:szCs w:val="24"/>
        </w:rPr>
        <w:t xml:space="preserve">separate municipal liens were docketed against the property owned by </w:t>
      </w:r>
      <w:r w:rsidR="00693ECA">
        <w:rPr>
          <w:rFonts w:ascii="Times New Roman" w:eastAsia="Times New Roman" w:hAnsi="Times New Roman" w:cs="Times New Roman"/>
          <w:sz w:val="24"/>
          <w:szCs w:val="24"/>
        </w:rPr>
        <w:t xml:space="preserve">Fern Rock </w:t>
      </w:r>
      <w:r w:rsidRPr="0074351D">
        <w:rPr>
          <w:rFonts w:ascii="Times New Roman" w:eastAsia="Times New Roman" w:hAnsi="Times New Roman" w:cs="Times New Roman"/>
          <w:sz w:val="24"/>
          <w:szCs w:val="24"/>
        </w:rPr>
        <w:t>Realty Co., L.P. for unpaid gas s</w:t>
      </w:r>
      <w:r w:rsidR="00693ECA">
        <w:rPr>
          <w:rFonts w:ascii="Times New Roman" w:eastAsia="Times New Roman" w:hAnsi="Times New Roman" w:cs="Times New Roman"/>
          <w:sz w:val="24"/>
          <w:szCs w:val="24"/>
        </w:rPr>
        <w:t>ervice.  PGW assessed $113,406.71</w:t>
      </w:r>
      <w:r w:rsidRPr="0074351D">
        <w:rPr>
          <w:rFonts w:ascii="Times New Roman" w:eastAsia="Times New Roman" w:hAnsi="Times New Roman" w:cs="Times New Roman"/>
          <w:sz w:val="24"/>
          <w:szCs w:val="24"/>
        </w:rPr>
        <w:t xml:space="preserve"> in late payment charges at a rate of 18% annual on the outstanding balance</w:t>
      </w:r>
      <w:r w:rsidR="00693ECA">
        <w:rPr>
          <w:rFonts w:ascii="Times New Roman" w:eastAsia="Times New Roman" w:hAnsi="Times New Roman" w:cs="Times New Roman"/>
          <w:sz w:val="24"/>
          <w:szCs w:val="24"/>
        </w:rPr>
        <w:t xml:space="preserve"> or debt represented by these 35</w:t>
      </w:r>
      <w:r w:rsidRPr="0074351D">
        <w:rPr>
          <w:rFonts w:ascii="Times New Roman" w:eastAsia="Times New Roman" w:hAnsi="Times New Roman" w:cs="Times New Roman"/>
          <w:sz w:val="24"/>
          <w:szCs w:val="24"/>
        </w:rPr>
        <w:t xml:space="preserve"> liens. </w:t>
      </w:r>
      <w:r w:rsidR="00693ECA">
        <w:rPr>
          <w:rFonts w:ascii="Times New Roman" w:eastAsia="Times New Roman" w:hAnsi="Times New Roman" w:cs="Times New Roman"/>
          <w:sz w:val="24"/>
          <w:szCs w:val="24"/>
        </w:rPr>
        <w:t xml:space="preserve"> </w:t>
      </w:r>
      <w:proofErr w:type="gramStart"/>
      <w:r w:rsidR="00693ECA">
        <w:rPr>
          <w:rFonts w:ascii="Times New Roman" w:eastAsia="Times New Roman" w:hAnsi="Times New Roman" w:cs="Times New Roman"/>
          <w:sz w:val="24"/>
          <w:szCs w:val="24"/>
        </w:rPr>
        <w:t>SBG FMO</w:t>
      </w:r>
      <w:r w:rsidRPr="0074351D">
        <w:rPr>
          <w:rFonts w:ascii="Times New Roman" w:eastAsia="Times New Roman" w:hAnsi="Times New Roman" w:cs="Times New Roman"/>
          <w:sz w:val="24"/>
          <w:szCs w:val="24"/>
        </w:rPr>
        <w:t xml:space="preserve"> Exhibit 1</w:t>
      </w:r>
      <w:r w:rsidR="00693ECA">
        <w:rPr>
          <w:rFonts w:ascii="Times New Roman" w:eastAsia="Times New Roman" w:hAnsi="Times New Roman" w:cs="Times New Roman"/>
          <w:sz w:val="24"/>
          <w:szCs w:val="24"/>
        </w:rPr>
        <w:t>1</w:t>
      </w:r>
      <w:r w:rsidRPr="0074351D">
        <w:rPr>
          <w:rFonts w:ascii="Times New Roman" w:eastAsia="Times New Roman" w:hAnsi="Times New Roman" w:cs="Times New Roman"/>
          <w:sz w:val="24"/>
          <w:szCs w:val="24"/>
        </w:rPr>
        <w:t>.</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Complainants have entered evidence in the record showing that betwe</w:t>
      </w:r>
      <w:r>
        <w:rPr>
          <w:rFonts w:ascii="Times New Roman" w:hAnsi="Times New Roman" w:cs="Times New Roman"/>
          <w:sz w:val="24"/>
          <w:szCs w:val="24"/>
        </w:rPr>
        <w:t>en</w:t>
      </w:r>
      <w:r w:rsidR="00693ECA">
        <w:rPr>
          <w:rFonts w:ascii="Times New Roman" w:hAnsi="Times New Roman" w:cs="Times New Roman"/>
          <w:sz w:val="24"/>
          <w:szCs w:val="24"/>
        </w:rPr>
        <w:t xml:space="preserve"> June 17</w:t>
      </w:r>
      <w:r w:rsidRPr="0074351D">
        <w:rPr>
          <w:rFonts w:ascii="Times New Roman" w:hAnsi="Times New Roman" w:cs="Times New Roman"/>
          <w:sz w:val="24"/>
          <w:szCs w:val="24"/>
        </w:rPr>
        <w:t>, 2010, and</w:t>
      </w:r>
      <w:r w:rsidR="00693ECA">
        <w:rPr>
          <w:rFonts w:ascii="Times New Roman" w:hAnsi="Times New Roman" w:cs="Times New Roman"/>
          <w:sz w:val="24"/>
          <w:szCs w:val="24"/>
        </w:rPr>
        <w:t xml:space="preserve"> November 2, 2012, 25</w:t>
      </w:r>
      <w:r w:rsidRPr="0074351D">
        <w:rPr>
          <w:rFonts w:ascii="Times New Roman" w:hAnsi="Times New Roman" w:cs="Times New Roman"/>
          <w:sz w:val="24"/>
          <w:szCs w:val="24"/>
        </w:rPr>
        <w:t xml:space="preserve"> separate municipal liens were docketed against the property owned by </w:t>
      </w:r>
      <w:proofErr w:type="spellStart"/>
      <w:r w:rsidR="00693ECA">
        <w:rPr>
          <w:rFonts w:ascii="Times New Roman" w:eastAsia="Times New Roman" w:hAnsi="Times New Roman" w:cs="Times New Roman"/>
          <w:sz w:val="24"/>
          <w:szCs w:val="24"/>
        </w:rPr>
        <w:t>Marchwood</w:t>
      </w:r>
      <w:proofErr w:type="spellEnd"/>
      <w:r w:rsidR="00693ECA">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Realty Co., L.P. for unpaid gas ser</w:t>
      </w:r>
      <w:r w:rsidR="00693ECA">
        <w:rPr>
          <w:rFonts w:ascii="Times New Roman" w:eastAsia="Times New Roman" w:hAnsi="Times New Roman" w:cs="Times New Roman"/>
          <w:sz w:val="24"/>
          <w:szCs w:val="24"/>
        </w:rPr>
        <w:t>vice.  PGW assessed $35,915.42</w:t>
      </w:r>
      <w:r w:rsidRPr="0074351D">
        <w:rPr>
          <w:rFonts w:ascii="Times New Roman" w:eastAsia="Times New Roman" w:hAnsi="Times New Roman" w:cs="Times New Roman"/>
          <w:sz w:val="24"/>
          <w:szCs w:val="24"/>
        </w:rPr>
        <w:t xml:space="preserve"> in late payment charges at a rate of 18% annual on the outstanding balance </w:t>
      </w:r>
      <w:r w:rsidR="00693ECA">
        <w:rPr>
          <w:rFonts w:ascii="Times New Roman" w:eastAsia="Times New Roman" w:hAnsi="Times New Roman" w:cs="Times New Roman"/>
          <w:sz w:val="24"/>
          <w:szCs w:val="24"/>
        </w:rPr>
        <w:t xml:space="preserve">or debt represented by these 25 liens.  </w:t>
      </w:r>
      <w:proofErr w:type="gramStart"/>
      <w:r w:rsidR="00693ECA">
        <w:rPr>
          <w:rFonts w:ascii="Times New Roman" w:eastAsia="Times New Roman" w:hAnsi="Times New Roman" w:cs="Times New Roman"/>
          <w:sz w:val="24"/>
          <w:szCs w:val="24"/>
        </w:rPr>
        <w:t>SBG F</w:t>
      </w:r>
      <w:r w:rsidRPr="0074351D">
        <w:rPr>
          <w:rFonts w:ascii="Times New Roman" w:eastAsia="Times New Roman" w:hAnsi="Times New Roman" w:cs="Times New Roman"/>
          <w:sz w:val="24"/>
          <w:szCs w:val="24"/>
        </w:rPr>
        <w:t>M</w:t>
      </w:r>
      <w:r w:rsidR="00693ECA">
        <w:rPr>
          <w:rFonts w:ascii="Times New Roman" w:eastAsia="Times New Roman" w:hAnsi="Times New Roman" w:cs="Times New Roman"/>
          <w:sz w:val="24"/>
          <w:szCs w:val="24"/>
        </w:rPr>
        <w:t>O</w:t>
      </w:r>
      <w:r w:rsidRPr="0074351D">
        <w:rPr>
          <w:rFonts w:ascii="Times New Roman" w:eastAsia="Times New Roman" w:hAnsi="Times New Roman" w:cs="Times New Roman"/>
          <w:sz w:val="24"/>
          <w:szCs w:val="24"/>
        </w:rPr>
        <w:t xml:space="preserve"> Exhibit </w:t>
      </w:r>
      <w:r w:rsidR="00693ECA">
        <w:rPr>
          <w:rFonts w:ascii="Times New Roman" w:eastAsia="Times New Roman" w:hAnsi="Times New Roman" w:cs="Times New Roman"/>
          <w:sz w:val="24"/>
          <w:szCs w:val="24"/>
        </w:rPr>
        <w:t>1</w:t>
      </w:r>
      <w:r w:rsidRPr="0074351D">
        <w:rPr>
          <w:rFonts w:ascii="Times New Roman" w:eastAsia="Times New Roman" w:hAnsi="Times New Roman" w:cs="Times New Roman"/>
          <w:sz w:val="24"/>
          <w:szCs w:val="24"/>
        </w:rPr>
        <w:t>2.</w:t>
      </w:r>
      <w:proofErr w:type="gramEnd"/>
    </w:p>
    <w:p w:rsidR="00B45EDA" w:rsidRPr="0074351D" w:rsidRDefault="00B45EDA"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hAnsi="Times New Roman" w:cs="Times New Roman"/>
          <w:sz w:val="24"/>
          <w:szCs w:val="24"/>
        </w:rPr>
        <w:t>Complainants have entered evidence in the record showing that between</w:t>
      </w:r>
      <w:r>
        <w:rPr>
          <w:rFonts w:ascii="Times New Roman" w:hAnsi="Times New Roman" w:cs="Times New Roman"/>
          <w:sz w:val="24"/>
          <w:szCs w:val="24"/>
        </w:rPr>
        <w:t xml:space="preserve"> </w:t>
      </w:r>
      <w:r w:rsidR="00693ECA">
        <w:rPr>
          <w:rFonts w:ascii="Times New Roman" w:hAnsi="Times New Roman" w:cs="Times New Roman"/>
          <w:sz w:val="24"/>
          <w:szCs w:val="24"/>
        </w:rPr>
        <w:t xml:space="preserve">January </w:t>
      </w:r>
      <w:r w:rsidRPr="0074351D">
        <w:rPr>
          <w:rFonts w:ascii="Times New Roman" w:hAnsi="Times New Roman" w:cs="Times New Roman"/>
          <w:sz w:val="24"/>
          <w:szCs w:val="24"/>
        </w:rPr>
        <w:t xml:space="preserve">12, 2010, and </w:t>
      </w:r>
      <w:r w:rsidR="00693ECA">
        <w:rPr>
          <w:rFonts w:ascii="Times New Roman" w:hAnsi="Times New Roman" w:cs="Times New Roman"/>
          <w:sz w:val="24"/>
          <w:szCs w:val="24"/>
        </w:rPr>
        <w:t>August 19, 2012, 21</w:t>
      </w:r>
      <w:r w:rsidRPr="0074351D">
        <w:rPr>
          <w:rFonts w:ascii="Times New Roman" w:hAnsi="Times New Roman" w:cs="Times New Roman"/>
          <w:sz w:val="24"/>
          <w:szCs w:val="24"/>
        </w:rPr>
        <w:t xml:space="preserve"> separate municipal liens were docketed against the property owned by </w:t>
      </w:r>
      <w:r w:rsidR="00982373">
        <w:rPr>
          <w:rFonts w:ascii="Times New Roman" w:eastAsia="Times New Roman" w:hAnsi="Times New Roman" w:cs="Times New Roman"/>
          <w:sz w:val="24"/>
          <w:szCs w:val="24"/>
        </w:rPr>
        <w:t>Oak Lan</w:t>
      </w:r>
      <w:r w:rsidR="00693ECA">
        <w:rPr>
          <w:rFonts w:ascii="Times New Roman" w:eastAsia="Times New Roman" w:hAnsi="Times New Roman" w:cs="Times New Roman"/>
          <w:sz w:val="24"/>
          <w:szCs w:val="24"/>
        </w:rPr>
        <w:t xml:space="preserve">e Court </w:t>
      </w:r>
      <w:r w:rsidRPr="0074351D">
        <w:rPr>
          <w:rFonts w:ascii="Times New Roman" w:eastAsia="Times New Roman" w:hAnsi="Times New Roman" w:cs="Times New Roman"/>
          <w:sz w:val="24"/>
          <w:szCs w:val="24"/>
        </w:rPr>
        <w:t>Realty Co., L.P. for unpaid gas s</w:t>
      </w:r>
      <w:r w:rsidR="00693ECA">
        <w:rPr>
          <w:rFonts w:ascii="Times New Roman" w:eastAsia="Times New Roman" w:hAnsi="Times New Roman" w:cs="Times New Roman"/>
          <w:sz w:val="24"/>
          <w:szCs w:val="24"/>
        </w:rPr>
        <w:t>ervice.  PGW assessed $8,379.72</w:t>
      </w:r>
      <w:r w:rsidRPr="0074351D">
        <w:rPr>
          <w:rFonts w:ascii="Times New Roman" w:eastAsia="Times New Roman" w:hAnsi="Times New Roman" w:cs="Times New Roman"/>
          <w:sz w:val="24"/>
          <w:szCs w:val="24"/>
        </w:rPr>
        <w:t xml:space="preserve"> in late payment charges at a rate of 18% annual on the outstanding balance or debt represented by these </w:t>
      </w:r>
      <w:r w:rsidR="00693ECA">
        <w:rPr>
          <w:rFonts w:ascii="Times New Roman" w:eastAsia="Times New Roman" w:hAnsi="Times New Roman" w:cs="Times New Roman"/>
          <w:sz w:val="24"/>
          <w:szCs w:val="24"/>
        </w:rPr>
        <w:t>21</w:t>
      </w:r>
      <w:r w:rsidR="00633AC0">
        <w:rPr>
          <w:rFonts w:ascii="Times New Roman" w:eastAsia="Times New Roman" w:hAnsi="Times New Roman" w:cs="Times New Roman"/>
          <w:sz w:val="24"/>
          <w:szCs w:val="24"/>
        </w:rPr>
        <w:t xml:space="preserve"> </w:t>
      </w:r>
      <w:r w:rsidR="00693ECA">
        <w:rPr>
          <w:rFonts w:ascii="Times New Roman" w:eastAsia="Times New Roman" w:hAnsi="Times New Roman" w:cs="Times New Roman"/>
          <w:sz w:val="24"/>
          <w:szCs w:val="24"/>
        </w:rPr>
        <w:t xml:space="preserve">liens.  </w:t>
      </w:r>
      <w:proofErr w:type="gramStart"/>
      <w:r w:rsidR="00693ECA">
        <w:rPr>
          <w:rFonts w:ascii="Times New Roman" w:eastAsia="Times New Roman" w:hAnsi="Times New Roman" w:cs="Times New Roman"/>
          <w:sz w:val="24"/>
          <w:szCs w:val="24"/>
        </w:rPr>
        <w:t>SBG F</w:t>
      </w:r>
      <w:r w:rsidRPr="0074351D">
        <w:rPr>
          <w:rFonts w:ascii="Times New Roman" w:eastAsia="Times New Roman" w:hAnsi="Times New Roman" w:cs="Times New Roman"/>
          <w:sz w:val="24"/>
          <w:szCs w:val="24"/>
        </w:rPr>
        <w:t>M</w:t>
      </w:r>
      <w:r w:rsidR="00693ECA">
        <w:rPr>
          <w:rFonts w:ascii="Times New Roman" w:eastAsia="Times New Roman" w:hAnsi="Times New Roman" w:cs="Times New Roman"/>
          <w:sz w:val="24"/>
          <w:szCs w:val="24"/>
        </w:rPr>
        <w:t>O</w:t>
      </w:r>
      <w:r w:rsidRPr="0074351D">
        <w:rPr>
          <w:rFonts w:ascii="Times New Roman" w:eastAsia="Times New Roman" w:hAnsi="Times New Roman" w:cs="Times New Roman"/>
          <w:sz w:val="24"/>
          <w:szCs w:val="24"/>
        </w:rPr>
        <w:t xml:space="preserve"> Exhibit </w:t>
      </w:r>
      <w:r w:rsidR="00693ECA">
        <w:rPr>
          <w:rFonts w:ascii="Times New Roman" w:eastAsia="Times New Roman" w:hAnsi="Times New Roman" w:cs="Times New Roman"/>
          <w:sz w:val="24"/>
          <w:szCs w:val="24"/>
        </w:rPr>
        <w:t>1</w:t>
      </w:r>
      <w:r w:rsidRPr="0074351D">
        <w:rPr>
          <w:rFonts w:ascii="Times New Roman" w:eastAsia="Times New Roman" w:hAnsi="Times New Roman" w:cs="Times New Roman"/>
          <w:sz w:val="24"/>
          <w:szCs w:val="24"/>
        </w:rPr>
        <w:t>3.</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In accordance with the discussion above, PGW has improperly assessed pre-judgment or pre-lien interest rates to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While it is outside this Commission’s </w:t>
      </w:r>
      <w:r w:rsidRPr="0074351D">
        <w:rPr>
          <w:rFonts w:ascii="Times New Roman" w:eastAsia="Times New Roman" w:hAnsi="Times New Roman" w:cs="Times New Roman"/>
          <w:sz w:val="24"/>
          <w:szCs w:val="24"/>
        </w:rPr>
        <w:lastRenderedPageBreak/>
        <w:t xml:space="preserve">jurisdiction to determine the post-judgment or the post-lien interest rate to be applied on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PGW must refund $</w:t>
      </w:r>
      <w:r w:rsidR="00D7510D">
        <w:rPr>
          <w:rFonts w:ascii="Times New Roman" w:eastAsia="Times New Roman" w:hAnsi="Times New Roman" w:cs="Times New Roman"/>
          <w:sz w:val="24"/>
          <w:szCs w:val="24"/>
        </w:rPr>
        <w:t>113,406.71</w:t>
      </w:r>
      <w:r w:rsidR="00D7510D" w:rsidRPr="0074351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to Complainant </w:t>
      </w:r>
      <w:r w:rsidR="00D7510D">
        <w:rPr>
          <w:rFonts w:ascii="Times New Roman" w:eastAsia="Times New Roman" w:hAnsi="Times New Roman" w:cs="Times New Roman"/>
          <w:sz w:val="24"/>
          <w:szCs w:val="24"/>
        </w:rPr>
        <w:t xml:space="preserve">Fern Rock </w:t>
      </w:r>
      <w:r w:rsidRPr="0074351D">
        <w:rPr>
          <w:rFonts w:ascii="Times New Roman" w:eastAsia="Times New Roman" w:hAnsi="Times New Roman" w:cs="Times New Roman"/>
          <w:sz w:val="24"/>
          <w:szCs w:val="24"/>
        </w:rPr>
        <w:t>Realty Co., L.P., $</w:t>
      </w:r>
      <w:r w:rsidR="00D7510D">
        <w:rPr>
          <w:rFonts w:ascii="Times New Roman" w:eastAsia="Times New Roman" w:hAnsi="Times New Roman" w:cs="Times New Roman"/>
          <w:sz w:val="24"/>
          <w:szCs w:val="24"/>
        </w:rPr>
        <w:t>35,915.42 to Complainant</w:t>
      </w:r>
      <w:r w:rsidRPr="0074351D">
        <w:rPr>
          <w:rFonts w:ascii="Times New Roman" w:eastAsia="Times New Roman" w:hAnsi="Times New Roman" w:cs="Times New Roman"/>
          <w:sz w:val="24"/>
          <w:szCs w:val="24"/>
        </w:rPr>
        <w:t xml:space="preserve"> </w:t>
      </w:r>
      <w:proofErr w:type="spellStart"/>
      <w:r w:rsidR="00D7510D">
        <w:rPr>
          <w:rFonts w:ascii="Times New Roman" w:eastAsia="Times New Roman" w:hAnsi="Times New Roman" w:cs="Times New Roman"/>
          <w:sz w:val="24"/>
          <w:szCs w:val="24"/>
        </w:rPr>
        <w:t>Marchwood</w:t>
      </w:r>
      <w:proofErr w:type="spellEnd"/>
      <w:r w:rsidR="00D7510D">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 xml:space="preserve">Realty Co. L.P., </w:t>
      </w:r>
      <w:r>
        <w:rPr>
          <w:rFonts w:ascii="Times New Roman" w:eastAsia="Times New Roman" w:hAnsi="Times New Roman" w:cs="Times New Roman"/>
          <w:sz w:val="24"/>
          <w:szCs w:val="24"/>
        </w:rPr>
        <w:t xml:space="preserve">and </w:t>
      </w:r>
      <w:r w:rsidR="00D7510D">
        <w:rPr>
          <w:rFonts w:ascii="Times New Roman" w:eastAsia="Times New Roman" w:hAnsi="Times New Roman" w:cs="Times New Roman"/>
          <w:sz w:val="24"/>
          <w:szCs w:val="24"/>
        </w:rPr>
        <w:t>$8,379.72</w:t>
      </w:r>
      <w:r w:rsidRPr="0074351D">
        <w:rPr>
          <w:rFonts w:ascii="Times New Roman" w:eastAsia="Times New Roman" w:hAnsi="Times New Roman" w:cs="Times New Roman"/>
          <w:sz w:val="24"/>
          <w:szCs w:val="24"/>
        </w:rPr>
        <w:t xml:space="preserve"> to Complainant </w:t>
      </w:r>
      <w:r w:rsidR="00D7510D">
        <w:rPr>
          <w:rFonts w:ascii="Times New Roman" w:eastAsia="Times New Roman" w:hAnsi="Times New Roman" w:cs="Times New Roman"/>
          <w:sz w:val="24"/>
          <w:szCs w:val="24"/>
        </w:rPr>
        <w:t xml:space="preserve">Oak Lane Court </w:t>
      </w:r>
      <w:r w:rsidRPr="0074351D">
        <w:rPr>
          <w:rFonts w:ascii="Times New Roman" w:eastAsia="Times New Roman" w:hAnsi="Times New Roman" w:cs="Times New Roman"/>
          <w:sz w:val="24"/>
          <w:szCs w:val="24"/>
        </w:rPr>
        <w:t>Re</w:t>
      </w:r>
      <w:r>
        <w:rPr>
          <w:rFonts w:ascii="Times New Roman" w:eastAsia="Times New Roman" w:hAnsi="Times New Roman" w:cs="Times New Roman"/>
          <w:sz w:val="24"/>
          <w:szCs w:val="24"/>
        </w:rPr>
        <w:t>alty Co., L.P</w:t>
      </w:r>
      <w:r w:rsidRPr="0074351D">
        <w:rPr>
          <w:rFonts w:ascii="Times New Roman" w:eastAsia="Times New Roman" w:hAnsi="Times New Roman" w:cs="Times New Roman"/>
          <w:sz w:val="24"/>
          <w:szCs w:val="24"/>
        </w:rPr>
        <w:t>.  These amounts represent late payment charges improperly assessed within the statute of limitations period for these consol</w:t>
      </w:r>
      <w:r>
        <w:rPr>
          <w:rFonts w:ascii="Times New Roman" w:eastAsia="Times New Roman" w:hAnsi="Times New Roman" w:cs="Times New Roman"/>
          <w:sz w:val="24"/>
          <w:szCs w:val="24"/>
        </w:rPr>
        <w:t xml:space="preserve">idated Complaints, 66 </w:t>
      </w:r>
      <w:proofErr w:type="spellStart"/>
      <w:r>
        <w:rPr>
          <w:rFonts w:ascii="Times New Roman" w:eastAsia="Times New Roman" w:hAnsi="Times New Roman" w:cs="Times New Roman"/>
          <w:sz w:val="24"/>
          <w:szCs w:val="24"/>
        </w:rPr>
        <w:t>Pa.C.S</w:t>
      </w:r>
      <w:proofErr w:type="spellEnd"/>
      <w:r>
        <w:rPr>
          <w:rFonts w:ascii="Times New Roman" w:eastAsia="Times New Roman" w:hAnsi="Times New Roman" w:cs="Times New Roman"/>
          <w:sz w:val="24"/>
          <w:szCs w:val="24"/>
        </w:rPr>
        <w:t>. § </w:t>
      </w:r>
      <w:r w:rsidRPr="0074351D">
        <w:rPr>
          <w:rFonts w:ascii="Times New Roman" w:eastAsia="Times New Roman" w:hAnsi="Times New Roman" w:cs="Times New Roman"/>
          <w:sz w:val="24"/>
          <w:szCs w:val="24"/>
        </w:rPr>
        <w:t>3314(a), and were satisfied or paid by the Complainants at different poin</w:t>
      </w:r>
      <w:r w:rsidR="00D7510D">
        <w:rPr>
          <w:rFonts w:ascii="Times New Roman" w:eastAsia="Times New Roman" w:hAnsi="Times New Roman" w:cs="Times New Roman"/>
          <w:sz w:val="24"/>
          <w:szCs w:val="24"/>
        </w:rPr>
        <w:t>ts in time.  See SBG F</w:t>
      </w:r>
      <w:r w:rsidRPr="0074351D">
        <w:rPr>
          <w:rFonts w:ascii="Times New Roman" w:eastAsia="Times New Roman" w:hAnsi="Times New Roman" w:cs="Times New Roman"/>
          <w:sz w:val="24"/>
          <w:szCs w:val="24"/>
        </w:rPr>
        <w:t>M</w:t>
      </w:r>
      <w:r w:rsidR="00D7510D">
        <w:rPr>
          <w:rFonts w:ascii="Times New Roman" w:eastAsia="Times New Roman" w:hAnsi="Times New Roman" w:cs="Times New Roman"/>
          <w:sz w:val="24"/>
          <w:szCs w:val="24"/>
        </w:rPr>
        <w:t>O</w:t>
      </w:r>
      <w:r w:rsidRPr="0074351D">
        <w:rPr>
          <w:rFonts w:ascii="Times New Roman" w:eastAsia="Times New Roman" w:hAnsi="Times New Roman" w:cs="Times New Roman"/>
          <w:sz w:val="24"/>
          <w:szCs w:val="24"/>
        </w:rPr>
        <w:t xml:space="preserve"> Exhibits </w:t>
      </w:r>
      <w:r w:rsidR="00D7510D">
        <w:rPr>
          <w:rFonts w:ascii="Times New Roman" w:eastAsia="Times New Roman" w:hAnsi="Times New Roman" w:cs="Times New Roman"/>
          <w:sz w:val="24"/>
          <w:szCs w:val="24"/>
        </w:rPr>
        <w:t>11-13</w:t>
      </w:r>
      <w:r w:rsidRPr="0074351D">
        <w:rPr>
          <w:rFonts w:ascii="Times New Roman" w:eastAsia="Times New Roman" w:hAnsi="Times New Roman" w:cs="Times New Roman"/>
          <w:sz w:val="24"/>
          <w:szCs w:val="24"/>
        </w:rPr>
        <w:t xml:space="preserve">.  Consequently, the refunds must comply with Public Utility Code, Section 1312(a), </w:t>
      </w:r>
      <w:proofErr w:type="gramStart"/>
      <w:r w:rsidRPr="0074351D">
        <w:rPr>
          <w:rFonts w:ascii="Times New Roman" w:eastAsia="Times New Roman" w:hAnsi="Times New Roman" w:cs="Times New Roman"/>
          <w:sz w:val="24"/>
          <w:szCs w:val="24"/>
        </w:rPr>
        <w:t>66</w:t>
      </w:r>
      <w:proofErr w:type="gramEnd"/>
      <w:r w:rsidRPr="0074351D">
        <w:rPr>
          <w:rFonts w:ascii="Times New Roman" w:eastAsia="Times New Roman" w:hAnsi="Times New Roman" w:cs="Times New Roman"/>
          <w:sz w:val="24"/>
          <w:szCs w:val="24"/>
        </w:rPr>
        <w:t xml:space="preserve"> </w:t>
      </w:r>
      <w:proofErr w:type="spellStart"/>
      <w:r w:rsidRPr="0074351D">
        <w:rPr>
          <w:rFonts w:ascii="Times New Roman" w:eastAsia="Times New Roman" w:hAnsi="Times New Roman" w:cs="Times New Roman"/>
          <w:sz w:val="24"/>
          <w:szCs w:val="24"/>
        </w:rPr>
        <w:t>Pa.C.S</w:t>
      </w:r>
      <w:proofErr w:type="spellEnd"/>
      <w:r w:rsidRPr="0074351D">
        <w:rPr>
          <w:rFonts w:ascii="Times New Roman" w:eastAsia="Times New Roman" w:hAnsi="Times New Roman" w:cs="Times New Roman"/>
          <w:sz w:val="24"/>
          <w:szCs w:val="24"/>
        </w:rPr>
        <w:t>. § 1312(a), which governs refunds.</w:t>
      </w:r>
    </w:p>
    <w:p w:rsidR="00982373" w:rsidRDefault="00982373" w:rsidP="00633B79">
      <w:pPr>
        <w:spacing w:after="0"/>
        <w:rPr>
          <w:rFonts w:ascii="Times New Roman" w:eastAsia="Times New Roman" w:hAnsi="Times New Roman" w:cs="Times New Roman"/>
          <w:sz w:val="24"/>
          <w:szCs w:val="24"/>
        </w:rPr>
      </w:pPr>
    </w:p>
    <w:p w:rsidR="00705CC7" w:rsidRPr="0074351D" w:rsidRDefault="00705CC7" w:rsidP="00633B79">
      <w:pPr>
        <w:spacing w:after="0"/>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Section 1312(a) provides in pertinent part as follows: </w:t>
      </w:r>
    </w:p>
    <w:p w:rsidR="00705CC7" w:rsidRPr="0074351D" w:rsidRDefault="00705CC7" w:rsidP="00633B79">
      <w:pPr>
        <w:spacing w:after="0" w:line="240" w:lineRule="auto"/>
        <w:ind w:left="1440" w:right="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If, in any proceeding involving rates, the commission shall determine that any rate received by a public utility was...in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patron...within </w:t>
      </w:r>
      <w:r w:rsidRPr="0074351D">
        <w:rPr>
          <w:rFonts w:ascii="Times New Roman" w:eastAsia="Times New Roman" w:hAnsi="Times New Roman" w:cs="Times New Roman"/>
          <w:bCs/>
          <w:sz w:val="24"/>
          <w:szCs w:val="24"/>
        </w:rPr>
        <w:t>four years</w:t>
      </w:r>
      <w:r w:rsidRPr="0074351D">
        <w:rPr>
          <w:rFonts w:ascii="Times New Roman" w:eastAsia="Times New Roman" w:hAnsi="Times New Roman" w:cs="Times New Roman"/>
          <w:sz w:val="24"/>
          <w:szCs w:val="24"/>
        </w:rPr>
        <w:t xml:space="preserve"> prior to the date of the filing of the complaint, together with interest at the legal rate from the date of each such excessive payment...</w:t>
      </w:r>
    </w:p>
    <w:p w:rsidR="00705CC7" w:rsidRPr="0074351D" w:rsidRDefault="00705CC7" w:rsidP="00633B79">
      <w:pPr>
        <w:spacing w:after="0" w:line="360" w:lineRule="auto"/>
        <w:rPr>
          <w:rFonts w:ascii="Times New Roman" w:eastAsia="Times New Roman" w:hAnsi="Times New Roman" w:cs="Times New Roman"/>
          <w:sz w:val="24"/>
          <w:szCs w:val="24"/>
        </w:rPr>
      </w:pPr>
    </w:p>
    <w:p w:rsidR="00BD3312" w:rsidRDefault="00705CC7" w:rsidP="00B45EDA">
      <w:pPr>
        <w:spacing w:after="0" w:line="360" w:lineRule="auto"/>
        <w:rPr>
          <w:rFonts w:ascii="Times New Roman" w:hAnsi="Times New Roman" w:cs="Times New Roman"/>
          <w:sz w:val="24"/>
          <w:szCs w:val="24"/>
        </w:rPr>
      </w:pPr>
      <w:r w:rsidRPr="0074351D">
        <w:rPr>
          <w:rFonts w:ascii="Times New Roman" w:hAnsi="Times New Roman" w:cs="Times New Roman"/>
          <w:sz w:val="24"/>
          <w:szCs w:val="24"/>
        </w:rPr>
        <w:t>The legal rate of interest is fixed by law at 6 percent.  Act of Janu</w:t>
      </w:r>
      <w:r>
        <w:rPr>
          <w:rFonts w:ascii="Times New Roman" w:hAnsi="Times New Roman" w:cs="Times New Roman"/>
          <w:sz w:val="24"/>
          <w:szCs w:val="24"/>
        </w:rPr>
        <w:t>ary 30, 1974, P.L. 13, No. 6, § </w:t>
      </w:r>
      <w:r w:rsidRPr="0074351D">
        <w:rPr>
          <w:rFonts w:ascii="Times New Roman" w:hAnsi="Times New Roman" w:cs="Times New Roman"/>
          <w:sz w:val="24"/>
          <w:szCs w:val="24"/>
        </w:rPr>
        <w:t xml:space="preserve">202, 41 P.S. § 202.”  </w:t>
      </w:r>
      <w:r w:rsidRPr="0074351D">
        <w:rPr>
          <w:rFonts w:ascii="Times New Roman" w:hAnsi="Times New Roman" w:cs="Times New Roman"/>
          <w:i/>
          <w:sz w:val="24"/>
          <w:szCs w:val="24"/>
        </w:rPr>
        <w:t>The Electric Materials Company v. North East Heat &amp; Light Company</w:t>
      </w:r>
      <w:r w:rsidRPr="0074351D">
        <w:rPr>
          <w:rFonts w:ascii="Times New Roman" w:hAnsi="Times New Roman" w:cs="Times New Roman"/>
          <w:sz w:val="24"/>
          <w:szCs w:val="24"/>
        </w:rPr>
        <w:t xml:space="preserve">, Docket No. </w:t>
      </w:r>
      <w:proofErr w:type="gramStart"/>
      <w:r w:rsidRPr="0074351D">
        <w:rPr>
          <w:rFonts w:ascii="Times New Roman" w:hAnsi="Times New Roman" w:cs="Times New Roman"/>
          <w:sz w:val="24"/>
          <w:szCs w:val="24"/>
        </w:rPr>
        <w:t>C-00913544, 1992 Pa. PUC LEXIS 175.</w:t>
      </w:r>
      <w:proofErr w:type="gramEnd"/>
    </w:p>
    <w:p w:rsidR="00184702" w:rsidRPr="00B45EDA" w:rsidRDefault="00184702" w:rsidP="00B45EDA">
      <w:pPr>
        <w:spacing w:after="0" w:line="360" w:lineRule="auto"/>
        <w:rPr>
          <w:rFonts w:ascii="Times New Roman" w:hAnsi="Times New Roman" w:cs="Times New Roman"/>
          <w:sz w:val="24"/>
          <w:szCs w:val="24"/>
        </w:rPr>
      </w:pPr>
    </w:p>
    <w:p w:rsidR="00705CC7" w:rsidRPr="0074351D" w:rsidRDefault="00705CC7" w:rsidP="00633B79">
      <w:pPr>
        <w:pStyle w:val="ListParagraph"/>
        <w:numPr>
          <w:ilvl w:val="0"/>
          <w:numId w:val="5"/>
        </w:numPr>
        <w:spacing w:after="0" w:line="360" w:lineRule="auto"/>
        <w:rPr>
          <w:rFonts w:ascii="Times New Roman" w:eastAsia="Times New Roman" w:hAnsi="Times New Roman" w:cs="Times New Roman"/>
          <w:b/>
          <w:sz w:val="24"/>
          <w:szCs w:val="24"/>
        </w:rPr>
      </w:pPr>
      <w:r w:rsidRPr="0074351D">
        <w:rPr>
          <w:rFonts w:ascii="Times New Roman" w:eastAsia="Times New Roman" w:hAnsi="Times New Roman" w:cs="Times New Roman"/>
          <w:b/>
          <w:sz w:val="24"/>
          <w:szCs w:val="24"/>
        </w:rPr>
        <w:t>Civil Penalty</w:t>
      </w:r>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It is every public utility’s duty to “furnish and maintain adequate, efficient, safe, and reasonable service and facilities” in conformity with the regulations and orders of the Commission.  </w:t>
      </w:r>
      <w:proofErr w:type="gramStart"/>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w:t>
      </w:r>
      <w:proofErr w:type="gramEnd"/>
      <w:r w:rsidRPr="0074351D">
        <w:rPr>
          <w:rFonts w:ascii="Times New Roman" w:eastAsia="Times New Roman" w:hAnsi="Times New Roman" w:cs="Times New Roman"/>
          <w:sz w:val="24"/>
          <w:szCs w:val="24"/>
        </w:rPr>
        <w:t xml:space="preserve"> § 1501.</w:t>
      </w:r>
      <w:r w:rsidRPr="0074351D">
        <w:rPr>
          <w:rFonts w:ascii="Times New Roman" w:hAnsi="Times New Roman" w:cs="Times New Roman"/>
          <w:sz w:val="24"/>
          <w:szCs w:val="24"/>
        </w:rPr>
        <w:t xml:space="preserve">  “The term "service" is [u]</w:t>
      </w:r>
      <w:proofErr w:type="spellStart"/>
      <w:r w:rsidRPr="0074351D">
        <w:rPr>
          <w:rFonts w:ascii="Times New Roman" w:hAnsi="Times New Roman" w:cs="Times New Roman"/>
          <w:sz w:val="24"/>
          <w:szCs w:val="24"/>
        </w:rPr>
        <w:t>sed</w:t>
      </w:r>
      <w:proofErr w:type="spellEnd"/>
      <w:r w:rsidRPr="0074351D">
        <w:rPr>
          <w:rFonts w:ascii="Times New Roman" w:hAnsi="Times New Roman" w:cs="Times New Roman"/>
          <w:sz w:val="24"/>
          <w:szCs w:val="24"/>
        </w:rPr>
        <w:t xml:space="preserve"> in its broadest and most inclusive sense, [and] includes any and all acts done, rendered or performed and any and all things furnished or supplied, and any and all facilities used, furnished or supplied...in the performances of their duties...."  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 xml:space="preserve">. § 102.  The statutory definition of "service" is to be broadly construed.  </w:t>
      </w:r>
      <w:proofErr w:type="gramStart"/>
      <w:r w:rsidRPr="0074351D">
        <w:rPr>
          <w:rFonts w:ascii="Times New Roman" w:hAnsi="Times New Roman" w:cs="Times New Roman"/>
          <w:i/>
          <w:iCs/>
          <w:sz w:val="24"/>
          <w:szCs w:val="24"/>
        </w:rPr>
        <w:t>Country Place Waste Treatment Co., Inc. v. Pa. Public Utility Commission</w:t>
      </w:r>
      <w:r w:rsidRPr="0074351D">
        <w:rPr>
          <w:rFonts w:ascii="Times New Roman" w:hAnsi="Times New Roman" w:cs="Times New Roman"/>
          <w:sz w:val="24"/>
          <w:szCs w:val="24"/>
        </w:rPr>
        <w:t>, 654 A.2d 72 (</w:t>
      </w:r>
      <w:proofErr w:type="spellStart"/>
      <w:r w:rsidRPr="0074351D">
        <w:rPr>
          <w:rFonts w:ascii="Times New Roman" w:hAnsi="Times New Roman" w:cs="Times New Roman"/>
          <w:sz w:val="24"/>
          <w:szCs w:val="24"/>
        </w:rPr>
        <w:t>Pa.Cmwlth</w:t>
      </w:r>
      <w:proofErr w:type="spellEnd"/>
      <w:r w:rsidRPr="0074351D">
        <w:rPr>
          <w:rFonts w:ascii="Times New Roman" w:hAnsi="Times New Roman" w:cs="Times New Roman"/>
          <w:sz w:val="24"/>
          <w:szCs w:val="24"/>
        </w:rPr>
        <w:t>. 1995).</w:t>
      </w:r>
      <w:proofErr w:type="gramEnd"/>
      <w:r w:rsidRPr="0074351D">
        <w:rPr>
          <w:rFonts w:ascii="Times New Roman" w:hAnsi="Times New Roman" w:cs="Times New Roman"/>
          <w:sz w:val="24"/>
          <w:szCs w:val="24"/>
        </w:rPr>
        <w:t xml:space="preserve"> </w:t>
      </w:r>
      <w:r w:rsidRPr="0074351D">
        <w:rPr>
          <w:rFonts w:ascii="Times New Roman" w:hAnsi="Times New Roman" w:cs="Times New Roman"/>
          <w:b/>
          <w:bCs/>
          <w:sz w:val="24"/>
          <w:szCs w:val="24"/>
        </w:rPr>
        <w:t xml:space="preserve"> </w:t>
      </w:r>
      <w:r w:rsidRPr="0074351D">
        <w:rPr>
          <w:rFonts w:ascii="Times New Roman" w:hAnsi="Times New Roman" w:cs="Times New Roman"/>
          <w:sz w:val="24"/>
          <w:szCs w:val="24"/>
        </w:rPr>
        <w:t xml:space="preserve">Thus, the term "service" is clearly broad enough to include the </w:t>
      </w:r>
      <w:r w:rsidRPr="0074351D">
        <w:rPr>
          <w:rFonts w:ascii="Times New Roman" w:hAnsi="Times New Roman" w:cs="Times New Roman"/>
          <w:sz w:val="24"/>
          <w:szCs w:val="24"/>
        </w:rPr>
        <w:lastRenderedPageBreak/>
        <w:t>billing and collection practices of a public utility, and also the conduct of its employees towards its customers.</w:t>
      </w:r>
    </w:p>
    <w:p w:rsidR="00705CC7" w:rsidRPr="0074351D" w:rsidRDefault="00705CC7" w:rsidP="00633B79">
      <w:pPr>
        <w:spacing w:after="0" w:line="360" w:lineRule="auto"/>
        <w:ind w:firstLine="1440"/>
        <w:rPr>
          <w:rFonts w:ascii="Verdana" w:eastAsia="Times New Roman" w:hAnsi="Verdana" w:cs="Times New Roman"/>
          <w:color w:val="333333"/>
          <w:sz w:val="20"/>
          <w:szCs w:val="20"/>
        </w:rPr>
      </w:pPr>
    </w:p>
    <w:p w:rsidR="00705CC7"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PGW’s application of partial payments out of order, so that the most recent late payment charges are paid before the gas charges due for prior service, constitutes a failure to provide adequate and reasonable service in accordance with 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xml:space="preserve">. § 1501, as well as a violation of 52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w:t>
      </w:r>
      <w:r w:rsidR="00B67CF9">
        <w:rPr>
          <w:rFonts w:ascii="Times New Roman" w:eastAsia="Times New Roman" w:hAnsi="Times New Roman" w:cs="Times New Roman"/>
          <w:sz w:val="24"/>
          <w:szCs w:val="24"/>
        </w:rPr>
        <w:t xml:space="preserve">§§ </w:t>
      </w:r>
      <w:r w:rsidRPr="0074351D">
        <w:rPr>
          <w:rFonts w:ascii="Times New Roman" w:eastAsia="Times New Roman" w:hAnsi="Times New Roman" w:cs="Times New Roman"/>
          <w:sz w:val="24"/>
          <w:szCs w:val="24"/>
        </w:rPr>
        <w:t>56.24</w:t>
      </w:r>
      <w:r w:rsidR="00B67CF9">
        <w:rPr>
          <w:rFonts w:ascii="Times New Roman" w:eastAsia="Times New Roman" w:hAnsi="Times New Roman" w:cs="Times New Roman"/>
          <w:sz w:val="24"/>
          <w:szCs w:val="24"/>
        </w:rPr>
        <w:t>, 56.1</w:t>
      </w:r>
      <w:r w:rsidRPr="0074351D">
        <w:rPr>
          <w:rFonts w:ascii="Times New Roman" w:eastAsia="Times New Roman" w:hAnsi="Times New Roman" w:cs="Times New Roman"/>
          <w:sz w:val="24"/>
          <w:szCs w:val="24"/>
        </w:rPr>
        <w:t xml:space="preserve">.  In addition, PGW’s improper inclusion of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in the outstanding balance under PGW’s tariff also constitutes a failure to provide adequate and reasonable service in accordance with 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 1501.</w:t>
      </w:r>
    </w:p>
    <w:p w:rsidR="00456C24" w:rsidRPr="0074351D" w:rsidRDefault="00456C24"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Under Public Utility Code Sections 3301(a) and (b), “the Commission may levy a fine of up to $1,000 per day for continuing violations of the Public</w:t>
      </w:r>
      <w:r>
        <w:rPr>
          <w:rFonts w:ascii="Times New Roman" w:eastAsia="Times New Roman" w:hAnsi="Times New Roman" w:cs="Times New Roman"/>
          <w:spacing w:val="-3"/>
          <w:sz w:val="24"/>
          <w:szCs w:val="24"/>
        </w:rPr>
        <w:t xml:space="preserve"> Utility Code.”  </w:t>
      </w:r>
      <w:proofErr w:type="gramStart"/>
      <w:r>
        <w:rPr>
          <w:rFonts w:ascii="Times New Roman" w:eastAsia="Times New Roman" w:hAnsi="Times New Roman" w:cs="Times New Roman"/>
          <w:spacing w:val="-3"/>
          <w:sz w:val="24"/>
          <w:szCs w:val="24"/>
        </w:rPr>
        <w:t xml:space="preserve">66 </w:t>
      </w:r>
      <w:proofErr w:type="spellStart"/>
      <w:r>
        <w:rPr>
          <w:rFonts w:ascii="Times New Roman" w:eastAsia="Times New Roman" w:hAnsi="Times New Roman" w:cs="Times New Roman"/>
          <w:spacing w:val="-3"/>
          <w:sz w:val="24"/>
          <w:szCs w:val="24"/>
        </w:rPr>
        <w:t>Pa.C.S.A</w:t>
      </w:r>
      <w:proofErr w:type="spellEnd"/>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 § </w:t>
      </w:r>
      <w:r w:rsidRPr="0074351D">
        <w:rPr>
          <w:rFonts w:ascii="Times New Roman" w:eastAsia="Times New Roman" w:hAnsi="Times New Roman" w:cs="Times New Roman"/>
          <w:spacing w:val="-3"/>
          <w:sz w:val="24"/>
          <w:szCs w:val="24"/>
        </w:rPr>
        <w:t>3301.</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 xml:space="preserve">The Commission has set forth, in a statement of policy, the factors and standards for evaluating proceedings involving violations of the Public Utility Code for purposes of determining appropriate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amounts.  See,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69.1201(c).  These factors and standards are as follows: </w:t>
      </w:r>
    </w:p>
    <w:p w:rsidR="00705CC7" w:rsidRPr="0074351D" w:rsidRDefault="00705CC7" w:rsidP="00633B79">
      <w:pPr>
        <w:spacing w:after="0" w:line="240" w:lineRule="auto"/>
        <w:rPr>
          <w:rFonts w:ascii="Times New Roman" w:eastAsia="Times New Roman" w:hAnsi="Times New Roman" w:cs="Times New Roman"/>
          <w:spacing w:val="-3"/>
          <w:sz w:val="24"/>
          <w:szCs w:val="24"/>
        </w:rPr>
      </w:pPr>
    </w:p>
    <w:p w:rsidR="00705CC7" w:rsidRPr="0074351D" w:rsidRDefault="00705CC7" w:rsidP="00633B79">
      <w:pPr>
        <w:spacing w:after="0" w:line="240" w:lineRule="auto"/>
        <w:ind w:left="1440" w:right="1440"/>
        <w:contextualSpacing/>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(2) Whether the resulting consequences of the conduct at issue were of a serious nature. When consequences of a serious nature are involved, such as personal injury or property damage, the consequences may warrant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(3) Whether the conduct at issue was deemed intentional or negligent. This factor may only be considered in evaluating litigated cases. When conduct has been deemed intentional, the conduct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 xml:space="preserve">(4) Whether the regulated entity made efforts to modify internal practices and procedures to address the conduct at issue and prevent similar conduct in the future. These modifications may include </w:t>
      </w:r>
      <w:r w:rsidRPr="0074351D">
        <w:rPr>
          <w:rFonts w:ascii="Times New Roman" w:eastAsia="Times New Roman" w:hAnsi="Times New Roman" w:cs="Times New Roman"/>
          <w:spacing w:val="-3"/>
          <w:sz w:val="24"/>
          <w:szCs w:val="24"/>
        </w:rPr>
        <w:lastRenderedPageBreak/>
        <w:t>activities such as training and improving company techniques and supervision.  The amount of time it took the utility to correct the conduct once it was discovered and the involvement of top-level management in correcting the conduct may be considered.</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(5) The number of customers affected and the duration of the violation.</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(6) The compliance history of the regulated entity which committed the violation. An isolated incident from an otherwise compliant utility may result in a lower penalty, whereas frequent, recurrent violations by a utility may result in a higher penalty.</w:t>
      </w:r>
    </w:p>
    <w:p w:rsidR="00705CC7" w:rsidRPr="0074351D" w:rsidRDefault="00705CC7" w:rsidP="00633B79">
      <w:pPr>
        <w:spacing w:after="0" w:line="240" w:lineRule="auto"/>
        <w:ind w:left="1440"/>
        <w:rPr>
          <w:rFonts w:ascii="Times New Roman" w:eastAsia="Times New Roman" w:hAnsi="Times New Roman" w:cs="Times New Roman"/>
          <w:spacing w:val="-3"/>
          <w:sz w:val="24"/>
          <w:szCs w:val="24"/>
        </w:rPr>
      </w:pPr>
    </w:p>
    <w:p w:rsidR="00705CC7" w:rsidRPr="0074351D" w:rsidRDefault="00705CC7" w:rsidP="00633B79">
      <w:pPr>
        <w:spacing w:after="0" w:line="240" w:lineRule="auto"/>
        <w:ind w:left="1440" w:right="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(7) Whether the regulated entity cooperated with the Commission's investigation. Facts establishing bad faith, active concealment of violations, or attempts to interfere with Commission investigations may result in a higher penalty.</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 xml:space="preserve">(8) The amount of the </w:t>
      </w:r>
      <w:r w:rsidRPr="0074351D">
        <w:rPr>
          <w:rFonts w:ascii="Times New Roman" w:eastAsia="Times New Roman" w:hAnsi="Times New Roman" w:cs="Times New Roman"/>
          <w:bCs/>
          <w:spacing w:val="-3"/>
          <w:sz w:val="24"/>
          <w:szCs w:val="24"/>
        </w:rPr>
        <w:t>civil penalty</w:t>
      </w:r>
      <w:r w:rsidRPr="0074351D">
        <w:rPr>
          <w:rFonts w:ascii="Times New Roman" w:eastAsia="Times New Roman" w:hAnsi="Times New Roman" w:cs="Times New Roman"/>
          <w:spacing w:val="-3"/>
          <w:sz w:val="24"/>
          <w:szCs w:val="24"/>
        </w:rPr>
        <w:t xml:space="preserve"> or fine necessary to deter future violations. The size of the utility may be considered to determine an appropriate penalty amount.</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(9) Past Commission decisions in similar situations.</w:t>
      </w:r>
      <w:r w:rsidRPr="0074351D">
        <w:rPr>
          <w:rFonts w:ascii="Times New Roman" w:eastAsia="Times New Roman" w:hAnsi="Times New Roman" w:cs="Times New Roman"/>
          <w:spacing w:val="-3"/>
          <w:sz w:val="24"/>
          <w:szCs w:val="24"/>
        </w:rPr>
        <w:br/>
        <w:t> </w:t>
      </w:r>
      <w:r w:rsidRPr="0074351D">
        <w:rPr>
          <w:rFonts w:ascii="Times New Roman" w:eastAsia="Times New Roman" w:hAnsi="Times New Roman" w:cs="Times New Roman"/>
          <w:spacing w:val="-3"/>
          <w:sz w:val="24"/>
          <w:szCs w:val="24"/>
        </w:rPr>
        <w:br/>
        <w:t>(10) Other relevant factors.</w:t>
      </w:r>
    </w:p>
    <w:p w:rsidR="00705CC7" w:rsidRPr="0074351D" w:rsidRDefault="00705CC7" w:rsidP="00633B79">
      <w:pPr>
        <w:spacing w:after="0" w:line="24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proofErr w:type="gramStart"/>
      <w:r w:rsidRPr="0074351D">
        <w:rPr>
          <w:rFonts w:ascii="Times New Roman" w:eastAsia="Times New Roman" w:hAnsi="Times New Roman" w:cs="Times New Roman"/>
          <w:spacing w:val="-3"/>
          <w:sz w:val="24"/>
          <w:szCs w:val="24"/>
        </w:rPr>
        <w:t xml:space="preserve">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69.1201(c).</w:t>
      </w:r>
      <w:proofErr w:type="gramEnd"/>
      <w:r w:rsidRPr="0074351D">
        <w:rPr>
          <w:rFonts w:ascii="Times New Roman" w:eastAsia="Times New Roman" w:hAnsi="Times New Roman" w:cs="Times New Roman"/>
          <w:spacing w:val="-3"/>
          <w:sz w:val="24"/>
          <w:szCs w:val="24"/>
        </w:rPr>
        <w:t xml:space="preserve">  These factors, relative to these consolidated proceedings, are examined below.</w:t>
      </w:r>
    </w:p>
    <w:p w:rsidR="00705CC7" w:rsidRPr="0074351D" w:rsidRDefault="00705CC7" w:rsidP="00633B79">
      <w:pPr>
        <w:spacing w:after="0" w:line="24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first factor is whether the conduct was of a serious nature.  There is not sufficient evidence on the record to conclude that PGW’s application of partial payments in the manner described </w:t>
      </w:r>
      <w:r w:rsidRPr="0074351D">
        <w:rPr>
          <w:rFonts w:ascii="Times New Roman" w:eastAsia="Times New Roman" w:hAnsi="Times New Roman" w:cs="Times New Roman"/>
          <w:i/>
          <w:spacing w:val="-3"/>
          <w:sz w:val="24"/>
          <w:szCs w:val="24"/>
        </w:rPr>
        <w:t>supra,</w:t>
      </w:r>
      <w:r w:rsidR="00F24790">
        <w:rPr>
          <w:rFonts w:ascii="Times New Roman" w:eastAsia="Times New Roman" w:hAnsi="Times New Roman" w:cs="Times New Roman"/>
          <w:spacing w:val="-3"/>
          <w:sz w:val="24"/>
          <w:szCs w:val="24"/>
        </w:rPr>
        <w:t xml:space="preserve"> at 14-27</w:t>
      </w:r>
      <w:r w:rsidRPr="0074351D">
        <w:rPr>
          <w:rFonts w:ascii="Times New Roman" w:eastAsia="Times New Roman" w:hAnsi="Times New Roman" w:cs="Times New Roman"/>
          <w:spacing w:val="-3"/>
          <w:sz w:val="24"/>
          <w:szCs w:val="24"/>
        </w:rPr>
        <w:t xml:space="preserve">, was willful, fraudulent or a misrepresentation.  By all accounts, the practice appears to be the remnant of a time before PGW came under the Commission’s jurisdiction.  Therefore, the practice, which Mr. Colton described as a “reordering of payments,” is more of an administrative or technical </w:t>
      </w:r>
      <w:r>
        <w:rPr>
          <w:rFonts w:ascii="Times New Roman" w:eastAsia="Times New Roman" w:hAnsi="Times New Roman" w:cs="Times New Roman"/>
          <w:spacing w:val="-3"/>
          <w:sz w:val="24"/>
          <w:szCs w:val="24"/>
        </w:rPr>
        <w:t>error than a willful conduct.  However, t</w:t>
      </w:r>
      <w:r w:rsidRPr="0074351D">
        <w:rPr>
          <w:rFonts w:ascii="Times New Roman" w:eastAsia="Times New Roman" w:hAnsi="Times New Roman" w:cs="Times New Roman"/>
          <w:spacing w:val="-3"/>
          <w:sz w:val="24"/>
          <w:szCs w:val="24"/>
        </w:rPr>
        <w:t xml:space="preserve">he same cannot be said about PGW’s </w:t>
      </w:r>
      <w:r w:rsidRPr="0074351D">
        <w:rPr>
          <w:rFonts w:ascii="Times New Roman" w:eastAsia="Times New Roman" w:hAnsi="Times New Roman" w:cs="Times New Roman"/>
          <w:sz w:val="24"/>
          <w:szCs w:val="24"/>
        </w:rPr>
        <w:t xml:space="preserve">improper inclusion of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in Complainants’ outstanding balance under PGW’s tariff.  PGW’s arguments, both oral and in writing, in defense of this practice indicate a willful choice on the part of the Company to improperly place the </w:t>
      </w:r>
      <w:proofErr w:type="spellStart"/>
      <w:r w:rsidRPr="0074351D">
        <w:rPr>
          <w:rFonts w:ascii="Times New Roman" w:eastAsia="Times New Roman" w:hAnsi="Times New Roman" w:cs="Times New Roman"/>
          <w:sz w:val="24"/>
          <w:szCs w:val="24"/>
        </w:rPr>
        <w:t>liened</w:t>
      </w:r>
      <w:proofErr w:type="spellEnd"/>
      <w:r w:rsidRPr="0074351D">
        <w:rPr>
          <w:rFonts w:ascii="Times New Roman" w:eastAsia="Times New Roman" w:hAnsi="Times New Roman" w:cs="Times New Roman"/>
          <w:sz w:val="24"/>
          <w:szCs w:val="24"/>
        </w:rPr>
        <w:t xml:space="preserve"> amounts under the protection and terms of its Commission-approved tariff instead of treating it as an </w:t>
      </w:r>
      <w:r w:rsidRPr="0074351D">
        <w:rPr>
          <w:rFonts w:ascii="Times New Roman" w:eastAsia="Times New Roman" w:hAnsi="Times New Roman" w:cs="Times New Roman"/>
          <w:i/>
          <w:sz w:val="24"/>
          <w:szCs w:val="24"/>
        </w:rPr>
        <w:t>in rem</w:t>
      </w:r>
      <w:r w:rsidRPr="0074351D">
        <w:rPr>
          <w:rFonts w:ascii="Times New Roman" w:eastAsia="Times New Roman" w:hAnsi="Times New Roman" w:cs="Times New Roman"/>
          <w:sz w:val="24"/>
          <w:szCs w:val="24"/>
        </w:rPr>
        <w:t xml:space="preserve"> judgment under the appropriate law.</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contextualSpacing/>
        <w:rPr>
          <w:rFonts w:ascii="Verdana" w:eastAsia="Times New Roman" w:hAnsi="Verdana" w:cs="Times New Roman"/>
          <w:color w:val="004B91"/>
          <w:sz w:val="20"/>
          <w:szCs w:val="20"/>
        </w:rPr>
      </w:pPr>
      <w:r w:rsidRPr="0074351D">
        <w:rPr>
          <w:rFonts w:ascii="Times New Roman" w:eastAsia="Times New Roman" w:hAnsi="Times New Roman" w:cs="Times New Roman"/>
          <w:spacing w:val="-3"/>
          <w:sz w:val="24"/>
          <w:szCs w:val="24"/>
        </w:rPr>
        <w:t xml:space="preserve">The second factor is whether the consequences of the utility’s conduct were of a serious nature resulting in damages to property or injury to persons.  There is no evidence that PGW’s failure to comply with </w:t>
      </w:r>
      <w:r w:rsidRPr="0074351D">
        <w:rPr>
          <w:rFonts w:ascii="Times New Roman" w:eastAsia="Times New Roman" w:hAnsi="Times New Roman" w:cs="Times New Roman"/>
          <w:sz w:val="24"/>
          <w:szCs w:val="24"/>
        </w:rPr>
        <w:t xml:space="preserve">66 </w:t>
      </w:r>
      <w:proofErr w:type="spellStart"/>
      <w:r w:rsidRPr="0074351D">
        <w:rPr>
          <w:rFonts w:ascii="Times New Roman" w:eastAsia="Times New Roman" w:hAnsi="Times New Roman" w:cs="Times New Roman"/>
          <w:sz w:val="24"/>
          <w:szCs w:val="24"/>
        </w:rPr>
        <w:t>Pa.C.S.A</w:t>
      </w:r>
      <w:proofErr w:type="spellEnd"/>
      <w:r w:rsidRPr="0074351D">
        <w:rPr>
          <w:rFonts w:ascii="Times New Roman" w:eastAsia="Times New Roman" w:hAnsi="Times New Roman" w:cs="Times New Roman"/>
          <w:sz w:val="24"/>
          <w:szCs w:val="24"/>
        </w:rPr>
        <w:t xml:space="preserve"> § 1501</w:t>
      </w:r>
      <w:r w:rsidRPr="0074351D">
        <w:rPr>
          <w:rFonts w:ascii="Times New Roman" w:eastAsia="Times New Roman" w:hAnsi="Times New Roman" w:cs="Times New Roman"/>
          <w:spacing w:val="-3"/>
          <w:sz w:val="24"/>
          <w:szCs w:val="24"/>
        </w:rPr>
        <w:t xml:space="preserve"> had any consequences of a serious nature.  There were also no damages to property or injury to persons. </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 xml:space="preserve">The third factor is whether the offending conduct was intentional or negligent.  There is no substantial evidence in the record to indicate that PGW’s “reordering of payments” was an intentional billing practice.  On the other hand, the application of the 18% interest rate to the </w:t>
      </w:r>
      <w:r w:rsidRPr="0074351D">
        <w:rPr>
          <w:rFonts w:ascii="Times New Roman" w:eastAsia="Times New Roman" w:hAnsi="Times New Roman" w:cs="Times New Roman"/>
          <w:i/>
          <w:spacing w:val="-3"/>
          <w:sz w:val="24"/>
          <w:szCs w:val="24"/>
        </w:rPr>
        <w:t>in rem</w:t>
      </w:r>
      <w:r w:rsidRPr="0074351D">
        <w:rPr>
          <w:rFonts w:ascii="Times New Roman" w:eastAsia="Times New Roman" w:hAnsi="Times New Roman" w:cs="Times New Roman"/>
          <w:spacing w:val="-3"/>
          <w:sz w:val="24"/>
          <w:szCs w:val="24"/>
        </w:rPr>
        <w:t xml:space="preserve"> judgment of the municipal lien is a highly profitable practice for PGW, which can hardly go unnoticed in the Company’s accounting books and </w:t>
      </w:r>
      <w:r w:rsidRPr="00A3715C">
        <w:rPr>
          <w:rFonts w:ascii="Times New Roman" w:eastAsia="Times New Roman" w:hAnsi="Times New Roman" w:cs="Times New Roman"/>
          <w:spacing w:val="-3"/>
          <w:sz w:val="24"/>
          <w:szCs w:val="24"/>
        </w:rPr>
        <w:t xml:space="preserve">cannot be explained by negligence.  See SBG </w:t>
      </w:r>
      <w:r w:rsidR="007440DC" w:rsidRPr="00A3715C">
        <w:rPr>
          <w:rFonts w:ascii="Times New Roman" w:eastAsia="Times New Roman" w:hAnsi="Times New Roman" w:cs="Times New Roman"/>
          <w:spacing w:val="-3"/>
          <w:sz w:val="24"/>
          <w:szCs w:val="24"/>
        </w:rPr>
        <w:t>FMO Exhibits 11-13</w:t>
      </w:r>
      <w:r w:rsidRPr="00A3715C">
        <w:rPr>
          <w:rFonts w:ascii="Times New Roman" w:eastAsia="Times New Roman" w:hAnsi="Times New Roman" w:cs="Times New Roman"/>
          <w:spacing w:val="-3"/>
          <w:sz w:val="24"/>
          <w:szCs w:val="24"/>
        </w:rPr>
        <w:t xml:space="preserve">.  This is even more so, when one considers that </w:t>
      </w:r>
      <w:r w:rsidRPr="00A3715C">
        <w:rPr>
          <w:rFonts w:ascii="Times New Roman" w:hAnsi="Times New Roman" w:cs="Times New Roman"/>
          <w:bCs/>
          <w:i/>
          <w:sz w:val="24"/>
          <w:szCs w:val="24"/>
        </w:rPr>
        <w:t>Equitable Gas v. Wade</w:t>
      </w:r>
      <w:r w:rsidRPr="00A3715C">
        <w:rPr>
          <w:rFonts w:ascii="Times New Roman" w:hAnsi="Times New Roman" w:cs="Times New Roman"/>
          <w:sz w:val="24"/>
          <w:szCs w:val="24"/>
        </w:rPr>
        <w:t>, 812 A.2d 715 (</w:t>
      </w:r>
      <w:proofErr w:type="spellStart"/>
      <w:r w:rsidRPr="00A3715C">
        <w:rPr>
          <w:rFonts w:ascii="Times New Roman" w:hAnsi="Times New Roman" w:cs="Times New Roman"/>
          <w:sz w:val="24"/>
          <w:szCs w:val="24"/>
        </w:rPr>
        <w:t>Pa.Super</w:t>
      </w:r>
      <w:proofErr w:type="spellEnd"/>
      <w:r w:rsidRPr="00A3715C">
        <w:rPr>
          <w:rFonts w:ascii="Times New Roman" w:hAnsi="Times New Roman" w:cs="Times New Roman"/>
          <w:sz w:val="24"/>
          <w:szCs w:val="24"/>
        </w:rPr>
        <w:t xml:space="preserve">. 2002), on which the Complainants base their challenge of the 18% late payment charge applied to </w:t>
      </w:r>
      <w:proofErr w:type="spellStart"/>
      <w:r w:rsidRPr="00A3715C">
        <w:rPr>
          <w:rFonts w:ascii="Times New Roman" w:hAnsi="Times New Roman" w:cs="Times New Roman"/>
          <w:sz w:val="24"/>
          <w:szCs w:val="24"/>
        </w:rPr>
        <w:t>liened</w:t>
      </w:r>
      <w:proofErr w:type="spellEnd"/>
      <w:r w:rsidRPr="00A3715C">
        <w:rPr>
          <w:rFonts w:ascii="Times New Roman" w:hAnsi="Times New Roman" w:cs="Times New Roman"/>
          <w:sz w:val="24"/>
          <w:szCs w:val="24"/>
        </w:rPr>
        <w:t xml:space="preserve"> amounts, and on which I base my decision on the same issue, appears on every annotated version of 52 </w:t>
      </w:r>
      <w:proofErr w:type="spellStart"/>
      <w:r w:rsidRPr="00A3715C">
        <w:rPr>
          <w:rFonts w:ascii="Times New Roman" w:hAnsi="Times New Roman" w:cs="Times New Roman"/>
          <w:sz w:val="24"/>
          <w:szCs w:val="24"/>
        </w:rPr>
        <w:t>Pa.Code</w:t>
      </w:r>
      <w:proofErr w:type="spellEnd"/>
      <w:r w:rsidRPr="00A3715C">
        <w:rPr>
          <w:rFonts w:ascii="Times New Roman" w:hAnsi="Times New Roman" w:cs="Times New Roman"/>
          <w:sz w:val="24"/>
          <w:szCs w:val="24"/>
        </w:rPr>
        <w:t xml:space="preserve"> § 56.22.  Complainants Main Brief, at 43-44.</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pacing w:val="-3"/>
          <w:sz w:val="24"/>
          <w:szCs w:val="24"/>
        </w:rPr>
        <w:t xml:space="preserve">The fourth factor is whether the utility has modified its internal practices and procedures to address the offensive conduct at issue to deter and prevent similar conduct in the future.  </w:t>
      </w:r>
      <w:r w:rsidRPr="0074351D">
        <w:rPr>
          <w:rFonts w:ascii="Times New Roman" w:eastAsia="Times New Roman" w:hAnsi="Times New Roman" w:cs="Times New Roman"/>
          <w:sz w:val="24"/>
          <w:szCs w:val="24"/>
        </w:rPr>
        <w:t>In these cases, PGW strongly defended both practices which this Initial Decision finds to be in violation of Commission’s statutes and regulations.</w:t>
      </w:r>
    </w:p>
    <w:p w:rsidR="00A24F7C" w:rsidRPr="0074351D" w:rsidRDefault="00A24F7C"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fifth factor is the number of customers affected and the duration of the violation.  Both practices in question are applied on all PGW’s residential and small business customers.  However, the only time PGW would be in violation of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56.24 is when a customer has not paid his or her gas bill for two or more consecutive months and sends a partial payment that is more than the most recent late payment charge.  Also, PGW is in violation of 66 </w:t>
      </w:r>
      <w:proofErr w:type="spellStart"/>
      <w:r w:rsidRPr="0074351D">
        <w:rPr>
          <w:rFonts w:ascii="Times New Roman" w:eastAsia="Times New Roman" w:hAnsi="Times New Roman" w:cs="Times New Roman"/>
          <w:spacing w:val="-3"/>
          <w:sz w:val="24"/>
          <w:szCs w:val="24"/>
        </w:rPr>
        <w:t>Pa.C.S</w:t>
      </w:r>
      <w:proofErr w:type="spellEnd"/>
      <w:r w:rsidRPr="0074351D">
        <w:rPr>
          <w:rFonts w:ascii="Times New Roman" w:eastAsia="Times New Roman" w:hAnsi="Times New Roman" w:cs="Times New Roman"/>
          <w:spacing w:val="-3"/>
          <w:sz w:val="24"/>
          <w:szCs w:val="24"/>
        </w:rPr>
        <w:t xml:space="preserve">. § 1501 with regard to the application of the 18% late payment charge on the </w:t>
      </w:r>
      <w:proofErr w:type="spellStart"/>
      <w:r w:rsidRPr="0074351D">
        <w:rPr>
          <w:rFonts w:ascii="Times New Roman" w:eastAsia="Times New Roman" w:hAnsi="Times New Roman" w:cs="Times New Roman"/>
          <w:spacing w:val="-3"/>
          <w:sz w:val="24"/>
          <w:szCs w:val="24"/>
        </w:rPr>
        <w:t>liened</w:t>
      </w:r>
      <w:proofErr w:type="spellEnd"/>
      <w:r w:rsidRPr="0074351D">
        <w:rPr>
          <w:rFonts w:ascii="Times New Roman" w:eastAsia="Times New Roman" w:hAnsi="Times New Roman" w:cs="Times New Roman"/>
          <w:spacing w:val="-3"/>
          <w:sz w:val="24"/>
          <w:szCs w:val="24"/>
        </w:rPr>
        <w:t xml:space="preserve"> amounts only in instances when the </w:t>
      </w:r>
      <w:proofErr w:type="spellStart"/>
      <w:r w:rsidRPr="0074351D">
        <w:rPr>
          <w:rFonts w:ascii="Times New Roman" w:eastAsia="Times New Roman" w:hAnsi="Times New Roman" w:cs="Times New Roman"/>
          <w:spacing w:val="-3"/>
          <w:sz w:val="24"/>
          <w:szCs w:val="24"/>
        </w:rPr>
        <w:t>liened</w:t>
      </w:r>
      <w:proofErr w:type="spellEnd"/>
      <w:r w:rsidRPr="0074351D">
        <w:rPr>
          <w:rFonts w:ascii="Times New Roman" w:eastAsia="Times New Roman" w:hAnsi="Times New Roman" w:cs="Times New Roman"/>
          <w:spacing w:val="-3"/>
          <w:sz w:val="24"/>
          <w:szCs w:val="24"/>
        </w:rPr>
        <w:t xml:space="preserve"> amount is part of an active account.</w:t>
      </w:r>
    </w:p>
    <w:p w:rsidR="00705CC7" w:rsidRPr="0074351D" w:rsidRDefault="00705CC7" w:rsidP="00633B79">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p>
    <w:p w:rsidR="00705CC7" w:rsidRPr="0074351D" w:rsidRDefault="00705CC7" w:rsidP="00633B79">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ab/>
      </w:r>
      <w:r w:rsidRPr="0074351D">
        <w:rPr>
          <w:rFonts w:ascii="Times New Roman" w:eastAsia="Times New Roman" w:hAnsi="Times New Roman" w:cs="Times New Roman"/>
          <w:spacing w:val="-3"/>
          <w:sz w:val="24"/>
          <w:szCs w:val="24"/>
        </w:rPr>
        <w:tab/>
        <w:t>The sixth factor is the compliance history of the offender, PGW.  The record does not include a history of PGW’s past offenses.  Neither party provided evidence of a compliance history.</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 xml:space="preserve">The seventh factor is whether the actions of the regulated entity were cooperative or discordant with a Commission investigation.  This standard is not applicable to this proceeding because the Commission did not conduct an investigation.  </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 xml:space="preserve">The eighth, ninth and tenth factors are inter-related in this case and they are, respectively: the amount of a civil penalty required </w:t>
      </w:r>
      <w:proofErr w:type="gramStart"/>
      <w:r w:rsidRPr="0074351D">
        <w:rPr>
          <w:rFonts w:ascii="Times New Roman" w:eastAsia="Times New Roman" w:hAnsi="Times New Roman" w:cs="Times New Roman"/>
          <w:sz w:val="24"/>
          <w:szCs w:val="24"/>
        </w:rPr>
        <w:t>to deter</w:t>
      </w:r>
      <w:proofErr w:type="gramEnd"/>
      <w:r w:rsidRPr="0074351D">
        <w:rPr>
          <w:rFonts w:ascii="Times New Roman" w:eastAsia="Times New Roman" w:hAnsi="Times New Roman" w:cs="Times New Roman"/>
          <w:sz w:val="24"/>
          <w:szCs w:val="24"/>
        </w:rPr>
        <w:t xml:space="preserve"> future violations; prior Commission decisions in similar cases; and the catch-all “other relevant factors.”  </w:t>
      </w:r>
    </w:p>
    <w:p w:rsidR="00124CB6" w:rsidRPr="0074351D" w:rsidRDefault="00124CB6"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sz w:val="24"/>
          <w:szCs w:val="24"/>
        </w:rPr>
      </w:pPr>
      <w:r w:rsidRPr="0074351D">
        <w:rPr>
          <w:rFonts w:ascii="Times New Roman" w:eastAsia="Times New Roman" w:hAnsi="Times New Roman" w:cs="Times New Roman"/>
          <w:sz w:val="24"/>
          <w:szCs w:val="24"/>
        </w:rPr>
        <w:t xml:space="preserve">These consolidated Complaints are cases of first impression with regard to the two issues concerning the late payment charges described above.  It was the Complainants’ unique circumstances and payment history which allowed for these two issues to come to light and be crystalized.  Under these circumstances, I conclude that a civil penalty in the amount of </w:t>
      </w:r>
      <w:r w:rsidRPr="0074351D">
        <w:rPr>
          <w:rFonts w:ascii="Times New Roman" w:hAnsi="Times New Roman" w:cs="Times New Roman"/>
          <w:sz w:val="24"/>
          <w:szCs w:val="24"/>
        </w:rPr>
        <w:t xml:space="preserve">$2,000 is appropriate for PGW’s violation of 52 </w:t>
      </w:r>
      <w:proofErr w:type="spellStart"/>
      <w:r w:rsidRPr="0074351D">
        <w:rPr>
          <w:rFonts w:ascii="Times New Roman" w:hAnsi="Times New Roman" w:cs="Times New Roman"/>
          <w:sz w:val="24"/>
          <w:szCs w:val="24"/>
        </w:rPr>
        <w:t>Pa.Code</w:t>
      </w:r>
      <w:proofErr w:type="spellEnd"/>
      <w:r w:rsidRPr="0074351D">
        <w:rPr>
          <w:rFonts w:ascii="Times New Roman" w:hAnsi="Times New Roman" w:cs="Times New Roman"/>
          <w:sz w:val="24"/>
          <w:szCs w:val="24"/>
        </w:rPr>
        <w:t xml:space="preserve"> § 56.24.  However, </w:t>
      </w:r>
      <w:r w:rsidRPr="0074351D">
        <w:rPr>
          <w:rFonts w:ascii="Times New Roman" w:eastAsia="Times New Roman" w:hAnsi="Times New Roman" w:cs="Times New Roman"/>
          <w:sz w:val="24"/>
          <w:szCs w:val="24"/>
        </w:rPr>
        <w:t xml:space="preserve">a civil penalty in the amount of </w:t>
      </w:r>
      <w:r w:rsidRPr="0074351D">
        <w:rPr>
          <w:rFonts w:ascii="Times New Roman" w:hAnsi="Times New Roman" w:cs="Times New Roman"/>
          <w:sz w:val="24"/>
          <w:szCs w:val="24"/>
        </w:rPr>
        <w:t xml:space="preserve">$25,000 is appropriate to deter PGW from applying its tariff and rates to </w:t>
      </w:r>
      <w:proofErr w:type="spellStart"/>
      <w:r w:rsidRPr="0074351D">
        <w:rPr>
          <w:rFonts w:ascii="Times New Roman" w:hAnsi="Times New Roman" w:cs="Times New Roman"/>
          <w:sz w:val="24"/>
          <w:szCs w:val="24"/>
        </w:rPr>
        <w:t>liened</w:t>
      </w:r>
      <w:proofErr w:type="spellEnd"/>
      <w:r w:rsidRPr="0074351D">
        <w:rPr>
          <w:rFonts w:ascii="Times New Roman" w:hAnsi="Times New Roman" w:cs="Times New Roman"/>
          <w:sz w:val="24"/>
          <w:szCs w:val="24"/>
        </w:rPr>
        <w:t xml:space="preserve"> indebted amounts – an improper practice which has proved highly profitable for the Company.  This civil penalty is in the public interest for reasons set forth above.</w:t>
      </w:r>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z w:val="24"/>
          <w:szCs w:val="24"/>
        </w:rPr>
        <w:t>Within 30 days of the Commission's Final Order in this case, PGW shall pay a c</w:t>
      </w:r>
      <w:r w:rsidR="00982373">
        <w:rPr>
          <w:rFonts w:ascii="Times New Roman" w:eastAsia="Times New Roman" w:hAnsi="Times New Roman" w:cs="Times New Roman"/>
          <w:sz w:val="24"/>
          <w:szCs w:val="24"/>
        </w:rPr>
        <w:t>ivil penalty in the amount of $</w:t>
      </w:r>
      <w:r w:rsidRPr="0074351D">
        <w:rPr>
          <w:rFonts w:ascii="Times New Roman" w:eastAsia="Times New Roman" w:hAnsi="Times New Roman" w:cs="Times New Roman"/>
          <w:sz w:val="24"/>
          <w:szCs w:val="24"/>
        </w:rPr>
        <w:t>27,000.00 by sending a certified check or money order payable to the Commonwealth of Pennsylvania</w:t>
      </w:r>
      <w:r w:rsidRPr="0074351D">
        <w:rPr>
          <w:rFonts w:ascii="Times New Roman" w:eastAsia="Times New Roman" w:hAnsi="Times New Roman" w:cs="Times New Roman"/>
          <w:spacing w:val="-3"/>
          <w:sz w:val="24"/>
          <w:szCs w:val="24"/>
        </w:rPr>
        <w:t xml:space="preserve">.  In addition, PGW shall cease and desist from further violations of the Public Utility Code, 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 xml:space="preserve">. </w:t>
      </w:r>
      <w:proofErr w:type="gramStart"/>
      <w:r w:rsidRPr="0074351D">
        <w:rPr>
          <w:rFonts w:ascii="Times New Roman" w:eastAsia="Times New Roman" w:hAnsi="Times New Roman" w:cs="Times New Roman"/>
          <w:spacing w:val="-3"/>
          <w:sz w:val="24"/>
          <w:szCs w:val="24"/>
        </w:rPr>
        <w:t xml:space="preserve">§§ 101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 xml:space="preserve"> and the regulations of the Pennsylvania Public Utility Commission, 52 </w:t>
      </w:r>
      <w:proofErr w:type="spellStart"/>
      <w:r w:rsidRPr="0074351D">
        <w:rPr>
          <w:rFonts w:ascii="Times New Roman" w:eastAsia="Times New Roman" w:hAnsi="Times New Roman" w:cs="Times New Roman"/>
          <w:spacing w:val="-3"/>
          <w:sz w:val="24"/>
          <w:szCs w:val="24"/>
        </w:rPr>
        <w:t>Pa.Code</w:t>
      </w:r>
      <w:proofErr w:type="spellEnd"/>
      <w:r w:rsidRPr="0074351D">
        <w:rPr>
          <w:rFonts w:ascii="Times New Roman" w:eastAsia="Times New Roman" w:hAnsi="Times New Roman" w:cs="Times New Roman"/>
          <w:spacing w:val="-3"/>
          <w:sz w:val="24"/>
          <w:szCs w:val="24"/>
        </w:rPr>
        <w:t xml:space="preserve"> §§ 1.1 </w:t>
      </w:r>
      <w:r w:rsidRPr="0074351D">
        <w:rPr>
          <w:rFonts w:ascii="Times New Roman" w:eastAsia="Times New Roman" w:hAnsi="Times New Roman" w:cs="Times New Roman"/>
          <w:i/>
          <w:spacing w:val="-3"/>
          <w:sz w:val="24"/>
          <w:szCs w:val="24"/>
        </w:rPr>
        <w:t>et seq</w:t>
      </w:r>
      <w:r w:rsidRPr="0074351D">
        <w:rPr>
          <w:rFonts w:ascii="Times New Roman" w:eastAsia="Times New Roman" w:hAnsi="Times New Roman" w:cs="Times New Roman"/>
          <w:spacing w:val="-3"/>
          <w:sz w:val="24"/>
          <w:szCs w:val="24"/>
        </w:rPr>
        <w:t>.</w:t>
      </w:r>
      <w:proofErr w:type="gramEnd"/>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705CC7" w:rsidP="00633B79">
      <w:pPr>
        <w:spacing w:after="0" w:line="360" w:lineRule="auto"/>
        <w:jc w:val="center"/>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u w:val="single"/>
        </w:rPr>
        <w:t>CONCLUSIONS OF LAW</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1.</w:t>
      </w:r>
      <w:r w:rsidRPr="0074351D">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74351D">
        <w:rPr>
          <w:rFonts w:ascii="Times New Roman" w:eastAsia="Times New Roman" w:hAnsi="Times New Roman" w:cs="Times New Roman"/>
          <w:spacing w:val="-3"/>
          <w:sz w:val="24"/>
          <w:szCs w:val="24"/>
        </w:rPr>
        <w:t xml:space="preserve">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w:t>
      </w:r>
      <w:proofErr w:type="gramEnd"/>
      <w:r w:rsidRPr="0074351D">
        <w:rPr>
          <w:rFonts w:ascii="Times New Roman" w:eastAsia="Times New Roman" w:hAnsi="Times New Roman" w:cs="Times New Roman"/>
          <w:spacing w:val="-3"/>
          <w:sz w:val="24"/>
          <w:szCs w:val="24"/>
        </w:rPr>
        <w:t xml:space="preserve"> § 701.</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lastRenderedPageBreak/>
        <w:t>2.</w:t>
      </w:r>
      <w:r w:rsidRPr="0074351D">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74351D">
        <w:rPr>
          <w:rFonts w:ascii="Times New Roman" w:eastAsia="Times New Roman" w:hAnsi="Times New Roman" w:cs="Times New Roman"/>
          <w:spacing w:val="-3"/>
          <w:sz w:val="24"/>
          <w:szCs w:val="24"/>
        </w:rPr>
        <w:t xml:space="preserve">66 </w:t>
      </w:r>
      <w:proofErr w:type="spellStart"/>
      <w:r w:rsidRPr="0074351D">
        <w:rPr>
          <w:rFonts w:ascii="Times New Roman" w:eastAsia="Times New Roman" w:hAnsi="Times New Roman" w:cs="Times New Roman"/>
          <w:spacing w:val="-3"/>
          <w:sz w:val="24"/>
          <w:szCs w:val="24"/>
        </w:rPr>
        <w:t>Pa.C.S.A</w:t>
      </w:r>
      <w:proofErr w:type="spellEnd"/>
      <w:r w:rsidRPr="0074351D">
        <w:rPr>
          <w:rFonts w:ascii="Times New Roman" w:eastAsia="Times New Roman" w:hAnsi="Times New Roman" w:cs="Times New Roman"/>
          <w:spacing w:val="-3"/>
          <w:sz w:val="24"/>
          <w:szCs w:val="24"/>
        </w:rPr>
        <w:t>.</w:t>
      </w:r>
      <w:proofErr w:type="gramEnd"/>
      <w:r w:rsidRPr="0074351D">
        <w:rPr>
          <w:rFonts w:ascii="Times New Roman" w:eastAsia="Times New Roman" w:hAnsi="Times New Roman" w:cs="Times New Roman"/>
          <w:spacing w:val="-3"/>
          <w:sz w:val="24"/>
          <w:szCs w:val="24"/>
        </w:rPr>
        <w:t xml:space="preserve"> § 332(a).</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3.</w:t>
      </w:r>
      <w:r w:rsidRPr="0074351D">
        <w:rPr>
          <w:rFonts w:ascii="Times New Roman" w:eastAsia="Times New Roman" w:hAnsi="Times New Roman" w:cs="Times New Roman"/>
          <w:sz w:val="24"/>
          <w:szCs w:val="24"/>
        </w:rPr>
        <w:tab/>
        <w:t xml:space="preserve">To satisfy the burden of proof,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74351D">
        <w:rPr>
          <w:rFonts w:ascii="Times New Roman" w:eastAsia="Times New Roman" w:hAnsi="Times New Roman" w:cs="Times New Roman"/>
          <w:i/>
          <w:iCs/>
          <w:sz w:val="24"/>
          <w:szCs w:val="24"/>
        </w:rPr>
        <w:t>Patterson v. Bell Telephone Company of Pennsylvania</w:t>
      </w:r>
      <w:r w:rsidRPr="0074351D">
        <w:rPr>
          <w:rFonts w:ascii="Times New Roman" w:eastAsia="Times New Roman" w:hAnsi="Times New Roman" w:cs="Times New Roman"/>
          <w:sz w:val="24"/>
          <w:szCs w:val="24"/>
        </w:rPr>
        <w:t>, 72 Pa. PUC 196 (1990).</w:t>
      </w:r>
      <w:proofErr w:type="gramEnd"/>
      <w:r w:rsidRPr="0074351D">
        <w:rPr>
          <w:rFonts w:ascii="Times New Roman" w:eastAsia="Times New Roman" w:hAnsi="Times New Roman" w:cs="Times New Roman"/>
          <w:sz w:val="24"/>
          <w:szCs w:val="24"/>
        </w:rPr>
        <w:t xml:space="preserve">  </w:t>
      </w:r>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4.</w:t>
      </w:r>
      <w:r w:rsidRPr="0074351D">
        <w:rPr>
          <w:rFonts w:ascii="Times New Roman" w:eastAsia="Times New Roman" w:hAnsi="Times New Roman" w:cs="Times New Roman"/>
          <w:sz w:val="24"/>
          <w:szCs w:val="24"/>
        </w:rPr>
        <w:tab/>
        <w:t xml:space="preserve">Preponderance of the evidence means that the party with the burden of proof has presented evidence that is more convincing than that presented by the other party.  </w:t>
      </w:r>
      <w:proofErr w:type="gramStart"/>
      <w:r w:rsidRPr="0074351D">
        <w:rPr>
          <w:rFonts w:ascii="Times New Roman" w:eastAsia="Times New Roman" w:hAnsi="Times New Roman" w:cs="Times New Roman"/>
          <w:i/>
          <w:iCs/>
          <w:sz w:val="24"/>
          <w:szCs w:val="24"/>
        </w:rPr>
        <w:t xml:space="preserve">Samuel J. </w:t>
      </w:r>
      <w:proofErr w:type="spellStart"/>
      <w:r w:rsidRPr="0074351D">
        <w:rPr>
          <w:rFonts w:ascii="Times New Roman" w:eastAsia="Times New Roman" w:hAnsi="Times New Roman" w:cs="Times New Roman"/>
          <w:i/>
          <w:iCs/>
          <w:sz w:val="24"/>
          <w:szCs w:val="24"/>
        </w:rPr>
        <w:t>Lansberry</w:t>
      </w:r>
      <w:proofErr w:type="spellEnd"/>
      <w:r w:rsidRPr="0074351D">
        <w:rPr>
          <w:rFonts w:ascii="Times New Roman" w:eastAsia="Times New Roman" w:hAnsi="Times New Roman" w:cs="Times New Roman"/>
          <w:i/>
          <w:iCs/>
          <w:sz w:val="24"/>
          <w:szCs w:val="24"/>
        </w:rPr>
        <w:t>, Inc. v. Pa. Pub.</w:t>
      </w:r>
      <w:proofErr w:type="gramEnd"/>
      <w:r w:rsidRPr="0074351D">
        <w:rPr>
          <w:rFonts w:ascii="Times New Roman" w:eastAsia="Times New Roman" w:hAnsi="Times New Roman" w:cs="Times New Roman"/>
          <w:i/>
          <w:iCs/>
          <w:sz w:val="24"/>
          <w:szCs w:val="24"/>
        </w:rPr>
        <w:t xml:space="preserve"> 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i/>
          <w:iCs/>
          <w:sz w:val="24"/>
          <w:szCs w:val="24"/>
        </w:rPr>
        <w:t>,</w:t>
      </w:r>
      <w:r w:rsidRPr="0074351D">
        <w:rPr>
          <w:rFonts w:ascii="Times New Roman" w:eastAsia="Times New Roman" w:hAnsi="Times New Roman" w:cs="Times New Roman"/>
          <w:sz w:val="24"/>
          <w:szCs w:val="24"/>
        </w:rPr>
        <w:t xml:space="preserve"> 578 A.2d 600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1990) </w:t>
      </w:r>
      <w:proofErr w:type="spellStart"/>
      <w:r w:rsidRPr="0074351D">
        <w:rPr>
          <w:rFonts w:ascii="Times New Roman" w:eastAsia="Times New Roman" w:hAnsi="Times New Roman" w:cs="Times New Roman"/>
          <w:i/>
          <w:iCs/>
          <w:sz w:val="24"/>
          <w:szCs w:val="24"/>
        </w:rPr>
        <w:t>alloc</w:t>
      </w:r>
      <w:proofErr w:type="spell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den.</w:t>
      </w:r>
      <w:r w:rsidRPr="0074351D">
        <w:rPr>
          <w:rFonts w:ascii="Times New Roman" w:eastAsia="Times New Roman" w:hAnsi="Times New Roman" w:cs="Times New Roman"/>
          <w:sz w:val="24"/>
          <w:szCs w:val="24"/>
        </w:rPr>
        <w:t>, 529 Pa. 654, 602 A.2d 863 (1992).</w:t>
      </w:r>
      <w:proofErr w:type="gramEnd"/>
      <w:r w:rsidRPr="0074351D">
        <w:rPr>
          <w:rFonts w:ascii="Times New Roman" w:eastAsia="Times New Roman" w:hAnsi="Times New Roman" w:cs="Times New Roman"/>
          <w:sz w:val="24"/>
          <w:szCs w:val="24"/>
        </w:rPr>
        <w:t xml:space="preserve">  </w:t>
      </w:r>
    </w:p>
    <w:p w:rsidR="00982373" w:rsidRPr="0074351D" w:rsidRDefault="00982373"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360" w:lineRule="auto"/>
        <w:ind w:firstLine="1440"/>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5.</w:t>
      </w:r>
      <w:r w:rsidRPr="0074351D">
        <w:rPr>
          <w:rFonts w:ascii="Times New Roman" w:eastAsia="Times New Roman" w:hAnsi="Times New Roman" w:cs="Times New Roman"/>
          <w:sz w:val="24"/>
          <w:szCs w:val="24"/>
        </w:rPr>
        <w:tab/>
        <w:t xml:space="preserve">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74351D">
        <w:rPr>
          <w:rFonts w:ascii="Times New Roman" w:eastAsia="Times New Roman" w:hAnsi="Times New Roman" w:cs="Times New Roman"/>
          <w:i/>
          <w:iCs/>
          <w:sz w:val="24"/>
          <w:szCs w:val="24"/>
        </w:rPr>
        <w:t>Norfolk and Western Railway Co. v. Pa. Pub.</w:t>
      </w:r>
      <w:proofErr w:type="gramEnd"/>
      <w:r w:rsidRPr="0074351D">
        <w:rPr>
          <w:rFonts w:ascii="Times New Roman" w:eastAsia="Times New Roman" w:hAnsi="Times New Roman" w:cs="Times New Roman"/>
          <w:i/>
          <w:iCs/>
          <w:sz w:val="24"/>
          <w:szCs w:val="24"/>
        </w:rPr>
        <w:t xml:space="preserve"> </w:t>
      </w:r>
      <w:proofErr w:type="gramStart"/>
      <w:r w:rsidRPr="0074351D">
        <w:rPr>
          <w:rFonts w:ascii="Times New Roman" w:eastAsia="Times New Roman" w:hAnsi="Times New Roman" w:cs="Times New Roman"/>
          <w:i/>
          <w:iCs/>
          <w:sz w:val="24"/>
          <w:szCs w:val="24"/>
        </w:rPr>
        <w:t xml:space="preserve">Util. </w:t>
      </w:r>
      <w:proofErr w:type="spellStart"/>
      <w:r w:rsidRPr="0074351D">
        <w:rPr>
          <w:rFonts w:ascii="Times New Roman" w:eastAsia="Times New Roman" w:hAnsi="Times New Roman" w:cs="Times New Roman"/>
          <w:i/>
          <w:iCs/>
          <w:sz w:val="24"/>
          <w:szCs w:val="24"/>
        </w:rPr>
        <w:t>Comm’n</w:t>
      </w:r>
      <w:proofErr w:type="spellEnd"/>
      <w:r w:rsidRPr="0074351D">
        <w:rPr>
          <w:rFonts w:ascii="Times New Roman" w:eastAsia="Times New Roman" w:hAnsi="Times New Roman" w:cs="Times New Roman"/>
          <w:sz w:val="24"/>
          <w:szCs w:val="24"/>
        </w:rPr>
        <w:t>, 489 Pa. 109, 413 A.2d 1037 (1980).</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Default="00705CC7" w:rsidP="00633B79">
      <w:pPr>
        <w:tabs>
          <w:tab w:val="left" w:pos="1440"/>
          <w:tab w:val="left" w:pos="2160"/>
        </w:tabs>
        <w:spacing w:after="0" w:line="360" w:lineRule="auto"/>
        <w:ind w:firstLine="1440"/>
        <w:rPr>
          <w:rFonts w:ascii="Times New Roman" w:hAnsi="Times New Roman" w:cs="Times New Roman"/>
          <w:sz w:val="24"/>
          <w:szCs w:val="24"/>
        </w:rPr>
      </w:pPr>
      <w:r w:rsidRPr="0074351D">
        <w:rPr>
          <w:rFonts w:ascii="Times New Roman" w:hAnsi="Times New Roman" w:cs="Times New Roman"/>
          <w:sz w:val="24"/>
          <w:szCs w:val="24"/>
        </w:rPr>
        <w:t>6.</w:t>
      </w:r>
      <w:r w:rsidRPr="0074351D">
        <w:rPr>
          <w:rFonts w:ascii="Times New Roman" w:hAnsi="Times New Roman" w:cs="Times New Roman"/>
          <w:sz w:val="24"/>
          <w:szCs w:val="24"/>
        </w:rPr>
        <w:tab/>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w:t>
      </w:r>
      <w:proofErr w:type="gramStart"/>
      <w:r w:rsidRPr="0074351D">
        <w:rPr>
          <w:rFonts w:ascii="Times New Roman" w:hAnsi="Times New Roman" w:cs="Times New Roman"/>
          <w:sz w:val="24"/>
          <w:szCs w:val="24"/>
        </w:rPr>
        <w:t xml:space="preserve">66 </w:t>
      </w:r>
      <w:proofErr w:type="spellStart"/>
      <w:r w:rsidRPr="0074351D">
        <w:rPr>
          <w:rFonts w:ascii="Times New Roman" w:hAnsi="Times New Roman" w:cs="Times New Roman"/>
          <w:sz w:val="24"/>
          <w:szCs w:val="24"/>
        </w:rPr>
        <w:t>Pa.C.S</w:t>
      </w:r>
      <w:proofErr w:type="spellEnd"/>
      <w:r w:rsidRPr="0074351D">
        <w:rPr>
          <w:rFonts w:ascii="Times New Roman" w:hAnsi="Times New Roman" w:cs="Times New Roman"/>
          <w:sz w:val="24"/>
          <w:szCs w:val="24"/>
        </w:rPr>
        <w:t>.</w:t>
      </w:r>
      <w:proofErr w:type="gramEnd"/>
      <w:r w:rsidRPr="0074351D">
        <w:rPr>
          <w:rFonts w:ascii="Times New Roman" w:hAnsi="Times New Roman" w:cs="Times New Roman"/>
          <w:sz w:val="24"/>
          <w:szCs w:val="24"/>
        </w:rPr>
        <w:t xml:space="preserve"> § 3314(a).  </w:t>
      </w:r>
    </w:p>
    <w:p w:rsidR="00BD3312" w:rsidRPr="0074351D" w:rsidRDefault="00BD3312" w:rsidP="00633B79">
      <w:pPr>
        <w:tabs>
          <w:tab w:val="left" w:pos="1440"/>
          <w:tab w:val="left" w:pos="2160"/>
        </w:tabs>
        <w:spacing w:after="0" w:line="360" w:lineRule="auto"/>
        <w:ind w:firstLine="1440"/>
        <w:rPr>
          <w:rFonts w:ascii="Times New Roman" w:hAnsi="Times New Roman" w:cs="Times New Roman"/>
          <w:sz w:val="24"/>
          <w:szCs w:val="24"/>
        </w:rPr>
      </w:pPr>
    </w:p>
    <w:p w:rsidR="00705CC7" w:rsidRPr="0074351D" w:rsidRDefault="00705CC7" w:rsidP="00633B79">
      <w:pPr>
        <w:tabs>
          <w:tab w:val="left" w:pos="1440"/>
          <w:tab w:val="left" w:pos="2160"/>
        </w:tabs>
        <w:spacing w:after="0" w:line="360" w:lineRule="auto"/>
        <w:ind w:firstLine="1440"/>
        <w:rPr>
          <w:rFonts w:ascii="Times New Roman" w:hAnsi="Times New Roman" w:cs="Times New Roman"/>
          <w:sz w:val="24"/>
          <w:szCs w:val="24"/>
        </w:rPr>
      </w:pPr>
      <w:r w:rsidRPr="0074351D">
        <w:rPr>
          <w:rFonts w:ascii="Times New Roman" w:eastAsia="Times New Roman" w:hAnsi="Times New Roman"/>
          <w:sz w:val="24"/>
          <w:szCs w:val="24"/>
        </w:rPr>
        <w:t>7.</w:t>
      </w:r>
      <w:r w:rsidRPr="0074351D">
        <w:rPr>
          <w:rFonts w:ascii="Times New Roman" w:eastAsia="Times New Roman" w:hAnsi="Times New Roman"/>
          <w:sz w:val="24"/>
          <w:szCs w:val="24"/>
        </w:rPr>
        <w:tab/>
        <w:t xml:space="preserve">The statute of limitations can be tolled by the filing of an informal complaint with the Commission, and by the doctrine of equitable estoppel.  </w:t>
      </w:r>
      <w:r w:rsidRPr="0074351D">
        <w:rPr>
          <w:rFonts w:ascii="Times New Roman" w:eastAsia="Times New Roman" w:hAnsi="Times New Roman"/>
          <w:i/>
          <w:sz w:val="24"/>
          <w:szCs w:val="24"/>
        </w:rPr>
        <w:t>Duquesne Light Co. v. Pa. PUC</w:t>
      </w:r>
      <w:r w:rsidRPr="0074351D">
        <w:rPr>
          <w:rFonts w:ascii="Times New Roman" w:eastAsia="Times New Roman" w:hAnsi="Times New Roman"/>
          <w:sz w:val="24"/>
          <w:szCs w:val="24"/>
        </w:rPr>
        <w:t xml:space="preserve">, </w:t>
      </w:r>
      <w:r w:rsidRPr="0074351D">
        <w:rPr>
          <w:rFonts w:ascii="Times New Roman" w:eastAsia="Times New Roman" w:hAnsi="Times New Roman" w:cs="Times New Roman"/>
          <w:sz w:val="24"/>
          <w:szCs w:val="24"/>
        </w:rPr>
        <w:t>611 A.2d 370 (</w:t>
      </w:r>
      <w:proofErr w:type="spellStart"/>
      <w:r w:rsidRPr="0074351D">
        <w:rPr>
          <w:rFonts w:ascii="Times New Roman" w:eastAsia="Times New Roman" w:hAnsi="Times New Roman" w:cs="Times New Roman"/>
          <w:sz w:val="24"/>
          <w:szCs w:val="24"/>
        </w:rPr>
        <w:t>Pa.Cmwlth</w:t>
      </w:r>
      <w:proofErr w:type="spellEnd"/>
      <w:r w:rsidRPr="0074351D">
        <w:rPr>
          <w:rFonts w:ascii="Times New Roman" w:eastAsia="Times New Roman" w:hAnsi="Times New Roman" w:cs="Times New Roman"/>
          <w:sz w:val="24"/>
          <w:szCs w:val="24"/>
        </w:rPr>
        <w:t xml:space="preserve">. 1992), </w:t>
      </w:r>
      <w:r w:rsidRPr="0074351D">
        <w:rPr>
          <w:rFonts w:ascii="Times New Roman" w:hAnsi="Times New Roman" w:cs="Times New Roman"/>
          <w:i/>
          <w:sz w:val="24"/>
          <w:szCs w:val="24"/>
        </w:rPr>
        <w:t>Lester Ely v. Pennsylvania American Water Compan</w:t>
      </w:r>
      <w:r w:rsidRPr="0074351D">
        <w:rPr>
          <w:rFonts w:ascii="Times New Roman" w:hAnsi="Times New Roman" w:cs="Times New Roman"/>
          <w:sz w:val="24"/>
          <w:szCs w:val="24"/>
        </w:rPr>
        <w:t>y, C-20055616 (Order entered July 10, 2006).</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B67CF9"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8.</w:t>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z w:val="24"/>
          <w:szCs w:val="24"/>
        </w:rPr>
        <w:t xml:space="preserve">Every public utility is prohibited from levying or assessing a late charge or penalty on any overdue public utility bill in an amount which exceeds 1.5% interest per month </w:t>
      </w:r>
      <w:r w:rsidRPr="0074351D">
        <w:rPr>
          <w:rFonts w:ascii="Times New Roman" w:eastAsia="Times New Roman" w:hAnsi="Times New Roman" w:cs="Times New Roman"/>
          <w:sz w:val="24"/>
          <w:szCs w:val="24"/>
        </w:rPr>
        <w:lastRenderedPageBreak/>
        <w:t xml:space="preserve">on the overdue balance of the bill.  These charges are to be calculated on the overdue portions of the bill only. The interest rate, when annualized, may not exceed </w:t>
      </w:r>
      <w:r w:rsidRPr="0074351D">
        <w:rPr>
          <w:rFonts w:ascii="Times New Roman" w:eastAsia="Times New Roman" w:hAnsi="Times New Roman" w:cs="Times New Roman"/>
          <w:bCs/>
          <w:sz w:val="24"/>
          <w:szCs w:val="24"/>
        </w:rPr>
        <w:t>18%</w:t>
      </w:r>
      <w:r w:rsidRPr="0074351D">
        <w:rPr>
          <w:rFonts w:ascii="Times New Roman" w:eastAsia="Times New Roman" w:hAnsi="Times New Roman" w:cs="Times New Roman"/>
          <w:sz w:val="24"/>
          <w:szCs w:val="24"/>
        </w:rPr>
        <w:t xml:space="preserve"> simple interest per annum. </w:t>
      </w:r>
      <w:r w:rsidR="00B67CF9">
        <w:rPr>
          <w:rFonts w:ascii="Times New Roman" w:eastAsia="Times New Roman" w:hAnsi="Times New Roman" w:cs="Times New Roman"/>
          <w:sz w:val="24"/>
          <w:szCs w:val="24"/>
        </w:rPr>
        <w:t xml:space="preserve"> </w:t>
      </w:r>
      <w:proofErr w:type="gramStart"/>
      <w:r w:rsidRPr="0074351D">
        <w:rPr>
          <w:rFonts w:ascii="Times New Roman" w:eastAsia="Times New Roman" w:hAnsi="Times New Roman" w:cs="Times New Roman"/>
          <w:sz w:val="24"/>
          <w:szCs w:val="24"/>
        </w:rPr>
        <w:t>52</w:t>
      </w:r>
      <w:r w:rsidR="00C6042A">
        <w:rPr>
          <w:rFonts w:ascii="Times New Roman" w:eastAsia="Times New Roman" w:hAnsi="Times New Roman" w:cs="Times New Roman"/>
          <w:sz w:val="24"/>
          <w:szCs w:val="24"/>
        </w:rPr>
        <w:t> </w:t>
      </w:r>
      <w:proofErr w:type="spellStart"/>
      <w:r w:rsidRPr="0074351D">
        <w:rPr>
          <w:rFonts w:ascii="Times New Roman" w:eastAsia="Times New Roman" w:hAnsi="Times New Roman" w:cs="Times New Roman"/>
          <w:sz w:val="24"/>
          <w:szCs w:val="24"/>
        </w:rPr>
        <w:t>Pa.Code</w:t>
      </w:r>
      <w:proofErr w:type="spellEnd"/>
      <w:r w:rsidRPr="0074351D">
        <w:rPr>
          <w:rFonts w:ascii="Times New Roman" w:eastAsia="Times New Roman" w:hAnsi="Times New Roman" w:cs="Times New Roman"/>
          <w:sz w:val="24"/>
          <w:szCs w:val="24"/>
        </w:rPr>
        <w:t xml:space="preserve"> § 56.22(a).</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B67CF9"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05CC7" w:rsidRPr="0074351D">
        <w:rPr>
          <w:rFonts w:ascii="Times New Roman" w:eastAsia="Times New Roman" w:hAnsi="Times New Roman" w:cs="Times New Roman"/>
          <w:sz w:val="24"/>
          <w:szCs w:val="24"/>
        </w:rPr>
        <w:t>.</w:t>
      </w:r>
      <w:r w:rsidR="00705CC7" w:rsidRPr="0074351D">
        <w:rPr>
          <w:rFonts w:ascii="Times New Roman" w:eastAsia="Times New Roman" w:hAnsi="Times New Roman" w:cs="Times New Roman"/>
          <w:sz w:val="24"/>
          <w:szCs w:val="24"/>
        </w:rPr>
        <w:tab/>
        <w:t xml:space="preserve">In the absence of written instructions, a disputed bill or a payment agreement, payments received by </w:t>
      </w:r>
      <w:proofErr w:type="gramStart"/>
      <w:r w:rsidR="00705CC7" w:rsidRPr="0074351D">
        <w:rPr>
          <w:rFonts w:ascii="Times New Roman" w:eastAsia="Times New Roman" w:hAnsi="Times New Roman" w:cs="Times New Roman"/>
          <w:sz w:val="24"/>
          <w:szCs w:val="24"/>
        </w:rPr>
        <w:t>a public utility which are</w:t>
      </w:r>
      <w:proofErr w:type="gramEnd"/>
      <w:r w:rsidR="00705CC7" w:rsidRPr="0074351D">
        <w:rPr>
          <w:rFonts w:ascii="Times New Roman" w:eastAsia="Times New Roman" w:hAnsi="Times New Roman" w:cs="Times New Roman"/>
          <w:sz w:val="24"/>
          <w:szCs w:val="24"/>
        </w:rPr>
        <w:t xml:space="preserve"> insufficient to pay a balance due both for prior service and for service billed during the current billing period shall first be applied to the balance due for prior service.  </w:t>
      </w:r>
      <w:proofErr w:type="gramStart"/>
      <w:r w:rsidR="00705CC7" w:rsidRPr="0074351D">
        <w:rPr>
          <w:rFonts w:ascii="Times New Roman" w:eastAsia="Times New Roman" w:hAnsi="Times New Roman" w:cs="Times New Roman"/>
          <w:sz w:val="24"/>
          <w:szCs w:val="24"/>
        </w:rPr>
        <w:t xml:space="preserve">52 </w:t>
      </w:r>
      <w:proofErr w:type="spellStart"/>
      <w:r w:rsidR="00705CC7" w:rsidRPr="0074351D">
        <w:rPr>
          <w:rFonts w:ascii="Times New Roman" w:eastAsia="Times New Roman" w:hAnsi="Times New Roman" w:cs="Times New Roman"/>
          <w:sz w:val="24"/>
          <w:szCs w:val="24"/>
        </w:rPr>
        <w:t>Pa.Code</w:t>
      </w:r>
      <w:proofErr w:type="spellEnd"/>
      <w:r w:rsidR="00705CC7" w:rsidRPr="0074351D">
        <w:rPr>
          <w:rFonts w:ascii="Times New Roman" w:eastAsia="Times New Roman" w:hAnsi="Times New Roman" w:cs="Times New Roman"/>
          <w:sz w:val="24"/>
          <w:szCs w:val="24"/>
        </w:rPr>
        <w:t xml:space="preserve"> § 56.24.</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B67CF9"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05CC7" w:rsidRPr="0074351D">
        <w:rPr>
          <w:rFonts w:ascii="Times New Roman" w:eastAsia="Times New Roman" w:hAnsi="Times New Roman" w:cs="Times New Roman"/>
          <w:sz w:val="24"/>
          <w:szCs w:val="24"/>
        </w:rPr>
        <w:t>.</w:t>
      </w:r>
      <w:r w:rsidR="00705CC7" w:rsidRPr="0074351D">
        <w:rPr>
          <w:rFonts w:ascii="Times New Roman" w:eastAsia="Times New Roman" w:hAnsi="Times New Roman" w:cs="Times New Roman"/>
          <w:sz w:val="24"/>
          <w:szCs w:val="24"/>
        </w:rPr>
        <w:tab/>
        <w:t xml:space="preserve">Late payment charges are defined and identified as basic charges, along with commodity charges, distribution charges, customer service charges, reconnection fees, </w:t>
      </w:r>
      <w:proofErr w:type="gramStart"/>
      <w:r w:rsidR="00705CC7" w:rsidRPr="0074351D">
        <w:rPr>
          <w:rFonts w:ascii="Times New Roman" w:eastAsia="Times New Roman" w:hAnsi="Times New Roman" w:cs="Times New Roman"/>
          <w:sz w:val="24"/>
          <w:szCs w:val="24"/>
        </w:rPr>
        <w:t>gas</w:t>
      </w:r>
      <w:proofErr w:type="gramEnd"/>
      <w:r w:rsidR="00705CC7" w:rsidRPr="0074351D">
        <w:rPr>
          <w:rFonts w:ascii="Times New Roman" w:eastAsia="Times New Roman" w:hAnsi="Times New Roman" w:cs="Times New Roman"/>
          <w:sz w:val="24"/>
          <w:szCs w:val="24"/>
        </w:rPr>
        <w:t xml:space="preserve"> cost adjustment charges, interstate transition cost surcharges, taxes and security deposits.  </w:t>
      </w:r>
      <w:proofErr w:type="gramStart"/>
      <w:r w:rsidR="00705CC7" w:rsidRPr="0074351D">
        <w:rPr>
          <w:rFonts w:ascii="Times New Roman" w:eastAsia="Times New Roman" w:hAnsi="Times New Roman" w:cs="Times New Roman"/>
          <w:sz w:val="24"/>
          <w:szCs w:val="24"/>
        </w:rPr>
        <w:t xml:space="preserve">52 </w:t>
      </w:r>
      <w:proofErr w:type="spellStart"/>
      <w:r w:rsidR="00705CC7" w:rsidRPr="0074351D">
        <w:rPr>
          <w:rFonts w:ascii="Times New Roman" w:eastAsia="Times New Roman" w:hAnsi="Times New Roman" w:cs="Times New Roman"/>
          <w:sz w:val="24"/>
          <w:szCs w:val="24"/>
        </w:rPr>
        <w:t>Pa.Code</w:t>
      </w:r>
      <w:proofErr w:type="spellEnd"/>
      <w:r w:rsidR="00705CC7" w:rsidRPr="0074351D">
        <w:rPr>
          <w:rFonts w:ascii="Times New Roman" w:eastAsia="Times New Roman" w:hAnsi="Times New Roman" w:cs="Times New Roman"/>
          <w:sz w:val="24"/>
          <w:szCs w:val="24"/>
        </w:rPr>
        <w:t xml:space="preserve"> §§ 56.2 and 62.74.</w:t>
      </w:r>
      <w:proofErr w:type="gramEnd"/>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The Commission does not have jurisdiction over the placement of municipal liens.  </w:t>
      </w:r>
      <w:r w:rsidR="00705CC7" w:rsidRPr="0074351D">
        <w:rPr>
          <w:rFonts w:ascii="Times New Roman" w:hAnsi="Times New Roman" w:cs="Times New Roman"/>
          <w:i/>
          <w:sz w:val="24"/>
          <w:szCs w:val="24"/>
        </w:rPr>
        <w:t>See</w:t>
      </w:r>
      <w:r w:rsidR="00705CC7" w:rsidRPr="0074351D">
        <w:rPr>
          <w:rFonts w:ascii="Times New Roman" w:hAnsi="Times New Roman" w:cs="Times New Roman"/>
          <w:sz w:val="24"/>
          <w:szCs w:val="24"/>
        </w:rPr>
        <w:t xml:space="preserve">, </w:t>
      </w:r>
      <w:r w:rsidR="00705CC7" w:rsidRPr="0074351D">
        <w:rPr>
          <w:rFonts w:ascii="Times New Roman" w:hAnsi="Times New Roman" w:cs="Times New Roman"/>
          <w:i/>
          <w:sz w:val="24"/>
          <w:szCs w:val="24"/>
        </w:rPr>
        <w:t>Josephine Pitt v. Philadelphia Gas Works</w:t>
      </w:r>
      <w:r w:rsidR="00705CC7" w:rsidRPr="0074351D">
        <w:rPr>
          <w:rFonts w:ascii="Times New Roman" w:hAnsi="Times New Roman" w:cs="Times New Roman"/>
          <w:sz w:val="24"/>
          <w:szCs w:val="24"/>
        </w:rPr>
        <w:t xml:space="preserve">, Docket No. C-2009-2140025 (Order entered April 29, 2010).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bCs/>
          <w:sz w:val="24"/>
          <w:szCs w:val="24"/>
        </w:rPr>
      </w:pPr>
      <w:r>
        <w:rPr>
          <w:rFonts w:ascii="Times New Roman" w:hAnsi="Times New Roman" w:cs="Times New Roman"/>
          <w:bCs/>
          <w:sz w:val="24"/>
          <w:szCs w:val="24"/>
        </w:rPr>
        <w:t>12</w:t>
      </w:r>
      <w:r w:rsidR="00705CC7" w:rsidRPr="0074351D">
        <w:rPr>
          <w:rFonts w:ascii="Times New Roman" w:hAnsi="Times New Roman" w:cs="Times New Roman"/>
          <w:bCs/>
          <w:sz w:val="24"/>
          <w:szCs w:val="24"/>
        </w:rPr>
        <w:t>.</w:t>
      </w:r>
      <w:r w:rsidR="00705CC7" w:rsidRPr="0074351D">
        <w:rPr>
          <w:rFonts w:ascii="Times New Roman" w:hAnsi="Times New Roman" w:cs="Times New Roman"/>
          <w:bCs/>
          <w:sz w:val="24"/>
          <w:szCs w:val="24"/>
        </w:rPr>
        <w:tab/>
      </w:r>
      <w:r w:rsidR="00705CC7" w:rsidRPr="0074351D">
        <w:rPr>
          <w:rFonts w:ascii="Times New Roman" w:hAnsi="Times New Roman" w:cs="Times New Roman"/>
          <w:sz w:val="24"/>
          <w:szCs w:val="24"/>
        </w:rPr>
        <w:t>The Commission does not have jurisdiction to decide the rate of interest on a municipal lien.</w:t>
      </w:r>
      <w:r w:rsidR="00705CC7" w:rsidRPr="0074351D">
        <w:rPr>
          <w:rFonts w:ascii="Times New Roman" w:hAnsi="Times New Roman" w:cs="Times New Roman"/>
          <w:bCs/>
          <w:sz w:val="24"/>
          <w:szCs w:val="24"/>
        </w:rPr>
        <w:t xml:space="preserve"> </w:t>
      </w:r>
    </w:p>
    <w:p w:rsidR="00705CC7" w:rsidRPr="0074351D" w:rsidRDefault="00705CC7" w:rsidP="00633B79">
      <w:pPr>
        <w:spacing w:after="0" w:line="360" w:lineRule="auto"/>
        <w:rPr>
          <w:rFonts w:ascii="Times New Roman" w:hAnsi="Times New Roman" w:cs="Times New Roman"/>
          <w:bCs/>
          <w:sz w:val="24"/>
          <w:szCs w:val="24"/>
        </w:rPr>
      </w:pPr>
    </w:p>
    <w:p w:rsidR="00705CC7" w:rsidRPr="0074351D" w:rsidRDefault="00B67CF9" w:rsidP="00633B79">
      <w:pPr>
        <w:spacing w:after="0" w:line="360" w:lineRule="auto"/>
        <w:ind w:firstLine="1440"/>
        <w:rPr>
          <w:rFonts w:ascii="Times New Roman" w:hAnsi="Times New Roman" w:cs="Times New Roman"/>
          <w:bCs/>
          <w:sz w:val="24"/>
          <w:szCs w:val="24"/>
        </w:rPr>
      </w:pPr>
      <w:r>
        <w:rPr>
          <w:rFonts w:ascii="Times New Roman" w:hAnsi="Times New Roman" w:cs="Times New Roman"/>
          <w:sz w:val="24"/>
          <w:szCs w:val="24"/>
        </w:rPr>
        <w:t>13</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r>
      <w:r w:rsidR="00705CC7" w:rsidRPr="0074351D">
        <w:rPr>
          <w:rFonts w:ascii="Times New Roman" w:hAnsi="Times New Roman" w:cs="Times New Roman"/>
          <w:bCs/>
          <w:sz w:val="24"/>
          <w:szCs w:val="24"/>
        </w:rPr>
        <w:t>While the Commission lacks subject matter jurisdiction</w:t>
      </w:r>
      <w:r w:rsidR="00705CC7" w:rsidRPr="0074351D">
        <w:rPr>
          <w:rFonts w:ascii="Times New Roman" w:hAnsi="Times New Roman" w:cs="Times New Roman"/>
          <w:sz w:val="24"/>
          <w:szCs w:val="24"/>
        </w:rPr>
        <w:t xml:space="preserve"> over the placement of municipal liens, it retains jurisdiction over the utility’s service and billing practices</w:t>
      </w:r>
      <w:r w:rsidR="00705CC7" w:rsidRPr="0074351D">
        <w:rPr>
          <w:rFonts w:ascii="Times New Roman" w:hAnsi="Times New Roman" w:cs="Times New Roman"/>
          <w:bCs/>
          <w:sz w:val="24"/>
          <w:szCs w:val="24"/>
        </w:rPr>
        <w:t xml:space="preserve"> reflected in the outstanding balance on which the municipal lien was filed.  </w:t>
      </w:r>
      <w:r w:rsidR="00705CC7" w:rsidRPr="0074351D">
        <w:rPr>
          <w:rFonts w:ascii="Times New Roman" w:hAnsi="Times New Roman" w:cs="Times New Roman"/>
          <w:bCs/>
          <w:i/>
          <w:sz w:val="24"/>
          <w:szCs w:val="24"/>
        </w:rPr>
        <w:t>See Dennis J. Vicario v. Philadelphia Gas Works</w:t>
      </w:r>
      <w:r w:rsidR="00705CC7" w:rsidRPr="0074351D">
        <w:rPr>
          <w:rFonts w:ascii="Times New Roman" w:hAnsi="Times New Roman" w:cs="Times New Roman"/>
          <w:bCs/>
          <w:sz w:val="24"/>
          <w:szCs w:val="24"/>
        </w:rPr>
        <w:t>, C-2010-2213955 (Opinion and Order entered November 16, 2011).</w:t>
      </w:r>
    </w:p>
    <w:p w:rsidR="00705CC7" w:rsidRPr="0074351D" w:rsidRDefault="00705CC7" w:rsidP="00633B79">
      <w:pPr>
        <w:spacing w:after="0" w:line="360" w:lineRule="auto"/>
        <w:rPr>
          <w:rFonts w:ascii="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Once a utility has obtained a final judgment in the Court of Common Pleas on an outstanding balance for utility service, it is no longer entitled to charge 18% per year pursuant to its Commission-approved tariff.  </w:t>
      </w:r>
      <w:r w:rsidR="00705CC7" w:rsidRPr="0074351D">
        <w:rPr>
          <w:rFonts w:ascii="Times New Roman" w:hAnsi="Times New Roman" w:cs="Times New Roman"/>
          <w:color w:val="333333"/>
          <w:sz w:val="24"/>
          <w:szCs w:val="24"/>
        </w:rPr>
        <w:t xml:space="preserve">Instead, it </w:t>
      </w:r>
      <w:r w:rsidR="00705CC7">
        <w:rPr>
          <w:rFonts w:ascii="Times New Roman" w:hAnsi="Times New Roman" w:cs="Times New Roman"/>
          <w:color w:val="333333"/>
          <w:sz w:val="24"/>
          <w:szCs w:val="24"/>
        </w:rPr>
        <w:t xml:space="preserve">may </w:t>
      </w:r>
      <w:r w:rsidR="00705CC7" w:rsidRPr="0074351D">
        <w:rPr>
          <w:rFonts w:ascii="Times New Roman" w:hAnsi="Times New Roman" w:cs="Times New Roman"/>
          <w:color w:val="333333"/>
          <w:sz w:val="24"/>
          <w:szCs w:val="24"/>
        </w:rPr>
        <w:t>only charge the</w:t>
      </w:r>
      <w:r w:rsidR="00705CC7" w:rsidRPr="0074351D">
        <w:rPr>
          <w:rFonts w:ascii="Times New Roman" w:hAnsi="Times New Roman" w:cs="Times New Roman"/>
          <w:sz w:val="24"/>
          <w:szCs w:val="24"/>
        </w:rPr>
        <w:t xml:space="preserve"> legal rate of interest of 6% annual in accordance with 42 Pa. C.S. § 8101 (concerning interest on judgements).  </w:t>
      </w:r>
      <w:proofErr w:type="gramStart"/>
      <w:r w:rsidR="00705CC7" w:rsidRPr="0074351D">
        <w:rPr>
          <w:rFonts w:ascii="Times New Roman" w:hAnsi="Times New Roman" w:cs="Times New Roman"/>
          <w:bCs/>
          <w:i/>
          <w:sz w:val="24"/>
          <w:szCs w:val="24"/>
        </w:rPr>
        <w:t>Equitable Gas v. Wade</w:t>
      </w:r>
      <w:r w:rsidR="00705CC7" w:rsidRPr="0074351D">
        <w:rPr>
          <w:rFonts w:ascii="Times New Roman" w:hAnsi="Times New Roman" w:cs="Times New Roman"/>
          <w:sz w:val="24"/>
          <w:szCs w:val="24"/>
        </w:rPr>
        <w:t>, 812 A.2d 715 (</w:t>
      </w:r>
      <w:proofErr w:type="spellStart"/>
      <w:r w:rsidR="00705CC7" w:rsidRPr="0074351D">
        <w:rPr>
          <w:rFonts w:ascii="Times New Roman" w:hAnsi="Times New Roman" w:cs="Times New Roman"/>
          <w:sz w:val="24"/>
          <w:szCs w:val="24"/>
        </w:rPr>
        <w:t>Pa.Super</w:t>
      </w:r>
      <w:proofErr w:type="spellEnd"/>
      <w:r w:rsidR="00705CC7" w:rsidRPr="0074351D">
        <w:rPr>
          <w:rFonts w:ascii="Times New Roman" w:hAnsi="Times New Roman" w:cs="Times New Roman"/>
          <w:sz w:val="24"/>
          <w:szCs w:val="24"/>
        </w:rPr>
        <w:t>. 2002).</w:t>
      </w:r>
      <w:proofErr w:type="gramEnd"/>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15</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The provisions of 42 </w:t>
      </w:r>
      <w:proofErr w:type="spellStart"/>
      <w:r w:rsidR="00705CC7" w:rsidRPr="0074351D">
        <w:rPr>
          <w:rFonts w:ascii="Times New Roman" w:hAnsi="Times New Roman" w:cs="Times New Roman"/>
          <w:sz w:val="24"/>
          <w:szCs w:val="24"/>
        </w:rPr>
        <w:t>Pa.C.S.A</w:t>
      </w:r>
      <w:proofErr w:type="spellEnd"/>
      <w:r w:rsidR="00705CC7" w:rsidRPr="0074351D">
        <w:rPr>
          <w:rFonts w:ascii="Times New Roman" w:hAnsi="Times New Roman" w:cs="Times New Roman"/>
          <w:sz w:val="24"/>
          <w:szCs w:val="24"/>
        </w:rPr>
        <w:t xml:space="preserve">. § 8101 (which generally sets the legal rate of post-judgment interest at 6% annual) preempt both the Commission’s regulation on late payment charges, 52 </w:t>
      </w:r>
      <w:proofErr w:type="spellStart"/>
      <w:r w:rsidR="00705CC7" w:rsidRPr="0074351D">
        <w:rPr>
          <w:rFonts w:ascii="Times New Roman" w:hAnsi="Times New Roman" w:cs="Times New Roman"/>
          <w:sz w:val="24"/>
          <w:szCs w:val="24"/>
        </w:rPr>
        <w:t>Pa.Code</w:t>
      </w:r>
      <w:proofErr w:type="spellEnd"/>
      <w:r w:rsidR="00705CC7" w:rsidRPr="0074351D">
        <w:rPr>
          <w:rFonts w:ascii="Times New Roman" w:hAnsi="Times New Roman" w:cs="Times New Roman"/>
          <w:sz w:val="24"/>
          <w:szCs w:val="24"/>
        </w:rPr>
        <w:t xml:space="preserve"> § 56.22, and a utility’s tariff on same.</w:t>
      </w:r>
      <w:r w:rsidR="00705CC7" w:rsidRPr="0074351D">
        <w:rPr>
          <w:rFonts w:ascii="Times New Roman" w:hAnsi="Times New Roman" w:cs="Times New Roman"/>
          <w:bCs/>
          <w:i/>
          <w:sz w:val="24"/>
          <w:szCs w:val="24"/>
        </w:rPr>
        <w:t xml:space="preserve">  </w:t>
      </w:r>
      <w:proofErr w:type="gramStart"/>
      <w:r w:rsidR="00705CC7" w:rsidRPr="0074351D">
        <w:rPr>
          <w:rFonts w:ascii="Times New Roman" w:hAnsi="Times New Roman" w:cs="Times New Roman"/>
          <w:bCs/>
          <w:i/>
          <w:sz w:val="24"/>
          <w:szCs w:val="24"/>
        </w:rPr>
        <w:t>Equitable Gas v. Wade</w:t>
      </w:r>
      <w:r w:rsidR="00705CC7" w:rsidRPr="0074351D">
        <w:rPr>
          <w:rFonts w:ascii="Times New Roman" w:hAnsi="Times New Roman" w:cs="Times New Roman"/>
          <w:sz w:val="24"/>
          <w:szCs w:val="24"/>
        </w:rPr>
        <w:t>, 812 A.2d 715 (</w:t>
      </w:r>
      <w:proofErr w:type="spellStart"/>
      <w:r w:rsidR="00705CC7" w:rsidRPr="0074351D">
        <w:rPr>
          <w:rFonts w:ascii="Times New Roman" w:hAnsi="Times New Roman" w:cs="Times New Roman"/>
          <w:sz w:val="24"/>
          <w:szCs w:val="24"/>
        </w:rPr>
        <w:t>Pa.Super</w:t>
      </w:r>
      <w:proofErr w:type="spellEnd"/>
      <w:r w:rsidR="00705CC7" w:rsidRPr="0074351D">
        <w:rPr>
          <w:rFonts w:ascii="Times New Roman" w:hAnsi="Times New Roman" w:cs="Times New Roman"/>
          <w:sz w:val="24"/>
          <w:szCs w:val="24"/>
        </w:rPr>
        <w:t>. 2002).</w:t>
      </w:r>
      <w:proofErr w:type="gramEnd"/>
    </w:p>
    <w:p w:rsidR="00705CC7" w:rsidRPr="0074351D" w:rsidRDefault="00705CC7" w:rsidP="00633B79">
      <w:pPr>
        <w:spacing w:after="0" w:line="360" w:lineRule="auto"/>
        <w:rPr>
          <w:rFonts w:ascii="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When a valid and final personal judgment is rendered in favor of the plaintiff, the plaintiff cannot thereafter maintain an action on the original claim or any part thereof, although he may be able to maintain an action upon the judgment.  </w:t>
      </w:r>
      <w:proofErr w:type="gramStart"/>
      <w:r w:rsidR="00705CC7" w:rsidRPr="0074351D">
        <w:rPr>
          <w:rFonts w:ascii="Times New Roman" w:hAnsi="Times New Roman" w:cs="Times New Roman"/>
          <w:sz w:val="24"/>
          <w:szCs w:val="24"/>
        </w:rPr>
        <w:t>Restate</w:t>
      </w:r>
      <w:r w:rsidR="00705CC7">
        <w:rPr>
          <w:rFonts w:ascii="Times New Roman" w:hAnsi="Times New Roman" w:cs="Times New Roman"/>
          <w:sz w:val="24"/>
          <w:szCs w:val="24"/>
        </w:rPr>
        <w:t>ment (Second) of Judgments § 18,</w:t>
      </w:r>
      <w:r w:rsidR="00705CC7" w:rsidRPr="0074351D">
        <w:rPr>
          <w:rFonts w:ascii="Times New Roman" w:hAnsi="Times New Roman" w:cs="Times New Roman"/>
          <w:sz w:val="24"/>
          <w:szCs w:val="24"/>
        </w:rPr>
        <w:t xml:space="preserve"> </w:t>
      </w:r>
      <w:r w:rsidR="00705CC7" w:rsidRPr="0074351D">
        <w:rPr>
          <w:rFonts w:ascii="Times New Roman" w:hAnsi="Times New Roman" w:cs="Times New Roman"/>
          <w:bCs/>
          <w:i/>
          <w:sz w:val="24"/>
          <w:szCs w:val="24"/>
        </w:rPr>
        <w:t>Equitable Gas v. Wade</w:t>
      </w:r>
      <w:r w:rsidR="00705CC7" w:rsidRPr="0074351D">
        <w:rPr>
          <w:rFonts w:ascii="Times New Roman" w:hAnsi="Times New Roman" w:cs="Times New Roman"/>
          <w:sz w:val="24"/>
          <w:szCs w:val="24"/>
        </w:rPr>
        <w:t>, 812 A.2d 715 (</w:t>
      </w:r>
      <w:proofErr w:type="spellStart"/>
      <w:r w:rsidR="00705CC7" w:rsidRPr="0074351D">
        <w:rPr>
          <w:rFonts w:ascii="Times New Roman" w:hAnsi="Times New Roman" w:cs="Times New Roman"/>
          <w:sz w:val="24"/>
          <w:szCs w:val="24"/>
        </w:rPr>
        <w:t>Pa.Super</w:t>
      </w:r>
      <w:proofErr w:type="spellEnd"/>
      <w:r w:rsidR="00705CC7" w:rsidRPr="0074351D">
        <w:rPr>
          <w:rFonts w:ascii="Times New Roman" w:hAnsi="Times New Roman" w:cs="Times New Roman"/>
          <w:sz w:val="24"/>
          <w:szCs w:val="24"/>
        </w:rPr>
        <w:t>. 2002).</w:t>
      </w:r>
      <w:proofErr w:type="gramEnd"/>
    </w:p>
    <w:p w:rsidR="00705CC7" w:rsidRPr="0074351D" w:rsidRDefault="00705CC7" w:rsidP="00633B79">
      <w:pPr>
        <w:spacing w:after="0" w:line="360" w:lineRule="auto"/>
        <w:ind w:right="86"/>
        <w:rPr>
          <w:rFonts w:ascii="Times New Roman" w:hAnsi="Times New Roman" w:cs="Times New Roman"/>
          <w:sz w:val="24"/>
          <w:szCs w:val="24"/>
        </w:rPr>
      </w:pPr>
    </w:p>
    <w:p w:rsidR="00705CC7" w:rsidRPr="0074351D" w:rsidRDefault="00B67CF9" w:rsidP="00633B79">
      <w:pPr>
        <w:spacing w:after="0" w:line="360" w:lineRule="auto"/>
        <w:ind w:right="86" w:firstLine="1440"/>
        <w:rPr>
          <w:rFonts w:ascii="Times New Roman" w:hAnsi="Times New Roman" w:cs="Times New Roman"/>
          <w:sz w:val="24"/>
          <w:szCs w:val="24"/>
        </w:rPr>
      </w:pPr>
      <w:r>
        <w:rPr>
          <w:rFonts w:ascii="Times New Roman" w:hAnsi="Times New Roman" w:cs="Times New Roman"/>
          <w:sz w:val="24"/>
          <w:szCs w:val="24"/>
        </w:rPr>
        <w:t>17</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After the plaintiff recovers a final judgment, his original claim is extinguished and rights upon the judgment are substituted for it.  </w:t>
      </w:r>
      <w:r w:rsidR="00705CC7">
        <w:rPr>
          <w:rFonts w:ascii="Times New Roman" w:hAnsi="Times New Roman" w:cs="Times New Roman"/>
          <w:sz w:val="24"/>
          <w:szCs w:val="24"/>
        </w:rPr>
        <w:t>“</w:t>
      </w:r>
      <w:r w:rsidR="00705CC7" w:rsidRPr="0074351D">
        <w:rPr>
          <w:rFonts w:ascii="Times New Roman" w:hAnsi="Times New Roman" w:cs="Times New Roman"/>
          <w:sz w:val="24"/>
          <w:szCs w:val="24"/>
        </w:rPr>
        <w:t xml:space="preserve">The plaintiff's original claim is said </w:t>
      </w:r>
      <w:r w:rsidR="00705CC7">
        <w:rPr>
          <w:rFonts w:ascii="Times New Roman" w:hAnsi="Times New Roman" w:cs="Times New Roman"/>
          <w:sz w:val="24"/>
          <w:szCs w:val="24"/>
        </w:rPr>
        <w:t>to be 'merged' in the judgment.”</w:t>
      </w:r>
      <w:r w:rsidR="00705CC7" w:rsidRPr="0074351D">
        <w:rPr>
          <w:rFonts w:ascii="Times New Roman" w:hAnsi="Times New Roman" w:cs="Times New Roman"/>
          <w:sz w:val="24"/>
          <w:szCs w:val="24"/>
        </w:rPr>
        <w:t xml:space="preserve">  Restatement (Second) of Judgments § 18 comment a.  </w:t>
      </w:r>
      <w:proofErr w:type="gramStart"/>
      <w:r w:rsidR="00705CC7" w:rsidRPr="0074351D">
        <w:rPr>
          <w:rFonts w:ascii="Times New Roman" w:hAnsi="Times New Roman" w:cs="Times New Roman"/>
          <w:bCs/>
          <w:i/>
          <w:iCs/>
          <w:sz w:val="24"/>
          <w:szCs w:val="24"/>
        </w:rPr>
        <w:t xml:space="preserve">Kessler v. Old Guard </w:t>
      </w:r>
      <w:proofErr w:type="spellStart"/>
      <w:r w:rsidR="00705CC7" w:rsidRPr="0074351D">
        <w:rPr>
          <w:rFonts w:ascii="Times New Roman" w:hAnsi="Times New Roman" w:cs="Times New Roman"/>
          <w:bCs/>
          <w:i/>
          <w:iCs/>
          <w:sz w:val="24"/>
          <w:szCs w:val="24"/>
        </w:rPr>
        <w:t>Mut</w:t>
      </w:r>
      <w:proofErr w:type="spellEnd"/>
      <w:r w:rsidR="00705CC7" w:rsidRPr="0074351D">
        <w:rPr>
          <w:rFonts w:ascii="Times New Roman" w:hAnsi="Times New Roman" w:cs="Times New Roman"/>
          <w:bCs/>
          <w:i/>
          <w:iCs/>
          <w:sz w:val="24"/>
          <w:szCs w:val="24"/>
        </w:rPr>
        <w:t>.</w:t>
      </w:r>
      <w:proofErr w:type="gramEnd"/>
      <w:r w:rsidR="00705CC7" w:rsidRPr="0074351D">
        <w:rPr>
          <w:rFonts w:ascii="Times New Roman" w:hAnsi="Times New Roman" w:cs="Times New Roman"/>
          <w:bCs/>
          <w:i/>
          <w:iCs/>
          <w:sz w:val="24"/>
          <w:szCs w:val="24"/>
        </w:rPr>
        <w:t xml:space="preserve"> Ins. Co.</w:t>
      </w:r>
      <w:r w:rsidR="00705CC7" w:rsidRPr="0074351D">
        <w:rPr>
          <w:rFonts w:ascii="Times New Roman" w:hAnsi="Times New Roman" w:cs="Times New Roman"/>
          <w:sz w:val="24"/>
          <w:szCs w:val="24"/>
        </w:rPr>
        <w:t xml:space="preserve">, </w:t>
      </w:r>
      <w:proofErr w:type="gramStart"/>
      <w:r w:rsidR="00705CC7" w:rsidRPr="0074351D">
        <w:rPr>
          <w:rFonts w:ascii="Times New Roman" w:hAnsi="Times New Roman" w:cs="Times New Roman"/>
          <w:sz w:val="24"/>
          <w:szCs w:val="24"/>
        </w:rPr>
        <w:t xml:space="preserve">391 </w:t>
      </w:r>
      <w:proofErr w:type="spellStart"/>
      <w:r w:rsidR="00705CC7" w:rsidRPr="0074351D">
        <w:rPr>
          <w:rFonts w:ascii="Times New Roman" w:hAnsi="Times New Roman" w:cs="Times New Roman"/>
          <w:sz w:val="24"/>
          <w:szCs w:val="24"/>
        </w:rPr>
        <w:t>Pa.Super</w:t>
      </w:r>
      <w:proofErr w:type="spellEnd"/>
      <w:proofErr w:type="gramEnd"/>
      <w:r w:rsidR="00705CC7" w:rsidRPr="0074351D">
        <w:rPr>
          <w:rFonts w:ascii="Times New Roman" w:hAnsi="Times New Roman" w:cs="Times New Roman"/>
          <w:sz w:val="24"/>
          <w:szCs w:val="24"/>
        </w:rPr>
        <w:t xml:space="preserve">. </w:t>
      </w:r>
      <w:proofErr w:type="gramStart"/>
      <w:r w:rsidR="00705CC7" w:rsidRPr="0074351D">
        <w:rPr>
          <w:rFonts w:ascii="Times New Roman" w:hAnsi="Times New Roman" w:cs="Times New Roman"/>
          <w:sz w:val="24"/>
          <w:szCs w:val="24"/>
        </w:rPr>
        <w:t>175, 570 A.2d 569, 573 (</w:t>
      </w:r>
      <w:proofErr w:type="spellStart"/>
      <w:r w:rsidR="00705CC7" w:rsidRPr="0074351D">
        <w:rPr>
          <w:rFonts w:ascii="Times New Roman" w:hAnsi="Times New Roman" w:cs="Times New Roman"/>
          <w:sz w:val="24"/>
          <w:szCs w:val="24"/>
        </w:rPr>
        <w:t>Pa.Super</w:t>
      </w:r>
      <w:proofErr w:type="spellEnd"/>
      <w:r w:rsidR="00705CC7" w:rsidRPr="0074351D">
        <w:rPr>
          <w:rFonts w:ascii="Times New Roman" w:hAnsi="Times New Roman" w:cs="Times New Roman"/>
          <w:sz w:val="24"/>
          <w:szCs w:val="24"/>
        </w:rPr>
        <w:t>. 1990).</w:t>
      </w:r>
      <w:proofErr w:type="gramEnd"/>
      <w:r w:rsidR="00705CC7" w:rsidRPr="0074351D">
        <w:rPr>
          <w:rFonts w:ascii="Times New Roman" w:hAnsi="Times New Roman" w:cs="Times New Roman"/>
          <w:sz w:val="24"/>
          <w:szCs w:val="24"/>
        </w:rPr>
        <w:t xml:space="preserve"> </w:t>
      </w:r>
    </w:p>
    <w:p w:rsidR="00705CC7" w:rsidRPr="0074351D" w:rsidRDefault="00705CC7" w:rsidP="00633B79">
      <w:pPr>
        <w:spacing w:after="0" w:line="360" w:lineRule="auto"/>
        <w:ind w:right="86" w:firstLine="1440"/>
        <w:rPr>
          <w:rFonts w:ascii="Times New Roman" w:hAnsi="Times New Roman" w:cs="Times New Roman"/>
          <w:sz w:val="24"/>
          <w:szCs w:val="24"/>
        </w:rPr>
      </w:pPr>
    </w:p>
    <w:p w:rsidR="00705CC7" w:rsidRDefault="00B67CF9"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705CC7" w:rsidRPr="0074351D">
        <w:rPr>
          <w:rFonts w:ascii="Times New Roman" w:eastAsia="Times New Roman" w:hAnsi="Times New Roman" w:cs="Times New Roman"/>
          <w:sz w:val="24"/>
          <w:szCs w:val="24"/>
        </w:rPr>
        <w:t>.</w:t>
      </w:r>
      <w:r w:rsidR="00705CC7" w:rsidRPr="0074351D">
        <w:rPr>
          <w:rFonts w:ascii="Times New Roman" w:eastAsia="Times New Roman" w:hAnsi="Times New Roman" w:cs="Times New Roman"/>
          <w:sz w:val="24"/>
          <w:szCs w:val="24"/>
        </w:rPr>
        <w:tab/>
        <w:t xml:space="preserve">If, in any proceeding involving rates, the Commission shall determine that any rate received by a public utility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within </w:t>
      </w:r>
      <w:r w:rsidR="00705CC7" w:rsidRPr="0074351D">
        <w:rPr>
          <w:rFonts w:ascii="Times New Roman" w:eastAsia="Times New Roman" w:hAnsi="Times New Roman" w:cs="Times New Roman"/>
          <w:bCs/>
          <w:sz w:val="24"/>
          <w:szCs w:val="24"/>
        </w:rPr>
        <w:t>four years</w:t>
      </w:r>
      <w:r w:rsidR="00705CC7" w:rsidRPr="0074351D">
        <w:rPr>
          <w:rFonts w:ascii="Times New Roman" w:eastAsia="Times New Roman" w:hAnsi="Times New Roman" w:cs="Times New Roman"/>
          <w:sz w:val="24"/>
          <w:szCs w:val="24"/>
        </w:rPr>
        <w:t xml:space="preserve"> prior to the date of the filing of the complaint, together with interest at the legal rate from the date of each such excessive payment.  </w:t>
      </w:r>
      <w:proofErr w:type="gramStart"/>
      <w:r w:rsidR="00705CC7" w:rsidRPr="0074351D">
        <w:rPr>
          <w:rFonts w:ascii="Times New Roman" w:eastAsia="Times New Roman" w:hAnsi="Times New Roman" w:cs="Times New Roman"/>
          <w:sz w:val="24"/>
          <w:szCs w:val="24"/>
        </w:rPr>
        <w:t xml:space="preserve">66 </w:t>
      </w:r>
      <w:proofErr w:type="spellStart"/>
      <w:r w:rsidR="00705CC7" w:rsidRPr="0074351D">
        <w:rPr>
          <w:rFonts w:ascii="Times New Roman" w:eastAsia="Times New Roman" w:hAnsi="Times New Roman" w:cs="Times New Roman"/>
          <w:sz w:val="24"/>
          <w:szCs w:val="24"/>
        </w:rPr>
        <w:t>Pa.C.S</w:t>
      </w:r>
      <w:proofErr w:type="spellEnd"/>
      <w:r w:rsidR="00705CC7" w:rsidRPr="0074351D">
        <w:rPr>
          <w:rFonts w:ascii="Times New Roman" w:eastAsia="Times New Roman" w:hAnsi="Times New Roman" w:cs="Times New Roman"/>
          <w:sz w:val="24"/>
          <w:szCs w:val="24"/>
        </w:rPr>
        <w:t>.</w:t>
      </w:r>
      <w:proofErr w:type="gramEnd"/>
      <w:r w:rsidR="00705CC7" w:rsidRPr="0074351D">
        <w:rPr>
          <w:rFonts w:ascii="Times New Roman" w:eastAsia="Times New Roman" w:hAnsi="Times New Roman" w:cs="Times New Roman"/>
          <w:sz w:val="24"/>
          <w:szCs w:val="24"/>
        </w:rPr>
        <w:t xml:space="preserve"> § 1312(a).</w:t>
      </w:r>
    </w:p>
    <w:p w:rsidR="00BD3312" w:rsidRPr="0074351D" w:rsidRDefault="00BD3312" w:rsidP="00633B79">
      <w:pPr>
        <w:spacing w:after="0" w:line="360" w:lineRule="auto"/>
        <w:ind w:firstLine="1440"/>
        <w:rPr>
          <w:rFonts w:ascii="Times New Roman" w:eastAsia="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sidR="00705CC7" w:rsidRPr="0074351D">
        <w:rPr>
          <w:rFonts w:ascii="Times New Roman" w:hAnsi="Times New Roman" w:cs="Times New Roman"/>
          <w:sz w:val="24"/>
          <w:szCs w:val="24"/>
        </w:rPr>
        <w:t>.</w:t>
      </w:r>
      <w:r w:rsidR="00705CC7" w:rsidRPr="0074351D">
        <w:rPr>
          <w:rFonts w:ascii="Times New Roman" w:hAnsi="Times New Roman" w:cs="Times New Roman"/>
          <w:sz w:val="24"/>
          <w:szCs w:val="24"/>
        </w:rPr>
        <w:tab/>
        <w:t xml:space="preserve">The legal rate of interest is fixed by law at 6 percent.  Act of January 30, 1974, P.L. 13, No. 6, § 202, 41 P.S. § 202.  </w:t>
      </w:r>
      <w:r w:rsidR="00705CC7" w:rsidRPr="0074351D">
        <w:rPr>
          <w:rFonts w:ascii="Times New Roman" w:hAnsi="Times New Roman" w:cs="Times New Roman"/>
          <w:i/>
          <w:sz w:val="24"/>
          <w:szCs w:val="24"/>
        </w:rPr>
        <w:t>The Electric Materials Company v. North East Heat &amp; Light Company</w:t>
      </w:r>
      <w:r w:rsidR="00705CC7" w:rsidRPr="0074351D">
        <w:rPr>
          <w:rFonts w:ascii="Times New Roman" w:hAnsi="Times New Roman" w:cs="Times New Roman"/>
          <w:sz w:val="24"/>
          <w:szCs w:val="24"/>
        </w:rPr>
        <w:t xml:space="preserve">, Docket No. </w:t>
      </w:r>
      <w:proofErr w:type="gramStart"/>
      <w:r w:rsidR="00705CC7" w:rsidRPr="0074351D">
        <w:rPr>
          <w:rFonts w:ascii="Times New Roman" w:hAnsi="Times New Roman" w:cs="Times New Roman"/>
          <w:sz w:val="24"/>
          <w:szCs w:val="24"/>
        </w:rPr>
        <w:t>C-00913544, 1992 Pa. PUC LEXIS 175.</w:t>
      </w:r>
      <w:proofErr w:type="gramEnd"/>
    </w:p>
    <w:p w:rsidR="00705CC7" w:rsidRPr="0074351D" w:rsidRDefault="00705CC7" w:rsidP="00633B79">
      <w:pPr>
        <w:spacing w:after="0" w:line="360" w:lineRule="auto"/>
        <w:ind w:firstLine="1530"/>
        <w:rPr>
          <w:rFonts w:ascii="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pacing w:val="-3"/>
          <w:sz w:val="24"/>
          <w:szCs w:val="24"/>
        </w:rPr>
        <w:t>20</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r>
      <w:r w:rsidR="00705CC7" w:rsidRPr="0074351D">
        <w:rPr>
          <w:rFonts w:ascii="Times New Roman" w:eastAsia="Times New Roman" w:hAnsi="Times New Roman" w:cs="Times New Roman"/>
          <w:sz w:val="24"/>
          <w:szCs w:val="24"/>
        </w:rPr>
        <w:t xml:space="preserve">It is every public utility’s duty to “furnish and maintain adequate, efficient, safe, and reasonable service and facilities” in conformity with the regulations and orders of the Commission.  </w:t>
      </w:r>
      <w:proofErr w:type="gramStart"/>
      <w:r w:rsidR="00705CC7" w:rsidRPr="0074351D">
        <w:rPr>
          <w:rFonts w:ascii="Times New Roman" w:eastAsia="Times New Roman" w:hAnsi="Times New Roman" w:cs="Times New Roman"/>
          <w:sz w:val="24"/>
          <w:szCs w:val="24"/>
        </w:rPr>
        <w:t xml:space="preserve">66 </w:t>
      </w:r>
      <w:proofErr w:type="spellStart"/>
      <w:r w:rsidR="00705CC7" w:rsidRPr="0074351D">
        <w:rPr>
          <w:rFonts w:ascii="Times New Roman" w:eastAsia="Times New Roman" w:hAnsi="Times New Roman" w:cs="Times New Roman"/>
          <w:sz w:val="24"/>
          <w:szCs w:val="24"/>
        </w:rPr>
        <w:t>Pa.C.S.A</w:t>
      </w:r>
      <w:proofErr w:type="spellEnd"/>
      <w:r w:rsidR="00705CC7" w:rsidRPr="0074351D">
        <w:rPr>
          <w:rFonts w:ascii="Times New Roman" w:eastAsia="Times New Roman" w:hAnsi="Times New Roman" w:cs="Times New Roman"/>
          <w:sz w:val="24"/>
          <w:szCs w:val="24"/>
        </w:rPr>
        <w:t>.</w:t>
      </w:r>
      <w:proofErr w:type="gramEnd"/>
      <w:r w:rsidR="00705CC7" w:rsidRPr="0074351D">
        <w:rPr>
          <w:rFonts w:ascii="Times New Roman" w:eastAsia="Times New Roman" w:hAnsi="Times New Roman" w:cs="Times New Roman"/>
          <w:sz w:val="24"/>
          <w:szCs w:val="24"/>
        </w:rPr>
        <w:t xml:space="preserve"> § 1501.</w:t>
      </w:r>
      <w:r w:rsidR="00705CC7" w:rsidRPr="0074351D">
        <w:rPr>
          <w:rFonts w:ascii="Times New Roman" w:hAnsi="Times New Roman" w:cs="Times New Roman"/>
          <w:sz w:val="24"/>
          <w:szCs w:val="24"/>
        </w:rPr>
        <w:t xml:space="preserve">  </w:t>
      </w:r>
    </w:p>
    <w:p w:rsidR="00705CC7" w:rsidRPr="0074351D" w:rsidRDefault="00705CC7" w:rsidP="00633B79">
      <w:pPr>
        <w:spacing w:after="0" w:line="360" w:lineRule="auto"/>
        <w:ind w:firstLine="1440"/>
        <w:rPr>
          <w:rFonts w:ascii="Times New Roman" w:hAnsi="Times New Roman" w:cs="Times New Roman"/>
          <w:sz w:val="24"/>
          <w:szCs w:val="24"/>
        </w:rPr>
      </w:pPr>
    </w:p>
    <w:p w:rsidR="00705CC7" w:rsidRPr="0074351D" w:rsidRDefault="00B67CF9" w:rsidP="00633B7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21.</w:t>
      </w:r>
      <w:r w:rsidR="00705CC7" w:rsidRPr="0074351D">
        <w:rPr>
          <w:rFonts w:ascii="Times New Roman" w:hAnsi="Times New Roman" w:cs="Times New Roman"/>
          <w:sz w:val="24"/>
          <w:szCs w:val="24"/>
        </w:rPr>
        <w:tab/>
        <w:t xml:space="preserve">The term "service" is used in its broadest and most inclusive sense, and includes any and all acts done, rendered or performed and any and all things furnished or supplied, and any and all facilities used, furnished or supplied in the performances of their duties.  </w:t>
      </w:r>
      <w:proofErr w:type="gramStart"/>
      <w:r w:rsidR="00705CC7" w:rsidRPr="0074351D">
        <w:rPr>
          <w:rFonts w:ascii="Times New Roman" w:hAnsi="Times New Roman" w:cs="Times New Roman"/>
          <w:sz w:val="24"/>
          <w:szCs w:val="24"/>
        </w:rPr>
        <w:t xml:space="preserve">66 </w:t>
      </w:r>
      <w:proofErr w:type="spellStart"/>
      <w:r w:rsidR="00705CC7" w:rsidRPr="0074351D">
        <w:rPr>
          <w:rFonts w:ascii="Times New Roman" w:hAnsi="Times New Roman" w:cs="Times New Roman"/>
          <w:sz w:val="24"/>
          <w:szCs w:val="24"/>
        </w:rPr>
        <w:t>Pa.C.S</w:t>
      </w:r>
      <w:proofErr w:type="spellEnd"/>
      <w:r w:rsidR="00705CC7" w:rsidRPr="0074351D">
        <w:rPr>
          <w:rFonts w:ascii="Times New Roman" w:hAnsi="Times New Roman" w:cs="Times New Roman"/>
          <w:sz w:val="24"/>
          <w:szCs w:val="24"/>
        </w:rPr>
        <w:t>.</w:t>
      </w:r>
      <w:proofErr w:type="gramEnd"/>
      <w:r w:rsidR="00705CC7" w:rsidRPr="0074351D">
        <w:rPr>
          <w:rFonts w:ascii="Times New Roman" w:hAnsi="Times New Roman" w:cs="Times New Roman"/>
          <w:sz w:val="24"/>
          <w:szCs w:val="24"/>
        </w:rPr>
        <w:t xml:space="preserve"> § 102.  </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B67CF9" w:rsidP="00633B79">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22</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t xml:space="preserve">The Commission may levy a fine of up to $1,000 per day for continuing violations of the Public Utility Code.  </w:t>
      </w:r>
      <w:proofErr w:type="gramStart"/>
      <w:r w:rsidR="00705CC7" w:rsidRPr="0074351D">
        <w:rPr>
          <w:rFonts w:ascii="Times New Roman" w:eastAsia="Times New Roman" w:hAnsi="Times New Roman" w:cs="Times New Roman"/>
          <w:spacing w:val="-3"/>
          <w:sz w:val="24"/>
          <w:szCs w:val="24"/>
        </w:rPr>
        <w:t xml:space="preserve">66 </w:t>
      </w:r>
      <w:proofErr w:type="spellStart"/>
      <w:r w:rsidR="00705CC7" w:rsidRPr="0074351D">
        <w:rPr>
          <w:rFonts w:ascii="Times New Roman" w:eastAsia="Times New Roman" w:hAnsi="Times New Roman" w:cs="Times New Roman"/>
          <w:spacing w:val="-3"/>
          <w:sz w:val="24"/>
          <w:szCs w:val="24"/>
        </w:rPr>
        <w:t>Pa.C.S.A</w:t>
      </w:r>
      <w:proofErr w:type="spellEnd"/>
      <w:r w:rsidR="00705CC7" w:rsidRPr="0074351D">
        <w:rPr>
          <w:rFonts w:ascii="Times New Roman" w:eastAsia="Times New Roman" w:hAnsi="Times New Roman" w:cs="Times New Roman"/>
          <w:spacing w:val="-3"/>
          <w:sz w:val="24"/>
          <w:szCs w:val="24"/>
        </w:rPr>
        <w:t>.</w:t>
      </w:r>
      <w:proofErr w:type="gramEnd"/>
      <w:r w:rsidR="00705CC7" w:rsidRPr="0074351D">
        <w:rPr>
          <w:rFonts w:ascii="Times New Roman" w:eastAsia="Times New Roman" w:hAnsi="Times New Roman" w:cs="Times New Roman"/>
          <w:spacing w:val="-3"/>
          <w:sz w:val="24"/>
          <w:szCs w:val="24"/>
        </w:rPr>
        <w:t xml:space="preserve"> § 3301.</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9F0330" w:rsidRDefault="00B67CF9" w:rsidP="00633B79">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23</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t>The formal consolidated Complaints are sustained, in part and denied, in part pursuant to the preceding Discussion and Conclusions.</w:t>
      </w:r>
    </w:p>
    <w:p w:rsidR="00184702" w:rsidRDefault="00184702" w:rsidP="00633B79">
      <w:pPr>
        <w:spacing w:after="0" w:line="360" w:lineRule="auto"/>
        <w:ind w:firstLine="1440"/>
        <w:rPr>
          <w:rFonts w:ascii="Times New Roman" w:eastAsia="Times New Roman" w:hAnsi="Times New Roman" w:cs="Times New Roman"/>
          <w:spacing w:val="-3"/>
          <w:sz w:val="24"/>
          <w:szCs w:val="24"/>
        </w:rPr>
      </w:pPr>
    </w:p>
    <w:p w:rsidR="00633B79" w:rsidRDefault="00633B79"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705CC7" w:rsidP="00633B79">
      <w:pPr>
        <w:spacing w:after="0" w:line="360" w:lineRule="auto"/>
        <w:jc w:val="center"/>
        <w:outlineLvl w:val="0"/>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u w:val="single"/>
        </w:rPr>
        <w:t>ORDER</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THEREFORE,</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705CC7" w:rsidP="00633B79">
      <w:pPr>
        <w:spacing w:after="0" w:line="360" w:lineRule="auto"/>
        <w:ind w:firstLine="1440"/>
        <w:outlineLvl w:val="0"/>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IT IS ORDERED:</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D52F84" w:rsidRPr="00D52F84" w:rsidRDefault="00705CC7"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sidRPr="0074351D">
        <w:rPr>
          <w:rFonts w:ascii="Times New Roman" w:eastAsia="Times New Roman" w:hAnsi="Times New Roman" w:cs="Times New Roman"/>
          <w:spacing w:val="-3"/>
          <w:sz w:val="24"/>
          <w:szCs w:val="24"/>
        </w:rPr>
        <w:t>1.</w:t>
      </w:r>
      <w:r w:rsidRPr="0074351D">
        <w:rPr>
          <w:rFonts w:ascii="Times New Roman" w:eastAsia="Times New Roman" w:hAnsi="Times New Roman" w:cs="Times New Roman"/>
          <w:spacing w:val="-3"/>
          <w:sz w:val="24"/>
          <w:szCs w:val="24"/>
        </w:rPr>
        <w:tab/>
        <w:t xml:space="preserve">That the consolidated </w:t>
      </w:r>
      <w:r w:rsidRPr="00B04826">
        <w:rPr>
          <w:rFonts w:ascii="Times New Roman" w:eastAsia="Times New Roman" w:hAnsi="Times New Roman" w:cs="Times New Roman"/>
          <w:spacing w:val="-3"/>
          <w:sz w:val="24"/>
          <w:szCs w:val="24"/>
        </w:rPr>
        <w:t>Complaints of</w:t>
      </w:r>
      <w:r w:rsidRPr="00B04826">
        <w:rPr>
          <w:rFonts w:ascii="Times New Roman" w:eastAsia="Times New Roman" w:hAnsi="Times New Roman" w:cs="Times New Roman"/>
          <w:sz w:val="24"/>
          <w:szCs w:val="24"/>
        </w:rPr>
        <w:t xml:space="preserve"> SBG Management Services, Inc. / </w:t>
      </w:r>
      <w:proofErr w:type="spellStart"/>
      <w:r w:rsidR="00477D7A">
        <w:rPr>
          <w:rFonts w:ascii="Times New Roman" w:eastAsia="Times New Roman" w:hAnsi="Times New Roman" w:cs="Times New Roman"/>
          <w:sz w:val="24"/>
          <w:szCs w:val="24"/>
        </w:rPr>
        <w:t>Marchwood</w:t>
      </w:r>
      <w:proofErr w:type="spellEnd"/>
      <w:r w:rsidR="00477D7A">
        <w:rPr>
          <w:rFonts w:ascii="Times New Roman" w:eastAsia="Times New Roman" w:hAnsi="Times New Roman" w:cs="Times New Roman"/>
          <w:sz w:val="24"/>
          <w:szCs w:val="24"/>
        </w:rPr>
        <w:t xml:space="preserve"> </w:t>
      </w:r>
      <w:r w:rsidRPr="00B04826">
        <w:rPr>
          <w:rFonts w:ascii="Times New Roman" w:eastAsia="Times New Roman" w:hAnsi="Times New Roman" w:cs="Times New Roman"/>
          <w:sz w:val="24"/>
          <w:szCs w:val="24"/>
        </w:rPr>
        <w:t xml:space="preserve">Realty Co, L.P. v. Philadelphia Gas </w:t>
      </w:r>
      <w:r w:rsidR="00477D7A">
        <w:rPr>
          <w:rFonts w:ascii="Times New Roman" w:eastAsia="Times New Roman" w:hAnsi="Times New Roman" w:cs="Times New Roman"/>
          <w:sz w:val="24"/>
          <w:szCs w:val="24"/>
        </w:rPr>
        <w:t>Works, Docket No. C-2012-2308454</w:t>
      </w:r>
      <w:r w:rsidRPr="00B04826">
        <w:rPr>
          <w:rFonts w:ascii="Times New Roman" w:eastAsia="Times New Roman" w:hAnsi="Times New Roman" w:cs="Times New Roman"/>
          <w:sz w:val="24"/>
          <w:szCs w:val="24"/>
        </w:rPr>
        <w:t>; SBG Management S</w:t>
      </w:r>
      <w:r w:rsidR="00477D7A">
        <w:rPr>
          <w:rFonts w:ascii="Times New Roman" w:eastAsia="Times New Roman" w:hAnsi="Times New Roman" w:cs="Times New Roman"/>
          <w:sz w:val="24"/>
          <w:szCs w:val="24"/>
        </w:rPr>
        <w:t xml:space="preserve">ervices, Inc. / Oak Lane Court </w:t>
      </w:r>
      <w:r w:rsidRPr="00B04826">
        <w:rPr>
          <w:rFonts w:ascii="Times New Roman" w:eastAsia="Times New Roman" w:hAnsi="Times New Roman" w:cs="Times New Roman"/>
          <w:sz w:val="24"/>
          <w:szCs w:val="24"/>
        </w:rPr>
        <w:t>Realty Co., L.P. v. Philadelphia Gas Works, Docket</w:t>
      </w:r>
      <w:r w:rsidR="00477D7A">
        <w:rPr>
          <w:rFonts w:ascii="Times New Roman" w:eastAsia="Times New Roman" w:hAnsi="Times New Roman" w:cs="Times New Roman"/>
          <w:sz w:val="24"/>
          <w:szCs w:val="24"/>
        </w:rPr>
        <w:t xml:space="preserve"> No. C-2012-</w:t>
      </w:r>
      <w:r w:rsidR="00477D7A" w:rsidRPr="00D52F84">
        <w:rPr>
          <w:rFonts w:ascii="Times New Roman" w:eastAsia="Times New Roman" w:hAnsi="Times New Roman" w:cs="Times New Roman"/>
          <w:sz w:val="24"/>
          <w:szCs w:val="24"/>
        </w:rPr>
        <w:t>2308462</w:t>
      </w:r>
      <w:r w:rsidRPr="00D52F84">
        <w:rPr>
          <w:rFonts w:ascii="Times New Roman" w:eastAsia="Times New Roman" w:hAnsi="Times New Roman" w:cs="Times New Roman"/>
          <w:sz w:val="24"/>
          <w:szCs w:val="24"/>
        </w:rPr>
        <w:t xml:space="preserve">; and SBG Management Services, Inc. / </w:t>
      </w:r>
      <w:r w:rsidR="00477D7A" w:rsidRPr="00D52F84">
        <w:rPr>
          <w:rFonts w:ascii="Times New Roman" w:eastAsia="Times New Roman" w:hAnsi="Times New Roman" w:cs="Times New Roman"/>
          <w:sz w:val="24"/>
          <w:szCs w:val="24"/>
        </w:rPr>
        <w:t xml:space="preserve">Fern Rock </w:t>
      </w:r>
      <w:r w:rsidRPr="00D52F84">
        <w:rPr>
          <w:rFonts w:ascii="Times New Roman" w:eastAsia="Times New Roman" w:hAnsi="Times New Roman" w:cs="Times New Roman"/>
          <w:sz w:val="24"/>
          <w:szCs w:val="24"/>
        </w:rPr>
        <w:t xml:space="preserve">Realty Co., L.P. v. Philadelphia Gas </w:t>
      </w:r>
      <w:r w:rsidR="00477D7A" w:rsidRPr="00D52F84">
        <w:rPr>
          <w:rFonts w:ascii="Times New Roman" w:eastAsia="Times New Roman" w:hAnsi="Times New Roman" w:cs="Times New Roman"/>
          <w:sz w:val="24"/>
          <w:szCs w:val="24"/>
        </w:rPr>
        <w:t>Works, Docket No. C-2012-2308465</w:t>
      </w:r>
      <w:r w:rsidRPr="00D52F84">
        <w:rPr>
          <w:rFonts w:ascii="Times New Roman" w:eastAsia="Times New Roman" w:hAnsi="Times New Roman" w:cs="Times New Roman"/>
          <w:sz w:val="24"/>
          <w:szCs w:val="24"/>
        </w:rPr>
        <w:t xml:space="preserve">, </w:t>
      </w:r>
      <w:r w:rsidR="00D52F84" w:rsidRPr="00D52F84">
        <w:rPr>
          <w:rFonts w:ascii="Times New Roman" w:eastAsia="Times New Roman" w:hAnsi="Times New Roman" w:cs="Times New Roman"/>
          <w:sz w:val="24"/>
          <w:szCs w:val="24"/>
        </w:rPr>
        <w:t xml:space="preserve">are granted, </w:t>
      </w:r>
      <w:r w:rsidRPr="00D52F84">
        <w:rPr>
          <w:rFonts w:ascii="Times New Roman" w:eastAsia="Times New Roman" w:hAnsi="Times New Roman" w:cs="Times New Roman"/>
          <w:sz w:val="24"/>
          <w:szCs w:val="24"/>
        </w:rPr>
        <w:t xml:space="preserve">in part, with regard to </w:t>
      </w:r>
      <w:r w:rsidR="00D52F84" w:rsidRPr="00D52F84">
        <w:rPr>
          <w:rFonts w:ascii="Times New Roman" w:eastAsia="Times New Roman" w:hAnsi="Times New Roman" w:cs="Times New Roman"/>
          <w:bCs/>
          <w:spacing w:val="-3"/>
          <w:sz w:val="24"/>
          <w:szCs w:val="24"/>
        </w:rPr>
        <w:t xml:space="preserve">their challenge of Respondent’s application of partial payments as it pertains to late payment charges.  </w:t>
      </w:r>
    </w:p>
    <w:p w:rsidR="00D52F84" w:rsidRPr="00D52F84" w:rsidRDefault="00D52F84" w:rsidP="00633B79">
      <w:pPr>
        <w:tabs>
          <w:tab w:val="left" w:pos="-720"/>
        </w:tabs>
        <w:suppressAutoHyphens/>
        <w:autoSpaceDE w:val="0"/>
        <w:autoSpaceDN w:val="0"/>
        <w:spacing w:after="0" w:line="360" w:lineRule="auto"/>
        <w:rPr>
          <w:rFonts w:ascii="Times New Roman" w:eastAsia="Times New Roman" w:hAnsi="Times New Roman" w:cs="Times New Roman"/>
          <w:bCs/>
          <w:spacing w:val="-3"/>
          <w:sz w:val="24"/>
          <w:szCs w:val="24"/>
        </w:rPr>
      </w:pPr>
    </w:p>
    <w:p w:rsidR="00D52F84" w:rsidRPr="00D52F84" w:rsidRDefault="00D52F84"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00C00223" w:rsidRPr="00D52F84">
        <w:rPr>
          <w:rFonts w:ascii="Times New Roman" w:eastAsia="Times New Roman" w:hAnsi="Times New Roman" w:cs="Times New Roman"/>
          <w:spacing w:val="-3"/>
          <w:sz w:val="24"/>
          <w:szCs w:val="24"/>
        </w:rPr>
        <w:t>That the consolidated Complaints of</w:t>
      </w:r>
      <w:r w:rsidR="00C00223" w:rsidRPr="00D52F84">
        <w:rPr>
          <w:rFonts w:ascii="Times New Roman" w:eastAsia="Times New Roman" w:hAnsi="Times New Roman" w:cs="Times New Roman"/>
          <w:sz w:val="24"/>
          <w:szCs w:val="24"/>
        </w:rPr>
        <w:t xml:space="preserve"> SBG Management Services, Inc. / </w:t>
      </w:r>
      <w:proofErr w:type="spellStart"/>
      <w:r w:rsidR="00C00223" w:rsidRPr="00D52F84">
        <w:rPr>
          <w:rFonts w:ascii="Times New Roman" w:eastAsia="Times New Roman" w:hAnsi="Times New Roman" w:cs="Times New Roman"/>
          <w:sz w:val="24"/>
          <w:szCs w:val="24"/>
        </w:rPr>
        <w:t>Marchwood</w:t>
      </w:r>
      <w:proofErr w:type="spellEnd"/>
      <w:r w:rsidR="00C00223" w:rsidRPr="00D52F84">
        <w:rPr>
          <w:rFonts w:ascii="Times New Roman" w:eastAsia="Times New Roman" w:hAnsi="Times New Roman" w:cs="Times New Roman"/>
          <w:sz w:val="24"/>
          <w:szCs w:val="24"/>
        </w:rPr>
        <w:t xml:space="preserve"> Realty Co, L.P. v. Philadelphia Gas Works, Docket No. C-2012-2308454; SBG Management Services, Inc. / Oak Lane Court Realty Co., L.P. v. Philadelphia Gas Works, Docket No. C-2012-2308462; and SBG Management Services, Inc. / Fern Rock Realty Co., L.P. </w:t>
      </w:r>
      <w:r w:rsidR="00C00223" w:rsidRPr="00D52F84">
        <w:rPr>
          <w:rFonts w:ascii="Times New Roman" w:eastAsia="Times New Roman" w:hAnsi="Times New Roman" w:cs="Times New Roman"/>
          <w:sz w:val="24"/>
          <w:szCs w:val="24"/>
        </w:rPr>
        <w:lastRenderedPageBreak/>
        <w:t xml:space="preserve">v. Philadelphia Gas Works, Docket No. C-2012-2308465, are denied, in part, with regard to </w:t>
      </w:r>
      <w:r w:rsidR="00C00223" w:rsidRPr="00D52F84">
        <w:rPr>
          <w:rFonts w:ascii="Times New Roman" w:eastAsia="Times New Roman" w:hAnsi="Times New Roman" w:cs="Times New Roman"/>
          <w:bCs/>
          <w:spacing w:val="-3"/>
          <w:sz w:val="24"/>
          <w:szCs w:val="24"/>
        </w:rPr>
        <w:t>their challenge of Respondent’s assessment of late payment charges which predate the statute of limitations for these consolidated matters.</w:t>
      </w:r>
    </w:p>
    <w:p w:rsidR="00D52F84" w:rsidRPr="00D52F84" w:rsidRDefault="00D52F84"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p>
    <w:p w:rsidR="00C00223" w:rsidRDefault="00D52F84"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3"/>
          <w:sz w:val="24"/>
          <w:szCs w:val="24"/>
        </w:rPr>
        <w:tab/>
      </w:r>
      <w:r w:rsidR="00C00223" w:rsidRPr="00D52F84">
        <w:rPr>
          <w:rFonts w:ascii="Times New Roman" w:eastAsia="Times New Roman" w:hAnsi="Times New Roman" w:cs="Times New Roman"/>
          <w:spacing w:val="-3"/>
          <w:sz w:val="24"/>
          <w:szCs w:val="24"/>
        </w:rPr>
        <w:t>That the consolidated Complaints of</w:t>
      </w:r>
      <w:r w:rsidR="00C00223" w:rsidRPr="00D52F84">
        <w:rPr>
          <w:rFonts w:ascii="Times New Roman" w:eastAsia="Times New Roman" w:hAnsi="Times New Roman" w:cs="Times New Roman"/>
          <w:sz w:val="24"/>
          <w:szCs w:val="24"/>
        </w:rPr>
        <w:t xml:space="preserve"> SBG Management Services, Inc. / </w:t>
      </w:r>
      <w:proofErr w:type="spellStart"/>
      <w:r w:rsidR="00C00223" w:rsidRPr="00D52F84">
        <w:rPr>
          <w:rFonts w:ascii="Times New Roman" w:eastAsia="Times New Roman" w:hAnsi="Times New Roman" w:cs="Times New Roman"/>
          <w:sz w:val="24"/>
          <w:szCs w:val="24"/>
        </w:rPr>
        <w:t>Marchwood</w:t>
      </w:r>
      <w:proofErr w:type="spellEnd"/>
      <w:r w:rsidR="00C00223" w:rsidRPr="00D52F84">
        <w:rPr>
          <w:rFonts w:ascii="Times New Roman" w:eastAsia="Times New Roman" w:hAnsi="Times New Roman" w:cs="Times New Roman"/>
          <w:sz w:val="24"/>
          <w:szCs w:val="24"/>
        </w:rPr>
        <w:t xml:space="preserve"> Realty Co, L.P. v. Philadelphia Gas Works, Docket No. C-2012-2308454; SBG Management Services, Inc. / Oak Lane Court Realty Co., L.P. v. Philadelphia Gas Works, Docket No. C-2012-2308462; and SBG Management Services, Inc. / Fern Rock Realty Co., L.P. v. Philadelphia Gas Works, Docket No. C-2012-2308465, are granted</w:t>
      </w:r>
      <w:r w:rsidR="00C00223">
        <w:rPr>
          <w:rFonts w:ascii="Times New Roman" w:eastAsia="Times New Roman" w:hAnsi="Times New Roman" w:cs="Times New Roman"/>
          <w:sz w:val="24"/>
          <w:szCs w:val="24"/>
        </w:rPr>
        <w:t xml:space="preserve"> </w:t>
      </w:r>
      <w:r w:rsidR="00C00223" w:rsidRPr="00D52F84">
        <w:rPr>
          <w:rFonts w:ascii="Times New Roman" w:eastAsia="Times New Roman" w:hAnsi="Times New Roman" w:cs="Times New Roman"/>
          <w:sz w:val="24"/>
          <w:szCs w:val="24"/>
        </w:rPr>
        <w:t xml:space="preserve">with regard to </w:t>
      </w:r>
      <w:r w:rsidR="00C00223" w:rsidRPr="00D52F84">
        <w:rPr>
          <w:rFonts w:ascii="Times New Roman" w:eastAsia="Times New Roman" w:hAnsi="Times New Roman" w:cs="Times New Roman"/>
          <w:bCs/>
          <w:spacing w:val="-3"/>
          <w:sz w:val="24"/>
          <w:szCs w:val="24"/>
        </w:rPr>
        <w:t>their challenge of Respondent’s application of tariff-sanctioned late payment charges to outstanding balances which have been the subject of municipal liens.</w:t>
      </w:r>
    </w:p>
    <w:p w:rsidR="00402855" w:rsidRDefault="00402855" w:rsidP="00633B79">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4"/>
          <w:szCs w:val="24"/>
        </w:rPr>
      </w:pPr>
    </w:p>
    <w:p w:rsidR="00A87BF7" w:rsidRDefault="002C3AC6" w:rsidP="00A87BF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sidR="00402855" w:rsidRPr="0074351D">
        <w:rPr>
          <w:rFonts w:ascii="Times New Roman" w:eastAsia="Times New Roman" w:hAnsi="Times New Roman" w:cs="Times New Roman"/>
          <w:spacing w:val="-3"/>
          <w:sz w:val="24"/>
          <w:szCs w:val="24"/>
        </w:rPr>
        <w:t xml:space="preserve">That Philadelphia Gas Works </w:t>
      </w:r>
      <w:r w:rsidR="00402855">
        <w:rPr>
          <w:rFonts w:ascii="Times New Roman" w:eastAsia="Times New Roman" w:hAnsi="Times New Roman" w:cs="Times New Roman"/>
          <w:sz w:val="24"/>
          <w:szCs w:val="24"/>
        </w:rPr>
        <w:t xml:space="preserve">shall recalculate the Complainants’ outstanding balance for the four years June 2008 - June 2012 in accordance with the provisions of 52 </w:t>
      </w:r>
      <w:proofErr w:type="spellStart"/>
      <w:r w:rsidR="00402855">
        <w:rPr>
          <w:rFonts w:ascii="Times New Roman" w:eastAsia="Times New Roman" w:hAnsi="Times New Roman" w:cs="Times New Roman"/>
          <w:sz w:val="24"/>
          <w:szCs w:val="24"/>
        </w:rPr>
        <w:t>Pa.C</w:t>
      </w:r>
      <w:r>
        <w:rPr>
          <w:rFonts w:ascii="Times New Roman" w:eastAsia="Times New Roman" w:hAnsi="Times New Roman" w:cs="Times New Roman"/>
          <w:sz w:val="24"/>
          <w:szCs w:val="24"/>
        </w:rPr>
        <w:t>ode</w:t>
      </w:r>
      <w:proofErr w:type="spellEnd"/>
      <w:r>
        <w:rPr>
          <w:rFonts w:ascii="Times New Roman" w:eastAsia="Times New Roman" w:hAnsi="Times New Roman" w:cs="Times New Roman"/>
          <w:sz w:val="24"/>
          <w:szCs w:val="24"/>
        </w:rPr>
        <w:t xml:space="preserve"> § 56.24 and</w:t>
      </w:r>
      <w:r w:rsidR="00402855">
        <w:rPr>
          <w:rFonts w:ascii="Times New Roman" w:eastAsia="Times New Roman" w:hAnsi="Times New Roman" w:cs="Times New Roman"/>
          <w:sz w:val="24"/>
          <w:szCs w:val="24"/>
        </w:rPr>
        <w:t xml:space="preserve"> submit a copy of the said calculations to the Commission’s Bureau of </w:t>
      </w:r>
      <w:r>
        <w:rPr>
          <w:rFonts w:ascii="Times New Roman" w:eastAsia="Times New Roman" w:hAnsi="Times New Roman" w:cs="Times New Roman"/>
          <w:sz w:val="24"/>
          <w:szCs w:val="24"/>
        </w:rPr>
        <w:t xml:space="preserve">Technical </w:t>
      </w:r>
      <w:r w:rsidR="00402855">
        <w:rPr>
          <w:rFonts w:ascii="Times New Roman" w:eastAsia="Times New Roman" w:hAnsi="Times New Roman" w:cs="Times New Roman"/>
          <w:sz w:val="24"/>
          <w:szCs w:val="24"/>
        </w:rPr>
        <w:t>Utility Services</w:t>
      </w:r>
      <w:r>
        <w:rPr>
          <w:rFonts w:ascii="Times New Roman" w:eastAsia="Times New Roman" w:hAnsi="Times New Roman" w:cs="Times New Roman"/>
          <w:sz w:val="24"/>
          <w:szCs w:val="24"/>
        </w:rPr>
        <w:t xml:space="preserve"> for review</w:t>
      </w:r>
      <w:r w:rsidR="00402855">
        <w:rPr>
          <w:rFonts w:ascii="Times New Roman" w:eastAsia="Times New Roman" w:hAnsi="Times New Roman" w:cs="Times New Roman"/>
          <w:sz w:val="24"/>
          <w:szCs w:val="24"/>
        </w:rPr>
        <w:t>.</w:t>
      </w:r>
    </w:p>
    <w:p w:rsidR="00A87BF7" w:rsidRDefault="00A87BF7" w:rsidP="00A87BF7">
      <w:pPr>
        <w:spacing w:after="0" w:line="360" w:lineRule="auto"/>
        <w:ind w:firstLine="1440"/>
        <w:rPr>
          <w:rFonts w:ascii="Times New Roman" w:eastAsia="Times New Roman" w:hAnsi="Times New Roman" w:cs="Times New Roman"/>
          <w:sz w:val="24"/>
          <w:szCs w:val="24"/>
        </w:rPr>
      </w:pPr>
    </w:p>
    <w:p w:rsidR="00A87BF7" w:rsidRDefault="00A87BF7" w:rsidP="00A87BF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E7510B">
        <w:rPr>
          <w:rFonts w:ascii="Times New Roman" w:eastAsia="Times New Roman" w:hAnsi="Times New Roman" w:cs="Times New Roman"/>
          <w:sz w:val="24"/>
          <w:szCs w:val="24"/>
        </w:rPr>
        <w:t xml:space="preserve">That once the Commission’s Bureau of Technical Utility Services has verified the calculation, Philadelphia Gas Works </w:t>
      </w:r>
      <w:r>
        <w:rPr>
          <w:rFonts w:ascii="Times New Roman" w:eastAsia="Times New Roman" w:hAnsi="Times New Roman" w:cs="Times New Roman"/>
          <w:sz w:val="24"/>
          <w:szCs w:val="24"/>
        </w:rPr>
        <w:t xml:space="preserve">shall bill </w:t>
      </w:r>
      <w:r w:rsidRPr="00E7510B">
        <w:rPr>
          <w:rFonts w:ascii="Times New Roman" w:eastAsia="Times New Roman" w:hAnsi="Times New Roman" w:cs="Times New Roman"/>
          <w:sz w:val="24"/>
          <w:szCs w:val="24"/>
        </w:rPr>
        <w:t>the Complainant</w:t>
      </w:r>
      <w:r>
        <w:rPr>
          <w:rFonts w:ascii="Times New Roman" w:eastAsia="Times New Roman" w:hAnsi="Times New Roman" w:cs="Times New Roman"/>
          <w:sz w:val="24"/>
          <w:szCs w:val="24"/>
        </w:rPr>
        <w:t>s</w:t>
      </w:r>
      <w:r w:rsidRPr="00E7510B">
        <w:rPr>
          <w:rFonts w:ascii="Times New Roman" w:eastAsia="Times New Roman" w:hAnsi="Times New Roman" w:cs="Times New Roman"/>
          <w:sz w:val="24"/>
          <w:szCs w:val="24"/>
        </w:rPr>
        <w:t xml:space="preserve"> appropriately.</w:t>
      </w:r>
    </w:p>
    <w:p w:rsidR="00A87BF7" w:rsidRPr="0074351D" w:rsidRDefault="00A87BF7" w:rsidP="00402855">
      <w:pPr>
        <w:spacing w:after="0" w:line="360" w:lineRule="auto"/>
        <w:rPr>
          <w:rFonts w:ascii="Times New Roman" w:eastAsia="Times New Roman" w:hAnsi="Times New Roman" w:cs="Times New Roman"/>
          <w:spacing w:val="-3"/>
          <w:sz w:val="24"/>
          <w:szCs w:val="24"/>
        </w:rPr>
      </w:pPr>
    </w:p>
    <w:p w:rsidR="00705CC7" w:rsidRPr="0074351D" w:rsidRDefault="00A87BF7"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6</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t xml:space="preserve">That Philadelphia Gas Works shall </w:t>
      </w:r>
      <w:r w:rsidR="00477D7A">
        <w:rPr>
          <w:rFonts w:ascii="Times New Roman" w:eastAsia="Times New Roman" w:hAnsi="Times New Roman" w:cs="Times New Roman"/>
          <w:sz w:val="24"/>
          <w:szCs w:val="24"/>
        </w:rPr>
        <w:t>refund $113,403.71</w:t>
      </w:r>
      <w:r w:rsidR="00705CC7" w:rsidRPr="0074351D">
        <w:rPr>
          <w:rFonts w:ascii="Times New Roman" w:eastAsia="Times New Roman" w:hAnsi="Times New Roman" w:cs="Times New Roman"/>
          <w:sz w:val="24"/>
          <w:szCs w:val="24"/>
        </w:rPr>
        <w:t xml:space="preserve"> to </w:t>
      </w:r>
      <w:r w:rsidR="00477D7A">
        <w:rPr>
          <w:rFonts w:ascii="Times New Roman" w:eastAsia="Times New Roman" w:hAnsi="Times New Roman" w:cs="Times New Roman"/>
          <w:sz w:val="24"/>
          <w:szCs w:val="24"/>
        </w:rPr>
        <w:t xml:space="preserve">Fern Rock </w:t>
      </w:r>
      <w:r w:rsidR="00705CC7" w:rsidRPr="0074351D">
        <w:rPr>
          <w:rFonts w:ascii="Times New Roman" w:eastAsia="Times New Roman" w:hAnsi="Times New Roman" w:cs="Times New Roman"/>
          <w:sz w:val="24"/>
          <w:szCs w:val="24"/>
        </w:rPr>
        <w:t>Realty Co., L.P.,</w:t>
      </w:r>
      <w:r w:rsidR="00705CC7" w:rsidRPr="0074351D">
        <w:rPr>
          <w:rFonts w:ascii="Times New Roman" w:hAnsi="Times New Roman" w:cs="Times New Roman"/>
          <w:sz w:val="24"/>
          <w:szCs w:val="24"/>
        </w:rPr>
        <w:t xml:space="preserve"> plus </w:t>
      </w:r>
      <w:r w:rsidR="00705CC7" w:rsidRPr="0074351D">
        <w:rPr>
          <w:rFonts w:ascii="Times New Roman" w:eastAsia="Times New Roman" w:hAnsi="Times New Roman" w:cs="Times New Roman"/>
          <w:sz w:val="24"/>
          <w:szCs w:val="24"/>
        </w:rPr>
        <w:t>interest at the legal rate from the date of each excessive payment.</w:t>
      </w:r>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A87BF7"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05CC7" w:rsidRPr="0074351D">
        <w:rPr>
          <w:rFonts w:ascii="Times New Roman" w:eastAsia="Times New Roman" w:hAnsi="Times New Roman" w:cs="Times New Roman"/>
          <w:sz w:val="24"/>
          <w:szCs w:val="24"/>
        </w:rPr>
        <w:t>.</w:t>
      </w:r>
      <w:r w:rsidR="00705CC7" w:rsidRPr="0074351D">
        <w:rPr>
          <w:rFonts w:ascii="Times New Roman" w:eastAsia="Times New Roman" w:hAnsi="Times New Roman" w:cs="Times New Roman"/>
          <w:sz w:val="24"/>
          <w:szCs w:val="24"/>
        </w:rPr>
        <w:tab/>
      </w:r>
      <w:r w:rsidR="00705CC7" w:rsidRPr="0074351D">
        <w:rPr>
          <w:rFonts w:ascii="Times New Roman" w:eastAsia="Times New Roman" w:hAnsi="Times New Roman" w:cs="Times New Roman"/>
          <w:spacing w:val="-3"/>
          <w:sz w:val="24"/>
          <w:szCs w:val="24"/>
        </w:rPr>
        <w:t xml:space="preserve">That Philadelphia Gas Works shall </w:t>
      </w:r>
      <w:r w:rsidR="00477D7A">
        <w:rPr>
          <w:rFonts w:ascii="Times New Roman" w:eastAsia="Times New Roman" w:hAnsi="Times New Roman" w:cs="Times New Roman"/>
          <w:sz w:val="24"/>
          <w:szCs w:val="24"/>
        </w:rPr>
        <w:t>refund $35,915.42</w:t>
      </w:r>
      <w:r w:rsidR="00705CC7" w:rsidRPr="0074351D">
        <w:rPr>
          <w:rFonts w:ascii="Times New Roman" w:eastAsia="Times New Roman" w:hAnsi="Times New Roman" w:cs="Times New Roman"/>
          <w:sz w:val="24"/>
          <w:szCs w:val="24"/>
        </w:rPr>
        <w:t xml:space="preserve"> to </w:t>
      </w:r>
      <w:proofErr w:type="spellStart"/>
      <w:r w:rsidR="00477D7A">
        <w:rPr>
          <w:rFonts w:ascii="Times New Roman" w:eastAsia="Times New Roman" w:hAnsi="Times New Roman" w:cs="Times New Roman"/>
          <w:sz w:val="24"/>
          <w:szCs w:val="24"/>
        </w:rPr>
        <w:t>Marchwood</w:t>
      </w:r>
      <w:proofErr w:type="spellEnd"/>
      <w:r w:rsidR="00477D7A">
        <w:rPr>
          <w:rFonts w:ascii="Times New Roman" w:eastAsia="Times New Roman" w:hAnsi="Times New Roman" w:cs="Times New Roman"/>
          <w:sz w:val="24"/>
          <w:szCs w:val="24"/>
        </w:rPr>
        <w:t xml:space="preserve"> </w:t>
      </w:r>
      <w:r w:rsidR="00705CC7" w:rsidRPr="0074351D">
        <w:rPr>
          <w:rFonts w:ascii="Times New Roman" w:eastAsia="Times New Roman" w:hAnsi="Times New Roman" w:cs="Times New Roman"/>
          <w:sz w:val="24"/>
          <w:szCs w:val="24"/>
        </w:rPr>
        <w:t xml:space="preserve">Realty Co. L.P., </w:t>
      </w:r>
      <w:r w:rsidR="00705CC7" w:rsidRPr="0074351D">
        <w:rPr>
          <w:rFonts w:ascii="Times New Roman" w:hAnsi="Times New Roman" w:cs="Times New Roman"/>
          <w:sz w:val="24"/>
          <w:szCs w:val="24"/>
        </w:rPr>
        <w:t xml:space="preserve">plus </w:t>
      </w:r>
      <w:r w:rsidR="00705CC7" w:rsidRPr="0074351D">
        <w:rPr>
          <w:rFonts w:ascii="Times New Roman" w:eastAsia="Times New Roman" w:hAnsi="Times New Roman" w:cs="Times New Roman"/>
          <w:sz w:val="24"/>
          <w:szCs w:val="24"/>
        </w:rPr>
        <w:t>interest at the legal rate from the date of each excessive payment.</w:t>
      </w:r>
    </w:p>
    <w:p w:rsidR="00705CC7" w:rsidRPr="0074351D"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A87BF7"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8</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t xml:space="preserve">That Philadelphia Gas Works shall </w:t>
      </w:r>
      <w:r w:rsidR="00477D7A">
        <w:rPr>
          <w:rFonts w:ascii="Times New Roman" w:eastAsia="Times New Roman" w:hAnsi="Times New Roman" w:cs="Times New Roman"/>
          <w:sz w:val="24"/>
          <w:szCs w:val="24"/>
        </w:rPr>
        <w:t>refund $8,379.72</w:t>
      </w:r>
      <w:r w:rsidR="00705CC7" w:rsidRPr="0074351D">
        <w:rPr>
          <w:rFonts w:ascii="Times New Roman" w:eastAsia="Times New Roman" w:hAnsi="Times New Roman" w:cs="Times New Roman"/>
          <w:sz w:val="24"/>
          <w:szCs w:val="24"/>
        </w:rPr>
        <w:t xml:space="preserve"> to </w:t>
      </w:r>
      <w:r w:rsidR="00477D7A">
        <w:rPr>
          <w:rFonts w:ascii="Times New Roman" w:eastAsia="Times New Roman" w:hAnsi="Times New Roman" w:cs="Times New Roman"/>
          <w:sz w:val="24"/>
          <w:szCs w:val="24"/>
        </w:rPr>
        <w:t xml:space="preserve">Oak Lane Court </w:t>
      </w:r>
      <w:r w:rsidR="00705CC7" w:rsidRPr="0074351D">
        <w:rPr>
          <w:rFonts w:ascii="Times New Roman" w:eastAsia="Times New Roman" w:hAnsi="Times New Roman" w:cs="Times New Roman"/>
          <w:sz w:val="24"/>
          <w:szCs w:val="24"/>
        </w:rPr>
        <w:t xml:space="preserve">Realty Co., L.P., </w:t>
      </w:r>
      <w:r w:rsidR="00705CC7" w:rsidRPr="0074351D">
        <w:rPr>
          <w:rFonts w:ascii="Times New Roman" w:hAnsi="Times New Roman" w:cs="Times New Roman"/>
          <w:sz w:val="24"/>
          <w:szCs w:val="24"/>
        </w:rPr>
        <w:t xml:space="preserve">plus </w:t>
      </w:r>
      <w:r w:rsidR="00705CC7" w:rsidRPr="0074351D">
        <w:rPr>
          <w:rFonts w:ascii="Times New Roman" w:eastAsia="Times New Roman" w:hAnsi="Times New Roman" w:cs="Times New Roman"/>
          <w:sz w:val="24"/>
          <w:szCs w:val="24"/>
        </w:rPr>
        <w:t>interest at the legal rate from the date of each excessive payment.</w:t>
      </w:r>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705CC7" w:rsidRDefault="00A87BF7"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9</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r>
      <w:r w:rsidR="00705CC7" w:rsidRPr="0074351D">
        <w:rPr>
          <w:rFonts w:ascii="Times New Roman" w:eastAsia="Times New Roman" w:hAnsi="Times New Roman" w:cs="Times New Roman"/>
          <w:sz w:val="24"/>
          <w:szCs w:val="24"/>
        </w:rPr>
        <w:t>That Philadelphia Gas Works is hereby assessed the penalty of Twenty-seven Thousand Dollars ($27,000.00) for its repeated violations of the Public Utility Code and the Commissions regulations.</w:t>
      </w:r>
    </w:p>
    <w:p w:rsidR="00BD3312" w:rsidRPr="0074351D" w:rsidRDefault="00BD3312" w:rsidP="00633B79">
      <w:pPr>
        <w:spacing w:after="0" w:line="360" w:lineRule="auto"/>
        <w:ind w:firstLine="1440"/>
        <w:rPr>
          <w:rFonts w:ascii="Times New Roman" w:eastAsia="Times New Roman" w:hAnsi="Times New Roman" w:cs="Times New Roman"/>
          <w:sz w:val="24"/>
          <w:szCs w:val="24"/>
        </w:rPr>
      </w:pPr>
    </w:p>
    <w:p w:rsidR="00705CC7" w:rsidRPr="0074351D" w:rsidRDefault="00A87BF7" w:rsidP="00633B7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05CC7" w:rsidRPr="0074351D">
        <w:rPr>
          <w:rFonts w:ascii="Times New Roman" w:eastAsia="Times New Roman" w:hAnsi="Times New Roman" w:cs="Times New Roman"/>
          <w:sz w:val="24"/>
          <w:szCs w:val="24"/>
        </w:rPr>
        <w:t>.</w:t>
      </w:r>
      <w:r w:rsidR="00705CC7" w:rsidRPr="0074351D">
        <w:rPr>
          <w:rFonts w:ascii="Times New Roman" w:eastAsia="Times New Roman" w:hAnsi="Times New Roman" w:cs="Times New Roman"/>
          <w:sz w:val="24"/>
          <w:szCs w:val="24"/>
        </w:rPr>
        <w:tab/>
        <w:t xml:space="preserve">That Philadelphia Gas Works shall pay a civil penalty in the amount of Twenty-seven Thousand Dollars ($27,000.00) by sending a certified check or money order payable to the Commonwealth of Pennsylvania, within thirty (30) days from the entry of the Final Commission Order to: </w:t>
      </w:r>
    </w:p>
    <w:p w:rsidR="00705CC7" w:rsidRDefault="00705CC7" w:rsidP="00633B79">
      <w:pPr>
        <w:spacing w:after="0" w:line="360" w:lineRule="auto"/>
        <w:ind w:firstLine="1440"/>
        <w:rPr>
          <w:rFonts w:ascii="Times New Roman" w:eastAsia="Times New Roman" w:hAnsi="Times New Roman" w:cs="Times New Roman"/>
          <w:sz w:val="24"/>
          <w:szCs w:val="24"/>
        </w:rPr>
      </w:pPr>
    </w:p>
    <w:p w:rsidR="00705CC7" w:rsidRPr="0074351D" w:rsidRDefault="00705CC7" w:rsidP="00633B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4351D">
        <w:rPr>
          <w:rFonts w:ascii="Times New Roman" w:eastAsia="Times New Roman" w:hAnsi="Times New Roman" w:cs="Times New Roman"/>
          <w:sz w:val="24"/>
          <w:szCs w:val="24"/>
        </w:rPr>
        <w:t>ecretary</w:t>
      </w:r>
    </w:p>
    <w:p w:rsidR="00705CC7" w:rsidRPr="0074351D" w:rsidRDefault="00705CC7" w:rsidP="00633B79">
      <w:pPr>
        <w:spacing w:after="0" w:line="240" w:lineRule="auto"/>
        <w:jc w:val="center"/>
        <w:rPr>
          <w:rFonts w:ascii="Times New Roman" w:eastAsia="Times New Roman" w:hAnsi="Times New Roman" w:cs="Times New Roman"/>
          <w:sz w:val="24"/>
          <w:szCs w:val="24"/>
        </w:rPr>
      </w:pPr>
      <w:r w:rsidRPr="0074351D">
        <w:rPr>
          <w:rFonts w:ascii="Times New Roman" w:eastAsia="Times New Roman" w:hAnsi="Times New Roman" w:cs="Times New Roman"/>
          <w:sz w:val="24"/>
          <w:szCs w:val="24"/>
        </w:rPr>
        <w:t>Pennsylvania Public Utility Commission</w:t>
      </w:r>
      <w:r w:rsidRPr="0074351D">
        <w:rPr>
          <w:rFonts w:ascii="Times New Roman" w:eastAsia="Times New Roman" w:hAnsi="Times New Roman" w:cs="Times New Roman"/>
          <w:sz w:val="24"/>
          <w:szCs w:val="24"/>
        </w:rPr>
        <w:br/>
        <w:t>P.O. Box 3265</w:t>
      </w:r>
      <w:r w:rsidRPr="0074351D">
        <w:rPr>
          <w:rFonts w:ascii="Times New Roman" w:eastAsia="Times New Roman" w:hAnsi="Times New Roman" w:cs="Times New Roman"/>
          <w:sz w:val="24"/>
          <w:szCs w:val="24"/>
        </w:rPr>
        <w:br/>
        <w:t>Harrisburg, PA 17105-3265</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Default="00A87BF7" w:rsidP="00633B79">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11</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t xml:space="preserve">That Philadelphia Gas Works cease and desist from further violations of the Public Utility Code, 66 </w:t>
      </w:r>
      <w:proofErr w:type="spellStart"/>
      <w:r w:rsidR="00705CC7" w:rsidRPr="0074351D">
        <w:rPr>
          <w:rFonts w:ascii="Times New Roman" w:eastAsia="Times New Roman" w:hAnsi="Times New Roman" w:cs="Times New Roman"/>
          <w:spacing w:val="-3"/>
          <w:sz w:val="24"/>
          <w:szCs w:val="24"/>
        </w:rPr>
        <w:t>Pa.C.S.A</w:t>
      </w:r>
      <w:proofErr w:type="spellEnd"/>
      <w:r w:rsidR="00705CC7" w:rsidRPr="0074351D">
        <w:rPr>
          <w:rFonts w:ascii="Times New Roman" w:eastAsia="Times New Roman" w:hAnsi="Times New Roman" w:cs="Times New Roman"/>
          <w:spacing w:val="-3"/>
          <w:sz w:val="24"/>
          <w:szCs w:val="24"/>
        </w:rPr>
        <w:t xml:space="preserve">. </w:t>
      </w:r>
      <w:proofErr w:type="gramStart"/>
      <w:r w:rsidR="00705CC7" w:rsidRPr="0074351D">
        <w:rPr>
          <w:rFonts w:ascii="Times New Roman" w:eastAsia="Times New Roman" w:hAnsi="Times New Roman" w:cs="Times New Roman"/>
          <w:spacing w:val="-3"/>
          <w:sz w:val="24"/>
          <w:szCs w:val="24"/>
        </w:rPr>
        <w:t xml:space="preserve">§§ 101 </w:t>
      </w:r>
      <w:r w:rsidR="00705CC7" w:rsidRPr="0074351D">
        <w:rPr>
          <w:rFonts w:ascii="Times New Roman" w:eastAsia="Times New Roman" w:hAnsi="Times New Roman" w:cs="Times New Roman"/>
          <w:i/>
          <w:spacing w:val="-3"/>
          <w:sz w:val="24"/>
          <w:szCs w:val="24"/>
        </w:rPr>
        <w:t>et seq</w:t>
      </w:r>
      <w:r w:rsidR="00705CC7" w:rsidRPr="0074351D">
        <w:rPr>
          <w:rFonts w:ascii="Times New Roman" w:eastAsia="Times New Roman" w:hAnsi="Times New Roman" w:cs="Times New Roman"/>
          <w:spacing w:val="-3"/>
          <w:sz w:val="24"/>
          <w:szCs w:val="24"/>
        </w:rPr>
        <w:t xml:space="preserve">., and the regulations of the Pennsylvania Public Utility Commission, 52 </w:t>
      </w:r>
      <w:proofErr w:type="spellStart"/>
      <w:r w:rsidR="00705CC7" w:rsidRPr="0074351D">
        <w:rPr>
          <w:rFonts w:ascii="Times New Roman" w:eastAsia="Times New Roman" w:hAnsi="Times New Roman" w:cs="Times New Roman"/>
          <w:spacing w:val="-3"/>
          <w:sz w:val="24"/>
          <w:szCs w:val="24"/>
        </w:rPr>
        <w:t>Pa.Code</w:t>
      </w:r>
      <w:proofErr w:type="spellEnd"/>
      <w:r w:rsidR="00705CC7" w:rsidRPr="0074351D">
        <w:rPr>
          <w:rFonts w:ascii="Times New Roman" w:eastAsia="Times New Roman" w:hAnsi="Times New Roman" w:cs="Times New Roman"/>
          <w:spacing w:val="-3"/>
          <w:sz w:val="24"/>
          <w:szCs w:val="24"/>
        </w:rPr>
        <w:t xml:space="preserve"> §§ 1.1 </w:t>
      </w:r>
      <w:r w:rsidR="00705CC7" w:rsidRPr="0074351D">
        <w:rPr>
          <w:rFonts w:ascii="Times New Roman" w:eastAsia="Times New Roman" w:hAnsi="Times New Roman" w:cs="Times New Roman"/>
          <w:i/>
          <w:spacing w:val="-3"/>
          <w:sz w:val="24"/>
          <w:szCs w:val="24"/>
        </w:rPr>
        <w:t>et seq</w:t>
      </w:r>
      <w:r w:rsidR="00705CC7" w:rsidRPr="0074351D">
        <w:rPr>
          <w:rFonts w:ascii="Times New Roman" w:eastAsia="Times New Roman" w:hAnsi="Times New Roman" w:cs="Times New Roman"/>
          <w:spacing w:val="-3"/>
          <w:sz w:val="24"/>
          <w:szCs w:val="24"/>
        </w:rPr>
        <w:t>.</w:t>
      </w:r>
      <w:proofErr w:type="gramEnd"/>
    </w:p>
    <w:p w:rsidR="00705CC7" w:rsidRPr="0074351D" w:rsidRDefault="00705CC7" w:rsidP="00633B79">
      <w:pPr>
        <w:spacing w:after="0" w:line="360" w:lineRule="auto"/>
        <w:ind w:firstLine="1440"/>
        <w:rPr>
          <w:rFonts w:ascii="Times New Roman" w:eastAsia="Times New Roman" w:hAnsi="Times New Roman" w:cs="Times New Roman"/>
          <w:spacing w:val="-3"/>
          <w:sz w:val="24"/>
          <w:szCs w:val="24"/>
        </w:rPr>
      </w:pPr>
    </w:p>
    <w:p w:rsidR="00A87BF7" w:rsidRPr="00A87BF7" w:rsidRDefault="002C3AC6" w:rsidP="00A87BF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w:t>
      </w:r>
      <w:r w:rsidR="00A87BF7">
        <w:rPr>
          <w:rFonts w:ascii="Times New Roman" w:eastAsia="Times New Roman" w:hAnsi="Times New Roman" w:cs="Times New Roman"/>
          <w:spacing w:val="-3"/>
          <w:sz w:val="24"/>
          <w:szCs w:val="24"/>
        </w:rPr>
        <w:t>2</w:t>
      </w:r>
      <w:r w:rsidR="00705CC7" w:rsidRPr="0074351D">
        <w:rPr>
          <w:rFonts w:ascii="Times New Roman" w:eastAsia="Times New Roman" w:hAnsi="Times New Roman" w:cs="Times New Roman"/>
          <w:spacing w:val="-3"/>
          <w:sz w:val="24"/>
          <w:szCs w:val="24"/>
        </w:rPr>
        <w:t>.</w:t>
      </w:r>
      <w:r w:rsidR="00705CC7" w:rsidRPr="0074351D">
        <w:rPr>
          <w:rFonts w:ascii="Times New Roman" w:eastAsia="Times New Roman" w:hAnsi="Times New Roman" w:cs="Times New Roman"/>
          <w:spacing w:val="-3"/>
          <w:sz w:val="24"/>
          <w:szCs w:val="24"/>
        </w:rPr>
        <w:tab/>
      </w:r>
      <w:r w:rsidR="00A87BF7" w:rsidRPr="00E7510B">
        <w:rPr>
          <w:rFonts w:ascii="Times New Roman" w:eastAsia="Times New Roman" w:hAnsi="Times New Roman" w:cs="Times New Roman"/>
          <w:sz w:val="24"/>
          <w:szCs w:val="24"/>
        </w:rPr>
        <w:t xml:space="preserve">That the Commission’s Bureau of Technical Utility Services </w:t>
      </w:r>
      <w:r w:rsidR="00A87BF7">
        <w:rPr>
          <w:rFonts w:ascii="Times New Roman" w:eastAsia="Times New Roman" w:hAnsi="Times New Roman" w:cs="Times New Roman"/>
          <w:sz w:val="24"/>
          <w:szCs w:val="24"/>
        </w:rPr>
        <w:t xml:space="preserve">shall receive </w:t>
      </w:r>
      <w:r w:rsidR="00A87BF7" w:rsidRPr="00E7510B">
        <w:rPr>
          <w:rFonts w:ascii="Times New Roman" w:eastAsia="Times New Roman" w:hAnsi="Times New Roman" w:cs="Times New Roman"/>
          <w:sz w:val="24"/>
          <w:szCs w:val="24"/>
        </w:rPr>
        <w:t>a copy of this</w:t>
      </w:r>
      <w:r w:rsidR="00A87BF7">
        <w:rPr>
          <w:rFonts w:ascii="Times New Roman" w:eastAsia="Times New Roman" w:hAnsi="Times New Roman" w:cs="Times New Roman"/>
          <w:sz w:val="24"/>
          <w:szCs w:val="24"/>
        </w:rPr>
        <w:t xml:space="preserve"> Initial Decision</w:t>
      </w:r>
      <w:r w:rsidR="00A87BF7" w:rsidRPr="00E7510B">
        <w:rPr>
          <w:rFonts w:ascii="Times New Roman" w:eastAsia="Times New Roman" w:hAnsi="Times New Roman" w:cs="Times New Roman"/>
          <w:sz w:val="24"/>
          <w:szCs w:val="24"/>
        </w:rPr>
        <w:t>.</w:t>
      </w:r>
    </w:p>
    <w:p w:rsidR="00A87BF7" w:rsidRDefault="00A87BF7" w:rsidP="00633B79">
      <w:pPr>
        <w:spacing w:after="0" w:line="360" w:lineRule="auto"/>
        <w:ind w:firstLine="1440"/>
        <w:rPr>
          <w:rFonts w:ascii="Times New Roman" w:eastAsia="Times New Roman" w:hAnsi="Times New Roman" w:cs="Times New Roman"/>
          <w:spacing w:val="-3"/>
          <w:sz w:val="24"/>
          <w:szCs w:val="24"/>
        </w:rPr>
      </w:pPr>
    </w:p>
    <w:p w:rsidR="00705CC7" w:rsidRPr="0074351D" w:rsidRDefault="00A87BF7" w:rsidP="00633B79">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pacing w:val="-3"/>
          <w:sz w:val="24"/>
          <w:szCs w:val="24"/>
        </w:rPr>
        <w:t>13.</w:t>
      </w:r>
      <w:r>
        <w:rPr>
          <w:rFonts w:ascii="Times New Roman" w:eastAsia="Times New Roman" w:hAnsi="Times New Roman" w:cs="Times New Roman"/>
          <w:spacing w:val="-3"/>
          <w:sz w:val="24"/>
          <w:szCs w:val="24"/>
        </w:rPr>
        <w:tab/>
      </w:r>
      <w:r w:rsidR="00705CC7" w:rsidRPr="0074351D">
        <w:rPr>
          <w:rFonts w:ascii="Times New Roman" w:eastAsia="Times New Roman" w:hAnsi="Times New Roman" w:cs="Times New Roman"/>
          <w:spacing w:val="-3"/>
          <w:sz w:val="24"/>
          <w:szCs w:val="24"/>
        </w:rPr>
        <w:t>That these consolidated proceedings be marked closed.</w:t>
      </w: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360" w:lineRule="auto"/>
        <w:rPr>
          <w:rFonts w:ascii="Times New Roman" w:eastAsia="Times New Roman" w:hAnsi="Times New Roman" w:cs="Times New Roman"/>
          <w:spacing w:val="-3"/>
          <w:sz w:val="24"/>
          <w:szCs w:val="24"/>
        </w:rPr>
      </w:pPr>
    </w:p>
    <w:p w:rsidR="00705CC7" w:rsidRPr="0074351D" w:rsidRDefault="00705CC7" w:rsidP="00633B79">
      <w:pPr>
        <w:spacing w:after="0" w:line="240" w:lineRule="auto"/>
        <w:outlineLvl w:val="0"/>
        <w:rPr>
          <w:rFonts w:ascii="Times New Roman" w:eastAsia="Times New Roman" w:hAnsi="Times New Roman" w:cs="Times New Roman"/>
          <w:spacing w:val="-3"/>
          <w:sz w:val="24"/>
          <w:szCs w:val="24"/>
          <w:u w:val="single"/>
        </w:rPr>
      </w:pPr>
      <w:r w:rsidRPr="0074351D">
        <w:rPr>
          <w:rFonts w:ascii="Times New Roman" w:eastAsia="Times New Roman" w:hAnsi="Times New Roman" w:cs="Times New Roman"/>
          <w:spacing w:val="-3"/>
          <w:sz w:val="24"/>
          <w:szCs w:val="24"/>
        </w:rPr>
        <w:t>Dated:</w:t>
      </w:r>
      <w:r w:rsidRPr="0074351D">
        <w:rPr>
          <w:rFonts w:ascii="Times New Roman" w:eastAsia="Times New Roman" w:hAnsi="Times New Roman" w:cs="Times New Roman"/>
          <w:spacing w:val="-3"/>
          <w:sz w:val="24"/>
          <w:szCs w:val="24"/>
        </w:rPr>
        <w:tab/>
      </w:r>
      <w:r w:rsidR="00AD6F5A">
        <w:rPr>
          <w:rFonts w:ascii="Times New Roman" w:eastAsia="Times New Roman" w:hAnsi="Times New Roman" w:cs="Times New Roman"/>
          <w:spacing w:val="-3"/>
          <w:sz w:val="24"/>
          <w:szCs w:val="24"/>
          <w:u w:val="single"/>
        </w:rPr>
        <w:t>January 13</w:t>
      </w:r>
      <w:r w:rsidR="00231E2F">
        <w:rPr>
          <w:rFonts w:ascii="Times New Roman" w:eastAsia="Times New Roman" w:hAnsi="Times New Roman" w:cs="Times New Roman"/>
          <w:spacing w:val="-3"/>
          <w:sz w:val="24"/>
          <w:szCs w:val="24"/>
          <w:u w:val="single"/>
        </w:rPr>
        <w:t>, 2016</w:t>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t>/s/</w:t>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r w:rsidRPr="0074351D">
        <w:rPr>
          <w:rFonts w:ascii="Times New Roman" w:eastAsia="Times New Roman" w:hAnsi="Times New Roman" w:cs="Times New Roman"/>
          <w:spacing w:val="-3"/>
          <w:sz w:val="24"/>
          <w:szCs w:val="24"/>
          <w:u w:val="single"/>
        </w:rPr>
        <w:tab/>
      </w:r>
    </w:p>
    <w:p w:rsidR="00705CC7" w:rsidRPr="0074351D" w:rsidRDefault="00705CC7" w:rsidP="00633B79">
      <w:pPr>
        <w:spacing w:after="0" w:line="240" w:lineRule="auto"/>
        <w:rPr>
          <w:rFonts w:ascii="Times New Roman" w:eastAsia="Times New Roman" w:hAnsi="Times New Roman" w:cs="Times New Roman"/>
          <w:spacing w:val="-3"/>
          <w:sz w:val="24"/>
          <w:szCs w:val="24"/>
        </w:r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t>Eranda Vero</w:t>
      </w:r>
    </w:p>
    <w:p w:rsidR="003F1564" w:rsidRDefault="00705CC7" w:rsidP="00273EEA">
      <w:pPr>
        <w:spacing w:after="0" w:line="240" w:lineRule="auto"/>
        <w:rPr>
          <w:rFonts w:ascii="Times New Roman" w:eastAsia="Times New Roman" w:hAnsi="Times New Roman" w:cs="Times New Roman"/>
          <w:spacing w:val="-3"/>
          <w:sz w:val="24"/>
          <w:szCs w:val="24"/>
        </w:rPr>
        <w:sectPr w:rsidR="003F1564" w:rsidSect="000266D3">
          <w:footerReference w:type="default" r:id="rId12"/>
          <w:footerReference w:type="first" r:id="rId13"/>
          <w:pgSz w:w="12240" w:h="15840"/>
          <w:pgMar w:top="1440" w:right="1440" w:bottom="1440" w:left="1440" w:header="720" w:footer="720" w:gutter="0"/>
          <w:pgNumType w:start="1"/>
          <w:cols w:space="720"/>
          <w:titlePg/>
          <w:docGrid w:linePitch="360"/>
        </w:sectPr>
      </w:pP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Pr="0074351D">
        <w:rPr>
          <w:rFonts w:ascii="Times New Roman" w:eastAsia="Times New Roman" w:hAnsi="Times New Roman" w:cs="Times New Roman"/>
          <w:spacing w:val="-3"/>
          <w:sz w:val="24"/>
          <w:szCs w:val="24"/>
        </w:rPr>
        <w:tab/>
      </w:r>
      <w:r w:rsidR="00A24F7C">
        <w:rPr>
          <w:rFonts w:ascii="Times New Roman" w:eastAsia="Times New Roman" w:hAnsi="Times New Roman" w:cs="Times New Roman"/>
          <w:spacing w:val="-3"/>
          <w:sz w:val="24"/>
          <w:szCs w:val="24"/>
        </w:rPr>
        <w:t>Administrative Law Judge</w:t>
      </w:r>
      <w:bookmarkStart w:id="2" w:name="_GoBack"/>
      <w:bookmarkEnd w:id="2"/>
    </w:p>
    <w:p w:rsidR="00587755" w:rsidRDefault="00587755" w:rsidP="00A24F7C">
      <w:pPr>
        <w:rPr>
          <w:rFonts w:ascii="Times New Roman" w:hAnsi="Times New Roman" w:cs="Times New Roman"/>
          <w:sz w:val="24"/>
          <w:szCs w:val="24"/>
        </w:rPr>
      </w:pPr>
    </w:p>
    <w:sectPr w:rsidR="00587755" w:rsidSect="003F1564">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93" w:rsidRDefault="00476893" w:rsidP="001757BD">
      <w:pPr>
        <w:spacing w:after="0" w:line="240" w:lineRule="auto"/>
      </w:pPr>
      <w:r>
        <w:separator/>
      </w:r>
    </w:p>
  </w:endnote>
  <w:endnote w:type="continuationSeparator" w:id="0">
    <w:p w:rsidR="00476893" w:rsidRDefault="00476893" w:rsidP="0017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143512"/>
      <w:docPartObj>
        <w:docPartGallery w:val="Page Numbers (Bottom of Page)"/>
        <w:docPartUnique/>
      </w:docPartObj>
    </w:sdtPr>
    <w:sdtEndPr>
      <w:rPr>
        <w:noProof/>
      </w:rPr>
    </w:sdtEndPr>
    <w:sdtContent>
      <w:p w:rsidR="00655600" w:rsidRDefault="00655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5600" w:rsidRDefault="00655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00" w:rsidRDefault="00655600">
    <w:pPr>
      <w:pStyle w:val="Footer"/>
      <w:jc w:val="center"/>
    </w:pPr>
  </w:p>
  <w:p w:rsidR="00655600" w:rsidRDefault="00655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00" w:rsidRDefault="00655600" w:rsidP="00366B2C">
    <w:pPr>
      <w:pStyle w:val="Footer"/>
    </w:pPr>
    <w:r>
      <w:tab/>
    </w:r>
    <w:proofErr w:type="spellStart"/>
    <w:proofErr w:type="gramStart"/>
    <w:r>
      <w:t>i</w:t>
    </w:r>
    <w:proofErr w:type="spellEnd"/>
    <w:proofErr w:type="gramEnd"/>
  </w:p>
  <w:p w:rsidR="00655600" w:rsidRDefault="006556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347149"/>
      <w:docPartObj>
        <w:docPartGallery w:val="Page Numbers (Bottom of Page)"/>
        <w:docPartUnique/>
      </w:docPartObj>
    </w:sdtPr>
    <w:sdtEndPr>
      <w:rPr>
        <w:noProof/>
      </w:rPr>
    </w:sdtEndPr>
    <w:sdtContent>
      <w:p w:rsidR="00655600" w:rsidRDefault="00655600">
        <w:pPr>
          <w:pStyle w:val="Footer"/>
          <w:jc w:val="center"/>
        </w:pPr>
        <w:r>
          <w:fldChar w:fldCharType="begin"/>
        </w:r>
        <w:r>
          <w:instrText xml:space="preserve"> PAGE   \* MERGEFORMAT </w:instrText>
        </w:r>
        <w:r>
          <w:fldChar w:fldCharType="separate"/>
        </w:r>
        <w:r w:rsidR="00A24F7C">
          <w:rPr>
            <w:noProof/>
          </w:rPr>
          <w:t>50</w:t>
        </w:r>
        <w:r>
          <w:rPr>
            <w:noProof/>
          </w:rPr>
          <w:fldChar w:fldCharType="end"/>
        </w:r>
      </w:p>
    </w:sdtContent>
  </w:sdt>
  <w:p w:rsidR="00655600" w:rsidRDefault="006556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00" w:rsidRDefault="00655600">
    <w:pPr>
      <w:pStyle w:val="Footer"/>
      <w:jc w:val="center"/>
    </w:pPr>
    <w:r>
      <w:t>1</w:t>
    </w:r>
  </w:p>
  <w:p w:rsidR="00655600" w:rsidRDefault="00655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93" w:rsidRDefault="00476893" w:rsidP="001757BD">
      <w:pPr>
        <w:spacing w:after="0" w:line="240" w:lineRule="auto"/>
      </w:pPr>
      <w:r>
        <w:separator/>
      </w:r>
    </w:p>
  </w:footnote>
  <w:footnote w:type="continuationSeparator" w:id="0">
    <w:p w:rsidR="00476893" w:rsidRDefault="00476893" w:rsidP="001757BD">
      <w:pPr>
        <w:spacing w:after="0" w:line="240" w:lineRule="auto"/>
      </w:pPr>
      <w:r>
        <w:continuationSeparator/>
      </w:r>
    </w:p>
  </w:footnote>
  <w:footnote w:id="1">
    <w:p w:rsidR="00655600" w:rsidRDefault="00655600" w:rsidP="00B8450A">
      <w:pPr>
        <w:pStyle w:val="FootnoteText"/>
        <w:rPr>
          <w:rFonts w:ascii="Times New Roman" w:hAnsi="Times New Roman"/>
        </w:rPr>
      </w:pPr>
      <w:r>
        <w:rPr>
          <w:rStyle w:val="FootnoteReference"/>
        </w:rPr>
        <w:footnoteRef/>
      </w:r>
      <w:r>
        <w:t xml:space="preserve"> </w:t>
      </w:r>
      <w:r>
        <w:tab/>
      </w:r>
      <w:r w:rsidRPr="00BB723B">
        <w:rPr>
          <w:rFonts w:ascii="Times New Roman" w:hAnsi="Times New Roman"/>
        </w:rPr>
        <w:t xml:space="preserve">For a detailed history of discovery proceedings during this period, please see my Discovery Order dated July 23, 2014, as well </w:t>
      </w:r>
      <w:r>
        <w:rPr>
          <w:rFonts w:ascii="Times New Roman" w:hAnsi="Times New Roman"/>
        </w:rPr>
        <w:t xml:space="preserve">as </w:t>
      </w:r>
      <w:r w:rsidRPr="00BB723B">
        <w:rPr>
          <w:rFonts w:ascii="Times New Roman" w:hAnsi="Times New Roman"/>
        </w:rPr>
        <w:t xml:space="preserve">my Orders dated October 28, 2014, </w:t>
      </w:r>
      <w:r w:rsidRPr="00222611">
        <w:rPr>
          <w:rFonts w:ascii="Times New Roman" w:hAnsi="Times New Roman"/>
        </w:rPr>
        <w:t>October 29, 2014</w:t>
      </w:r>
      <w:r w:rsidRPr="00BB723B">
        <w:rPr>
          <w:rFonts w:ascii="Times New Roman" w:hAnsi="Times New Roman"/>
        </w:rPr>
        <w:t>, November 3, 2014,</w:t>
      </w:r>
      <w:r>
        <w:rPr>
          <w:rFonts w:ascii="Times New Roman" w:hAnsi="Times New Roman"/>
        </w:rPr>
        <w:t xml:space="preserve"> and December 1, 2014,</w:t>
      </w:r>
      <w:r w:rsidRPr="00BB723B">
        <w:rPr>
          <w:rFonts w:ascii="Times New Roman" w:hAnsi="Times New Roman"/>
        </w:rPr>
        <w:t xml:space="preserve"> on various discovery motions filed by the Complainants in these consolidated matters.</w:t>
      </w:r>
    </w:p>
    <w:p w:rsidR="00655600" w:rsidRDefault="00655600" w:rsidP="00B8450A">
      <w:pPr>
        <w:pStyle w:val="FootnoteText"/>
      </w:pPr>
    </w:p>
  </w:footnote>
  <w:footnote w:id="2">
    <w:p w:rsidR="00655600" w:rsidRPr="003806DA" w:rsidRDefault="00655600" w:rsidP="00956280">
      <w:pPr>
        <w:spacing w:after="0" w:line="240" w:lineRule="auto"/>
        <w:rPr>
          <w:rFonts w:ascii="Times New Roman" w:eastAsia="Times New Roman" w:hAnsi="Times New Roman" w:cs="Times New Roman"/>
          <w:sz w:val="24"/>
          <w:szCs w:val="24"/>
        </w:rPr>
      </w:pPr>
      <w:r w:rsidRPr="003806DA">
        <w:rPr>
          <w:rStyle w:val="FootnoteReference"/>
          <w:rFonts w:ascii="Times New Roman" w:hAnsi="Times New Roman" w:cs="Times New Roman"/>
          <w:sz w:val="24"/>
          <w:szCs w:val="24"/>
        </w:rPr>
        <w:footnoteRef/>
      </w:r>
      <w:r w:rsidRPr="003806DA">
        <w:rPr>
          <w:rFonts w:ascii="Times New Roman" w:hAnsi="Times New Roman" w:cs="Times New Roman"/>
          <w:sz w:val="24"/>
          <w:szCs w:val="24"/>
        </w:rPr>
        <w:t xml:space="preserve"> </w:t>
      </w:r>
      <w:r w:rsidRPr="003806DA">
        <w:rPr>
          <w:rFonts w:ascii="Times New Roman" w:hAnsi="Times New Roman" w:cs="Times New Roman"/>
          <w:sz w:val="24"/>
          <w:szCs w:val="24"/>
        </w:rPr>
        <w:tab/>
      </w:r>
      <w:r w:rsidRPr="00A00532">
        <w:rPr>
          <w:rFonts w:ascii="Times New Roman" w:hAnsi="Times New Roman" w:cs="Times New Roman"/>
          <w:sz w:val="20"/>
          <w:szCs w:val="20"/>
        </w:rPr>
        <w:t xml:space="preserve">The present consolidated cases are part of nine formal Complaints captioned and docketed as follows: </w:t>
      </w:r>
      <w:r w:rsidRPr="00A00532">
        <w:rPr>
          <w:rFonts w:ascii="Times New Roman" w:eastAsia="Times New Roman" w:hAnsi="Times New Roman" w:cs="Times New Roman"/>
          <w:i/>
          <w:sz w:val="20"/>
          <w:szCs w:val="20"/>
        </w:rPr>
        <w:t xml:space="preserve">SBG Management Services, Inc. / </w:t>
      </w:r>
      <w:proofErr w:type="spellStart"/>
      <w:r w:rsidRPr="00A00532">
        <w:rPr>
          <w:rFonts w:ascii="Times New Roman" w:eastAsia="Times New Roman" w:hAnsi="Times New Roman" w:cs="Times New Roman"/>
          <w:i/>
          <w:sz w:val="20"/>
          <w:szCs w:val="20"/>
        </w:rPr>
        <w:t>Elrea</w:t>
      </w:r>
      <w:proofErr w:type="spellEnd"/>
      <w:r w:rsidRPr="00A00532">
        <w:rPr>
          <w:rFonts w:ascii="Times New Roman" w:eastAsia="Times New Roman" w:hAnsi="Times New Roman" w:cs="Times New Roman"/>
          <w:i/>
          <w:sz w:val="20"/>
          <w:szCs w:val="20"/>
        </w:rPr>
        <w:t xml:space="preserve"> Garden Realty Co, L.P. v. Philadelphia Gas Works</w:t>
      </w:r>
      <w:r w:rsidRPr="00A00532">
        <w:rPr>
          <w:rFonts w:ascii="Times New Roman" w:eastAsia="Times New Roman" w:hAnsi="Times New Roman" w:cs="Times New Roman"/>
          <w:sz w:val="20"/>
          <w:szCs w:val="20"/>
        </w:rPr>
        <w:t xml:space="preserve">, Docket No. C-2012-2304167; </w:t>
      </w:r>
      <w:r w:rsidRPr="00A00532">
        <w:rPr>
          <w:rFonts w:ascii="Times New Roman" w:eastAsia="Times New Roman" w:hAnsi="Times New Roman" w:cs="Times New Roman"/>
          <w:i/>
          <w:sz w:val="20"/>
          <w:szCs w:val="20"/>
        </w:rPr>
        <w:t>SBG Management Services, Inc. / Fairmount Manor Realty Co., L.P. v. Philadelphia Gas Works</w:t>
      </w:r>
      <w:r w:rsidRPr="00A00532">
        <w:rPr>
          <w:rFonts w:ascii="Times New Roman" w:eastAsia="Times New Roman" w:hAnsi="Times New Roman" w:cs="Times New Roman"/>
          <w:sz w:val="20"/>
          <w:szCs w:val="20"/>
        </w:rPr>
        <w:t xml:space="preserve">, Docket No. C-2012-2304215; </w:t>
      </w:r>
      <w:r w:rsidRPr="00A00532">
        <w:rPr>
          <w:rFonts w:ascii="Times New Roman" w:eastAsia="Times New Roman" w:hAnsi="Times New Roman" w:cs="Times New Roman"/>
          <w:i/>
          <w:sz w:val="20"/>
          <w:szCs w:val="20"/>
        </w:rPr>
        <w:t>SBG Management Services, Inc. / Marshall Square Realty Co., L.P. v. Philadelphia Gas Works</w:t>
      </w:r>
      <w:r w:rsidRPr="00A00532">
        <w:rPr>
          <w:rFonts w:ascii="Times New Roman" w:eastAsia="Times New Roman" w:hAnsi="Times New Roman" w:cs="Times New Roman"/>
          <w:sz w:val="20"/>
          <w:szCs w:val="20"/>
        </w:rPr>
        <w:t xml:space="preserve">, Docket No. </w:t>
      </w:r>
      <w:proofErr w:type="gramStart"/>
      <w:r w:rsidRPr="00A00532">
        <w:rPr>
          <w:rFonts w:ascii="Times New Roman" w:eastAsia="Times New Roman" w:hAnsi="Times New Roman" w:cs="Times New Roman"/>
          <w:sz w:val="20"/>
          <w:szCs w:val="20"/>
        </w:rPr>
        <w:t xml:space="preserve">C-2012-2304303; </w:t>
      </w:r>
      <w:r w:rsidRPr="00A00532">
        <w:rPr>
          <w:rFonts w:ascii="Times New Roman" w:eastAsia="Times New Roman" w:hAnsi="Times New Roman" w:cs="Times New Roman"/>
          <w:i/>
          <w:sz w:val="20"/>
          <w:szCs w:val="20"/>
        </w:rPr>
        <w:t>SBG Management Services, Inc. / Colonial Garden Realty Co., LP.</w:t>
      </w:r>
      <w:proofErr w:type="gramEnd"/>
      <w:r w:rsidRPr="00A00532">
        <w:rPr>
          <w:rFonts w:ascii="Times New Roman" w:eastAsia="Times New Roman" w:hAnsi="Times New Roman" w:cs="Times New Roman"/>
          <w:i/>
          <w:sz w:val="20"/>
          <w:szCs w:val="20"/>
        </w:rPr>
        <w:t xml:space="preserve"> v. Philadelphia Gas Works</w:t>
      </w:r>
      <w:r w:rsidRPr="00A00532">
        <w:rPr>
          <w:rFonts w:ascii="Times New Roman" w:eastAsia="Times New Roman" w:hAnsi="Times New Roman" w:cs="Times New Roman"/>
          <w:sz w:val="20"/>
          <w:szCs w:val="20"/>
        </w:rPr>
        <w:t xml:space="preserve">, Docket Nos. </w:t>
      </w:r>
      <w:proofErr w:type="gramStart"/>
      <w:r w:rsidRPr="00A00532">
        <w:rPr>
          <w:rFonts w:ascii="Times New Roman" w:eastAsia="Times New Roman" w:hAnsi="Times New Roman" w:cs="Times New Roman"/>
          <w:sz w:val="20"/>
          <w:szCs w:val="20"/>
        </w:rPr>
        <w:t xml:space="preserve">C-2012-2304183, C-2012-2334253, and </w:t>
      </w:r>
      <w:r w:rsidRPr="00A00532">
        <w:rPr>
          <w:rFonts w:ascii="Times New Roman" w:eastAsia="Times New Roman" w:hAnsi="Times New Roman" w:cs="Times New Roman"/>
          <w:i/>
          <w:sz w:val="20"/>
          <w:szCs w:val="20"/>
        </w:rPr>
        <w:t>SBG Management Services, Inc. / Simon Garden Realty Co., LP.</w:t>
      </w:r>
      <w:proofErr w:type="gramEnd"/>
      <w:r w:rsidRPr="00A00532">
        <w:rPr>
          <w:rFonts w:ascii="Times New Roman" w:eastAsia="Times New Roman" w:hAnsi="Times New Roman" w:cs="Times New Roman"/>
          <w:i/>
          <w:sz w:val="20"/>
          <w:szCs w:val="20"/>
        </w:rPr>
        <w:t xml:space="preserve"> v. Philadelphia Gas Works</w:t>
      </w:r>
      <w:r w:rsidRPr="00A00532">
        <w:rPr>
          <w:rFonts w:ascii="Times New Roman" w:eastAsia="Times New Roman" w:hAnsi="Times New Roman" w:cs="Times New Roman"/>
          <w:sz w:val="20"/>
          <w:szCs w:val="20"/>
        </w:rPr>
        <w:t xml:space="preserve">, Docket No. C-2012-2304324; </w:t>
      </w:r>
      <w:r w:rsidRPr="00A00532">
        <w:rPr>
          <w:rFonts w:ascii="Times New Roman" w:eastAsia="Times New Roman" w:hAnsi="Times New Roman" w:cs="Times New Roman"/>
          <w:i/>
          <w:sz w:val="20"/>
          <w:szCs w:val="20"/>
        </w:rPr>
        <w:t xml:space="preserve">SBG Management Services, Inc. / </w:t>
      </w:r>
      <w:proofErr w:type="spellStart"/>
      <w:r w:rsidRPr="00A00532">
        <w:rPr>
          <w:rFonts w:ascii="Times New Roman" w:eastAsia="Times New Roman" w:hAnsi="Times New Roman" w:cs="Times New Roman"/>
          <w:i/>
          <w:sz w:val="20"/>
          <w:szCs w:val="20"/>
        </w:rPr>
        <w:t>Marchwood</w:t>
      </w:r>
      <w:proofErr w:type="spellEnd"/>
      <w:r w:rsidRPr="00A00532">
        <w:rPr>
          <w:rFonts w:ascii="Times New Roman" w:eastAsia="Times New Roman" w:hAnsi="Times New Roman" w:cs="Times New Roman"/>
          <w:i/>
          <w:sz w:val="20"/>
          <w:szCs w:val="20"/>
        </w:rPr>
        <w:t xml:space="preserve"> Realty Co, L.P. v. Philadelphia Gas Works</w:t>
      </w:r>
      <w:r w:rsidRPr="00A00532">
        <w:rPr>
          <w:rFonts w:ascii="Times New Roman" w:eastAsia="Times New Roman" w:hAnsi="Times New Roman" w:cs="Times New Roman"/>
          <w:sz w:val="20"/>
          <w:szCs w:val="20"/>
        </w:rPr>
        <w:t xml:space="preserve">, Docket No. C-2012-2308454; </w:t>
      </w:r>
      <w:r w:rsidRPr="00A00532">
        <w:rPr>
          <w:rFonts w:ascii="Times New Roman" w:eastAsia="Times New Roman" w:hAnsi="Times New Roman" w:cs="Times New Roman"/>
          <w:i/>
          <w:sz w:val="20"/>
          <w:szCs w:val="20"/>
        </w:rPr>
        <w:t>SBG Management Services, Inc. / Oak Lane Court Realty Co., L.P. v. Philadelphia Gas Works</w:t>
      </w:r>
      <w:r w:rsidRPr="00A00532">
        <w:rPr>
          <w:rFonts w:ascii="Times New Roman" w:eastAsia="Times New Roman" w:hAnsi="Times New Roman" w:cs="Times New Roman"/>
          <w:sz w:val="20"/>
          <w:szCs w:val="20"/>
        </w:rPr>
        <w:t xml:space="preserve">, Docket No. C-2012-2308462; and </w:t>
      </w:r>
      <w:r w:rsidRPr="00A00532">
        <w:rPr>
          <w:rFonts w:ascii="Times New Roman" w:eastAsia="Times New Roman" w:hAnsi="Times New Roman" w:cs="Times New Roman"/>
          <w:i/>
          <w:sz w:val="20"/>
          <w:szCs w:val="20"/>
        </w:rPr>
        <w:t>SBG Management Services, Inc. / Fern Rock Realty Co., L.P. v. Philadelphia Gas Works</w:t>
      </w:r>
      <w:r w:rsidRPr="00A00532">
        <w:rPr>
          <w:rFonts w:ascii="Times New Roman" w:eastAsia="Times New Roman" w:hAnsi="Times New Roman" w:cs="Times New Roman"/>
          <w:sz w:val="20"/>
          <w:szCs w:val="20"/>
        </w:rPr>
        <w:t xml:space="preserve">, Docket No. </w:t>
      </w:r>
      <w:proofErr w:type="gramStart"/>
      <w:r w:rsidRPr="00A00532">
        <w:rPr>
          <w:rFonts w:ascii="Times New Roman" w:eastAsia="Times New Roman" w:hAnsi="Times New Roman" w:cs="Times New Roman"/>
          <w:sz w:val="20"/>
          <w:szCs w:val="20"/>
        </w:rPr>
        <w:t>C-2012-2308465.</w:t>
      </w:r>
      <w:proofErr w:type="gramEnd"/>
      <w:r w:rsidRPr="00A00532">
        <w:rPr>
          <w:rFonts w:ascii="Times New Roman" w:eastAsia="Times New Roman" w:hAnsi="Times New Roman" w:cs="Times New Roman"/>
          <w:sz w:val="20"/>
          <w:szCs w:val="20"/>
        </w:rPr>
        <w:t xml:space="preserve">  Although it was recognized early on that these nine Complaints involved common questions of law and/or fact, it was also recognized that the consolidation of all nine cases together would result in a disorderly or unwieldy record.  Consequently, the cases were consolidated in the above-mentioned three groups for hearing, and adjudication purposes.  The issues pertaining to the present consolidated Complaints are essentially the same as those presented in the other two sets of consolidated Complaints.  See Order dated January 14, 2016.</w:t>
      </w:r>
    </w:p>
    <w:p w:rsidR="00655600" w:rsidRPr="00AA6A2B" w:rsidRDefault="00655600">
      <w:pPr>
        <w:pStyle w:val="FootnoteText"/>
        <w:rPr>
          <w:rFonts w:ascii="Times New Roman" w:hAnsi="Times New Roman"/>
        </w:rPr>
      </w:pPr>
    </w:p>
  </w:footnote>
  <w:footnote w:id="3">
    <w:p w:rsidR="00655600" w:rsidRDefault="00655600">
      <w:pPr>
        <w:pStyle w:val="FootnoteText"/>
      </w:pPr>
      <w:r>
        <w:rPr>
          <w:rStyle w:val="FootnoteReference"/>
        </w:rPr>
        <w:footnoteRef/>
      </w:r>
      <w:r>
        <w:t xml:space="preserve"> </w:t>
      </w:r>
      <w:r>
        <w:rPr>
          <w:rFonts w:ascii="Times New Roman" w:hAnsi="Times New Roman"/>
        </w:rPr>
        <w:tab/>
        <w:t>I</w:t>
      </w:r>
      <w:r w:rsidRPr="00222611">
        <w:rPr>
          <w:rFonts w:ascii="Times New Roman" w:hAnsi="Times New Roman"/>
        </w:rPr>
        <w:t xml:space="preserve">nstead of filing a late-filed exhibit, the Complainants chose to submit the information requested by the presiding officer as Appendix 14 to the </w:t>
      </w:r>
      <w:r>
        <w:rPr>
          <w:rFonts w:ascii="Times New Roman" w:hAnsi="Times New Roman"/>
        </w:rPr>
        <w:t>Stipulation</w:t>
      </w:r>
      <w:r w:rsidRPr="00222611">
        <w:rPr>
          <w:rFonts w:ascii="Times New Roman" w:hAnsi="Times New Roman"/>
        </w:rPr>
        <w:t>.</w:t>
      </w:r>
    </w:p>
  </w:footnote>
  <w:footnote w:id="4">
    <w:p w:rsidR="00655600" w:rsidRDefault="00655600" w:rsidP="00D07B88">
      <w:pPr>
        <w:pStyle w:val="FootnoteText"/>
      </w:pPr>
      <w:r>
        <w:rPr>
          <w:rStyle w:val="FootnoteReference"/>
        </w:rPr>
        <w:footnoteRef/>
      </w:r>
      <w:r>
        <w:t xml:space="preserve"> </w:t>
      </w:r>
      <w:r>
        <w:tab/>
      </w:r>
      <w:r w:rsidRPr="00EE1AF6">
        <w:rPr>
          <w:rFonts w:ascii="Times New Roman" w:hAnsi="Times New Roman"/>
        </w:rPr>
        <w:t>The first sentence of paragraph three in</w:t>
      </w:r>
      <w:r>
        <w:rPr>
          <w:rFonts w:ascii="Times New Roman" w:hAnsi="Times New Roman"/>
        </w:rPr>
        <w:t xml:space="preserve"> Oak Lane and </w:t>
      </w:r>
      <w:proofErr w:type="spellStart"/>
      <w:r>
        <w:rPr>
          <w:rFonts w:ascii="Times New Roman" w:hAnsi="Times New Roman"/>
        </w:rPr>
        <w:t>Marchwood</w:t>
      </w:r>
      <w:proofErr w:type="spellEnd"/>
      <w:r>
        <w:rPr>
          <w:rFonts w:ascii="Times New Roman" w:hAnsi="Times New Roman"/>
        </w:rPr>
        <w:t xml:space="preserve"> Fern Rock</w:t>
      </w:r>
      <w:r w:rsidRPr="00EE1AF6">
        <w:rPr>
          <w:rFonts w:ascii="Times New Roman" w:hAnsi="Times New Roman"/>
        </w:rPr>
        <w:t xml:space="preserve"> Amended Complaint</w:t>
      </w:r>
      <w:r>
        <w:rPr>
          <w:rFonts w:ascii="Times New Roman" w:hAnsi="Times New Roman"/>
        </w:rPr>
        <w:t>s</w:t>
      </w:r>
      <w:r w:rsidRPr="00EE1AF6">
        <w:rPr>
          <w:rFonts w:ascii="Times New Roman" w:hAnsi="Times New Roman"/>
        </w:rPr>
        <w:t xml:space="preserve"> reads “S</w:t>
      </w:r>
      <w:r>
        <w:rPr>
          <w:rFonts w:ascii="Times New Roman" w:hAnsi="Times New Roman"/>
        </w:rPr>
        <w:t>BG started contacting PGW about</w:t>
      </w:r>
      <w:r w:rsidRPr="00EE1AF6">
        <w:rPr>
          <w:rFonts w:ascii="Times New Roman" w:hAnsi="Times New Roman"/>
        </w:rPr>
        <w:t xml:space="preserve"> the accounts associated with the Complex listed above in or abou</w:t>
      </w:r>
      <w:r>
        <w:rPr>
          <w:rFonts w:ascii="Times New Roman" w:hAnsi="Times New Roman"/>
        </w:rPr>
        <w:t>t 2008</w:t>
      </w:r>
      <w:r w:rsidRPr="00EE1AF6">
        <w:rPr>
          <w:rFonts w:ascii="Times New Roman" w:hAnsi="Times New Roman"/>
        </w:rPr>
        <w:t xml:space="preserve">.”  The same sentence in </w:t>
      </w:r>
      <w:r>
        <w:rPr>
          <w:rFonts w:ascii="Times New Roman" w:hAnsi="Times New Roman"/>
        </w:rPr>
        <w:t>Fern Rock</w:t>
      </w:r>
      <w:r w:rsidRPr="00EE1AF6">
        <w:rPr>
          <w:rFonts w:ascii="Times New Roman" w:hAnsi="Times New Roman"/>
        </w:rPr>
        <w:t xml:space="preserve"> </w:t>
      </w:r>
      <w:r>
        <w:rPr>
          <w:rFonts w:ascii="Times New Roman" w:hAnsi="Times New Roman"/>
        </w:rPr>
        <w:t>Amended Complaint</w:t>
      </w:r>
      <w:r w:rsidRPr="00EE1AF6">
        <w:rPr>
          <w:rFonts w:ascii="Times New Roman" w:hAnsi="Times New Roman"/>
        </w:rPr>
        <w:t xml:space="preserve"> reads “200</w:t>
      </w:r>
      <w:r>
        <w:rPr>
          <w:rFonts w:ascii="Times New Roman" w:hAnsi="Times New Roman"/>
        </w:rPr>
        <w:t xml:space="preserve">1.”  </w:t>
      </w:r>
      <w:r w:rsidRPr="00EE1AF6">
        <w:rPr>
          <w:rFonts w:ascii="Times New Roman" w:hAnsi="Times New Roman"/>
        </w:rPr>
        <w:t>Besides these sen</w:t>
      </w:r>
      <w:r>
        <w:rPr>
          <w:rFonts w:ascii="Times New Roman" w:hAnsi="Times New Roman"/>
        </w:rPr>
        <w:t>tences, there is nothing on the face of these three Amended Complai</w:t>
      </w:r>
      <w:r w:rsidRPr="00EE1AF6">
        <w:rPr>
          <w:rFonts w:ascii="Times New Roman" w:hAnsi="Times New Roman"/>
        </w:rPr>
        <w:t>nts which raises concerns with regard to the statute of limitations.</w:t>
      </w:r>
    </w:p>
  </w:footnote>
  <w:footnote w:id="5">
    <w:p w:rsidR="00655600" w:rsidRPr="004F23DB" w:rsidRDefault="00655600" w:rsidP="004F23DB">
      <w:pPr>
        <w:pStyle w:val="Heading4"/>
        <w:rPr>
          <w:rFonts w:ascii="Times New Roman" w:eastAsia="Times New Roman" w:hAnsi="Times New Roman" w:cs="Times New Roman"/>
          <w:i w:val="0"/>
          <w:iCs w:val="0"/>
          <w:color w:val="auto"/>
          <w:sz w:val="20"/>
          <w:szCs w:val="20"/>
        </w:rPr>
      </w:pPr>
      <w:r w:rsidRPr="004F23DB">
        <w:rPr>
          <w:rStyle w:val="FootnoteReference"/>
          <w:b w:val="0"/>
          <w:i w:val="0"/>
          <w:color w:val="auto"/>
        </w:rPr>
        <w:footnoteRef/>
      </w:r>
      <w:r>
        <w:t xml:space="preserve"> </w:t>
      </w:r>
      <w:r>
        <w:tab/>
      </w:r>
      <w:r w:rsidRPr="004F23DB">
        <w:rPr>
          <w:rFonts w:ascii="Times New Roman" w:eastAsia="Times New Roman" w:hAnsi="Times New Roman"/>
          <w:b w:val="0"/>
          <w:i w:val="0"/>
          <w:color w:val="auto"/>
          <w:sz w:val="20"/>
          <w:szCs w:val="20"/>
        </w:rPr>
        <w:t>52</w:t>
      </w:r>
      <w:r>
        <w:rPr>
          <w:rFonts w:ascii="Times New Roman" w:eastAsia="Times New Roman" w:hAnsi="Times New Roman"/>
          <w:b w:val="0"/>
          <w:i w:val="0"/>
          <w:color w:val="auto"/>
          <w:sz w:val="20"/>
          <w:szCs w:val="20"/>
        </w:rPr>
        <w:t xml:space="preserve"> </w:t>
      </w:r>
      <w:proofErr w:type="spellStart"/>
      <w:r w:rsidRPr="004F23DB">
        <w:rPr>
          <w:rFonts w:ascii="Times New Roman" w:eastAsia="Times New Roman" w:hAnsi="Times New Roman"/>
          <w:b w:val="0"/>
          <w:i w:val="0"/>
          <w:color w:val="auto"/>
          <w:sz w:val="20"/>
          <w:szCs w:val="20"/>
        </w:rPr>
        <w:t>Pa.Code</w:t>
      </w:r>
      <w:proofErr w:type="spellEnd"/>
      <w:r w:rsidRPr="004F23DB">
        <w:rPr>
          <w:rFonts w:ascii="Times New Roman" w:eastAsia="Times New Roman" w:hAnsi="Times New Roman"/>
          <w:b w:val="0"/>
          <w:i w:val="0"/>
          <w:color w:val="auto"/>
          <w:sz w:val="20"/>
          <w:szCs w:val="20"/>
        </w:rPr>
        <w:t xml:space="preserve"> §56.1</w:t>
      </w:r>
      <w:r w:rsidRPr="004F23DB">
        <w:rPr>
          <w:rFonts w:ascii="Times New Roman" w:eastAsia="Times New Roman" w:hAnsi="Times New Roman" w:cs="Times New Roman"/>
          <w:b w:val="0"/>
          <w:i w:val="0"/>
          <w:color w:val="auto"/>
          <w:sz w:val="20"/>
          <w:szCs w:val="20"/>
        </w:rPr>
        <w:t>(a) reads</w:t>
      </w:r>
      <w:r>
        <w:rPr>
          <w:rFonts w:ascii="Times New Roman" w:eastAsia="Times New Roman" w:hAnsi="Times New Roman" w:cs="Times New Roman"/>
          <w:b w:val="0"/>
          <w:i w:val="0"/>
          <w:color w:val="auto"/>
          <w:sz w:val="20"/>
          <w:szCs w:val="20"/>
        </w:rPr>
        <w:t>, “</w:t>
      </w:r>
      <w:r w:rsidRPr="004F23DB">
        <w:rPr>
          <w:rFonts w:ascii="Times New Roman" w:eastAsia="Times New Roman" w:hAnsi="Times New Roman" w:cs="Times New Roman"/>
          <w:b w:val="0"/>
          <w:i w:val="0"/>
          <w:color w:val="auto"/>
          <w:sz w:val="20"/>
          <w:szCs w:val="20"/>
        </w:rPr>
        <w:t>Every privilege conferred or duty required under this chapter imposes an obligation of good faith, honesty and fair dealing in its performance and enforcement. This chapter will be liberally construed to fulfill its purpose and policy and to insure justice for all concerned.</w:t>
      </w:r>
      <w:r>
        <w:rPr>
          <w:rFonts w:ascii="Times New Roman" w:eastAsia="Times New Roman" w:hAnsi="Times New Roman" w:cs="Times New Roman"/>
          <w:b w:val="0"/>
          <w:i w:val="0"/>
          <w:color w:val="auto"/>
          <w:sz w:val="20"/>
          <w:szCs w:val="20"/>
        </w:rPr>
        <w:t>”</w:t>
      </w:r>
    </w:p>
    <w:p w:rsidR="00655600" w:rsidRDefault="00655600" w:rsidP="004F23DB">
      <w:pPr>
        <w:pStyle w:val="FootnoteText"/>
      </w:pPr>
    </w:p>
  </w:footnote>
  <w:footnote w:id="6">
    <w:p w:rsidR="00655600" w:rsidRPr="00905301" w:rsidRDefault="00655600">
      <w:pPr>
        <w:pStyle w:val="FootnoteText"/>
        <w:rPr>
          <w:rFonts w:ascii="Times New Roman" w:hAnsi="Times New Roman"/>
        </w:rPr>
      </w:pPr>
      <w:r w:rsidRPr="00ED6F7A">
        <w:rPr>
          <w:rStyle w:val="FootnoteReference"/>
          <w:rFonts w:ascii="Times New Roman" w:hAnsi="Times New Roman"/>
        </w:rPr>
        <w:footnoteRef/>
      </w:r>
      <w:r w:rsidRPr="00ED6F7A">
        <w:rPr>
          <w:rFonts w:ascii="Times New Roman" w:hAnsi="Times New Roman"/>
        </w:rPr>
        <w:t xml:space="preserve"> </w:t>
      </w:r>
      <w:r>
        <w:rPr>
          <w:rFonts w:ascii="Times New Roman" w:hAnsi="Times New Roman"/>
        </w:rPr>
        <w:tab/>
      </w:r>
      <w:r w:rsidRPr="00ED6F7A">
        <w:rPr>
          <w:rFonts w:ascii="Times New Roman" w:hAnsi="Times New Roman"/>
        </w:rPr>
        <w:t xml:space="preserve">4.2. FINANCE CHARGE ON LATE PAYMENTS. PGW will assess a late penalty for any overdue bill, in an amount which does not </w:t>
      </w:r>
      <w:r w:rsidRPr="00905301">
        <w:rPr>
          <w:rFonts w:ascii="Times New Roman" w:hAnsi="Times New Roman"/>
        </w:rPr>
        <w:t>exceed 1.5% interest per month on the full unpaid and overdue balance of the bill. These charges are to be calculated on the overdue portions of PGW Charges only. The interest rate, when annualized, may not exceed 18% simple interest per annum. Late Payment Charges will not be imposed on disputed estimated bills, unless the estimated bill was required because utility personnel were unable to access the affected premises to obtain an Actual Meter Reading. PGW Gas Service Tariff – Pa. PUC No. 2, page 26, Section 4.2.</w:t>
      </w:r>
    </w:p>
    <w:p w:rsidR="00655600" w:rsidRPr="00905301" w:rsidRDefault="00655600">
      <w:pPr>
        <w:pStyle w:val="FootnoteText"/>
        <w:rPr>
          <w:rFonts w:ascii="Times New Roman" w:hAnsi="Times New Roman"/>
        </w:rPr>
      </w:pPr>
    </w:p>
  </w:footnote>
  <w:footnote w:id="7">
    <w:p w:rsidR="00655600" w:rsidRDefault="00655600">
      <w:pPr>
        <w:pStyle w:val="FootnoteText"/>
      </w:pPr>
      <w:r w:rsidRPr="00905301">
        <w:rPr>
          <w:rStyle w:val="FootnoteReference"/>
          <w:rFonts w:ascii="Times New Roman" w:hAnsi="Times New Roman"/>
        </w:rPr>
        <w:footnoteRef/>
      </w:r>
      <w:r w:rsidRPr="00905301">
        <w:rPr>
          <w:rFonts w:ascii="Times New Roman" w:hAnsi="Times New Roman"/>
        </w:rPr>
        <w:t xml:space="preserve"> </w:t>
      </w:r>
      <w:r>
        <w:rPr>
          <w:rFonts w:ascii="Times New Roman" w:hAnsi="Times New Roman"/>
        </w:rPr>
        <w:tab/>
      </w:r>
      <w:proofErr w:type="gramStart"/>
      <w:r w:rsidRPr="00905301">
        <w:rPr>
          <w:rFonts w:ascii="Times New Roman" w:hAnsi="Times New Roman"/>
        </w:rPr>
        <w:t>Referring to arrearages which are older than 91 days.</w:t>
      </w:r>
      <w:proofErr w:type="gramEnd"/>
    </w:p>
  </w:footnote>
  <w:footnote w:id="8">
    <w:p w:rsidR="00655600" w:rsidRDefault="00655600">
      <w:pPr>
        <w:pStyle w:val="FootnoteText"/>
        <w:rPr>
          <w:rFonts w:ascii="Times New Roman" w:hAnsi="Times New Roman"/>
        </w:rPr>
      </w:pPr>
      <w:r>
        <w:rPr>
          <w:rStyle w:val="FootnoteReference"/>
        </w:rPr>
        <w:footnoteRef/>
      </w:r>
      <w:r>
        <w:t xml:space="preserve"> </w:t>
      </w:r>
      <w:r>
        <w:tab/>
      </w:r>
      <w:r w:rsidRPr="00BE2DAC">
        <w:rPr>
          <w:rFonts w:ascii="Times New Roman" w:hAnsi="Times New Roman"/>
        </w:rPr>
        <w:t xml:space="preserve">This calculation takes the $11,330.99 in outstanding gas usage charges as a </w:t>
      </w:r>
      <w:r w:rsidRPr="00AD6F5A">
        <w:rPr>
          <w:rFonts w:ascii="Times New Roman" w:hAnsi="Times New Roman"/>
        </w:rPr>
        <w:t xml:space="preserve">given and does not look into the make-up of that balance, although in truth that balance was calculated in the same manner that </w:t>
      </w:r>
      <w:r w:rsidRPr="00AD6F5A">
        <w:rPr>
          <w:rFonts w:ascii="Times New Roman" w:hAnsi="Times New Roman"/>
          <w:b/>
        </w:rPr>
        <w:t>$17,139.99</w:t>
      </w:r>
      <w:r w:rsidRPr="00AD6F5A">
        <w:rPr>
          <w:rFonts w:ascii="Times New Roman" w:hAnsi="Times New Roman"/>
        </w:rPr>
        <w:t xml:space="preserve"> was calculated, supra, at 25.</w:t>
      </w:r>
    </w:p>
    <w:p w:rsidR="00655600" w:rsidRDefault="00655600">
      <w:pPr>
        <w:pStyle w:val="FootnoteText"/>
      </w:pPr>
    </w:p>
  </w:footnote>
  <w:footnote w:id="9">
    <w:p w:rsidR="00655600" w:rsidRDefault="00655600">
      <w:pPr>
        <w:pStyle w:val="FootnoteText"/>
      </w:pPr>
      <w:r>
        <w:rPr>
          <w:rStyle w:val="FootnoteReference"/>
        </w:rPr>
        <w:footnoteRef/>
      </w:r>
      <w:r>
        <w:t xml:space="preserve"> </w:t>
      </w:r>
      <w:r>
        <w:tab/>
      </w:r>
      <w:r w:rsidRPr="00124CB6">
        <w:rPr>
          <w:rFonts w:ascii="Times New Roman" w:hAnsi="Times New Roman"/>
        </w:rPr>
        <w:t>$257.09 – $240.37 = $16.72.</w:t>
      </w:r>
    </w:p>
  </w:footnote>
  <w:footnote w:id="10">
    <w:p w:rsidR="00655600" w:rsidRPr="00C12FC4" w:rsidRDefault="00655600" w:rsidP="000E0493">
      <w:pPr>
        <w:pStyle w:val="FootnoteText"/>
        <w:rPr>
          <w:rFonts w:ascii="Times New Roman" w:hAnsi="Times New Roman"/>
        </w:rPr>
      </w:pPr>
      <w:r>
        <w:rPr>
          <w:rStyle w:val="FootnoteReference"/>
        </w:rPr>
        <w:footnoteRef/>
      </w:r>
      <w:r>
        <w:t xml:space="preserve"> </w:t>
      </w:r>
      <w:r w:rsidRPr="00C12FC4">
        <w:rPr>
          <w:rFonts w:ascii="Times New Roman" w:hAnsi="Times New Roman"/>
        </w:rPr>
        <w:tab/>
        <w:t xml:space="preserve">On a letter from Mr. Pulley to PGW’s Abby </w:t>
      </w:r>
      <w:proofErr w:type="spellStart"/>
      <w:r w:rsidRPr="00C12FC4">
        <w:rPr>
          <w:rFonts w:ascii="Times New Roman" w:hAnsi="Times New Roman"/>
        </w:rPr>
        <w:t>Pozefsky</w:t>
      </w:r>
      <w:proofErr w:type="spellEnd"/>
      <w:r w:rsidRPr="00C12FC4">
        <w:rPr>
          <w:rFonts w:ascii="Times New Roman" w:hAnsi="Times New Roman"/>
        </w:rPr>
        <w:t>, dated May 21, 2012, Mr. Pulley writes:</w:t>
      </w:r>
    </w:p>
    <w:p w:rsidR="00655600" w:rsidRPr="00C12FC4" w:rsidRDefault="00655600" w:rsidP="000E0493">
      <w:pPr>
        <w:pStyle w:val="FootnoteText"/>
        <w:rPr>
          <w:rFonts w:ascii="Times New Roman" w:hAnsi="Times New Roman"/>
        </w:rPr>
      </w:pPr>
    </w:p>
    <w:p w:rsidR="00655600" w:rsidRPr="00C12FC4" w:rsidRDefault="00655600" w:rsidP="000E0493">
      <w:pPr>
        <w:pStyle w:val="FootnoteText"/>
        <w:ind w:left="1440" w:right="1440"/>
        <w:rPr>
          <w:rFonts w:ascii="Times New Roman" w:hAnsi="Times New Roman"/>
        </w:rPr>
      </w:pPr>
      <w:r w:rsidRPr="00C12FC4">
        <w:rPr>
          <w:rFonts w:ascii="Times New Roman" w:hAnsi="Times New Roman"/>
        </w:rPr>
        <w:t>I am in receipt of you</w:t>
      </w:r>
      <w:r>
        <w:rPr>
          <w:rFonts w:ascii="Times New Roman" w:hAnsi="Times New Roman"/>
        </w:rPr>
        <w:t>r</w:t>
      </w:r>
      <w:r w:rsidRPr="00C12FC4">
        <w:rPr>
          <w:rFonts w:ascii="Times New Roman" w:hAnsi="Times New Roman"/>
        </w:rPr>
        <w:t xml:space="preserve"> May 7, 2012, correspondence whereby outlining various purported facts of the PGW tariff.  Unfortunately, what you have failed to note is </w:t>
      </w:r>
      <w:r>
        <w:rPr>
          <w:rFonts w:ascii="Times New Roman" w:hAnsi="Times New Roman"/>
        </w:rPr>
        <w:t xml:space="preserve">[that] </w:t>
      </w:r>
      <w:r w:rsidRPr="00C12FC4">
        <w:rPr>
          <w:rFonts w:ascii="Times New Roman" w:hAnsi="Times New Roman"/>
          <w:u w:val="single"/>
        </w:rPr>
        <w:t>since 2008</w:t>
      </w:r>
      <w:r w:rsidRPr="00C12FC4">
        <w:rPr>
          <w:rFonts w:ascii="Times New Roman" w:hAnsi="Times New Roman"/>
        </w:rPr>
        <w:t>, we have tried to resolve our differences with PGW employing the services of various attorneys who have also been frustrated with the lack of response by PGW.</w:t>
      </w:r>
    </w:p>
    <w:p w:rsidR="00655600" w:rsidRPr="00C12FC4" w:rsidRDefault="00655600" w:rsidP="000E0493">
      <w:pPr>
        <w:pStyle w:val="FootnoteText"/>
        <w:ind w:left="1440" w:right="1440"/>
        <w:rPr>
          <w:rFonts w:ascii="Times New Roman" w:hAnsi="Times New Roman"/>
        </w:rPr>
      </w:pPr>
    </w:p>
    <w:p w:rsidR="00655600" w:rsidRPr="002668B5" w:rsidRDefault="00655600" w:rsidP="000E0493">
      <w:pPr>
        <w:pStyle w:val="FootnoteText"/>
      </w:pPr>
      <w:r w:rsidRPr="002668B5">
        <w:rPr>
          <w:rFonts w:ascii="Times New Roman" w:hAnsi="Times New Roman"/>
        </w:rPr>
        <w:t xml:space="preserve">See </w:t>
      </w:r>
      <w:r>
        <w:rPr>
          <w:rFonts w:ascii="Times New Roman" w:hAnsi="Times New Roman"/>
        </w:rPr>
        <w:t>Stipulation</w:t>
      </w:r>
      <w:r w:rsidRPr="002668B5">
        <w:rPr>
          <w:rFonts w:ascii="Times New Roman" w:hAnsi="Times New Roman"/>
        </w:rPr>
        <w:t>, Appendix 14.  (Emphasis added).</w:t>
      </w:r>
    </w:p>
    <w:p w:rsidR="00655600" w:rsidRDefault="00655600" w:rsidP="000E0493">
      <w:pPr>
        <w:pStyle w:val="FootnoteText"/>
        <w:ind w:right="1440"/>
      </w:pPr>
    </w:p>
  </w:footnote>
  <w:footnote w:id="11">
    <w:p w:rsidR="00655600" w:rsidRDefault="00655600" w:rsidP="00041487">
      <w:pPr>
        <w:pStyle w:val="FootnoteText"/>
        <w:rPr>
          <w:rFonts w:ascii="Times New Roman" w:hAnsi="Times New Roman"/>
        </w:rPr>
      </w:pPr>
      <w:r>
        <w:rPr>
          <w:rStyle w:val="FootnoteReference"/>
        </w:rPr>
        <w:footnoteRef/>
      </w:r>
      <w:r>
        <w:t xml:space="preserve"> </w:t>
      </w:r>
      <w:r>
        <w:tab/>
      </w:r>
      <w:r w:rsidRPr="003412AA">
        <w:rPr>
          <w:rFonts w:ascii="Times New Roman" w:hAnsi="Times New Roman"/>
        </w:rPr>
        <w:t xml:space="preserve">PGW in the ordinary course of its daily business activities files unpaid gas debt with the City of Philadelphia.  If the </w:t>
      </w:r>
      <w:proofErr w:type="spellStart"/>
      <w:r w:rsidRPr="003412AA">
        <w:rPr>
          <w:rFonts w:ascii="Times New Roman" w:hAnsi="Times New Roman"/>
        </w:rPr>
        <w:t>liened</w:t>
      </w:r>
      <w:proofErr w:type="spellEnd"/>
      <w:r w:rsidRPr="003412AA">
        <w:rPr>
          <w:rFonts w:ascii="Times New Roman" w:hAnsi="Times New Roman"/>
        </w:rPr>
        <w:t xml:space="preserve"> debt</w:t>
      </w:r>
      <w:r>
        <w:rPr>
          <w:rFonts w:ascii="Times New Roman" w:hAnsi="Times New Roman"/>
        </w:rPr>
        <w:t>s</w:t>
      </w:r>
      <w:r w:rsidRPr="003412AA">
        <w:rPr>
          <w:rFonts w:ascii="Times New Roman" w:hAnsi="Times New Roman"/>
        </w:rPr>
        <w:t xml:space="preserve"> are unpaid, PGW readily admits its practice is to continue to charge finance charges (late payment fees) on the outstanding balance of the account at a rate of 1.5 % monthly until they are satisfied.  The </w:t>
      </w:r>
      <w:proofErr w:type="spellStart"/>
      <w:r w:rsidRPr="003412AA">
        <w:rPr>
          <w:rFonts w:ascii="Times New Roman" w:hAnsi="Times New Roman"/>
        </w:rPr>
        <w:t>liened</w:t>
      </w:r>
      <w:proofErr w:type="spellEnd"/>
      <w:r w:rsidRPr="003412AA">
        <w:rPr>
          <w:rFonts w:ascii="Times New Roman" w:hAnsi="Times New Roman"/>
        </w:rPr>
        <w:t xml:space="preserve"> indebted amount remains included in the customer’s outstanding balance and</w:t>
      </w:r>
      <w:r>
        <w:rPr>
          <w:rFonts w:ascii="Times New Roman" w:hAnsi="Times New Roman"/>
        </w:rPr>
        <w:t>,</w:t>
      </w:r>
      <w:r w:rsidRPr="003412AA">
        <w:rPr>
          <w:rFonts w:ascii="Times New Roman" w:hAnsi="Times New Roman"/>
        </w:rPr>
        <w:t xml:space="preserve"> as new charges accrue, the entire balance is subject to the 1.5% monthly finance charge</w:t>
      </w:r>
      <w:r>
        <w:rPr>
          <w:rFonts w:ascii="Times New Roman" w:hAnsi="Times New Roman"/>
        </w:rPr>
        <w:t>, if the amounts remain unpaid.</w:t>
      </w:r>
      <w:r w:rsidRPr="003412AA">
        <w:rPr>
          <w:rFonts w:ascii="Times New Roman" w:hAnsi="Times New Roman"/>
        </w:rPr>
        <w:t xml:space="preserve">  </w:t>
      </w:r>
    </w:p>
    <w:p w:rsidR="00655600" w:rsidRDefault="00655600" w:rsidP="00705CC7">
      <w:pPr>
        <w:pStyle w:val="FootnoteText"/>
        <w:ind w:right="1440"/>
        <w:rPr>
          <w:rFonts w:ascii="Times New Roman" w:hAnsi="Times New Roman"/>
        </w:rPr>
      </w:pPr>
      <w:r>
        <w:rPr>
          <w:rFonts w:ascii="Times New Roman" w:hAnsi="Times New Roman"/>
        </w:rPr>
        <w:t>Complainants’ Main Brief, at 38.</w:t>
      </w:r>
    </w:p>
    <w:p w:rsidR="00655600" w:rsidRDefault="00655600" w:rsidP="00705CC7">
      <w:pPr>
        <w:pStyle w:val="FootnoteText"/>
      </w:pPr>
    </w:p>
  </w:footnote>
  <w:footnote w:id="12">
    <w:p w:rsidR="00655600" w:rsidRDefault="00655600" w:rsidP="00705CC7">
      <w:pPr>
        <w:pStyle w:val="FootnoteText"/>
      </w:pPr>
      <w:r>
        <w:rPr>
          <w:rStyle w:val="FootnoteReference"/>
        </w:rPr>
        <w:footnoteRef/>
      </w:r>
      <w:r>
        <w:t xml:space="preserve"> </w:t>
      </w:r>
      <w:r>
        <w:tab/>
      </w:r>
      <w:r w:rsidRPr="00A8093B">
        <w:rPr>
          <w:rFonts w:ascii="Times New Roman" w:hAnsi="Times New Roman"/>
        </w:rPr>
        <w:t xml:space="preserve">I note that PGW does not address in its briefs the question of when a </w:t>
      </w:r>
      <w:r>
        <w:rPr>
          <w:rFonts w:ascii="Times New Roman" w:hAnsi="Times New Roman"/>
        </w:rPr>
        <w:t xml:space="preserve">municipal </w:t>
      </w:r>
      <w:r w:rsidRPr="00A8093B">
        <w:rPr>
          <w:rFonts w:ascii="Times New Roman" w:hAnsi="Times New Roman"/>
        </w:rPr>
        <w:t xml:space="preserve">lien becomes a judgment, nor does it reiterate its argument that a lien is </w:t>
      </w:r>
      <w:r>
        <w:rPr>
          <w:rFonts w:ascii="Times New Roman" w:hAnsi="Times New Roman"/>
        </w:rPr>
        <w:t xml:space="preserve">simply </w:t>
      </w:r>
      <w:r w:rsidRPr="00A8093B">
        <w:rPr>
          <w:rFonts w:ascii="Times New Roman" w:hAnsi="Times New Roman"/>
        </w:rPr>
        <w:t>a “marker</w:t>
      </w:r>
      <w:r>
        <w:rPr>
          <w:rFonts w:ascii="Times New Roman" w:hAnsi="Times New Roman"/>
        </w:rPr>
        <w:t>.”</w:t>
      </w:r>
    </w:p>
  </w:footnote>
  <w:footnote w:id="13">
    <w:p w:rsidR="00655600" w:rsidRPr="000231DC" w:rsidRDefault="00655600" w:rsidP="00705CC7">
      <w:pPr>
        <w:pStyle w:val="FootnoteText"/>
        <w:rPr>
          <w:rFonts w:ascii="Times New Roman" w:hAnsi="Times New Roman"/>
        </w:rPr>
      </w:pPr>
      <w:r w:rsidRPr="000231DC">
        <w:rPr>
          <w:rStyle w:val="FootnoteReference"/>
          <w:rFonts w:ascii="Times New Roman" w:hAnsi="Times New Roman"/>
        </w:rPr>
        <w:footnoteRef/>
      </w:r>
      <w:r w:rsidRPr="000231DC">
        <w:rPr>
          <w:rFonts w:ascii="Times New Roman" w:hAnsi="Times New Roman"/>
        </w:rPr>
        <w:t xml:space="preserve"> </w:t>
      </w:r>
      <w:r>
        <w:rPr>
          <w:rFonts w:ascii="Times New Roman" w:hAnsi="Times New Roman"/>
        </w:rPr>
        <w:tab/>
      </w:r>
      <w:r w:rsidRPr="000231DC">
        <w:rPr>
          <w:rFonts w:ascii="Times New Roman" w:hAnsi="Times New Roman"/>
        </w:rPr>
        <w:t xml:space="preserve">“…regulation and the tariff were not enacted by the Pennsylvania Legislature. Rather, both were issued by the Pennsylvania Public Utility Commission.”  </w:t>
      </w:r>
      <w:proofErr w:type="gramStart"/>
      <w:r w:rsidRPr="000231DC">
        <w:rPr>
          <w:rFonts w:ascii="Times New Roman" w:hAnsi="Times New Roman"/>
          <w:i/>
        </w:rPr>
        <w:t>Wade</w:t>
      </w:r>
      <w:r w:rsidRPr="000231DC">
        <w:rPr>
          <w:rFonts w:ascii="Times New Roman" w:hAnsi="Times New Roman"/>
        </w:rPr>
        <w:t>, at 718.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020E88"/>
    <w:multiLevelType w:val="hybridMultilevel"/>
    <w:tmpl w:val="5C8C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182863"/>
    <w:multiLevelType w:val="hybridMultilevel"/>
    <w:tmpl w:val="A77CE998"/>
    <w:lvl w:ilvl="0" w:tplc="9D72CD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3F261DA"/>
    <w:multiLevelType w:val="hybridMultilevel"/>
    <w:tmpl w:val="996E9EA4"/>
    <w:lvl w:ilvl="0" w:tplc="4866F71A">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EB9499B"/>
    <w:multiLevelType w:val="hybridMultilevel"/>
    <w:tmpl w:val="10B2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63B291A"/>
    <w:multiLevelType w:val="hybridMultilevel"/>
    <w:tmpl w:val="9F32BBB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72B67BB9"/>
    <w:multiLevelType w:val="hybridMultilevel"/>
    <w:tmpl w:val="982411AE"/>
    <w:lvl w:ilvl="0" w:tplc="1314424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83438F8"/>
    <w:multiLevelType w:val="hybridMultilevel"/>
    <w:tmpl w:val="6D0CBCD0"/>
    <w:lvl w:ilvl="0" w:tplc="53484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6E4E12"/>
    <w:multiLevelType w:val="hybridMultilevel"/>
    <w:tmpl w:val="E88E4532"/>
    <w:lvl w:ilvl="0" w:tplc="120A889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7"/>
  </w:num>
  <w:num w:numId="4">
    <w:abstractNumId w:val="8"/>
  </w:num>
  <w:num w:numId="5">
    <w:abstractNumId w:val="0"/>
  </w:num>
  <w:num w:numId="6">
    <w:abstractNumId w:val="10"/>
  </w:num>
  <w:num w:numId="7">
    <w:abstractNumId w:val="1"/>
  </w:num>
  <w:num w:numId="8">
    <w:abstractNumId w:val="9"/>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BD"/>
    <w:rsid w:val="00002DD1"/>
    <w:rsid w:val="000266D3"/>
    <w:rsid w:val="00030158"/>
    <w:rsid w:val="00036EB9"/>
    <w:rsid w:val="00041487"/>
    <w:rsid w:val="00047614"/>
    <w:rsid w:val="0005057D"/>
    <w:rsid w:val="00050E41"/>
    <w:rsid w:val="0008269D"/>
    <w:rsid w:val="000B42C7"/>
    <w:rsid w:val="000D0F4A"/>
    <w:rsid w:val="000E0493"/>
    <w:rsid w:val="000E0C4E"/>
    <w:rsid w:val="000F0B8A"/>
    <w:rsid w:val="000F7616"/>
    <w:rsid w:val="001028A7"/>
    <w:rsid w:val="001208C8"/>
    <w:rsid w:val="0012491E"/>
    <w:rsid w:val="00124CB6"/>
    <w:rsid w:val="0012759F"/>
    <w:rsid w:val="00136A70"/>
    <w:rsid w:val="00140534"/>
    <w:rsid w:val="00143BB5"/>
    <w:rsid w:val="00144482"/>
    <w:rsid w:val="00144C1C"/>
    <w:rsid w:val="00156C0B"/>
    <w:rsid w:val="001644EA"/>
    <w:rsid w:val="001706C1"/>
    <w:rsid w:val="001757BD"/>
    <w:rsid w:val="00184702"/>
    <w:rsid w:val="00192855"/>
    <w:rsid w:val="00194FCE"/>
    <w:rsid w:val="001A1F3B"/>
    <w:rsid w:val="001B6579"/>
    <w:rsid w:val="001D731A"/>
    <w:rsid w:val="001E00C3"/>
    <w:rsid w:val="00207C6B"/>
    <w:rsid w:val="0021278B"/>
    <w:rsid w:val="002158FB"/>
    <w:rsid w:val="0021614A"/>
    <w:rsid w:val="00222611"/>
    <w:rsid w:val="00231E2F"/>
    <w:rsid w:val="00233455"/>
    <w:rsid w:val="002668B5"/>
    <w:rsid w:val="002702A5"/>
    <w:rsid w:val="00273EEA"/>
    <w:rsid w:val="00282FC5"/>
    <w:rsid w:val="002C3AC6"/>
    <w:rsid w:val="002D398A"/>
    <w:rsid w:val="003000D2"/>
    <w:rsid w:val="00301F4B"/>
    <w:rsid w:val="00307EF5"/>
    <w:rsid w:val="003116C6"/>
    <w:rsid w:val="00313D55"/>
    <w:rsid w:val="0032362D"/>
    <w:rsid w:val="00331475"/>
    <w:rsid w:val="003528EA"/>
    <w:rsid w:val="00366B2C"/>
    <w:rsid w:val="0037533A"/>
    <w:rsid w:val="003806DA"/>
    <w:rsid w:val="0039306F"/>
    <w:rsid w:val="003B30D0"/>
    <w:rsid w:val="003B3CB4"/>
    <w:rsid w:val="003B6F26"/>
    <w:rsid w:val="003C403F"/>
    <w:rsid w:val="003E7F6F"/>
    <w:rsid w:val="003F0B59"/>
    <w:rsid w:val="003F0E02"/>
    <w:rsid w:val="003F1564"/>
    <w:rsid w:val="00402855"/>
    <w:rsid w:val="0040742F"/>
    <w:rsid w:val="00410309"/>
    <w:rsid w:val="00414A97"/>
    <w:rsid w:val="0042581F"/>
    <w:rsid w:val="004269F3"/>
    <w:rsid w:val="00430EDB"/>
    <w:rsid w:val="004323B2"/>
    <w:rsid w:val="00456C24"/>
    <w:rsid w:val="004579FC"/>
    <w:rsid w:val="00476893"/>
    <w:rsid w:val="00477D7A"/>
    <w:rsid w:val="0049478B"/>
    <w:rsid w:val="004969CF"/>
    <w:rsid w:val="004C254B"/>
    <w:rsid w:val="004F23DB"/>
    <w:rsid w:val="00501CEA"/>
    <w:rsid w:val="005130CC"/>
    <w:rsid w:val="005158DB"/>
    <w:rsid w:val="005162DF"/>
    <w:rsid w:val="0052369A"/>
    <w:rsid w:val="0052372A"/>
    <w:rsid w:val="00526DE6"/>
    <w:rsid w:val="00534D5F"/>
    <w:rsid w:val="00562A8F"/>
    <w:rsid w:val="005808F0"/>
    <w:rsid w:val="0058736E"/>
    <w:rsid w:val="00587755"/>
    <w:rsid w:val="005A1A54"/>
    <w:rsid w:val="005D319E"/>
    <w:rsid w:val="005D488D"/>
    <w:rsid w:val="005E4FB7"/>
    <w:rsid w:val="005F4FF2"/>
    <w:rsid w:val="00612CEE"/>
    <w:rsid w:val="00633AC0"/>
    <w:rsid w:val="00633B79"/>
    <w:rsid w:val="0064487D"/>
    <w:rsid w:val="00650E17"/>
    <w:rsid w:val="00655600"/>
    <w:rsid w:val="00664473"/>
    <w:rsid w:val="00664573"/>
    <w:rsid w:val="006647F5"/>
    <w:rsid w:val="00686074"/>
    <w:rsid w:val="00693ECA"/>
    <w:rsid w:val="006B64C6"/>
    <w:rsid w:val="006C20CB"/>
    <w:rsid w:val="006E4BA3"/>
    <w:rsid w:val="0070397F"/>
    <w:rsid w:val="00705CC7"/>
    <w:rsid w:val="007363A7"/>
    <w:rsid w:val="00741584"/>
    <w:rsid w:val="007440DC"/>
    <w:rsid w:val="00745EAA"/>
    <w:rsid w:val="00746662"/>
    <w:rsid w:val="007648E1"/>
    <w:rsid w:val="007843E6"/>
    <w:rsid w:val="007856CB"/>
    <w:rsid w:val="007A3467"/>
    <w:rsid w:val="007D4F77"/>
    <w:rsid w:val="007D7D46"/>
    <w:rsid w:val="00811B6D"/>
    <w:rsid w:val="00831962"/>
    <w:rsid w:val="0086106B"/>
    <w:rsid w:val="00866BB4"/>
    <w:rsid w:val="00881EE2"/>
    <w:rsid w:val="00890780"/>
    <w:rsid w:val="008C5023"/>
    <w:rsid w:val="00902A32"/>
    <w:rsid w:val="00905301"/>
    <w:rsid w:val="00906EE7"/>
    <w:rsid w:val="00913C07"/>
    <w:rsid w:val="00920DC6"/>
    <w:rsid w:val="00920FFE"/>
    <w:rsid w:val="00956280"/>
    <w:rsid w:val="009678C2"/>
    <w:rsid w:val="00981BFA"/>
    <w:rsid w:val="00982373"/>
    <w:rsid w:val="00984336"/>
    <w:rsid w:val="00996E9F"/>
    <w:rsid w:val="009A7365"/>
    <w:rsid w:val="009B0F47"/>
    <w:rsid w:val="009B79B3"/>
    <w:rsid w:val="009D6DB9"/>
    <w:rsid w:val="009F0330"/>
    <w:rsid w:val="00A00532"/>
    <w:rsid w:val="00A13A58"/>
    <w:rsid w:val="00A24F7C"/>
    <w:rsid w:val="00A26E72"/>
    <w:rsid w:val="00A3715C"/>
    <w:rsid w:val="00A47936"/>
    <w:rsid w:val="00A55992"/>
    <w:rsid w:val="00A579A5"/>
    <w:rsid w:val="00A70C74"/>
    <w:rsid w:val="00A83D28"/>
    <w:rsid w:val="00A87BF7"/>
    <w:rsid w:val="00AA5F2A"/>
    <w:rsid w:val="00AA6A2B"/>
    <w:rsid w:val="00AC2B23"/>
    <w:rsid w:val="00AD6F5A"/>
    <w:rsid w:val="00B0140B"/>
    <w:rsid w:val="00B0571E"/>
    <w:rsid w:val="00B45EDA"/>
    <w:rsid w:val="00B55079"/>
    <w:rsid w:val="00B55258"/>
    <w:rsid w:val="00B61946"/>
    <w:rsid w:val="00B67CF9"/>
    <w:rsid w:val="00B759DF"/>
    <w:rsid w:val="00B8450A"/>
    <w:rsid w:val="00B93C64"/>
    <w:rsid w:val="00B95E4B"/>
    <w:rsid w:val="00BA3A3F"/>
    <w:rsid w:val="00BA59CF"/>
    <w:rsid w:val="00BB698A"/>
    <w:rsid w:val="00BD3312"/>
    <w:rsid w:val="00BE2DAC"/>
    <w:rsid w:val="00BE7E88"/>
    <w:rsid w:val="00C00223"/>
    <w:rsid w:val="00C20EA3"/>
    <w:rsid w:val="00C31025"/>
    <w:rsid w:val="00C53443"/>
    <w:rsid w:val="00C556BD"/>
    <w:rsid w:val="00C6042A"/>
    <w:rsid w:val="00C71E60"/>
    <w:rsid w:val="00C722FB"/>
    <w:rsid w:val="00C94433"/>
    <w:rsid w:val="00C94D32"/>
    <w:rsid w:val="00C97DAB"/>
    <w:rsid w:val="00CB33CC"/>
    <w:rsid w:val="00CC007B"/>
    <w:rsid w:val="00CD374E"/>
    <w:rsid w:val="00CD5CBC"/>
    <w:rsid w:val="00D07B88"/>
    <w:rsid w:val="00D31DC2"/>
    <w:rsid w:val="00D323B5"/>
    <w:rsid w:val="00D52F84"/>
    <w:rsid w:val="00D54C4B"/>
    <w:rsid w:val="00D61F04"/>
    <w:rsid w:val="00D7510D"/>
    <w:rsid w:val="00D84820"/>
    <w:rsid w:val="00D84F5D"/>
    <w:rsid w:val="00D863F6"/>
    <w:rsid w:val="00D97BD8"/>
    <w:rsid w:val="00DA189B"/>
    <w:rsid w:val="00DA420C"/>
    <w:rsid w:val="00DC4A9D"/>
    <w:rsid w:val="00DC4C60"/>
    <w:rsid w:val="00DD18EA"/>
    <w:rsid w:val="00DD5BBE"/>
    <w:rsid w:val="00E516C4"/>
    <w:rsid w:val="00E6128D"/>
    <w:rsid w:val="00E6391A"/>
    <w:rsid w:val="00E63F0C"/>
    <w:rsid w:val="00E674A8"/>
    <w:rsid w:val="00E7510B"/>
    <w:rsid w:val="00E77BCE"/>
    <w:rsid w:val="00EB391D"/>
    <w:rsid w:val="00EC499C"/>
    <w:rsid w:val="00ED6F7A"/>
    <w:rsid w:val="00ED7E8D"/>
    <w:rsid w:val="00EE020C"/>
    <w:rsid w:val="00EE30DF"/>
    <w:rsid w:val="00EE5994"/>
    <w:rsid w:val="00EF6799"/>
    <w:rsid w:val="00F0385C"/>
    <w:rsid w:val="00F13629"/>
    <w:rsid w:val="00F17505"/>
    <w:rsid w:val="00F24790"/>
    <w:rsid w:val="00F35B8F"/>
    <w:rsid w:val="00F54AE3"/>
    <w:rsid w:val="00F715D5"/>
    <w:rsid w:val="00F8547B"/>
    <w:rsid w:val="00FA48CD"/>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0F76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57B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57BD"/>
    <w:rPr>
      <w:rFonts w:ascii="Calibri" w:eastAsia="Calibri" w:hAnsi="Calibri" w:cs="Times New Roman"/>
      <w:sz w:val="20"/>
      <w:szCs w:val="20"/>
    </w:rPr>
  </w:style>
  <w:style w:type="character" w:styleId="FootnoteReference">
    <w:name w:val="footnote reference"/>
    <w:unhideWhenUsed/>
    <w:rsid w:val="001757BD"/>
    <w:rPr>
      <w:vertAlign w:val="superscript"/>
    </w:rPr>
  </w:style>
  <w:style w:type="paragraph" w:styleId="Footer">
    <w:name w:val="footer"/>
    <w:basedOn w:val="Normal"/>
    <w:link w:val="FooterChar"/>
    <w:uiPriority w:val="99"/>
    <w:unhideWhenUsed/>
    <w:rsid w:val="0017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7BD"/>
  </w:style>
  <w:style w:type="paragraph" w:styleId="Header">
    <w:name w:val="header"/>
    <w:basedOn w:val="Normal"/>
    <w:link w:val="HeaderChar"/>
    <w:uiPriority w:val="99"/>
    <w:unhideWhenUsed/>
    <w:rsid w:val="0017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BD"/>
  </w:style>
  <w:style w:type="character" w:styleId="CommentReference">
    <w:name w:val="annotation reference"/>
    <w:basedOn w:val="DefaultParagraphFont"/>
    <w:uiPriority w:val="99"/>
    <w:semiHidden/>
    <w:unhideWhenUsed/>
    <w:rsid w:val="00A579A5"/>
    <w:rPr>
      <w:sz w:val="16"/>
      <w:szCs w:val="16"/>
    </w:rPr>
  </w:style>
  <w:style w:type="paragraph" w:styleId="CommentText">
    <w:name w:val="annotation text"/>
    <w:basedOn w:val="Normal"/>
    <w:link w:val="CommentTextChar"/>
    <w:uiPriority w:val="99"/>
    <w:unhideWhenUsed/>
    <w:rsid w:val="00A579A5"/>
    <w:pPr>
      <w:spacing w:line="240" w:lineRule="auto"/>
    </w:pPr>
    <w:rPr>
      <w:sz w:val="20"/>
      <w:szCs w:val="20"/>
    </w:rPr>
  </w:style>
  <w:style w:type="character" w:customStyle="1" w:styleId="CommentTextChar">
    <w:name w:val="Comment Text Char"/>
    <w:basedOn w:val="DefaultParagraphFont"/>
    <w:link w:val="CommentText"/>
    <w:uiPriority w:val="99"/>
    <w:rsid w:val="00A579A5"/>
    <w:rPr>
      <w:sz w:val="20"/>
      <w:szCs w:val="20"/>
    </w:rPr>
  </w:style>
  <w:style w:type="paragraph" w:styleId="CommentSubject">
    <w:name w:val="annotation subject"/>
    <w:basedOn w:val="CommentText"/>
    <w:next w:val="CommentText"/>
    <w:link w:val="CommentSubjectChar"/>
    <w:uiPriority w:val="99"/>
    <w:semiHidden/>
    <w:unhideWhenUsed/>
    <w:rsid w:val="00A579A5"/>
    <w:rPr>
      <w:b/>
      <w:bCs/>
    </w:rPr>
  </w:style>
  <w:style w:type="character" w:customStyle="1" w:styleId="CommentSubjectChar">
    <w:name w:val="Comment Subject Char"/>
    <w:basedOn w:val="CommentTextChar"/>
    <w:link w:val="CommentSubject"/>
    <w:uiPriority w:val="99"/>
    <w:semiHidden/>
    <w:rsid w:val="00A579A5"/>
    <w:rPr>
      <w:b/>
      <w:bCs/>
      <w:sz w:val="20"/>
      <w:szCs w:val="20"/>
    </w:rPr>
  </w:style>
  <w:style w:type="paragraph" w:styleId="BalloonText">
    <w:name w:val="Balloon Text"/>
    <w:basedOn w:val="Normal"/>
    <w:link w:val="BalloonTextChar"/>
    <w:uiPriority w:val="99"/>
    <w:semiHidden/>
    <w:unhideWhenUsed/>
    <w:rsid w:val="00A5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5"/>
    <w:rPr>
      <w:rFonts w:ascii="Tahoma" w:hAnsi="Tahoma" w:cs="Tahoma"/>
      <w:sz w:val="16"/>
      <w:szCs w:val="16"/>
    </w:rPr>
  </w:style>
  <w:style w:type="paragraph" w:styleId="ListParagraph">
    <w:name w:val="List Paragraph"/>
    <w:basedOn w:val="Normal"/>
    <w:uiPriority w:val="34"/>
    <w:qFormat/>
    <w:rsid w:val="000E0493"/>
    <w:pPr>
      <w:ind w:left="720"/>
      <w:contextualSpacing/>
    </w:pPr>
  </w:style>
  <w:style w:type="character" w:customStyle="1" w:styleId="Heading4Char">
    <w:name w:val="Heading 4 Char"/>
    <w:basedOn w:val="DefaultParagraphFont"/>
    <w:link w:val="Heading4"/>
    <w:uiPriority w:val="9"/>
    <w:rsid w:val="000F7616"/>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5808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0E02"/>
    <w:rPr>
      <w:strike w:val="0"/>
      <w:dstrike w:val="0"/>
      <w:color w:val="004B91"/>
      <w:u w:val="none"/>
      <w:effect w:val="none"/>
    </w:rPr>
  </w:style>
  <w:style w:type="character" w:styleId="PlaceholderText">
    <w:name w:val="Placeholder Text"/>
    <w:basedOn w:val="DefaultParagraphFont"/>
    <w:uiPriority w:val="99"/>
    <w:semiHidden/>
    <w:rsid w:val="00DD5BBE"/>
    <w:rPr>
      <w:color w:val="808080"/>
    </w:rPr>
  </w:style>
  <w:style w:type="paragraph" w:styleId="NoSpacing">
    <w:name w:val="No Spacing"/>
    <w:uiPriority w:val="1"/>
    <w:qFormat/>
    <w:rsid w:val="009678C2"/>
    <w:pPr>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0F76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57B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57BD"/>
    <w:rPr>
      <w:rFonts w:ascii="Calibri" w:eastAsia="Calibri" w:hAnsi="Calibri" w:cs="Times New Roman"/>
      <w:sz w:val="20"/>
      <w:szCs w:val="20"/>
    </w:rPr>
  </w:style>
  <w:style w:type="character" w:styleId="FootnoteReference">
    <w:name w:val="footnote reference"/>
    <w:unhideWhenUsed/>
    <w:rsid w:val="001757BD"/>
    <w:rPr>
      <w:vertAlign w:val="superscript"/>
    </w:rPr>
  </w:style>
  <w:style w:type="paragraph" w:styleId="Footer">
    <w:name w:val="footer"/>
    <w:basedOn w:val="Normal"/>
    <w:link w:val="FooterChar"/>
    <w:uiPriority w:val="99"/>
    <w:unhideWhenUsed/>
    <w:rsid w:val="0017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7BD"/>
  </w:style>
  <w:style w:type="paragraph" w:styleId="Header">
    <w:name w:val="header"/>
    <w:basedOn w:val="Normal"/>
    <w:link w:val="HeaderChar"/>
    <w:uiPriority w:val="99"/>
    <w:unhideWhenUsed/>
    <w:rsid w:val="0017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BD"/>
  </w:style>
  <w:style w:type="character" w:styleId="CommentReference">
    <w:name w:val="annotation reference"/>
    <w:basedOn w:val="DefaultParagraphFont"/>
    <w:uiPriority w:val="99"/>
    <w:semiHidden/>
    <w:unhideWhenUsed/>
    <w:rsid w:val="00A579A5"/>
    <w:rPr>
      <w:sz w:val="16"/>
      <w:szCs w:val="16"/>
    </w:rPr>
  </w:style>
  <w:style w:type="paragraph" w:styleId="CommentText">
    <w:name w:val="annotation text"/>
    <w:basedOn w:val="Normal"/>
    <w:link w:val="CommentTextChar"/>
    <w:uiPriority w:val="99"/>
    <w:unhideWhenUsed/>
    <w:rsid w:val="00A579A5"/>
    <w:pPr>
      <w:spacing w:line="240" w:lineRule="auto"/>
    </w:pPr>
    <w:rPr>
      <w:sz w:val="20"/>
      <w:szCs w:val="20"/>
    </w:rPr>
  </w:style>
  <w:style w:type="character" w:customStyle="1" w:styleId="CommentTextChar">
    <w:name w:val="Comment Text Char"/>
    <w:basedOn w:val="DefaultParagraphFont"/>
    <w:link w:val="CommentText"/>
    <w:uiPriority w:val="99"/>
    <w:rsid w:val="00A579A5"/>
    <w:rPr>
      <w:sz w:val="20"/>
      <w:szCs w:val="20"/>
    </w:rPr>
  </w:style>
  <w:style w:type="paragraph" w:styleId="CommentSubject">
    <w:name w:val="annotation subject"/>
    <w:basedOn w:val="CommentText"/>
    <w:next w:val="CommentText"/>
    <w:link w:val="CommentSubjectChar"/>
    <w:uiPriority w:val="99"/>
    <w:semiHidden/>
    <w:unhideWhenUsed/>
    <w:rsid w:val="00A579A5"/>
    <w:rPr>
      <w:b/>
      <w:bCs/>
    </w:rPr>
  </w:style>
  <w:style w:type="character" w:customStyle="1" w:styleId="CommentSubjectChar">
    <w:name w:val="Comment Subject Char"/>
    <w:basedOn w:val="CommentTextChar"/>
    <w:link w:val="CommentSubject"/>
    <w:uiPriority w:val="99"/>
    <w:semiHidden/>
    <w:rsid w:val="00A579A5"/>
    <w:rPr>
      <w:b/>
      <w:bCs/>
      <w:sz w:val="20"/>
      <w:szCs w:val="20"/>
    </w:rPr>
  </w:style>
  <w:style w:type="paragraph" w:styleId="BalloonText">
    <w:name w:val="Balloon Text"/>
    <w:basedOn w:val="Normal"/>
    <w:link w:val="BalloonTextChar"/>
    <w:uiPriority w:val="99"/>
    <w:semiHidden/>
    <w:unhideWhenUsed/>
    <w:rsid w:val="00A5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5"/>
    <w:rPr>
      <w:rFonts w:ascii="Tahoma" w:hAnsi="Tahoma" w:cs="Tahoma"/>
      <w:sz w:val="16"/>
      <w:szCs w:val="16"/>
    </w:rPr>
  </w:style>
  <w:style w:type="paragraph" w:styleId="ListParagraph">
    <w:name w:val="List Paragraph"/>
    <w:basedOn w:val="Normal"/>
    <w:uiPriority w:val="34"/>
    <w:qFormat/>
    <w:rsid w:val="000E0493"/>
    <w:pPr>
      <w:ind w:left="720"/>
      <w:contextualSpacing/>
    </w:pPr>
  </w:style>
  <w:style w:type="character" w:customStyle="1" w:styleId="Heading4Char">
    <w:name w:val="Heading 4 Char"/>
    <w:basedOn w:val="DefaultParagraphFont"/>
    <w:link w:val="Heading4"/>
    <w:uiPriority w:val="9"/>
    <w:rsid w:val="000F7616"/>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5808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0E02"/>
    <w:rPr>
      <w:strike w:val="0"/>
      <w:dstrike w:val="0"/>
      <w:color w:val="004B91"/>
      <w:u w:val="none"/>
      <w:effect w:val="none"/>
    </w:rPr>
  </w:style>
  <w:style w:type="character" w:styleId="PlaceholderText">
    <w:name w:val="Placeholder Text"/>
    <w:basedOn w:val="DefaultParagraphFont"/>
    <w:uiPriority w:val="99"/>
    <w:semiHidden/>
    <w:rsid w:val="00DD5BBE"/>
    <w:rPr>
      <w:color w:val="808080"/>
    </w:rPr>
  </w:style>
  <w:style w:type="paragraph" w:styleId="NoSpacing">
    <w:name w:val="No Spacing"/>
    <w:uiPriority w:val="1"/>
    <w:qFormat/>
    <w:rsid w:val="009678C2"/>
    <w:pPr>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6608">
      <w:bodyDiv w:val="1"/>
      <w:marLeft w:val="0"/>
      <w:marRight w:val="0"/>
      <w:marTop w:val="0"/>
      <w:marBottom w:val="0"/>
      <w:divBdr>
        <w:top w:val="none" w:sz="0" w:space="0" w:color="auto"/>
        <w:left w:val="none" w:sz="0" w:space="0" w:color="auto"/>
        <w:bottom w:val="none" w:sz="0" w:space="0" w:color="auto"/>
        <w:right w:val="none" w:sz="0" w:space="0" w:color="auto"/>
      </w:divBdr>
    </w:div>
    <w:div w:id="463472732">
      <w:bodyDiv w:val="1"/>
      <w:marLeft w:val="0"/>
      <w:marRight w:val="0"/>
      <w:marTop w:val="0"/>
      <w:marBottom w:val="0"/>
      <w:divBdr>
        <w:top w:val="none" w:sz="0" w:space="0" w:color="auto"/>
        <w:left w:val="none" w:sz="0" w:space="0" w:color="auto"/>
        <w:bottom w:val="none" w:sz="0" w:space="0" w:color="auto"/>
        <w:right w:val="none" w:sz="0" w:space="0" w:color="auto"/>
      </w:divBdr>
    </w:div>
    <w:div w:id="552084096">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765426595">
      <w:bodyDiv w:val="1"/>
      <w:marLeft w:val="0"/>
      <w:marRight w:val="0"/>
      <w:marTop w:val="0"/>
      <w:marBottom w:val="0"/>
      <w:divBdr>
        <w:top w:val="none" w:sz="0" w:space="0" w:color="auto"/>
        <w:left w:val="none" w:sz="0" w:space="0" w:color="auto"/>
        <w:bottom w:val="none" w:sz="0" w:space="0" w:color="auto"/>
        <w:right w:val="none" w:sz="0" w:space="0" w:color="auto"/>
      </w:divBdr>
    </w:div>
    <w:div w:id="791901697">
      <w:bodyDiv w:val="1"/>
      <w:marLeft w:val="0"/>
      <w:marRight w:val="0"/>
      <w:marTop w:val="0"/>
      <w:marBottom w:val="0"/>
      <w:divBdr>
        <w:top w:val="none" w:sz="0" w:space="0" w:color="auto"/>
        <w:left w:val="none" w:sz="0" w:space="0" w:color="auto"/>
        <w:bottom w:val="none" w:sz="0" w:space="0" w:color="auto"/>
        <w:right w:val="none" w:sz="0" w:space="0" w:color="auto"/>
      </w:divBdr>
    </w:div>
    <w:div w:id="1396852041">
      <w:bodyDiv w:val="1"/>
      <w:marLeft w:val="0"/>
      <w:marRight w:val="0"/>
      <w:marTop w:val="0"/>
      <w:marBottom w:val="0"/>
      <w:divBdr>
        <w:top w:val="none" w:sz="0" w:space="0" w:color="auto"/>
        <w:left w:val="none" w:sz="0" w:space="0" w:color="auto"/>
        <w:bottom w:val="none" w:sz="0" w:space="0" w:color="auto"/>
        <w:right w:val="none" w:sz="0" w:space="0" w:color="auto"/>
      </w:divBdr>
      <w:divsChild>
        <w:div w:id="1531602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565780">
      <w:bodyDiv w:val="1"/>
      <w:marLeft w:val="0"/>
      <w:marRight w:val="0"/>
      <w:marTop w:val="0"/>
      <w:marBottom w:val="0"/>
      <w:divBdr>
        <w:top w:val="none" w:sz="0" w:space="0" w:color="auto"/>
        <w:left w:val="none" w:sz="0" w:space="0" w:color="auto"/>
        <w:bottom w:val="none" w:sz="0" w:space="0" w:color="auto"/>
        <w:right w:val="none" w:sz="0" w:space="0" w:color="auto"/>
      </w:divBdr>
    </w:div>
    <w:div w:id="1614826294">
      <w:bodyDiv w:val="1"/>
      <w:marLeft w:val="0"/>
      <w:marRight w:val="0"/>
      <w:marTop w:val="0"/>
      <w:marBottom w:val="0"/>
      <w:divBdr>
        <w:top w:val="none" w:sz="0" w:space="0" w:color="auto"/>
        <w:left w:val="none" w:sz="0" w:space="0" w:color="auto"/>
        <w:bottom w:val="none" w:sz="0" w:space="0" w:color="auto"/>
        <w:right w:val="none" w:sz="0" w:space="0" w:color="auto"/>
      </w:divBdr>
    </w:div>
    <w:div w:id="1842622047">
      <w:bodyDiv w:val="1"/>
      <w:marLeft w:val="0"/>
      <w:marRight w:val="0"/>
      <w:marTop w:val="0"/>
      <w:marBottom w:val="0"/>
      <w:divBdr>
        <w:top w:val="none" w:sz="0" w:space="0" w:color="auto"/>
        <w:left w:val="none" w:sz="0" w:space="0" w:color="auto"/>
        <w:bottom w:val="none" w:sz="0" w:space="0" w:color="auto"/>
        <w:right w:val="none" w:sz="0" w:space="0" w:color="auto"/>
      </w:divBdr>
    </w:div>
    <w:div w:id="1868058840">
      <w:bodyDiv w:val="1"/>
      <w:marLeft w:val="0"/>
      <w:marRight w:val="0"/>
      <w:marTop w:val="0"/>
      <w:marBottom w:val="0"/>
      <w:divBdr>
        <w:top w:val="none" w:sz="0" w:space="0" w:color="auto"/>
        <w:left w:val="none" w:sz="0" w:space="0" w:color="auto"/>
        <w:bottom w:val="none" w:sz="0" w:space="0" w:color="auto"/>
        <w:right w:val="none" w:sz="0" w:space="0" w:color="auto"/>
      </w:divBdr>
    </w:div>
    <w:div w:id="20145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7D262-024D-4AFA-A4C9-071C9D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53</Pages>
  <Words>15211</Words>
  <Characters>86706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8</cp:revision>
  <cp:lastPrinted>2016-01-29T20:58:00Z</cp:lastPrinted>
  <dcterms:created xsi:type="dcterms:W3CDTF">2016-01-29T19:41:00Z</dcterms:created>
  <dcterms:modified xsi:type="dcterms:W3CDTF">2016-01-29T21:16:00Z</dcterms:modified>
</cp:coreProperties>
</file>