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B7366A" w:rsidP="00C13A42">
      <w:pPr>
        <w:jc w:val="center"/>
        <w:rPr>
          <w:b/>
          <w:sz w:val="24"/>
          <w:szCs w:val="24"/>
        </w:rPr>
      </w:pPr>
      <w:r>
        <w:rPr>
          <w:b/>
          <w:sz w:val="24"/>
          <w:szCs w:val="24"/>
        </w:rPr>
        <w:lastRenderedPageBreak/>
        <w:t>February 8, 2016</w:t>
      </w:r>
    </w:p>
    <w:p w:rsidR="00F00F7F" w:rsidRDefault="00130671" w:rsidP="00B95A27">
      <w:pPr>
        <w:jc w:val="right"/>
        <w:rPr>
          <w:sz w:val="21"/>
          <w:szCs w:val="21"/>
        </w:rPr>
      </w:pPr>
      <w:r>
        <w:rPr>
          <w:sz w:val="21"/>
          <w:szCs w:val="21"/>
        </w:rPr>
        <w:t xml:space="preserve">Docket No. </w:t>
      </w:r>
      <w:r w:rsidR="001D38D5">
        <w:rPr>
          <w:sz w:val="21"/>
          <w:szCs w:val="21"/>
        </w:rPr>
        <w:t>P-2015-2501500</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1D38D5" w:rsidP="00B45673">
      <w:pPr>
        <w:rPr>
          <w:sz w:val="21"/>
          <w:szCs w:val="21"/>
        </w:rPr>
      </w:pPr>
      <w:r>
        <w:rPr>
          <w:sz w:val="21"/>
          <w:szCs w:val="21"/>
        </w:rPr>
        <w:t>DANIEL CLEARFIELD</w:t>
      </w:r>
    </w:p>
    <w:p w:rsidR="001D38D5" w:rsidRDefault="001D38D5" w:rsidP="00B45673">
      <w:pPr>
        <w:rPr>
          <w:sz w:val="21"/>
          <w:szCs w:val="21"/>
        </w:rPr>
      </w:pPr>
      <w:r>
        <w:rPr>
          <w:sz w:val="21"/>
          <w:szCs w:val="21"/>
        </w:rPr>
        <w:t>ECKERT SEAMANS CHERIN &amp; MELLOTT LLC</w:t>
      </w:r>
    </w:p>
    <w:p w:rsidR="001D38D5" w:rsidRDefault="001D38D5" w:rsidP="00B45673">
      <w:pPr>
        <w:rPr>
          <w:sz w:val="21"/>
          <w:szCs w:val="21"/>
        </w:rPr>
      </w:pPr>
      <w:r>
        <w:rPr>
          <w:sz w:val="21"/>
          <w:szCs w:val="21"/>
        </w:rPr>
        <w:t>213 MARKET STREET 8</w:t>
      </w:r>
      <w:r w:rsidRPr="001D38D5">
        <w:rPr>
          <w:sz w:val="21"/>
          <w:szCs w:val="21"/>
          <w:vertAlign w:val="superscript"/>
        </w:rPr>
        <w:t>TH</w:t>
      </w:r>
      <w:r>
        <w:rPr>
          <w:sz w:val="21"/>
          <w:szCs w:val="21"/>
        </w:rPr>
        <w:t xml:space="preserve"> FLOOR</w:t>
      </w:r>
    </w:p>
    <w:p w:rsidR="001D38D5" w:rsidRPr="00AB60E6" w:rsidRDefault="001D38D5" w:rsidP="00B45673">
      <w:pPr>
        <w:rPr>
          <w:sz w:val="21"/>
          <w:szCs w:val="21"/>
        </w:rPr>
      </w:pPr>
      <w:r>
        <w:rPr>
          <w:sz w:val="21"/>
          <w:szCs w:val="21"/>
        </w:rPr>
        <w:t>HARRISBURG PA  17101</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1D38D5">
        <w:rPr>
          <w:sz w:val="21"/>
          <w:szCs w:val="21"/>
        </w:rPr>
        <w:t>Petition of Philadelphia Gas Works for Waiver of Provisions of Act 11 to Increase the Distribution System Improvement Charge Cap and to Permit Levelization of DSIC; Compliance Filing</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1D38D5">
        <w:rPr>
          <w:sz w:val="21"/>
          <w:szCs w:val="21"/>
        </w:rPr>
        <w:t>Mr. Clearfield</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88271D">
        <w:rPr>
          <w:sz w:val="21"/>
          <w:szCs w:val="21"/>
        </w:rPr>
        <w:t>T</w:t>
      </w:r>
      <w:r w:rsidR="004C741D">
        <w:rPr>
          <w:sz w:val="21"/>
          <w:szCs w:val="21"/>
        </w:rPr>
        <w:t xml:space="preserve">he Commission </w:t>
      </w:r>
      <w:r w:rsidR="006861B6">
        <w:rPr>
          <w:sz w:val="21"/>
          <w:szCs w:val="21"/>
        </w:rPr>
        <w:t xml:space="preserve">authorized </w:t>
      </w:r>
      <w:r w:rsidR="001D38D5">
        <w:rPr>
          <w:sz w:val="21"/>
          <w:szCs w:val="21"/>
        </w:rPr>
        <w:t>Philadelphia Gas Works</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88271D">
        <w:rPr>
          <w:sz w:val="21"/>
          <w:szCs w:val="21"/>
        </w:rPr>
        <w:t>containing the changes approved in the Opinion and Order</w:t>
      </w:r>
      <w:r w:rsidR="0088271D" w:rsidRPr="0088271D">
        <w:rPr>
          <w:sz w:val="21"/>
          <w:szCs w:val="21"/>
        </w:rPr>
        <w:t xml:space="preserve"> </w:t>
      </w:r>
      <w:r w:rsidR="0088271D">
        <w:rPr>
          <w:sz w:val="21"/>
          <w:szCs w:val="21"/>
        </w:rPr>
        <w:t>entered January 28, 2016 at the above docketed rate investigation, to become effective on at least one days-notice, for services rendered on or after January 1, 2016</w:t>
      </w:r>
      <w:r w:rsidR="00A4155F">
        <w:rPr>
          <w:sz w:val="21"/>
          <w:szCs w:val="21"/>
        </w:rPr>
        <w:t xml:space="preserve">.  </w:t>
      </w:r>
      <w:r w:rsidR="006861B6">
        <w:rPr>
          <w:sz w:val="21"/>
          <w:szCs w:val="21"/>
        </w:rPr>
        <w:t xml:space="preserve">On </w:t>
      </w:r>
      <w:r w:rsidR="00576C56">
        <w:rPr>
          <w:sz w:val="21"/>
          <w:szCs w:val="21"/>
        </w:rPr>
        <w:t>January 29, 2016</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Supplement No. </w:t>
      </w:r>
      <w:r w:rsidR="00576C56">
        <w:rPr>
          <w:sz w:val="21"/>
          <w:szCs w:val="21"/>
        </w:rPr>
        <w:t>89</w:t>
      </w:r>
      <w:r w:rsidR="004F5F75">
        <w:rPr>
          <w:sz w:val="21"/>
          <w:szCs w:val="21"/>
        </w:rPr>
        <w:t xml:space="preserve"> to </w:t>
      </w:r>
      <w:r w:rsidR="00576C56">
        <w:rPr>
          <w:sz w:val="21"/>
          <w:szCs w:val="21"/>
        </w:rPr>
        <w:t xml:space="preserve">Gas Service </w:t>
      </w:r>
      <w:r w:rsidR="004F5F75">
        <w:rPr>
          <w:sz w:val="21"/>
          <w:szCs w:val="21"/>
        </w:rPr>
        <w:t>Tariff</w:t>
      </w:r>
      <w:r w:rsidR="005056CA">
        <w:rPr>
          <w:sz w:val="21"/>
          <w:szCs w:val="21"/>
        </w:rPr>
        <w:t xml:space="preserve"> -</w:t>
      </w:r>
      <w:r w:rsidR="004F5F75">
        <w:rPr>
          <w:sz w:val="21"/>
          <w:szCs w:val="21"/>
        </w:rPr>
        <w:t xml:space="preserve">Pa. P.U.C. No. </w:t>
      </w:r>
      <w:r w:rsidR="00576C56">
        <w:rPr>
          <w:sz w:val="21"/>
          <w:szCs w:val="21"/>
        </w:rPr>
        <w:t>2</w:t>
      </w:r>
      <w:r w:rsidR="004F5F75">
        <w:rPr>
          <w:sz w:val="21"/>
          <w:szCs w:val="21"/>
        </w:rPr>
        <w:t xml:space="preserve"> </w:t>
      </w:r>
      <w:r w:rsidR="00E8069B">
        <w:rPr>
          <w:sz w:val="21"/>
          <w:szCs w:val="21"/>
        </w:rPr>
        <w:t xml:space="preserve">to become effective </w:t>
      </w:r>
      <w:r w:rsidR="00576C56">
        <w:rPr>
          <w:sz w:val="21"/>
          <w:szCs w:val="21"/>
        </w:rPr>
        <w:t>February 1, 2016, increasing the Company’s DSIC cap from 5.0% to 7.50% and providing for a levelized DSIC charge</w:t>
      </w:r>
      <w:r w:rsidR="00E8069B">
        <w:rPr>
          <w:sz w:val="21"/>
          <w:szCs w:val="21"/>
        </w:rPr>
        <w:t>.</w:t>
      </w:r>
      <w:r w:rsidR="00576C56">
        <w:rPr>
          <w:sz w:val="21"/>
          <w:szCs w:val="21"/>
        </w:rPr>
        <w:t xml:space="preserve">  On February 5, 2016, the Company filed revised pages to include a timeline of DSIC quarterly filings and to correct non-substantive pagination errors at the request of Commission Staff.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576C56">
        <w:rPr>
          <w:sz w:val="21"/>
          <w:szCs w:val="21"/>
        </w:rPr>
        <w:t xml:space="preserve">Supplement No. 89 to Gas Service Tariff -Pa. P.U.C. No. 2 </w:t>
      </w:r>
      <w:r w:rsidR="00A4155F">
        <w:rPr>
          <w:sz w:val="21"/>
          <w:szCs w:val="21"/>
        </w:rPr>
        <w:t>is effective by operation of law according to the effective dates contained on each page of the supplement.  However, this is without prejudice to any formal complaints timely filed against said tariff revision</w:t>
      </w:r>
      <w:r w:rsidR="00684137">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B7366A" w:rsidP="00DD2FE2">
      <w:pPr>
        <w:rPr>
          <w:sz w:val="21"/>
          <w:szCs w:val="21"/>
        </w:rPr>
      </w:pPr>
      <w:r>
        <w:rPr>
          <w:noProof/>
        </w:rPr>
        <w:drawing>
          <wp:anchor distT="0" distB="0" distL="114300" distR="114300" simplePos="0" relativeHeight="251659264" behindDoc="1" locked="0" layoutInCell="1" allowOverlap="1" wp14:anchorId="17E5E329" wp14:editId="69484806">
            <wp:simplePos x="0" y="0"/>
            <wp:positionH relativeFrom="column">
              <wp:posOffset>3640455</wp:posOffset>
            </wp:positionH>
            <wp:positionV relativeFrom="paragraph">
              <wp:posOffset>118745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B7366A" w:rsidP="00B7366A">
      <w:pPr>
        <w:tabs>
          <w:tab w:val="left" w:pos="6105"/>
        </w:tabs>
        <w:rPr>
          <w:sz w:val="21"/>
          <w:szCs w:val="21"/>
        </w:rPr>
      </w:pPr>
      <w:r>
        <w:rPr>
          <w:sz w:val="21"/>
          <w:szCs w:val="21"/>
        </w:rPr>
        <w:tab/>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bookmarkStart w:id="0" w:name="_GoBack"/>
      <w:bookmarkEnd w:id="0"/>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A03" w:rsidRDefault="00194A03">
      <w:r>
        <w:separator/>
      </w:r>
    </w:p>
  </w:endnote>
  <w:endnote w:type="continuationSeparator" w:id="0">
    <w:p w:rsidR="00194A03" w:rsidRDefault="0019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A03" w:rsidRDefault="00194A03">
      <w:r>
        <w:separator/>
      </w:r>
    </w:p>
  </w:footnote>
  <w:footnote w:type="continuationSeparator" w:id="0">
    <w:p w:rsidR="00194A03" w:rsidRDefault="00194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76A33"/>
    <w:rsid w:val="001878A7"/>
    <w:rsid w:val="00194A03"/>
    <w:rsid w:val="001D38D5"/>
    <w:rsid w:val="00201F43"/>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76C56"/>
    <w:rsid w:val="005C152F"/>
    <w:rsid w:val="005C7262"/>
    <w:rsid w:val="005E0496"/>
    <w:rsid w:val="005F0888"/>
    <w:rsid w:val="00610700"/>
    <w:rsid w:val="00612FDC"/>
    <w:rsid w:val="0064012A"/>
    <w:rsid w:val="00652F4C"/>
    <w:rsid w:val="00684137"/>
    <w:rsid w:val="006861B6"/>
    <w:rsid w:val="006B2538"/>
    <w:rsid w:val="006D3506"/>
    <w:rsid w:val="006D3801"/>
    <w:rsid w:val="006D5846"/>
    <w:rsid w:val="006E681C"/>
    <w:rsid w:val="00727946"/>
    <w:rsid w:val="00735B63"/>
    <w:rsid w:val="00744865"/>
    <w:rsid w:val="00757E90"/>
    <w:rsid w:val="007C2FEA"/>
    <w:rsid w:val="00826337"/>
    <w:rsid w:val="00873C66"/>
    <w:rsid w:val="0088271D"/>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366A"/>
    <w:rsid w:val="00B7409A"/>
    <w:rsid w:val="00B86822"/>
    <w:rsid w:val="00B93058"/>
    <w:rsid w:val="00B95A27"/>
    <w:rsid w:val="00BB78EB"/>
    <w:rsid w:val="00BC65D9"/>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1D2D"/>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9</cp:revision>
  <cp:lastPrinted>2011-11-22T19:37:00Z</cp:lastPrinted>
  <dcterms:created xsi:type="dcterms:W3CDTF">2016-02-08T15:51:00Z</dcterms:created>
  <dcterms:modified xsi:type="dcterms:W3CDTF">2016-02-08T17:00:00Z</dcterms:modified>
</cp:coreProperties>
</file>