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05" w:rsidRPr="001279C8" w:rsidRDefault="00851605" w:rsidP="00851605">
      <w:pPr>
        <w:jc w:val="center"/>
        <w:rPr>
          <w:rFonts w:ascii="Times New Roman" w:hAnsi="Times New Roman"/>
          <w:b/>
          <w:sz w:val="24"/>
          <w:szCs w:val="24"/>
        </w:rPr>
      </w:pPr>
      <w:r w:rsidRPr="001279C8">
        <w:rPr>
          <w:rFonts w:ascii="Times New Roman" w:hAnsi="Times New Roman"/>
          <w:b/>
          <w:sz w:val="24"/>
          <w:szCs w:val="24"/>
        </w:rPr>
        <w:t>PENNSYLVANIA</w:t>
      </w:r>
    </w:p>
    <w:p w:rsidR="00851605" w:rsidRPr="001279C8" w:rsidRDefault="00851605" w:rsidP="00851605">
      <w:pPr>
        <w:jc w:val="center"/>
        <w:rPr>
          <w:rFonts w:ascii="Times New Roman" w:hAnsi="Times New Roman"/>
          <w:b/>
          <w:sz w:val="24"/>
          <w:szCs w:val="24"/>
        </w:rPr>
      </w:pPr>
      <w:r w:rsidRPr="001279C8">
        <w:rPr>
          <w:rFonts w:ascii="Times New Roman" w:hAnsi="Times New Roman"/>
          <w:b/>
          <w:sz w:val="24"/>
          <w:szCs w:val="24"/>
        </w:rPr>
        <w:t>PUBLIC UTILTY COMMISSION</w:t>
      </w:r>
    </w:p>
    <w:p w:rsidR="00851605" w:rsidRPr="001279C8" w:rsidRDefault="00851605" w:rsidP="00851605">
      <w:pPr>
        <w:jc w:val="center"/>
        <w:rPr>
          <w:rFonts w:ascii="Times New Roman" w:hAnsi="Times New Roman"/>
          <w:b/>
          <w:sz w:val="24"/>
          <w:szCs w:val="24"/>
        </w:rPr>
      </w:pPr>
      <w:r w:rsidRPr="001279C8">
        <w:rPr>
          <w:rFonts w:ascii="Times New Roman" w:hAnsi="Times New Roman"/>
          <w:b/>
          <w:sz w:val="24"/>
          <w:szCs w:val="24"/>
        </w:rPr>
        <w:t>Harrisburg, PA  17105-3265</w:t>
      </w:r>
    </w:p>
    <w:p w:rsidR="00B173A3" w:rsidRPr="001279C8" w:rsidRDefault="00B173A3" w:rsidP="00851605">
      <w:pPr>
        <w:jc w:val="center"/>
        <w:rPr>
          <w:rFonts w:ascii="Times New Roman" w:hAnsi="Times New Roman"/>
          <w:sz w:val="24"/>
          <w:szCs w:val="24"/>
        </w:rPr>
      </w:pPr>
    </w:p>
    <w:p w:rsidR="00851605" w:rsidRPr="001279C8" w:rsidRDefault="00851605" w:rsidP="00851605">
      <w:pPr>
        <w:rPr>
          <w:rFonts w:ascii="Times New Roman" w:hAnsi="Times New Roman"/>
          <w:sz w:val="24"/>
          <w:szCs w:val="24"/>
        </w:rPr>
      </w:pPr>
      <w:r w:rsidRPr="001279C8">
        <w:rPr>
          <w:rFonts w:ascii="Times New Roman" w:hAnsi="Times New Roman"/>
          <w:sz w:val="24"/>
          <w:szCs w:val="24"/>
        </w:rPr>
        <w:tab/>
      </w:r>
      <w:r w:rsidRPr="001279C8">
        <w:rPr>
          <w:rFonts w:ascii="Times New Roman" w:hAnsi="Times New Roman"/>
          <w:sz w:val="24"/>
          <w:szCs w:val="24"/>
        </w:rPr>
        <w:tab/>
      </w:r>
      <w:r w:rsidRPr="001279C8">
        <w:rPr>
          <w:rFonts w:ascii="Times New Roman" w:hAnsi="Times New Roman"/>
          <w:sz w:val="24"/>
          <w:szCs w:val="24"/>
        </w:rPr>
        <w:tab/>
      </w:r>
      <w:r w:rsidRPr="001279C8">
        <w:rPr>
          <w:rFonts w:ascii="Times New Roman" w:hAnsi="Times New Roman"/>
          <w:sz w:val="24"/>
          <w:szCs w:val="24"/>
        </w:rPr>
        <w:tab/>
      </w:r>
      <w:r w:rsidRPr="001279C8">
        <w:rPr>
          <w:rFonts w:ascii="Times New Roman" w:hAnsi="Times New Roman"/>
          <w:sz w:val="24"/>
          <w:szCs w:val="24"/>
        </w:rPr>
        <w:tab/>
      </w:r>
      <w:r w:rsidRPr="001279C8">
        <w:rPr>
          <w:rFonts w:ascii="Times New Roman" w:hAnsi="Times New Roman"/>
          <w:sz w:val="24"/>
          <w:szCs w:val="24"/>
        </w:rPr>
        <w:tab/>
      </w:r>
      <w:r w:rsidRPr="001279C8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5D1C37">
        <w:rPr>
          <w:rFonts w:ascii="Times New Roman" w:hAnsi="Times New Roman"/>
          <w:sz w:val="24"/>
          <w:szCs w:val="24"/>
        </w:rPr>
        <w:t>February 11</w:t>
      </w:r>
      <w:r w:rsidR="00A622D4">
        <w:rPr>
          <w:rFonts w:ascii="Times New Roman" w:hAnsi="Times New Roman"/>
          <w:sz w:val="24"/>
          <w:szCs w:val="24"/>
        </w:rPr>
        <w:t>, 2016</w:t>
      </w:r>
    </w:p>
    <w:p w:rsidR="0004695C" w:rsidRDefault="0004695C" w:rsidP="00851605">
      <w:pPr>
        <w:rPr>
          <w:rFonts w:ascii="Times New Roman" w:hAnsi="Times New Roman"/>
          <w:sz w:val="24"/>
          <w:szCs w:val="24"/>
        </w:rPr>
      </w:pPr>
    </w:p>
    <w:p w:rsidR="00C1259F" w:rsidRDefault="00C1259F" w:rsidP="00851605">
      <w:pPr>
        <w:rPr>
          <w:rFonts w:ascii="Times New Roman" w:hAnsi="Times New Roman"/>
          <w:sz w:val="24"/>
          <w:szCs w:val="24"/>
        </w:rPr>
      </w:pPr>
    </w:p>
    <w:p w:rsidR="00851605" w:rsidRPr="001279C8" w:rsidRDefault="00851605" w:rsidP="00851605">
      <w:pPr>
        <w:rPr>
          <w:rFonts w:ascii="Times New Roman" w:hAnsi="Times New Roman"/>
          <w:sz w:val="24"/>
          <w:szCs w:val="24"/>
        </w:rPr>
      </w:pPr>
      <w:r w:rsidRPr="001279C8">
        <w:rPr>
          <w:rFonts w:ascii="Times New Roman" w:hAnsi="Times New Roman"/>
          <w:sz w:val="24"/>
          <w:szCs w:val="24"/>
        </w:rPr>
        <w:t>Commissioners Present:</w:t>
      </w:r>
    </w:p>
    <w:p w:rsidR="00851605" w:rsidRPr="001279C8" w:rsidRDefault="00851605" w:rsidP="00851605">
      <w:pPr>
        <w:rPr>
          <w:rFonts w:ascii="Times New Roman" w:hAnsi="Times New Roman"/>
          <w:sz w:val="24"/>
          <w:szCs w:val="24"/>
        </w:rPr>
      </w:pPr>
    </w:p>
    <w:p w:rsidR="00D3606D" w:rsidRPr="00D3606D" w:rsidRDefault="00D3606D" w:rsidP="00D3606D">
      <w:pPr>
        <w:ind w:firstLine="720"/>
        <w:rPr>
          <w:rFonts w:ascii="Times New Roman" w:eastAsia="Times New Roman" w:hAnsi="Times New Roman"/>
          <w:sz w:val="24"/>
          <w:szCs w:val="24"/>
        </w:rPr>
      </w:pPr>
      <w:r w:rsidRPr="00D3606D">
        <w:rPr>
          <w:rFonts w:ascii="Times New Roman" w:eastAsia="Times New Roman" w:hAnsi="Times New Roman"/>
          <w:sz w:val="24"/>
          <w:szCs w:val="24"/>
        </w:rPr>
        <w:t>Gladys M. Brown, Chairman</w:t>
      </w:r>
    </w:p>
    <w:p w:rsidR="00D3606D" w:rsidRPr="00D3606D" w:rsidRDefault="00D3606D" w:rsidP="00D3606D">
      <w:pPr>
        <w:rPr>
          <w:rFonts w:ascii="Times New Roman" w:eastAsia="Times New Roman" w:hAnsi="Times New Roman"/>
          <w:sz w:val="24"/>
          <w:szCs w:val="24"/>
        </w:rPr>
      </w:pPr>
      <w:r w:rsidRPr="00D3606D">
        <w:rPr>
          <w:rFonts w:ascii="Times New Roman" w:eastAsia="Times New Roman" w:hAnsi="Times New Roman"/>
          <w:sz w:val="24"/>
          <w:szCs w:val="24"/>
        </w:rPr>
        <w:tab/>
        <w:t>Andrew G. Place, Vice Chairman</w:t>
      </w:r>
    </w:p>
    <w:p w:rsidR="00D3606D" w:rsidRPr="00D3606D" w:rsidRDefault="00D3606D" w:rsidP="00D3606D">
      <w:pPr>
        <w:rPr>
          <w:rFonts w:ascii="Times New Roman" w:eastAsia="Times New Roman" w:hAnsi="Times New Roman"/>
          <w:sz w:val="24"/>
          <w:szCs w:val="24"/>
        </w:rPr>
      </w:pPr>
      <w:r w:rsidRPr="00D3606D">
        <w:rPr>
          <w:rFonts w:ascii="Times New Roman" w:eastAsia="Times New Roman" w:hAnsi="Times New Roman"/>
          <w:sz w:val="24"/>
          <w:szCs w:val="24"/>
        </w:rPr>
        <w:tab/>
        <w:t xml:space="preserve">Pamela A. </w:t>
      </w:r>
      <w:proofErr w:type="spellStart"/>
      <w:r w:rsidRPr="00D3606D">
        <w:rPr>
          <w:rFonts w:ascii="Times New Roman" w:eastAsia="Times New Roman" w:hAnsi="Times New Roman"/>
          <w:sz w:val="24"/>
          <w:szCs w:val="24"/>
        </w:rPr>
        <w:t>Witmer</w:t>
      </w:r>
      <w:proofErr w:type="spellEnd"/>
    </w:p>
    <w:p w:rsidR="00D3606D" w:rsidRPr="00D3606D" w:rsidRDefault="00D3606D" w:rsidP="00D3606D">
      <w:pPr>
        <w:rPr>
          <w:rFonts w:ascii="Times New Roman" w:eastAsia="Times New Roman" w:hAnsi="Times New Roman"/>
          <w:sz w:val="24"/>
          <w:szCs w:val="24"/>
        </w:rPr>
      </w:pPr>
      <w:r w:rsidRPr="00D3606D">
        <w:rPr>
          <w:rFonts w:ascii="Times New Roman" w:eastAsia="Times New Roman" w:hAnsi="Times New Roman"/>
          <w:sz w:val="24"/>
          <w:szCs w:val="24"/>
        </w:rPr>
        <w:tab/>
        <w:t>John F. Coleman, Jr.</w:t>
      </w:r>
    </w:p>
    <w:p w:rsidR="00D3606D" w:rsidRPr="00D3606D" w:rsidRDefault="00D3606D" w:rsidP="00D3606D">
      <w:pPr>
        <w:rPr>
          <w:rFonts w:ascii="Times New Roman" w:eastAsia="Times New Roman" w:hAnsi="Times New Roman"/>
          <w:sz w:val="24"/>
          <w:szCs w:val="24"/>
        </w:rPr>
      </w:pPr>
      <w:r w:rsidRPr="00D3606D">
        <w:rPr>
          <w:rFonts w:ascii="Times New Roman" w:eastAsia="Times New Roman" w:hAnsi="Times New Roman"/>
          <w:sz w:val="24"/>
          <w:szCs w:val="24"/>
        </w:rPr>
        <w:tab/>
        <w:t xml:space="preserve">Robert F. </w:t>
      </w:r>
      <w:proofErr w:type="spellStart"/>
      <w:r w:rsidRPr="00D3606D">
        <w:rPr>
          <w:rFonts w:ascii="Times New Roman" w:eastAsia="Times New Roman" w:hAnsi="Times New Roman"/>
          <w:sz w:val="24"/>
          <w:szCs w:val="24"/>
        </w:rPr>
        <w:t>Powelson</w:t>
      </w:r>
      <w:proofErr w:type="spellEnd"/>
    </w:p>
    <w:p w:rsidR="00D3606D" w:rsidRPr="00D3606D" w:rsidRDefault="00D3606D" w:rsidP="00D3606D">
      <w:pPr>
        <w:rPr>
          <w:rFonts w:ascii="Microsoft Sans Serif" w:eastAsia="Times New Roman" w:hAnsi="Microsoft Sans Serif" w:cs="Arial"/>
          <w:color w:val="4F6228"/>
          <w:sz w:val="24"/>
        </w:rPr>
      </w:pPr>
    </w:p>
    <w:p w:rsidR="00A51169" w:rsidRPr="001279C8" w:rsidRDefault="00A51169" w:rsidP="00851605">
      <w:pPr>
        <w:rPr>
          <w:rFonts w:ascii="Times New Roman" w:hAnsi="Times New Roman"/>
          <w:sz w:val="24"/>
          <w:szCs w:val="24"/>
        </w:rPr>
      </w:pPr>
    </w:p>
    <w:p w:rsidR="00F974D5" w:rsidRPr="00F974D5" w:rsidRDefault="00F974D5" w:rsidP="00F974D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974D5">
        <w:rPr>
          <w:rFonts w:ascii="Times New Roman" w:eastAsia="Times New Roman" w:hAnsi="Times New Roman"/>
          <w:spacing w:val="-3"/>
          <w:sz w:val="24"/>
          <w:szCs w:val="24"/>
        </w:rPr>
        <w:t xml:space="preserve">Frank </w:t>
      </w:r>
      <w:proofErr w:type="spellStart"/>
      <w:r w:rsidRPr="00F974D5">
        <w:rPr>
          <w:rFonts w:ascii="Times New Roman" w:eastAsia="Times New Roman" w:hAnsi="Times New Roman"/>
          <w:spacing w:val="-3"/>
          <w:sz w:val="24"/>
          <w:szCs w:val="24"/>
        </w:rPr>
        <w:t>Nellom</w:t>
      </w:r>
      <w:proofErr w:type="spellEnd"/>
    </w:p>
    <w:p w:rsidR="00F974D5" w:rsidRPr="00F974D5" w:rsidRDefault="00F974D5" w:rsidP="00F974D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F974D5" w:rsidRPr="00F974D5" w:rsidRDefault="00F974D5" w:rsidP="00F974D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F974D5" w:rsidRPr="00F974D5" w:rsidRDefault="00F974D5" w:rsidP="00F974D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  <w:t>C-2014-2450732</w:t>
      </w:r>
    </w:p>
    <w:p w:rsidR="00F974D5" w:rsidRPr="00F974D5" w:rsidRDefault="00F974D5" w:rsidP="00F974D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F974D5" w:rsidRPr="00F974D5" w:rsidRDefault="00F974D5" w:rsidP="00F974D5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974D5">
        <w:rPr>
          <w:rFonts w:ascii="Times New Roman" w:eastAsia="Times New Roman" w:hAnsi="Times New Roman"/>
          <w:spacing w:val="-3"/>
          <w:sz w:val="24"/>
          <w:szCs w:val="24"/>
        </w:rPr>
        <w:t>Aqua Pennsylvania, Inc.</w:t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974D5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FB54FD" w:rsidRDefault="00FB54FD" w:rsidP="00851605">
      <w:pPr>
        <w:jc w:val="center"/>
        <w:rPr>
          <w:rFonts w:ascii="Times New Roman" w:hAnsi="Times New Roman"/>
          <w:sz w:val="24"/>
          <w:szCs w:val="24"/>
        </w:rPr>
      </w:pPr>
    </w:p>
    <w:p w:rsidR="00A51169" w:rsidRPr="001411E1" w:rsidRDefault="00A51169" w:rsidP="00BC1659">
      <w:pPr>
        <w:rPr>
          <w:rFonts w:ascii="Times New Roman" w:hAnsi="Times New Roman"/>
          <w:sz w:val="24"/>
          <w:szCs w:val="24"/>
        </w:rPr>
      </w:pPr>
    </w:p>
    <w:p w:rsidR="00851605" w:rsidRPr="001279C8" w:rsidRDefault="00851605" w:rsidP="0085160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279C8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851605" w:rsidRDefault="00851605" w:rsidP="00851605">
      <w:pPr>
        <w:jc w:val="center"/>
        <w:rPr>
          <w:rFonts w:ascii="Times New Roman" w:hAnsi="Times New Roman"/>
          <w:sz w:val="24"/>
          <w:szCs w:val="24"/>
        </w:rPr>
      </w:pPr>
    </w:p>
    <w:p w:rsidR="00851605" w:rsidRDefault="00851605" w:rsidP="00785E60">
      <w:pPr>
        <w:jc w:val="center"/>
        <w:rPr>
          <w:rFonts w:ascii="Times New Roman" w:hAnsi="Times New Roman"/>
          <w:sz w:val="24"/>
          <w:szCs w:val="24"/>
        </w:rPr>
      </w:pPr>
    </w:p>
    <w:p w:rsidR="00851605" w:rsidRPr="001279C8" w:rsidRDefault="00851605" w:rsidP="00910C15">
      <w:pPr>
        <w:spacing w:line="360" w:lineRule="auto"/>
        <w:rPr>
          <w:rFonts w:ascii="Times New Roman" w:hAnsi="Times New Roman"/>
          <w:sz w:val="24"/>
          <w:szCs w:val="24"/>
        </w:rPr>
      </w:pPr>
      <w:r w:rsidRPr="001279C8">
        <w:rPr>
          <w:rFonts w:ascii="Times New Roman" w:hAnsi="Times New Roman"/>
          <w:sz w:val="24"/>
          <w:szCs w:val="24"/>
        </w:rPr>
        <w:tab/>
        <w:t>BY THE COMMISSION:</w:t>
      </w:r>
    </w:p>
    <w:p w:rsidR="00851605" w:rsidRPr="001279C8" w:rsidRDefault="00851605" w:rsidP="00910C1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1605" w:rsidRDefault="00851605" w:rsidP="00910C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279C8">
        <w:rPr>
          <w:rFonts w:ascii="Times New Roman" w:hAnsi="Times New Roman"/>
          <w:sz w:val="24"/>
          <w:szCs w:val="24"/>
        </w:rPr>
        <w:tab/>
      </w:r>
      <w:r w:rsidRPr="001279C8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2D758E">
        <w:rPr>
          <w:rFonts w:ascii="Times New Roman" w:hAnsi="Times New Roman"/>
          <w:sz w:val="24"/>
          <w:szCs w:val="24"/>
        </w:rPr>
        <w:t>Initial</w:t>
      </w:r>
      <w:r w:rsidR="00F63DC6">
        <w:rPr>
          <w:rFonts w:ascii="Times New Roman" w:hAnsi="Times New Roman"/>
          <w:sz w:val="24"/>
          <w:szCs w:val="24"/>
        </w:rPr>
        <w:t xml:space="preserve"> Decision </w:t>
      </w:r>
      <w:r w:rsidR="0029292F" w:rsidRPr="001279C8">
        <w:rPr>
          <w:rFonts w:ascii="Times New Roman" w:hAnsi="Times New Roman"/>
          <w:sz w:val="24"/>
          <w:szCs w:val="24"/>
        </w:rPr>
        <w:t>of Administrative Law Judge</w:t>
      </w:r>
      <w:r w:rsidR="00A42585">
        <w:rPr>
          <w:rFonts w:ascii="Times New Roman" w:hAnsi="Times New Roman"/>
          <w:sz w:val="24"/>
          <w:szCs w:val="24"/>
        </w:rPr>
        <w:t xml:space="preserve"> </w:t>
      </w:r>
      <w:r w:rsidR="00F974D5" w:rsidRPr="00F974D5">
        <w:rPr>
          <w:rFonts w:ascii="Times New Roman" w:hAnsi="Times New Roman"/>
          <w:sz w:val="24"/>
          <w:szCs w:val="24"/>
        </w:rPr>
        <w:t>Darlene D. Heep</w:t>
      </w:r>
      <w:r w:rsidRPr="001279C8">
        <w:rPr>
          <w:rFonts w:ascii="Times New Roman" w:hAnsi="Times New Roman"/>
          <w:sz w:val="24"/>
          <w:szCs w:val="24"/>
        </w:rPr>
        <w:t xml:space="preserve">, dated </w:t>
      </w:r>
      <w:r w:rsidR="00910C15">
        <w:rPr>
          <w:rFonts w:ascii="Times New Roman" w:hAnsi="Times New Roman"/>
          <w:sz w:val="24"/>
          <w:szCs w:val="24"/>
        </w:rPr>
        <w:t>October</w:t>
      </w:r>
      <w:r w:rsidR="00350496">
        <w:rPr>
          <w:rFonts w:ascii="Times New Roman" w:hAnsi="Times New Roman"/>
          <w:sz w:val="24"/>
          <w:szCs w:val="24"/>
        </w:rPr>
        <w:t xml:space="preserve"> 3</w:t>
      </w:r>
      <w:r w:rsidR="00910C15">
        <w:rPr>
          <w:rFonts w:ascii="Times New Roman" w:hAnsi="Times New Roman"/>
          <w:sz w:val="24"/>
          <w:szCs w:val="24"/>
        </w:rPr>
        <w:t>0</w:t>
      </w:r>
      <w:r w:rsidR="00350496">
        <w:rPr>
          <w:rFonts w:ascii="Times New Roman" w:hAnsi="Times New Roman"/>
          <w:sz w:val="24"/>
          <w:szCs w:val="24"/>
        </w:rPr>
        <w:t>, 2015</w:t>
      </w:r>
      <w:r w:rsidR="001B1577">
        <w:rPr>
          <w:rFonts w:ascii="Times New Roman" w:hAnsi="Times New Roman"/>
          <w:sz w:val="24"/>
          <w:szCs w:val="24"/>
        </w:rPr>
        <w:t>,</w:t>
      </w:r>
    </w:p>
    <w:p w:rsidR="00593E70" w:rsidRDefault="00593E70" w:rsidP="00910C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51605" w:rsidRPr="001279C8" w:rsidRDefault="0010749D" w:rsidP="00910C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51605" w:rsidRPr="001279C8">
        <w:rPr>
          <w:rFonts w:ascii="Times New Roman" w:hAnsi="Times New Roman"/>
          <w:sz w:val="24"/>
          <w:szCs w:val="24"/>
        </w:rPr>
        <w:t>THEREFORE,</w:t>
      </w:r>
    </w:p>
    <w:p w:rsidR="00851605" w:rsidRPr="001279C8" w:rsidRDefault="00851605" w:rsidP="00910C1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51169" w:rsidRDefault="00A51169" w:rsidP="00910C1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IT IS ORDERED</w:t>
      </w:r>
    </w:p>
    <w:p w:rsidR="00BC1659" w:rsidRDefault="00BC1659" w:rsidP="00910C1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0C15" w:rsidRPr="00910C15" w:rsidRDefault="00910C15" w:rsidP="00910C15">
      <w:pPr>
        <w:numPr>
          <w:ilvl w:val="0"/>
          <w:numId w:val="23"/>
        </w:numPr>
        <w:autoSpaceDE w:val="0"/>
        <w:autoSpaceDN w:val="0"/>
        <w:spacing w:line="360" w:lineRule="auto"/>
        <w:ind w:left="0" w:firstLine="1440"/>
        <w:contextualSpacing/>
        <w:rPr>
          <w:rFonts w:ascii="Times New Roman" w:eastAsia="Times New Roman" w:hAnsi="Times New Roman"/>
          <w:sz w:val="24"/>
          <w:szCs w:val="24"/>
        </w:rPr>
      </w:pPr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That the complaint filed by Frank </w:t>
      </w:r>
      <w:proofErr w:type="spellStart"/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>Nellom</w:t>
      </w:r>
      <w:proofErr w:type="spellEnd"/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against Aqua Pennsylvania PECO Energy Company at Docket </w:t>
      </w:r>
      <w:r w:rsidRPr="00910C15">
        <w:rPr>
          <w:rFonts w:ascii="Times New Roman" w:eastAsia="Times New Roman" w:hAnsi="Times New Roman"/>
          <w:spacing w:val="-3"/>
          <w:sz w:val="24"/>
          <w:szCs w:val="24"/>
        </w:rPr>
        <w:t>C-2014-2450732</w:t>
      </w:r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is dismissed in part and sustained in part.</w:t>
      </w:r>
    </w:p>
    <w:p w:rsidR="00910C15" w:rsidRPr="00910C15" w:rsidRDefault="00910C15" w:rsidP="00910C15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910C15" w:rsidRPr="00910C15" w:rsidRDefault="00910C15" w:rsidP="00910C15">
      <w:pPr>
        <w:numPr>
          <w:ilvl w:val="0"/>
          <w:numId w:val="23"/>
        </w:numPr>
        <w:autoSpaceDE w:val="0"/>
        <w:autoSpaceDN w:val="0"/>
        <w:spacing w:line="360" w:lineRule="auto"/>
        <w:ind w:left="0" w:firstLine="1440"/>
        <w:contextualSpacing/>
        <w:rPr>
          <w:rFonts w:ascii="Times New Roman" w:eastAsia="Times New Roman" w:hAnsi="Times New Roman"/>
          <w:sz w:val="24"/>
          <w:szCs w:val="24"/>
        </w:rPr>
      </w:pPr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 xml:space="preserve">That the claim of Frank </w:t>
      </w:r>
      <w:proofErr w:type="spellStart"/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>Nellom</w:t>
      </w:r>
      <w:proofErr w:type="spellEnd"/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that Aqua Pennsylvania violated </w:t>
      </w:r>
      <w:r w:rsidRPr="00910C15">
        <w:rPr>
          <w:rFonts w:ascii="Times New Roman" w:eastAsia="Batang" w:hAnsi="Times New Roman"/>
          <w:sz w:val="24"/>
          <w:szCs w:val="24"/>
        </w:rPr>
        <w:t xml:space="preserve">56 </w:t>
      </w:r>
      <w:proofErr w:type="spellStart"/>
      <w:r w:rsidRPr="00910C15">
        <w:rPr>
          <w:rFonts w:ascii="Times New Roman" w:eastAsia="Batang" w:hAnsi="Times New Roman"/>
          <w:sz w:val="24"/>
          <w:szCs w:val="24"/>
        </w:rPr>
        <w:t>Pa.Code</w:t>
      </w:r>
      <w:proofErr w:type="spellEnd"/>
      <w:r w:rsidRPr="00910C15">
        <w:rPr>
          <w:rFonts w:ascii="Times New Roman" w:eastAsia="Batang" w:hAnsi="Times New Roman"/>
          <w:sz w:val="24"/>
          <w:szCs w:val="24"/>
        </w:rPr>
        <w:t xml:space="preserve"> § 56.112 by rejecting the medication assessment form submitted to Aqua on September 26, 2013 </w:t>
      </w:r>
      <w:proofErr w:type="gramStart"/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>is</w:t>
      </w:r>
      <w:proofErr w:type="gramEnd"/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sustained.</w:t>
      </w:r>
    </w:p>
    <w:p w:rsidR="00910C15" w:rsidRPr="00910C15" w:rsidRDefault="00910C15" w:rsidP="00910C15">
      <w:pPr>
        <w:spacing w:line="36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910C15" w:rsidRPr="00910C15" w:rsidRDefault="00910C15" w:rsidP="00910C15">
      <w:pPr>
        <w:numPr>
          <w:ilvl w:val="0"/>
          <w:numId w:val="23"/>
        </w:numPr>
        <w:autoSpaceDE w:val="0"/>
        <w:autoSpaceDN w:val="0"/>
        <w:spacing w:line="360" w:lineRule="auto"/>
        <w:ind w:left="0" w:firstLine="1440"/>
        <w:contextualSpacing/>
        <w:rPr>
          <w:rFonts w:ascii="Times New Roman" w:eastAsia="Times New Roman" w:hAnsi="Times New Roman"/>
          <w:sz w:val="24"/>
          <w:szCs w:val="24"/>
        </w:rPr>
      </w:pPr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That the claim of Frank </w:t>
      </w:r>
      <w:proofErr w:type="spellStart"/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>Nellom</w:t>
      </w:r>
      <w:proofErr w:type="spellEnd"/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that Aqua violated </w:t>
      </w:r>
      <w:r w:rsidRPr="00910C15">
        <w:rPr>
          <w:rFonts w:ascii="Times New Roman" w:eastAsia="Times New Roman" w:hAnsi="Times New Roman"/>
          <w:sz w:val="24"/>
          <w:szCs w:val="24"/>
        </w:rPr>
        <w:t xml:space="preserve">66 </w:t>
      </w:r>
      <w:proofErr w:type="spellStart"/>
      <w:r w:rsidRPr="00910C15">
        <w:rPr>
          <w:rFonts w:ascii="Times New Roman" w:eastAsia="Times New Roman" w:hAnsi="Times New Roman"/>
          <w:sz w:val="24"/>
          <w:szCs w:val="24"/>
        </w:rPr>
        <w:t>Pa.C.S</w:t>
      </w:r>
      <w:proofErr w:type="spellEnd"/>
      <w:r w:rsidRPr="00910C15">
        <w:rPr>
          <w:rFonts w:ascii="Times New Roman" w:eastAsia="Times New Roman" w:hAnsi="Times New Roman"/>
          <w:sz w:val="24"/>
          <w:szCs w:val="24"/>
        </w:rPr>
        <w:t xml:space="preserve">. § 1406 and </w:t>
      </w:r>
      <w:r w:rsidRPr="00910C15">
        <w:rPr>
          <w:rFonts w:ascii="Times New Roman" w:eastAsia="Times New Roman" w:hAnsi="Times New Roman"/>
          <w:bCs/>
          <w:sz w:val="24"/>
          <w:szCs w:val="24"/>
        </w:rPr>
        <w:t xml:space="preserve">52 </w:t>
      </w:r>
      <w:proofErr w:type="spellStart"/>
      <w:r w:rsidRPr="00910C15">
        <w:rPr>
          <w:rFonts w:ascii="Times New Roman" w:eastAsia="Times New Roman" w:hAnsi="Times New Roman"/>
          <w:bCs/>
          <w:sz w:val="24"/>
          <w:szCs w:val="24"/>
        </w:rPr>
        <w:t>Pa.Code</w:t>
      </w:r>
      <w:proofErr w:type="spellEnd"/>
      <w:r w:rsidRPr="00910C15">
        <w:rPr>
          <w:rFonts w:ascii="Times New Roman" w:eastAsia="Times New Roman" w:hAnsi="Times New Roman"/>
          <w:sz w:val="24"/>
          <w:szCs w:val="24"/>
        </w:rPr>
        <w:t xml:space="preserve"> § 56.92 </w:t>
      </w:r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>by issuing and posting termination notices and terminating his service after November 12, 2013 is sustained.</w:t>
      </w:r>
    </w:p>
    <w:p w:rsidR="00910C15" w:rsidRPr="00910C15" w:rsidRDefault="00910C15" w:rsidP="00910C15">
      <w:pPr>
        <w:spacing w:line="36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910C15" w:rsidRPr="00910C15" w:rsidRDefault="00910C15" w:rsidP="00910C15">
      <w:pPr>
        <w:numPr>
          <w:ilvl w:val="0"/>
          <w:numId w:val="23"/>
        </w:numPr>
        <w:autoSpaceDE w:val="0"/>
        <w:autoSpaceDN w:val="0"/>
        <w:spacing w:line="360" w:lineRule="auto"/>
        <w:ind w:left="0" w:firstLine="1440"/>
        <w:contextualSpacing/>
        <w:rPr>
          <w:rFonts w:ascii="Times New Roman" w:eastAsia="Times New Roman" w:hAnsi="Times New Roman"/>
          <w:sz w:val="24"/>
          <w:szCs w:val="24"/>
        </w:rPr>
      </w:pPr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That the Respondent, Aqua Pennsylvania, shall pay a total civil penalty of three hundred dollars ($300.00) as provided for in Section 3301 of the Public Utility Code, </w:t>
      </w:r>
      <w:hyperlink r:id="rId9" w:history="1">
        <w:r w:rsidRPr="00910C15">
          <w:rPr>
            <w:rFonts w:ascii="Times New Roman" w:eastAsia="Times New Roman" w:hAnsi="Times New Roman"/>
            <w:bCs/>
            <w:sz w:val="24"/>
            <w:szCs w:val="24"/>
            <w:shd w:val="clear" w:color="auto" w:fill="FFFFFF"/>
          </w:rPr>
          <w:t xml:space="preserve">66 </w:t>
        </w:r>
        <w:proofErr w:type="spellStart"/>
        <w:r w:rsidRPr="00910C15">
          <w:rPr>
            <w:rFonts w:ascii="Times New Roman" w:eastAsia="Times New Roman" w:hAnsi="Times New Roman"/>
            <w:bCs/>
            <w:sz w:val="24"/>
            <w:szCs w:val="24"/>
            <w:shd w:val="clear" w:color="auto" w:fill="FFFFFF"/>
          </w:rPr>
          <w:t>Pa.C.S</w:t>
        </w:r>
        <w:proofErr w:type="spellEnd"/>
        <w:r w:rsidRPr="00910C15">
          <w:rPr>
            <w:rFonts w:ascii="Times New Roman" w:eastAsia="Times New Roman" w:hAnsi="Times New Roman"/>
            <w:bCs/>
            <w:sz w:val="24"/>
            <w:szCs w:val="24"/>
            <w:shd w:val="clear" w:color="auto" w:fill="FFFFFF"/>
          </w:rPr>
          <w:t>. § 3301</w:t>
        </w:r>
      </w:hyperlink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>, by certified check or money order within twenty (20) days after service of the Commission’s Order and forwarded to:</w:t>
      </w:r>
    </w:p>
    <w:p w:rsidR="00910C15" w:rsidRPr="00910C15" w:rsidRDefault="00910C15" w:rsidP="00910C15">
      <w:pPr>
        <w:shd w:val="clear" w:color="auto" w:fill="FFFFFF"/>
        <w:ind w:firstLine="2160"/>
        <w:rPr>
          <w:rFonts w:ascii="Times New Roman" w:eastAsia="Times New Roman" w:hAnsi="Times New Roman"/>
          <w:sz w:val="24"/>
          <w:szCs w:val="24"/>
        </w:rPr>
      </w:pPr>
      <w:r w:rsidRPr="00910C15">
        <w:rPr>
          <w:rFonts w:ascii="Times New Roman" w:eastAsia="Times New Roman" w:hAnsi="Times New Roman"/>
          <w:sz w:val="24"/>
          <w:szCs w:val="24"/>
        </w:rPr>
        <w:t>Pennsylvania Public Utility Commission</w:t>
      </w:r>
    </w:p>
    <w:p w:rsidR="00910C15" w:rsidRPr="00910C15" w:rsidRDefault="00910C15" w:rsidP="00910C15">
      <w:pPr>
        <w:shd w:val="clear" w:color="auto" w:fill="FFFFFF"/>
        <w:ind w:firstLine="2160"/>
        <w:rPr>
          <w:rFonts w:ascii="Times New Roman" w:eastAsia="Times New Roman" w:hAnsi="Times New Roman"/>
          <w:sz w:val="24"/>
          <w:szCs w:val="24"/>
        </w:rPr>
      </w:pPr>
      <w:r w:rsidRPr="00910C15">
        <w:rPr>
          <w:rFonts w:ascii="Times New Roman" w:eastAsia="Times New Roman" w:hAnsi="Times New Roman"/>
          <w:sz w:val="24"/>
          <w:szCs w:val="24"/>
        </w:rPr>
        <w:t>P.O. Box 3265</w:t>
      </w:r>
    </w:p>
    <w:p w:rsidR="00910C15" w:rsidRPr="00910C15" w:rsidRDefault="00910C15" w:rsidP="00910C15">
      <w:pPr>
        <w:shd w:val="clear" w:color="auto" w:fill="FFFFFF"/>
        <w:ind w:firstLine="2160"/>
        <w:rPr>
          <w:rFonts w:ascii="Times New Roman" w:eastAsia="Times New Roman" w:hAnsi="Times New Roman"/>
          <w:sz w:val="24"/>
          <w:szCs w:val="24"/>
        </w:rPr>
      </w:pPr>
      <w:r w:rsidRPr="00910C15">
        <w:rPr>
          <w:rFonts w:ascii="Times New Roman" w:eastAsia="Times New Roman" w:hAnsi="Times New Roman"/>
          <w:sz w:val="24"/>
          <w:szCs w:val="24"/>
        </w:rPr>
        <w:t>Harrisburg, PA 17105-3265</w:t>
      </w:r>
    </w:p>
    <w:p w:rsidR="00910C15" w:rsidRPr="00910C15" w:rsidRDefault="00910C15" w:rsidP="00910C15">
      <w:pPr>
        <w:spacing w:line="360" w:lineRule="auto"/>
        <w:ind w:firstLine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910C15" w:rsidRPr="00910C15" w:rsidRDefault="00910C15" w:rsidP="00910C15">
      <w:pPr>
        <w:numPr>
          <w:ilvl w:val="0"/>
          <w:numId w:val="23"/>
        </w:numPr>
        <w:autoSpaceDE w:val="0"/>
        <w:autoSpaceDN w:val="0"/>
        <w:spacing w:line="360" w:lineRule="auto"/>
        <w:ind w:left="0" w:firstLine="1440"/>
        <w:contextualSpacing/>
        <w:rPr>
          <w:rFonts w:ascii="Times New Roman" w:eastAsia="Times New Roman" w:hAnsi="Times New Roman"/>
          <w:spacing w:val="-3"/>
          <w:sz w:val="24"/>
          <w:szCs w:val="24"/>
          <w:u w:val="single"/>
        </w:rPr>
      </w:pPr>
      <w:r w:rsidRPr="00910C15">
        <w:rPr>
          <w:rFonts w:ascii="Times New Roman" w:eastAsia="Times New Roman" w:hAnsi="Times New Roman"/>
          <w:spacing w:val="-3"/>
          <w:sz w:val="24"/>
          <w:szCs w:val="24"/>
        </w:rPr>
        <w:t xml:space="preserve">That the Motion for Summary Judgment, </w:t>
      </w:r>
      <w:r w:rsidRPr="00910C15">
        <w:rPr>
          <w:rFonts w:ascii="Times New Roman" w:eastAsia="Times New Roman" w:hAnsi="Times New Roman"/>
          <w:sz w:val="24"/>
          <w:szCs w:val="24"/>
        </w:rPr>
        <w:t>Letter Request for Stipulation of Facts, Motion for Declaratory Order on False Statements, and Second Motion for Summary Judgment filed by Complainant are dismissed as untimely.</w:t>
      </w:r>
    </w:p>
    <w:p w:rsidR="00910C15" w:rsidRPr="00910C15" w:rsidRDefault="00910C15" w:rsidP="00910C15">
      <w:pPr>
        <w:spacing w:line="360" w:lineRule="auto"/>
        <w:ind w:left="1440"/>
        <w:contextualSpacing/>
        <w:rPr>
          <w:rFonts w:ascii="Times New Roman" w:eastAsia="Times New Roman" w:hAnsi="Times New Roman"/>
          <w:spacing w:val="-3"/>
          <w:sz w:val="24"/>
          <w:szCs w:val="24"/>
          <w:u w:val="single"/>
        </w:rPr>
      </w:pPr>
    </w:p>
    <w:p w:rsidR="00910C15" w:rsidRPr="00910C15" w:rsidRDefault="00910C15" w:rsidP="00910C15">
      <w:pPr>
        <w:numPr>
          <w:ilvl w:val="0"/>
          <w:numId w:val="23"/>
        </w:numPr>
        <w:autoSpaceDE w:val="0"/>
        <w:autoSpaceDN w:val="0"/>
        <w:spacing w:line="360" w:lineRule="auto"/>
        <w:ind w:left="0" w:firstLine="1440"/>
        <w:contextualSpacing/>
        <w:rPr>
          <w:rFonts w:ascii="Times New Roman" w:eastAsia="Times New Roman" w:hAnsi="Times New Roman"/>
          <w:spacing w:val="-3"/>
          <w:sz w:val="24"/>
          <w:szCs w:val="24"/>
          <w:u w:val="single"/>
        </w:rPr>
      </w:pPr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That all other claims of Frank </w:t>
      </w:r>
      <w:proofErr w:type="spellStart"/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>Nellom</w:t>
      </w:r>
      <w:proofErr w:type="spellEnd"/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at Docket </w:t>
      </w:r>
      <w:r w:rsidRPr="00910C15">
        <w:rPr>
          <w:rFonts w:ascii="Times New Roman" w:eastAsia="Times New Roman" w:hAnsi="Times New Roman"/>
          <w:spacing w:val="-3"/>
          <w:sz w:val="24"/>
          <w:szCs w:val="24"/>
        </w:rPr>
        <w:t>C-2014-2450732</w:t>
      </w:r>
      <w:r w:rsidRPr="00910C1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are denied and dismissed. </w:t>
      </w:r>
    </w:p>
    <w:p w:rsidR="00910C15" w:rsidRPr="00910C15" w:rsidRDefault="00910C15" w:rsidP="00910C15">
      <w:pPr>
        <w:spacing w:line="360" w:lineRule="auto"/>
        <w:ind w:left="1440"/>
        <w:contextualSpacing/>
        <w:rPr>
          <w:rFonts w:ascii="Times New Roman" w:eastAsia="Times New Roman" w:hAnsi="Times New Roman"/>
          <w:spacing w:val="-3"/>
          <w:sz w:val="24"/>
          <w:szCs w:val="24"/>
          <w:u w:val="single"/>
        </w:rPr>
      </w:pPr>
    </w:p>
    <w:p w:rsidR="00910C15" w:rsidRPr="00910C15" w:rsidRDefault="00910C15" w:rsidP="00910C15">
      <w:pPr>
        <w:numPr>
          <w:ilvl w:val="0"/>
          <w:numId w:val="23"/>
        </w:numPr>
        <w:autoSpaceDE w:val="0"/>
        <w:autoSpaceDN w:val="0"/>
        <w:spacing w:line="360" w:lineRule="auto"/>
        <w:ind w:left="0" w:firstLine="1440"/>
        <w:contextualSpacing/>
        <w:rPr>
          <w:rFonts w:ascii="Times New Roman" w:eastAsia="Times New Roman" w:hAnsi="Times New Roman"/>
          <w:spacing w:val="-3"/>
          <w:sz w:val="24"/>
          <w:szCs w:val="24"/>
          <w:u w:val="single"/>
        </w:rPr>
      </w:pPr>
      <w:r w:rsidRPr="00910C15">
        <w:rPr>
          <w:rFonts w:ascii="Times New Roman" w:eastAsia="Times New Roman" w:hAnsi="Times New Roman"/>
          <w:sz w:val="24"/>
          <w:szCs w:val="24"/>
        </w:rPr>
        <w:t>That the Secretary marks this docket closed.</w:t>
      </w:r>
      <w:r w:rsidRPr="00910C15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</w:p>
    <w:p w:rsidR="00910C15" w:rsidRPr="00910C15" w:rsidRDefault="00910C15" w:rsidP="00910C15">
      <w:pPr>
        <w:autoSpaceDE w:val="0"/>
        <w:autoSpaceDN w:val="0"/>
        <w:spacing w:line="360" w:lineRule="auto"/>
        <w:ind w:left="1440"/>
        <w:contextualSpacing/>
        <w:rPr>
          <w:rFonts w:ascii="Times New Roman" w:eastAsia="Times New Roman" w:hAnsi="Times New Roman"/>
          <w:spacing w:val="-3"/>
          <w:sz w:val="24"/>
          <w:szCs w:val="24"/>
          <w:u w:val="single"/>
        </w:rPr>
      </w:pPr>
    </w:p>
    <w:p w:rsidR="00851605" w:rsidRPr="001279C8" w:rsidRDefault="00B01262" w:rsidP="00A51169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13F1B5" wp14:editId="602C94A4">
            <wp:simplePos x="0" y="0"/>
            <wp:positionH relativeFrom="column">
              <wp:posOffset>3143250</wp:posOffset>
            </wp:positionH>
            <wp:positionV relativeFrom="paragraph">
              <wp:posOffset>129540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5BE0">
        <w:rPr>
          <w:rFonts w:ascii="Times New Roman" w:eastAsia="Times New Roman" w:hAnsi="Times New Roman"/>
          <w:sz w:val="24"/>
          <w:szCs w:val="24"/>
        </w:rPr>
        <w:tab/>
      </w:r>
      <w:r w:rsidR="00B55BE0">
        <w:rPr>
          <w:rFonts w:ascii="Times New Roman" w:eastAsia="Times New Roman" w:hAnsi="Times New Roman"/>
          <w:sz w:val="24"/>
          <w:szCs w:val="24"/>
        </w:rPr>
        <w:tab/>
      </w:r>
      <w:r w:rsidR="00B55BE0">
        <w:rPr>
          <w:rFonts w:ascii="Times New Roman" w:eastAsia="Times New Roman" w:hAnsi="Times New Roman"/>
          <w:sz w:val="24"/>
          <w:szCs w:val="24"/>
        </w:rPr>
        <w:tab/>
      </w:r>
      <w:r w:rsidR="00B55BE0">
        <w:rPr>
          <w:rFonts w:ascii="Times New Roman" w:eastAsia="Times New Roman" w:hAnsi="Times New Roman"/>
          <w:sz w:val="24"/>
          <w:szCs w:val="24"/>
        </w:rPr>
        <w:tab/>
      </w:r>
      <w:r w:rsidR="00B55BE0">
        <w:rPr>
          <w:rFonts w:ascii="Times New Roman" w:eastAsia="Times New Roman" w:hAnsi="Times New Roman"/>
          <w:sz w:val="24"/>
          <w:szCs w:val="24"/>
        </w:rPr>
        <w:tab/>
      </w:r>
      <w:r w:rsidR="00B55BE0">
        <w:rPr>
          <w:rFonts w:ascii="Times New Roman" w:eastAsia="Times New Roman" w:hAnsi="Times New Roman"/>
          <w:sz w:val="24"/>
          <w:szCs w:val="24"/>
        </w:rPr>
        <w:tab/>
      </w:r>
      <w:r w:rsidR="008B6611" w:rsidRPr="001279C8">
        <w:rPr>
          <w:rFonts w:ascii="Times New Roman" w:eastAsia="Times New Roman" w:hAnsi="Times New Roman"/>
          <w:sz w:val="24"/>
          <w:szCs w:val="24"/>
        </w:rPr>
        <w:tab/>
      </w:r>
      <w:r w:rsidR="00851605" w:rsidRPr="001279C8">
        <w:rPr>
          <w:rFonts w:ascii="Times New Roman" w:hAnsi="Times New Roman"/>
          <w:sz w:val="24"/>
          <w:szCs w:val="24"/>
        </w:rPr>
        <w:t>BY THE COMMISSION</w:t>
      </w:r>
    </w:p>
    <w:p w:rsidR="00851605" w:rsidRDefault="00851605" w:rsidP="00A50163">
      <w:pPr>
        <w:ind w:left="5040"/>
        <w:rPr>
          <w:rFonts w:ascii="Times New Roman" w:hAnsi="Times New Roman"/>
          <w:sz w:val="24"/>
          <w:szCs w:val="24"/>
        </w:rPr>
      </w:pPr>
    </w:p>
    <w:p w:rsidR="002E5BBB" w:rsidRPr="001279C8" w:rsidRDefault="002E5BBB" w:rsidP="00A50163">
      <w:pPr>
        <w:ind w:left="5040"/>
        <w:rPr>
          <w:rFonts w:ascii="Times New Roman" w:hAnsi="Times New Roman"/>
          <w:sz w:val="24"/>
          <w:szCs w:val="24"/>
        </w:rPr>
      </w:pPr>
    </w:p>
    <w:p w:rsidR="00851605" w:rsidRPr="001279C8" w:rsidRDefault="00851605" w:rsidP="00A50163">
      <w:pPr>
        <w:ind w:left="5040"/>
        <w:rPr>
          <w:rFonts w:ascii="Times New Roman" w:hAnsi="Times New Roman"/>
          <w:sz w:val="24"/>
          <w:szCs w:val="24"/>
        </w:rPr>
      </w:pPr>
    </w:p>
    <w:p w:rsidR="00851605" w:rsidRPr="001279C8" w:rsidRDefault="00851605" w:rsidP="00A50163">
      <w:pPr>
        <w:ind w:left="5040"/>
        <w:rPr>
          <w:rFonts w:ascii="Times New Roman" w:hAnsi="Times New Roman"/>
          <w:sz w:val="24"/>
          <w:szCs w:val="24"/>
        </w:rPr>
      </w:pPr>
      <w:r w:rsidRPr="001279C8">
        <w:rPr>
          <w:rFonts w:ascii="Times New Roman" w:hAnsi="Times New Roman"/>
          <w:sz w:val="24"/>
          <w:szCs w:val="24"/>
        </w:rPr>
        <w:t>Rosemary Chiavetta</w:t>
      </w:r>
    </w:p>
    <w:p w:rsidR="00871815" w:rsidRDefault="00851605" w:rsidP="00910C15">
      <w:pPr>
        <w:ind w:left="5040"/>
        <w:rPr>
          <w:rFonts w:ascii="Times New Roman" w:hAnsi="Times New Roman"/>
          <w:sz w:val="24"/>
          <w:szCs w:val="24"/>
        </w:rPr>
      </w:pPr>
      <w:r w:rsidRPr="001279C8">
        <w:rPr>
          <w:rFonts w:ascii="Times New Roman" w:hAnsi="Times New Roman"/>
          <w:sz w:val="24"/>
          <w:szCs w:val="24"/>
        </w:rPr>
        <w:t>Secretary</w:t>
      </w:r>
    </w:p>
    <w:p w:rsidR="00851605" w:rsidRPr="001279C8" w:rsidRDefault="00851605" w:rsidP="00851605">
      <w:pPr>
        <w:rPr>
          <w:rFonts w:ascii="Times New Roman" w:hAnsi="Times New Roman"/>
          <w:sz w:val="24"/>
          <w:szCs w:val="24"/>
        </w:rPr>
      </w:pPr>
      <w:r w:rsidRPr="001279C8">
        <w:rPr>
          <w:rFonts w:ascii="Times New Roman" w:hAnsi="Times New Roman"/>
          <w:sz w:val="24"/>
          <w:szCs w:val="24"/>
        </w:rPr>
        <w:t>(SEAL)</w:t>
      </w:r>
    </w:p>
    <w:p w:rsidR="00851605" w:rsidRPr="001279C8" w:rsidRDefault="00851605" w:rsidP="00851605">
      <w:pPr>
        <w:rPr>
          <w:rFonts w:ascii="Times New Roman" w:hAnsi="Times New Roman"/>
          <w:sz w:val="24"/>
          <w:szCs w:val="24"/>
        </w:rPr>
      </w:pPr>
    </w:p>
    <w:p w:rsidR="00851605" w:rsidRPr="001279C8" w:rsidRDefault="00851605" w:rsidP="00851605">
      <w:pPr>
        <w:rPr>
          <w:rFonts w:ascii="Times New Roman" w:hAnsi="Times New Roman"/>
          <w:sz w:val="24"/>
          <w:szCs w:val="24"/>
        </w:rPr>
      </w:pPr>
      <w:r w:rsidRPr="001279C8">
        <w:rPr>
          <w:rFonts w:ascii="Times New Roman" w:hAnsi="Times New Roman"/>
          <w:sz w:val="24"/>
          <w:szCs w:val="24"/>
        </w:rPr>
        <w:t>ORDER ADOPTED:</w:t>
      </w:r>
      <w:r w:rsidR="0015354D">
        <w:rPr>
          <w:rFonts w:ascii="Times New Roman" w:hAnsi="Times New Roman"/>
          <w:sz w:val="24"/>
          <w:szCs w:val="24"/>
        </w:rPr>
        <w:tab/>
      </w:r>
      <w:r w:rsidR="00910C15">
        <w:rPr>
          <w:rFonts w:ascii="Times New Roman" w:hAnsi="Times New Roman"/>
          <w:sz w:val="24"/>
          <w:szCs w:val="24"/>
        </w:rPr>
        <w:t>February 11</w:t>
      </w:r>
      <w:r w:rsidR="00350496">
        <w:rPr>
          <w:rFonts w:ascii="Times New Roman" w:hAnsi="Times New Roman"/>
          <w:sz w:val="24"/>
          <w:szCs w:val="24"/>
        </w:rPr>
        <w:t>, 2016</w:t>
      </w:r>
    </w:p>
    <w:p w:rsidR="00851605" w:rsidRPr="001279C8" w:rsidRDefault="00851605" w:rsidP="00851605">
      <w:pPr>
        <w:rPr>
          <w:rFonts w:ascii="Times New Roman" w:hAnsi="Times New Roman"/>
          <w:sz w:val="24"/>
          <w:szCs w:val="24"/>
        </w:rPr>
      </w:pPr>
    </w:p>
    <w:p w:rsidR="007E08E1" w:rsidRDefault="00851605">
      <w:pPr>
        <w:rPr>
          <w:rFonts w:ascii="Times New Roman" w:hAnsi="Times New Roman"/>
          <w:sz w:val="24"/>
          <w:szCs w:val="24"/>
        </w:rPr>
      </w:pPr>
      <w:r w:rsidRPr="001279C8">
        <w:rPr>
          <w:rFonts w:ascii="Times New Roman" w:hAnsi="Times New Roman"/>
          <w:sz w:val="24"/>
          <w:szCs w:val="24"/>
        </w:rPr>
        <w:t>ORDER ENTERED:</w:t>
      </w:r>
      <w:r w:rsidRPr="001279C8">
        <w:rPr>
          <w:rFonts w:ascii="Times New Roman" w:hAnsi="Times New Roman"/>
          <w:sz w:val="24"/>
          <w:szCs w:val="24"/>
        </w:rPr>
        <w:tab/>
      </w:r>
      <w:r w:rsidR="00B01262">
        <w:rPr>
          <w:rFonts w:ascii="Times New Roman" w:hAnsi="Times New Roman"/>
          <w:sz w:val="24"/>
          <w:szCs w:val="24"/>
        </w:rPr>
        <w:t>February 11, 2016</w:t>
      </w:r>
      <w:bookmarkStart w:id="0" w:name="_GoBack"/>
      <w:bookmarkEnd w:id="0"/>
    </w:p>
    <w:sectPr w:rsidR="007E08E1" w:rsidSect="00910C15">
      <w:footerReference w:type="default" r:id="rId11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EC" w:rsidRDefault="006804EC">
      <w:r>
        <w:separator/>
      </w:r>
    </w:p>
  </w:endnote>
  <w:endnote w:type="continuationSeparator" w:id="0">
    <w:p w:rsidR="006804EC" w:rsidRDefault="0068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089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4A76" w:rsidRDefault="00D04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2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EC" w:rsidRDefault="006804EC">
      <w:r>
        <w:separator/>
      </w:r>
    </w:p>
  </w:footnote>
  <w:footnote w:type="continuationSeparator" w:id="0">
    <w:p w:rsidR="006804EC" w:rsidRDefault="0068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A1C"/>
    <w:multiLevelType w:val="hybridMultilevel"/>
    <w:tmpl w:val="349E1EE2"/>
    <w:lvl w:ilvl="0" w:tplc="20BC48C6">
      <w:start w:val="1"/>
      <w:numFmt w:val="decimal"/>
      <w:lvlRestart w:val="0"/>
      <w:lvlText w:val="(%1)"/>
      <w:lvlJc w:val="left"/>
      <w:pPr>
        <w:ind w:left="2160" w:hanging="360"/>
      </w:pPr>
      <w:rPr>
        <w:rFonts w:hint="default"/>
      </w:rPr>
    </w:lvl>
    <w:lvl w:ilvl="1" w:tplc="F1A840F6" w:tentative="1">
      <w:start w:val="1"/>
      <w:numFmt w:val="lowerLetter"/>
      <w:lvlText w:val="%2."/>
      <w:lvlJc w:val="left"/>
      <w:pPr>
        <w:ind w:left="2880" w:hanging="360"/>
      </w:pPr>
    </w:lvl>
    <w:lvl w:ilvl="2" w:tplc="973ED3BA" w:tentative="1">
      <w:start w:val="1"/>
      <w:numFmt w:val="lowerRoman"/>
      <w:lvlText w:val="%3."/>
      <w:lvlJc w:val="right"/>
      <w:pPr>
        <w:ind w:left="3600" w:hanging="180"/>
      </w:pPr>
    </w:lvl>
    <w:lvl w:ilvl="3" w:tplc="3B627444" w:tentative="1">
      <w:start w:val="1"/>
      <w:numFmt w:val="decimal"/>
      <w:lvlText w:val="%4."/>
      <w:lvlJc w:val="left"/>
      <w:pPr>
        <w:ind w:left="4320" w:hanging="360"/>
      </w:pPr>
    </w:lvl>
    <w:lvl w:ilvl="4" w:tplc="AFFE1CE6" w:tentative="1">
      <w:start w:val="1"/>
      <w:numFmt w:val="lowerLetter"/>
      <w:lvlText w:val="%5."/>
      <w:lvlJc w:val="left"/>
      <w:pPr>
        <w:ind w:left="5040" w:hanging="360"/>
      </w:pPr>
    </w:lvl>
    <w:lvl w:ilvl="5" w:tplc="08284F98" w:tentative="1">
      <w:start w:val="1"/>
      <w:numFmt w:val="lowerRoman"/>
      <w:lvlText w:val="%6."/>
      <w:lvlJc w:val="right"/>
      <w:pPr>
        <w:ind w:left="5760" w:hanging="180"/>
      </w:pPr>
    </w:lvl>
    <w:lvl w:ilvl="6" w:tplc="CA941106" w:tentative="1">
      <w:start w:val="1"/>
      <w:numFmt w:val="decimal"/>
      <w:lvlText w:val="%7."/>
      <w:lvlJc w:val="left"/>
      <w:pPr>
        <w:ind w:left="6480" w:hanging="360"/>
      </w:pPr>
    </w:lvl>
    <w:lvl w:ilvl="7" w:tplc="7774164E" w:tentative="1">
      <w:start w:val="1"/>
      <w:numFmt w:val="lowerLetter"/>
      <w:lvlText w:val="%8."/>
      <w:lvlJc w:val="left"/>
      <w:pPr>
        <w:ind w:left="7200" w:hanging="360"/>
      </w:pPr>
    </w:lvl>
    <w:lvl w:ilvl="8" w:tplc="2EFE520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E5E6764"/>
    <w:multiLevelType w:val="hybridMultilevel"/>
    <w:tmpl w:val="B7A81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1C7EDA"/>
    <w:multiLevelType w:val="hybridMultilevel"/>
    <w:tmpl w:val="76005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E21CC"/>
    <w:multiLevelType w:val="multilevel"/>
    <w:tmpl w:val="AD80A5B0"/>
    <w:name w:val=" Numbered List222"/>
    <w:lvl w:ilvl="0">
      <w:start w:val="1"/>
      <w:numFmt w:val="decimal"/>
      <w:lvlRestart w:val="0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8">
    <w:nsid w:val="27E23B49"/>
    <w:multiLevelType w:val="hybridMultilevel"/>
    <w:tmpl w:val="4A8C5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211EB"/>
    <w:multiLevelType w:val="hybridMultilevel"/>
    <w:tmpl w:val="9DB81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A13D1"/>
    <w:multiLevelType w:val="hybridMultilevel"/>
    <w:tmpl w:val="02CEEFD4"/>
    <w:lvl w:ilvl="0" w:tplc="1E2A8490">
      <w:start w:val="1"/>
      <w:numFmt w:val="decimal"/>
      <w:lvlText w:val="%1."/>
      <w:lvlJc w:val="left"/>
      <w:pPr>
        <w:ind w:left="21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8F450A"/>
    <w:multiLevelType w:val="hybridMultilevel"/>
    <w:tmpl w:val="8D4882F6"/>
    <w:lvl w:ilvl="0" w:tplc="ABEACEFE">
      <w:start w:val="1"/>
      <w:numFmt w:val="decimal"/>
      <w:lvlText w:val="%1."/>
      <w:lvlJc w:val="left"/>
      <w:pPr>
        <w:ind w:left="720" w:hanging="36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F2CC4"/>
    <w:multiLevelType w:val="multilevel"/>
    <w:tmpl w:val="61CC51C0"/>
    <w:lvl w:ilvl="0">
      <w:start w:val="1"/>
      <w:numFmt w:val="decimal"/>
      <w:lvlRestart w:val="0"/>
      <w:lvlText w:val="(%1)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F83299"/>
    <w:multiLevelType w:val="hybridMultilevel"/>
    <w:tmpl w:val="A2E23068"/>
    <w:lvl w:ilvl="0" w:tplc="35685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54D49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CF02FF9"/>
    <w:multiLevelType w:val="hybridMultilevel"/>
    <w:tmpl w:val="44501800"/>
    <w:lvl w:ilvl="0" w:tplc="25967486">
      <w:start w:val="1"/>
      <w:numFmt w:val="decimal"/>
      <w:lvlText w:val="%1."/>
      <w:lvlJc w:val="left"/>
      <w:pPr>
        <w:ind w:left="1440" w:hanging="360"/>
      </w:pPr>
    </w:lvl>
    <w:lvl w:ilvl="1" w:tplc="A0B249B4">
      <w:start w:val="1"/>
      <w:numFmt w:val="lowerLetter"/>
      <w:lvlText w:val="%2."/>
      <w:lvlJc w:val="left"/>
      <w:pPr>
        <w:ind w:left="2160" w:hanging="360"/>
      </w:pPr>
    </w:lvl>
    <w:lvl w:ilvl="2" w:tplc="E50C8876" w:tentative="1">
      <w:start w:val="1"/>
      <w:numFmt w:val="lowerRoman"/>
      <w:lvlText w:val="%3."/>
      <w:lvlJc w:val="right"/>
      <w:pPr>
        <w:ind w:left="2880" w:hanging="180"/>
      </w:pPr>
    </w:lvl>
    <w:lvl w:ilvl="3" w:tplc="B79665EC" w:tentative="1">
      <w:start w:val="1"/>
      <w:numFmt w:val="decimal"/>
      <w:lvlText w:val="%4."/>
      <w:lvlJc w:val="left"/>
      <w:pPr>
        <w:ind w:left="3600" w:hanging="360"/>
      </w:pPr>
    </w:lvl>
    <w:lvl w:ilvl="4" w:tplc="9C7CE912" w:tentative="1">
      <w:start w:val="1"/>
      <w:numFmt w:val="lowerLetter"/>
      <w:lvlText w:val="%5."/>
      <w:lvlJc w:val="left"/>
      <w:pPr>
        <w:ind w:left="4320" w:hanging="360"/>
      </w:pPr>
    </w:lvl>
    <w:lvl w:ilvl="5" w:tplc="F5DCAFE0" w:tentative="1">
      <w:start w:val="1"/>
      <w:numFmt w:val="lowerRoman"/>
      <w:lvlText w:val="%6."/>
      <w:lvlJc w:val="right"/>
      <w:pPr>
        <w:ind w:left="5040" w:hanging="180"/>
      </w:pPr>
    </w:lvl>
    <w:lvl w:ilvl="6" w:tplc="A25C0BCC" w:tentative="1">
      <w:start w:val="1"/>
      <w:numFmt w:val="decimal"/>
      <w:lvlText w:val="%7."/>
      <w:lvlJc w:val="left"/>
      <w:pPr>
        <w:ind w:left="5760" w:hanging="360"/>
      </w:pPr>
    </w:lvl>
    <w:lvl w:ilvl="7" w:tplc="F528A2E6" w:tentative="1">
      <w:start w:val="1"/>
      <w:numFmt w:val="lowerLetter"/>
      <w:lvlText w:val="%8."/>
      <w:lvlJc w:val="left"/>
      <w:pPr>
        <w:ind w:left="6480" w:hanging="360"/>
      </w:pPr>
    </w:lvl>
    <w:lvl w:ilvl="8" w:tplc="ED682C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E56EE"/>
    <w:multiLevelType w:val="hybridMultilevel"/>
    <w:tmpl w:val="628E613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7664E15"/>
    <w:multiLevelType w:val="singleLevel"/>
    <w:tmpl w:val="9AD8CEFE"/>
    <w:name w:val=" Numbered List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9"/>
  </w:num>
  <w:num w:numId="14">
    <w:abstractNumId w:val="16"/>
  </w:num>
  <w:num w:numId="15">
    <w:abstractNumId w:val="0"/>
  </w:num>
  <w:num w:numId="16">
    <w:abstractNumId w:val="12"/>
  </w:num>
  <w:num w:numId="17">
    <w:abstractNumId w:val="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5"/>
    <w:rsid w:val="00021A0A"/>
    <w:rsid w:val="00023078"/>
    <w:rsid w:val="00031D78"/>
    <w:rsid w:val="0004695C"/>
    <w:rsid w:val="00050622"/>
    <w:rsid w:val="00051281"/>
    <w:rsid w:val="00052A1B"/>
    <w:rsid w:val="000536D9"/>
    <w:rsid w:val="0007004B"/>
    <w:rsid w:val="0007223B"/>
    <w:rsid w:val="00073DD8"/>
    <w:rsid w:val="00076FDF"/>
    <w:rsid w:val="00085D71"/>
    <w:rsid w:val="00094534"/>
    <w:rsid w:val="000A63E6"/>
    <w:rsid w:val="000C0981"/>
    <w:rsid w:val="000C0C13"/>
    <w:rsid w:val="000C14A2"/>
    <w:rsid w:val="000C53B1"/>
    <w:rsid w:val="000D19FA"/>
    <w:rsid w:val="000D4FD9"/>
    <w:rsid w:val="000D5EFA"/>
    <w:rsid w:val="00106451"/>
    <w:rsid w:val="0010749D"/>
    <w:rsid w:val="001173CE"/>
    <w:rsid w:val="00121F30"/>
    <w:rsid w:val="001279C8"/>
    <w:rsid w:val="001411E1"/>
    <w:rsid w:val="00144625"/>
    <w:rsid w:val="001518E2"/>
    <w:rsid w:val="0015354D"/>
    <w:rsid w:val="0017567A"/>
    <w:rsid w:val="001A7A94"/>
    <w:rsid w:val="001B1577"/>
    <w:rsid w:val="001B5010"/>
    <w:rsid w:val="001B75A0"/>
    <w:rsid w:val="001B7943"/>
    <w:rsid w:val="001D4E5B"/>
    <w:rsid w:val="001D5649"/>
    <w:rsid w:val="001D7A21"/>
    <w:rsid w:val="00221139"/>
    <w:rsid w:val="0022231F"/>
    <w:rsid w:val="00226E26"/>
    <w:rsid w:val="002423D8"/>
    <w:rsid w:val="00246581"/>
    <w:rsid w:val="002614EC"/>
    <w:rsid w:val="00264C92"/>
    <w:rsid w:val="00271D86"/>
    <w:rsid w:val="00277876"/>
    <w:rsid w:val="00287DA4"/>
    <w:rsid w:val="0029123A"/>
    <w:rsid w:val="0029292F"/>
    <w:rsid w:val="00292B26"/>
    <w:rsid w:val="002B0A6D"/>
    <w:rsid w:val="002C691F"/>
    <w:rsid w:val="002C6A51"/>
    <w:rsid w:val="002D3E9A"/>
    <w:rsid w:val="002D68C3"/>
    <w:rsid w:val="002D758E"/>
    <w:rsid w:val="002E5BBB"/>
    <w:rsid w:val="00305E47"/>
    <w:rsid w:val="0030606A"/>
    <w:rsid w:val="003147CD"/>
    <w:rsid w:val="003157A2"/>
    <w:rsid w:val="003221BE"/>
    <w:rsid w:val="00330139"/>
    <w:rsid w:val="00330454"/>
    <w:rsid w:val="003308DC"/>
    <w:rsid w:val="003359FF"/>
    <w:rsid w:val="00335D19"/>
    <w:rsid w:val="003365BA"/>
    <w:rsid w:val="00340143"/>
    <w:rsid w:val="003410FE"/>
    <w:rsid w:val="00350496"/>
    <w:rsid w:val="0035079A"/>
    <w:rsid w:val="003731F7"/>
    <w:rsid w:val="0037782D"/>
    <w:rsid w:val="0038237F"/>
    <w:rsid w:val="00382F69"/>
    <w:rsid w:val="0039022F"/>
    <w:rsid w:val="003922EF"/>
    <w:rsid w:val="00393896"/>
    <w:rsid w:val="003950F0"/>
    <w:rsid w:val="00395DC4"/>
    <w:rsid w:val="003A39D5"/>
    <w:rsid w:val="003B47A2"/>
    <w:rsid w:val="003B73B0"/>
    <w:rsid w:val="003C0E76"/>
    <w:rsid w:val="003E27D8"/>
    <w:rsid w:val="003F0A57"/>
    <w:rsid w:val="00420D5D"/>
    <w:rsid w:val="00440BB1"/>
    <w:rsid w:val="00442126"/>
    <w:rsid w:val="00442788"/>
    <w:rsid w:val="0044606E"/>
    <w:rsid w:val="00450ABE"/>
    <w:rsid w:val="00464713"/>
    <w:rsid w:val="004660DD"/>
    <w:rsid w:val="00481786"/>
    <w:rsid w:val="00495A06"/>
    <w:rsid w:val="004A2600"/>
    <w:rsid w:val="004A2FB1"/>
    <w:rsid w:val="004A6E4D"/>
    <w:rsid w:val="004B3BB7"/>
    <w:rsid w:val="004B3FE9"/>
    <w:rsid w:val="004C4E14"/>
    <w:rsid w:val="004C76F6"/>
    <w:rsid w:val="004D4B6D"/>
    <w:rsid w:val="004E32D7"/>
    <w:rsid w:val="004E445E"/>
    <w:rsid w:val="004E496F"/>
    <w:rsid w:val="004F7271"/>
    <w:rsid w:val="0051114E"/>
    <w:rsid w:val="00536AD8"/>
    <w:rsid w:val="00543447"/>
    <w:rsid w:val="00544672"/>
    <w:rsid w:val="0055114F"/>
    <w:rsid w:val="005523E4"/>
    <w:rsid w:val="0055254D"/>
    <w:rsid w:val="005641B9"/>
    <w:rsid w:val="005764C4"/>
    <w:rsid w:val="005770A7"/>
    <w:rsid w:val="00585565"/>
    <w:rsid w:val="0058609C"/>
    <w:rsid w:val="00593E70"/>
    <w:rsid w:val="005A5E2F"/>
    <w:rsid w:val="005B7269"/>
    <w:rsid w:val="005D0E37"/>
    <w:rsid w:val="005D1C37"/>
    <w:rsid w:val="005E627C"/>
    <w:rsid w:val="006021B7"/>
    <w:rsid w:val="00616F40"/>
    <w:rsid w:val="00634660"/>
    <w:rsid w:val="00636A93"/>
    <w:rsid w:val="00647935"/>
    <w:rsid w:val="00657494"/>
    <w:rsid w:val="00665468"/>
    <w:rsid w:val="006700E1"/>
    <w:rsid w:val="006705E7"/>
    <w:rsid w:val="006804EC"/>
    <w:rsid w:val="00685CDE"/>
    <w:rsid w:val="006A4D91"/>
    <w:rsid w:val="006E244C"/>
    <w:rsid w:val="006E3DCC"/>
    <w:rsid w:val="006E79C0"/>
    <w:rsid w:val="006F3F31"/>
    <w:rsid w:val="00701F2F"/>
    <w:rsid w:val="0071666E"/>
    <w:rsid w:val="00737390"/>
    <w:rsid w:val="00744935"/>
    <w:rsid w:val="00757FA9"/>
    <w:rsid w:val="007749F3"/>
    <w:rsid w:val="0077768D"/>
    <w:rsid w:val="00777A8B"/>
    <w:rsid w:val="00780ED5"/>
    <w:rsid w:val="0078127C"/>
    <w:rsid w:val="00785E60"/>
    <w:rsid w:val="007A117F"/>
    <w:rsid w:val="007A3433"/>
    <w:rsid w:val="007C0588"/>
    <w:rsid w:val="007C2265"/>
    <w:rsid w:val="007C383E"/>
    <w:rsid w:val="007D61D6"/>
    <w:rsid w:val="007D6205"/>
    <w:rsid w:val="007D692A"/>
    <w:rsid w:val="007E08E1"/>
    <w:rsid w:val="007E3C9C"/>
    <w:rsid w:val="007E5E44"/>
    <w:rsid w:val="007F02EE"/>
    <w:rsid w:val="00812B6E"/>
    <w:rsid w:val="008312BE"/>
    <w:rsid w:val="00831F96"/>
    <w:rsid w:val="0084486E"/>
    <w:rsid w:val="00851605"/>
    <w:rsid w:val="00862825"/>
    <w:rsid w:val="00871815"/>
    <w:rsid w:val="00871EEB"/>
    <w:rsid w:val="00875754"/>
    <w:rsid w:val="008800F4"/>
    <w:rsid w:val="008954FB"/>
    <w:rsid w:val="008A08B6"/>
    <w:rsid w:val="008A4505"/>
    <w:rsid w:val="008B442B"/>
    <w:rsid w:val="008B5A5A"/>
    <w:rsid w:val="008B6611"/>
    <w:rsid w:val="008D5182"/>
    <w:rsid w:val="008D6D3F"/>
    <w:rsid w:val="008E2492"/>
    <w:rsid w:val="008F4EF1"/>
    <w:rsid w:val="00910C15"/>
    <w:rsid w:val="00913758"/>
    <w:rsid w:val="00922798"/>
    <w:rsid w:val="00932CB2"/>
    <w:rsid w:val="00933460"/>
    <w:rsid w:val="0093504D"/>
    <w:rsid w:val="009543C9"/>
    <w:rsid w:val="00966A62"/>
    <w:rsid w:val="00973F07"/>
    <w:rsid w:val="0097505A"/>
    <w:rsid w:val="00991D17"/>
    <w:rsid w:val="00995B60"/>
    <w:rsid w:val="00997B07"/>
    <w:rsid w:val="009A588F"/>
    <w:rsid w:val="009A62B3"/>
    <w:rsid w:val="009A784A"/>
    <w:rsid w:val="009C6EDE"/>
    <w:rsid w:val="009D4E67"/>
    <w:rsid w:val="009E09EA"/>
    <w:rsid w:val="009E3979"/>
    <w:rsid w:val="009E7057"/>
    <w:rsid w:val="00A14B56"/>
    <w:rsid w:val="00A15C09"/>
    <w:rsid w:val="00A20BB3"/>
    <w:rsid w:val="00A42585"/>
    <w:rsid w:val="00A44BAE"/>
    <w:rsid w:val="00A4541B"/>
    <w:rsid w:val="00A50163"/>
    <w:rsid w:val="00A50C77"/>
    <w:rsid w:val="00A51169"/>
    <w:rsid w:val="00A529F4"/>
    <w:rsid w:val="00A57A6E"/>
    <w:rsid w:val="00A622D4"/>
    <w:rsid w:val="00A645A8"/>
    <w:rsid w:val="00A770A9"/>
    <w:rsid w:val="00A93F4C"/>
    <w:rsid w:val="00A969F7"/>
    <w:rsid w:val="00AA1373"/>
    <w:rsid w:val="00AA7329"/>
    <w:rsid w:val="00AA7335"/>
    <w:rsid w:val="00AA7A38"/>
    <w:rsid w:val="00AB0C95"/>
    <w:rsid w:val="00AB3CA2"/>
    <w:rsid w:val="00AB6B73"/>
    <w:rsid w:val="00AC0834"/>
    <w:rsid w:val="00AC3136"/>
    <w:rsid w:val="00AD10E9"/>
    <w:rsid w:val="00AD6CC9"/>
    <w:rsid w:val="00AE47FB"/>
    <w:rsid w:val="00B01262"/>
    <w:rsid w:val="00B16E55"/>
    <w:rsid w:val="00B173A3"/>
    <w:rsid w:val="00B4119A"/>
    <w:rsid w:val="00B4119B"/>
    <w:rsid w:val="00B42EF0"/>
    <w:rsid w:val="00B4392F"/>
    <w:rsid w:val="00B55BE0"/>
    <w:rsid w:val="00B56DF8"/>
    <w:rsid w:val="00B60FE4"/>
    <w:rsid w:val="00B64EDD"/>
    <w:rsid w:val="00B65524"/>
    <w:rsid w:val="00B9342D"/>
    <w:rsid w:val="00BA36EC"/>
    <w:rsid w:val="00BB6128"/>
    <w:rsid w:val="00BC1659"/>
    <w:rsid w:val="00BC29F8"/>
    <w:rsid w:val="00BC3BFD"/>
    <w:rsid w:val="00BD4A29"/>
    <w:rsid w:val="00BF0FFB"/>
    <w:rsid w:val="00BF3B18"/>
    <w:rsid w:val="00C0434D"/>
    <w:rsid w:val="00C105AD"/>
    <w:rsid w:val="00C1259F"/>
    <w:rsid w:val="00C1282F"/>
    <w:rsid w:val="00C32784"/>
    <w:rsid w:val="00C33565"/>
    <w:rsid w:val="00C41502"/>
    <w:rsid w:val="00C4283F"/>
    <w:rsid w:val="00C43ABC"/>
    <w:rsid w:val="00C52AED"/>
    <w:rsid w:val="00C5720C"/>
    <w:rsid w:val="00C61171"/>
    <w:rsid w:val="00C63E75"/>
    <w:rsid w:val="00C66D5D"/>
    <w:rsid w:val="00C71175"/>
    <w:rsid w:val="00C83CD3"/>
    <w:rsid w:val="00C84CAA"/>
    <w:rsid w:val="00C94FC1"/>
    <w:rsid w:val="00C950DB"/>
    <w:rsid w:val="00CA6929"/>
    <w:rsid w:val="00CB062C"/>
    <w:rsid w:val="00CC1757"/>
    <w:rsid w:val="00CC2B3F"/>
    <w:rsid w:val="00CC6D40"/>
    <w:rsid w:val="00CD38C4"/>
    <w:rsid w:val="00CE6586"/>
    <w:rsid w:val="00CF4EBF"/>
    <w:rsid w:val="00CF7960"/>
    <w:rsid w:val="00CF7B6C"/>
    <w:rsid w:val="00D04A76"/>
    <w:rsid w:val="00D0608D"/>
    <w:rsid w:val="00D067E1"/>
    <w:rsid w:val="00D06CFC"/>
    <w:rsid w:val="00D07254"/>
    <w:rsid w:val="00D17DA1"/>
    <w:rsid w:val="00D31CDB"/>
    <w:rsid w:val="00D32187"/>
    <w:rsid w:val="00D32304"/>
    <w:rsid w:val="00D341A9"/>
    <w:rsid w:val="00D3606D"/>
    <w:rsid w:val="00D40263"/>
    <w:rsid w:val="00D477C9"/>
    <w:rsid w:val="00D60B34"/>
    <w:rsid w:val="00D65798"/>
    <w:rsid w:val="00D666ED"/>
    <w:rsid w:val="00D75A84"/>
    <w:rsid w:val="00D76CF5"/>
    <w:rsid w:val="00D823F0"/>
    <w:rsid w:val="00D84AC1"/>
    <w:rsid w:val="00DA2F02"/>
    <w:rsid w:val="00DC11F8"/>
    <w:rsid w:val="00DC447B"/>
    <w:rsid w:val="00DC5958"/>
    <w:rsid w:val="00DD50B7"/>
    <w:rsid w:val="00DE5D86"/>
    <w:rsid w:val="00DF69F6"/>
    <w:rsid w:val="00E14428"/>
    <w:rsid w:val="00E17733"/>
    <w:rsid w:val="00E2017D"/>
    <w:rsid w:val="00E3681B"/>
    <w:rsid w:val="00E43F56"/>
    <w:rsid w:val="00E51EE0"/>
    <w:rsid w:val="00E53903"/>
    <w:rsid w:val="00E56536"/>
    <w:rsid w:val="00E5783A"/>
    <w:rsid w:val="00E776AC"/>
    <w:rsid w:val="00E80645"/>
    <w:rsid w:val="00E8391B"/>
    <w:rsid w:val="00E850D3"/>
    <w:rsid w:val="00E974A2"/>
    <w:rsid w:val="00EA6E89"/>
    <w:rsid w:val="00EB0DDB"/>
    <w:rsid w:val="00ED3033"/>
    <w:rsid w:val="00EE3AA7"/>
    <w:rsid w:val="00EF1E53"/>
    <w:rsid w:val="00EF37A1"/>
    <w:rsid w:val="00F0003B"/>
    <w:rsid w:val="00F0076F"/>
    <w:rsid w:val="00F012A7"/>
    <w:rsid w:val="00F05A9A"/>
    <w:rsid w:val="00F20A6D"/>
    <w:rsid w:val="00F24F76"/>
    <w:rsid w:val="00F2616E"/>
    <w:rsid w:val="00F3011D"/>
    <w:rsid w:val="00F349CC"/>
    <w:rsid w:val="00F46498"/>
    <w:rsid w:val="00F55BF1"/>
    <w:rsid w:val="00F601CC"/>
    <w:rsid w:val="00F63DC6"/>
    <w:rsid w:val="00F64245"/>
    <w:rsid w:val="00F73B1B"/>
    <w:rsid w:val="00F86613"/>
    <w:rsid w:val="00F8789F"/>
    <w:rsid w:val="00F91579"/>
    <w:rsid w:val="00F93B65"/>
    <w:rsid w:val="00F974D5"/>
    <w:rsid w:val="00FA1A8E"/>
    <w:rsid w:val="00FA5939"/>
    <w:rsid w:val="00FB54FD"/>
    <w:rsid w:val="00FB6FB4"/>
    <w:rsid w:val="00FE1D36"/>
    <w:rsid w:val="00FE4412"/>
    <w:rsid w:val="00FF1098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05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8516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1605"/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8954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54FB"/>
    <w:rPr>
      <w:rFonts w:eastAsia="Calibri"/>
      <w:sz w:val="22"/>
      <w:szCs w:val="22"/>
    </w:rPr>
  </w:style>
  <w:style w:type="table" w:styleId="TableGrid">
    <w:name w:val="Table Grid"/>
    <w:basedOn w:val="TableNormal"/>
    <w:rsid w:val="00EF1E5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E53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ListNumber">
    <w:name w:val="List Number"/>
    <w:basedOn w:val="Normal"/>
    <w:uiPriority w:val="99"/>
    <w:qFormat/>
    <w:rsid w:val="00EF1E53"/>
    <w:pPr>
      <w:numPr>
        <w:numId w:val="6"/>
      </w:numPr>
      <w:spacing w:line="48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230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7A117F"/>
    <w:rPr>
      <w:rFonts w:eastAsia="Calibri"/>
      <w:sz w:val="22"/>
      <w:szCs w:val="22"/>
    </w:rPr>
  </w:style>
  <w:style w:type="paragraph" w:customStyle="1" w:styleId="TxBrc2">
    <w:name w:val="TxBr_c2"/>
    <w:basedOn w:val="Normal"/>
    <w:rsid w:val="007E08E1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05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8516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1605"/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8954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54FB"/>
    <w:rPr>
      <w:rFonts w:eastAsia="Calibri"/>
      <w:sz w:val="22"/>
      <w:szCs w:val="22"/>
    </w:rPr>
  </w:style>
  <w:style w:type="table" w:styleId="TableGrid">
    <w:name w:val="Table Grid"/>
    <w:basedOn w:val="TableNormal"/>
    <w:rsid w:val="00EF1E5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E53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ListNumber">
    <w:name w:val="List Number"/>
    <w:basedOn w:val="Normal"/>
    <w:uiPriority w:val="99"/>
    <w:qFormat/>
    <w:rsid w:val="00EF1E53"/>
    <w:pPr>
      <w:numPr>
        <w:numId w:val="6"/>
      </w:numPr>
      <w:spacing w:line="48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230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7A117F"/>
    <w:rPr>
      <w:rFonts w:eastAsia="Calibri"/>
      <w:sz w:val="22"/>
      <w:szCs w:val="22"/>
    </w:rPr>
  </w:style>
  <w:style w:type="paragraph" w:customStyle="1" w:styleId="TxBrc2">
    <w:name w:val="TxBr_c2"/>
    <w:basedOn w:val="Normal"/>
    <w:rsid w:val="007E08E1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lexis.com/research/buttonTFLink?_m=cd87508e1b737531d06882cadcf99e9e&amp;_xfercite=%3ccite%20cc%3d%22USA%22%3e%3c%21%5bCDATA%5b2004%20Pa.%20PUC%20LEXIS%2065%5d%5d%3e%3c%2fcite%3e&amp;_butType=4&amp;_butStat=0&amp;_butNum=21&amp;_butInline=1&amp;_butinfo=66%20PACODE%203301&amp;_fmtstr=FULL&amp;docnum=2&amp;_startdoc=1&amp;wchp=dGLzVzB-zSkAl&amp;_md5=5970ee30fb5edd0f098be764fd4c40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71F7-C7C3-4587-B493-ED144C5E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2015-09-25T14:48:00Z</cp:lastPrinted>
  <dcterms:created xsi:type="dcterms:W3CDTF">2016-02-01T16:21:00Z</dcterms:created>
  <dcterms:modified xsi:type="dcterms:W3CDTF">2016-02-11T12:51:00Z</dcterms:modified>
</cp:coreProperties>
</file>