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6404" w:rsidTr="00D64D7A">
        <w:trPr>
          <w:trHeight w:val="990"/>
        </w:trPr>
        <w:tc>
          <w:tcPr>
            <w:tcW w:w="1363" w:type="dxa"/>
          </w:tcPr>
          <w:p w:rsidR="00D66404" w:rsidRDefault="00DB272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D66404" w:rsidRDefault="00D6640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D66404" w:rsidRDefault="00D6640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rPr>
                <w:rFonts w:ascii="Arial" w:hAnsi="Arial"/>
                <w:sz w:val="12"/>
              </w:rPr>
            </w:pPr>
          </w:p>
          <w:p w:rsidR="00D66404" w:rsidRDefault="00D66404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6074B2" w:rsidRDefault="006074B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:rsidR="00D66404" w:rsidRDefault="00D66404" w:rsidP="00D66404">
      <w:pPr>
        <w:jc w:val="right"/>
        <w:sectPr w:rsidR="00D66404" w:rsidSect="00D66404">
          <w:footerReference w:type="even" r:id="rId9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54097A" w:rsidRDefault="0082171E" w:rsidP="0082171E">
      <w:pPr>
        <w:ind w:left="720" w:right="-630" w:hanging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February 12, 2016</w:t>
      </w:r>
    </w:p>
    <w:p w:rsidR="00390F23" w:rsidRPr="005827E9" w:rsidRDefault="006074B2" w:rsidP="00974AF0">
      <w:pPr>
        <w:ind w:left="720" w:right="-630" w:hanging="720"/>
        <w:jc w:val="right"/>
        <w:rPr>
          <w:sz w:val="24"/>
          <w:szCs w:val="24"/>
        </w:rPr>
      </w:pPr>
      <w:r w:rsidRPr="005827E9">
        <w:rPr>
          <w:sz w:val="24"/>
          <w:szCs w:val="24"/>
        </w:rPr>
        <w:t>A-</w:t>
      </w:r>
      <w:r w:rsidR="002D3D57" w:rsidRPr="005827E9">
        <w:rPr>
          <w:sz w:val="24"/>
          <w:szCs w:val="24"/>
        </w:rPr>
        <w:t>2015</w:t>
      </w:r>
      <w:r w:rsidRPr="005827E9">
        <w:rPr>
          <w:sz w:val="24"/>
          <w:szCs w:val="24"/>
        </w:rPr>
        <w:t>-2</w:t>
      </w:r>
      <w:r w:rsidR="00606BD4" w:rsidRPr="005827E9">
        <w:rPr>
          <w:sz w:val="24"/>
          <w:szCs w:val="24"/>
        </w:rPr>
        <w:t>4</w:t>
      </w:r>
      <w:r w:rsidR="002D3D57" w:rsidRPr="005827E9">
        <w:rPr>
          <w:sz w:val="24"/>
          <w:szCs w:val="24"/>
        </w:rPr>
        <w:t>7</w:t>
      </w:r>
      <w:r w:rsidR="005827E9" w:rsidRPr="005827E9">
        <w:rPr>
          <w:sz w:val="24"/>
          <w:szCs w:val="24"/>
        </w:rPr>
        <w:t>0570</w:t>
      </w:r>
    </w:p>
    <w:p w:rsidR="00390F23" w:rsidRPr="005827E9" w:rsidRDefault="00390F23">
      <w:pPr>
        <w:rPr>
          <w:sz w:val="24"/>
        </w:rPr>
      </w:pPr>
      <w:r w:rsidRPr="005827E9">
        <w:rPr>
          <w:sz w:val="24"/>
        </w:rPr>
        <w:t xml:space="preserve">TO </w:t>
      </w:r>
      <w:smartTag w:uri="urn:schemas-microsoft-com:office:smarttags" w:element="stockticker">
        <w:r w:rsidRPr="005827E9">
          <w:rPr>
            <w:sz w:val="24"/>
          </w:rPr>
          <w:t>ALL</w:t>
        </w:r>
      </w:smartTag>
      <w:r w:rsidRPr="005827E9">
        <w:rPr>
          <w:sz w:val="24"/>
        </w:rPr>
        <w:t xml:space="preserve"> PARTIES</w:t>
      </w:r>
    </w:p>
    <w:p w:rsidR="000948AE" w:rsidRPr="005827E9" w:rsidRDefault="000948AE">
      <w:pPr>
        <w:rPr>
          <w:sz w:val="24"/>
          <w:highlight w:val="red"/>
        </w:rPr>
      </w:pPr>
    </w:p>
    <w:p w:rsidR="00953EA9" w:rsidRPr="005827E9" w:rsidRDefault="00953EA9" w:rsidP="00502D85">
      <w:pPr>
        <w:ind w:left="1440" w:right="1440"/>
        <w:rPr>
          <w:sz w:val="24"/>
          <w:szCs w:val="24"/>
          <w:highlight w:val="red"/>
        </w:rPr>
      </w:pPr>
    </w:p>
    <w:p w:rsidR="00AF693B" w:rsidRPr="00AF693B" w:rsidRDefault="00AF693B" w:rsidP="00AF693B">
      <w:pPr>
        <w:ind w:left="1440" w:right="1440"/>
        <w:rPr>
          <w:sz w:val="24"/>
          <w:szCs w:val="24"/>
          <w:highlight w:val="red"/>
        </w:rPr>
      </w:pPr>
      <w:r w:rsidRPr="00AF693B">
        <w:rPr>
          <w:sz w:val="24"/>
          <w:szCs w:val="24"/>
        </w:rPr>
        <w:t xml:space="preserve">Application of the Department of Transportation of the Commonwealth of Pennsylvania for approval to alter the public at-grade crossing (DOT No.148 901 K) by the installation of new train activated automatic gates and circuitry where Horatio Street crosses, at-grade, the single track of the Buffalo and Pittsburgh Railroad, </w:t>
      </w:r>
      <w:proofErr w:type="spellStart"/>
      <w:r w:rsidRPr="00AF693B">
        <w:rPr>
          <w:sz w:val="24"/>
          <w:szCs w:val="24"/>
        </w:rPr>
        <w:t>Inc</w:t>
      </w:r>
      <w:proofErr w:type="spellEnd"/>
      <w:r w:rsidRPr="00AF693B">
        <w:rPr>
          <w:sz w:val="24"/>
          <w:szCs w:val="24"/>
        </w:rPr>
        <w:t xml:space="preserve"> located in the Borough of Punxsutawney, Jefferson County; all in accordance with the Federal Grade Crossing Program; and the allocation of costs incident thereto.</w:t>
      </w:r>
    </w:p>
    <w:p w:rsidR="00390F23" w:rsidRPr="00AF693B" w:rsidRDefault="00390F23">
      <w:pPr>
        <w:rPr>
          <w:sz w:val="24"/>
        </w:rPr>
      </w:pPr>
    </w:p>
    <w:p w:rsidR="00390F23" w:rsidRPr="00AF693B" w:rsidRDefault="00390F23">
      <w:pPr>
        <w:rPr>
          <w:sz w:val="24"/>
        </w:rPr>
      </w:pPr>
    </w:p>
    <w:p w:rsidR="00390F23" w:rsidRPr="00AF693B" w:rsidRDefault="00390F23">
      <w:pPr>
        <w:rPr>
          <w:sz w:val="24"/>
        </w:rPr>
      </w:pPr>
      <w:r w:rsidRPr="00AF693B">
        <w:rPr>
          <w:sz w:val="24"/>
        </w:rPr>
        <w:t xml:space="preserve">To Whom </w:t>
      </w:r>
      <w:r w:rsidR="006F4C13" w:rsidRPr="00AF693B">
        <w:rPr>
          <w:sz w:val="24"/>
        </w:rPr>
        <w:t>It May</w:t>
      </w:r>
      <w:r w:rsidRPr="00AF693B">
        <w:rPr>
          <w:sz w:val="24"/>
        </w:rPr>
        <w:t xml:space="preserve"> Concern:</w:t>
      </w:r>
    </w:p>
    <w:p w:rsidR="00390F23" w:rsidRPr="00AF693B" w:rsidRDefault="00390F23">
      <w:pPr>
        <w:rPr>
          <w:sz w:val="24"/>
        </w:rPr>
      </w:pPr>
    </w:p>
    <w:p w:rsidR="00390F23" w:rsidRPr="00AF693B" w:rsidRDefault="004B4F92" w:rsidP="00D152F7">
      <w:pPr>
        <w:rPr>
          <w:sz w:val="24"/>
          <w:szCs w:val="24"/>
        </w:rPr>
      </w:pPr>
      <w:r w:rsidRPr="00AF693B">
        <w:rPr>
          <w:sz w:val="24"/>
        </w:rPr>
        <w:tab/>
      </w:r>
      <w:r w:rsidRPr="00AF693B">
        <w:rPr>
          <w:sz w:val="24"/>
        </w:rPr>
        <w:tab/>
      </w:r>
      <w:r w:rsidR="004D0364" w:rsidRPr="00AF693B">
        <w:rPr>
          <w:sz w:val="24"/>
          <w:szCs w:val="24"/>
        </w:rPr>
        <w:t>A final inspection conducted by a Commission staff engineer on</w:t>
      </w:r>
      <w:r w:rsidR="00D152F7" w:rsidRPr="00AF693B">
        <w:rPr>
          <w:sz w:val="24"/>
          <w:szCs w:val="24"/>
        </w:rPr>
        <w:t xml:space="preserve"> </w:t>
      </w:r>
      <w:r w:rsidR="002D3D57" w:rsidRPr="00AF693B">
        <w:rPr>
          <w:sz w:val="24"/>
          <w:szCs w:val="24"/>
        </w:rPr>
        <w:t>January 2</w:t>
      </w:r>
      <w:r w:rsidR="00606BD4" w:rsidRPr="00AF693B">
        <w:rPr>
          <w:sz w:val="24"/>
          <w:szCs w:val="24"/>
        </w:rPr>
        <w:t>8</w:t>
      </w:r>
      <w:r w:rsidR="002D3D57" w:rsidRPr="00AF693B">
        <w:rPr>
          <w:sz w:val="24"/>
          <w:szCs w:val="24"/>
        </w:rPr>
        <w:t>, 2016</w:t>
      </w:r>
      <w:r w:rsidR="00502D85" w:rsidRPr="00AF693B">
        <w:rPr>
          <w:sz w:val="24"/>
          <w:szCs w:val="24"/>
        </w:rPr>
        <w:t xml:space="preserve"> </w:t>
      </w:r>
      <w:r w:rsidR="00B43D0B" w:rsidRPr="00AF693B">
        <w:rPr>
          <w:sz w:val="24"/>
          <w:szCs w:val="24"/>
        </w:rPr>
        <w:t>r</w:t>
      </w:r>
      <w:r w:rsidR="004D0364" w:rsidRPr="00AF693B">
        <w:rPr>
          <w:sz w:val="24"/>
          <w:szCs w:val="24"/>
        </w:rPr>
        <w:t>e</w:t>
      </w:r>
      <w:r w:rsidR="00B43D0B" w:rsidRPr="00AF693B">
        <w:rPr>
          <w:sz w:val="24"/>
          <w:szCs w:val="24"/>
        </w:rPr>
        <w:t>ve</w:t>
      </w:r>
      <w:r w:rsidR="004D0364" w:rsidRPr="00AF693B">
        <w:rPr>
          <w:sz w:val="24"/>
          <w:szCs w:val="24"/>
        </w:rPr>
        <w:t xml:space="preserve">aled that all work has been completed in accordance with our </w:t>
      </w:r>
      <w:r w:rsidR="00043F9C" w:rsidRPr="00AF693B">
        <w:rPr>
          <w:sz w:val="24"/>
          <w:szCs w:val="24"/>
        </w:rPr>
        <w:t xml:space="preserve">Secretarial Letter </w:t>
      </w:r>
      <w:r w:rsidR="004D0364" w:rsidRPr="00AF693B">
        <w:rPr>
          <w:sz w:val="24"/>
          <w:szCs w:val="24"/>
        </w:rPr>
        <w:t xml:space="preserve">dated </w:t>
      </w:r>
      <w:r w:rsidR="00A20CFF" w:rsidRPr="00AF693B">
        <w:rPr>
          <w:sz w:val="24"/>
          <w:szCs w:val="24"/>
        </w:rPr>
        <w:t>May</w:t>
      </w:r>
      <w:r w:rsidR="00606BD4" w:rsidRPr="00AF693B">
        <w:rPr>
          <w:sz w:val="24"/>
          <w:szCs w:val="24"/>
        </w:rPr>
        <w:t xml:space="preserve"> </w:t>
      </w:r>
      <w:r w:rsidR="00A20CFF" w:rsidRPr="00AF693B">
        <w:rPr>
          <w:sz w:val="24"/>
          <w:szCs w:val="24"/>
        </w:rPr>
        <w:t>27, 2015</w:t>
      </w:r>
      <w:r w:rsidR="004D0364" w:rsidRPr="00AF693B">
        <w:rPr>
          <w:sz w:val="24"/>
          <w:szCs w:val="24"/>
        </w:rPr>
        <w:t xml:space="preserve"> and that all outstanding matters have been satisfied.</w:t>
      </w:r>
      <w:r w:rsidR="004D0364" w:rsidRPr="00AF693B">
        <w:rPr>
          <w:sz w:val="24"/>
          <w:szCs w:val="24"/>
        </w:rPr>
        <w:tab/>
      </w:r>
      <w:r w:rsidR="004D0364" w:rsidRPr="00AF693B">
        <w:rPr>
          <w:sz w:val="24"/>
          <w:szCs w:val="24"/>
        </w:rPr>
        <w:tab/>
      </w:r>
    </w:p>
    <w:p w:rsidR="00390F23" w:rsidRPr="00AF693B" w:rsidRDefault="00390F23">
      <w:pPr>
        <w:rPr>
          <w:sz w:val="24"/>
        </w:rPr>
      </w:pPr>
      <w:r w:rsidRPr="00AF693B">
        <w:rPr>
          <w:sz w:val="24"/>
        </w:rPr>
        <w:tab/>
      </w:r>
      <w:r w:rsidRPr="00AF693B">
        <w:rPr>
          <w:sz w:val="24"/>
        </w:rPr>
        <w:tab/>
      </w:r>
    </w:p>
    <w:p w:rsidR="00390F23" w:rsidRPr="00AF693B" w:rsidRDefault="00390F23">
      <w:pPr>
        <w:rPr>
          <w:sz w:val="24"/>
        </w:rPr>
      </w:pPr>
      <w:r w:rsidRPr="00AF693B">
        <w:rPr>
          <w:sz w:val="24"/>
        </w:rPr>
        <w:tab/>
      </w:r>
      <w:r w:rsidRPr="00AF693B">
        <w:rPr>
          <w:sz w:val="24"/>
        </w:rPr>
        <w:tab/>
        <w:t>The Commission issues this Secretarial Letter in accordance with Section 2702 of the Public Utility Code and finds that since all work has been completed, the case be “CLOSED.”</w:t>
      </w:r>
    </w:p>
    <w:p w:rsidR="00974AF0" w:rsidRPr="00AF693B" w:rsidRDefault="00974AF0" w:rsidP="00974AF0">
      <w:pPr>
        <w:rPr>
          <w:sz w:val="24"/>
          <w:szCs w:val="24"/>
        </w:rPr>
      </w:pPr>
    </w:p>
    <w:p w:rsidR="00974AF0" w:rsidRPr="00AF693B" w:rsidRDefault="00974AF0" w:rsidP="00974AF0">
      <w:pPr>
        <w:ind w:firstLine="1440"/>
        <w:rPr>
          <w:sz w:val="24"/>
          <w:szCs w:val="24"/>
        </w:rPr>
      </w:pPr>
      <w:r w:rsidRPr="00AF693B">
        <w:rPr>
          <w:sz w:val="24"/>
          <w:szCs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  The Petition shall be sent to: Secretary, PA Public Utility Commission, P.O. Box 3265, Harrisburg, PA 17105-3265, and must be filed within twenty (20) days, or if no timely request is made, the action will be deemed to be a final action of the Commission. </w:t>
      </w:r>
    </w:p>
    <w:p w:rsidR="00974AF0" w:rsidRPr="00AF693B" w:rsidRDefault="00974AF0" w:rsidP="00974AF0">
      <w:pPr>
        <w:rPr>
          <w:sz w:val="24"/>
          <w:szCs w:val="24"/>
        </w:rPr>
      </w:pPr>
    </w:p>
    <w:p w:rsidR="00974AF0" w:rsidRPr="00AF693B" w:rsidRDefault="00974AF0" w:rsidP="00974AF0">
      <w:pPr>
        <w:ind w:firstLine="1440"/>
        <w:rPr>
          <w:sz w:val="24"/>
          <w:szCs w:val="24"/>
        </w:rPr>
      </w:pPr>
      <w:r w:rsidRPr="00AF693B">
        <w:rPr>
          <w:sz w:val="24"/>
          <w:szCs w:val="24"/>
        </w:rPr>
        <w:t xml:space="preserve"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 </w:t>
      </w:r>
    </w:p>
    <w:p w:rsidR="00974AF0" w:rsidRPr="00AF693B" w:rsidRDefault="00974AF0" w:rsidP="00974AF0">
      <w:pPr>
        <w:ind w:firstLine="1440"/>
        <w:rPr>
          <w:sz w:val="24"/>
          <w:szCs w:val="24"/>
        </w:rPr>
      </w:pPr>
    </w:p>
    <w:p w:rsidR="00974AF0" w:rsidRPr="00AF693B" w:rsidRDefault="00974AF0" w:rsidP="00974AF0">
      <w:pPr>
        <w:rPr>
          <w:sz w:val="24"/>
          <w:szCs w:val="24"/>
        </w:rPr>
      </w:pPr>
    </w:p>
    <w:p w:rsidR="00974AF0" w:rsidRPr="00AF693B" w:rsidRDefault="0082171E" w:rsidP="00974AF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E664B53" wp14:editId="256489AB">
            <wp:simplePos x="0" y="0"/>
            <wp:positionH relativeFrom="column">
              <wp:posOffset>2647950</wp:posOffset>
            </wp:positionH>
            <wp:positionV relativeFrom="paragraph">
              <wp:posOffset>19685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4AF0" w:rsidRPr="00AF693B">
        <w:rPr>
          <w:sz w:val="24"/>
          <w:szCs w:val="24"/>
        </w:rPr>
        <w:tab/>
      </w:r>
      <w:r w:rsidR="00974AF0" w:rsidRPr="00AF693B">
        <w:rPr>
          <w:sz w:val="24"/>
          <w:szCs w:val="24"/>
        </w:rPr>
        <w:tab/>
      </w:r>
      <w:r w:rsidR="00974AF0" w:rsidRPr="00AF693B">
        <w:rPr>
          <w:sz w:val="24"/>
          <w:szCs w:val="24"/>
        </w:rPr>
        <w:tab/>
      </w:r>
      <w:r w:rsidR="00974AF0" w:rsidRPr="00AF693B">
        <w:rPr>
          <w:sz w:val="24"/>
          <w:szCs w:val="24"/>
        </w:rPr>
        <w:tab/>
      </w:r>
      <w:r w:rsidR="00974AF0" w:rsidRPr="00AF693B">
        <w:rPr>
          <w:sz w:val="24"/>
          <w:szCs w:val="24"/>
        </w:rPr>
        <w:tab/>
      </w:r>
      <w:r w:rsidR="00974AF0" w:rsidRPr="00AF693B">
        <w:rPr>
          <w:sz w:val="24"/>
          <w:szCs w:val="24"/>
        </w:rPr>
        <w:tab/>
        <w:t>Very truly yours,</w:t>
      </w:r>
    </w:p>
    <w:p w:rsidR="00974AF0" w:rsidRPr="00AF693B" w:rsidRDefault="00974AF0" w:rsidP="00974AF0">
      <w:pPr>
        <w:rPr>
          <w:sz w:val="24"/>
          <w:szCs w:val="24"/>
        </w:rPr>
      </w:pPr>
      <w:bookmarkStart w:id="0" w:name="_GoBack"/>
      <w:bookmarkEnd w:id="0"/>
    </w:p>
    <w:p w:rsidR="00974AF0" w:rsidRPr="00AF693B" w:rsidRDefault="00974AF0" w:rsidP="00974AF0">
      <w:pPr>
        <w:rPr>
          <w:sz w:val="24"/>
          <w:szCs w:val="24"/>
        </w:rPr>
      </w:pPr>
    </w:p>
    <w:p w:rsidR="00974AF0" w:rsidRPr="00AF693B" w:rsidRDefault="00974AF0" w:rsidP="00974AF0">
      <w:pPr>
        <w:rPr>
          <w:sz w:val="24"/>
          <w:szCs w:val="24"/>
        </w:rPr>
      </w:pPr>
    </w:p>
    <w:p w:rsidR="00974AF0" w:rsidRPr="00AF693B" w:rsidRDefault="00974AF0" w:rsidP="00974AF0">
      <w:pPr>
        <w:outlineLvl w:val="0"/>
        <w:rPr>
          <w:sz w:val="24"/>
          <w:szCs w:val="24"/>
        </w:rPr>
      </w:pPr>
      <w:r w:rsidRPr="00AF693B">
        <w:rPr>
          <w:sz w:val="24"/>
          <w:szCs w:val="24"/>
        </w:rPr>
        <w:tab/>
      </w:r>
      <w:r w:rsidRPr="00AF693B">
        <w:rPr>
          <w:sz w:val="24"/>
          <w:szCs w:val="24"/>
        </w:rPr>
        <w:tab/>
      </w:r>
      <w:r w:rsidRPr="00AF693B">
        <w:rPr>
          <w:sz w:val="24"/>
          <w:szCs w:val="24"/>
        </w:rPr>
        <w:tab/>
      </w:r>
      <w:r w:rsidRPr="00AF693B">
        <w:rPr>
          <w:sz w:val="24"/>
          <w:szCs w:val="24"/>
        </w:rPr>
        <w:tab/>
      </w:r>
      <w:r w:rsidRPr="00AF693B">
        <w:rPr>
          <w:sz w:val="24"/>
          <w:szCs w:val="24"/>
        </w:rPr>
        <w:tab/>
      </w:r>
      <w:r w:rsidRPr="00AF693B">
        <w:rPr>
          <w:sz w:val="24"/>
          <w:szCs w:val="24"/>
        </w:rPr>
        <w:tab/>
        <w:t>Rosemary Chiavetta</w:t>
      </w:r>
    </w:p>
    <w:p w:rsidR="00390F23" w:rsidRPr="00C77477" w:rsidRDefault="00974AF0" w:rsidP="00974AF0">
      <w:pPr>
        <w:rPr>
          <w:sz w:val="24"/>
          <w:szCs w:val="24"/>
        </w:rPr>
      </w:pPr>
      <w:r w:rsidRPr="00AF693B">
        <w:rPr>
          <w:sz w:val="24"/>
          <w:szCs w:val="24"/>
        </w:rPr>
        <w:tab/>
      </w:r>
      <w:r w:rsidRPr="00AF693B">
        <w:rPr>
          <w:sz w:val="24"/>
          <w:szCs w:val="24"/>
        </w:rPr>
        <w:tab/>
      </w:r>
      <w:r w:rsidRPr="00AF693B">
        <w:rPr>
          <w:sz w:val="24"/>
          <w:szCs w:val="24"/>
        </w:rPr>
        <w:tab/>
      </w:r>
      <w:r w:rsidRPr="00AF693B">
        <w:rPr>
          <w:sz w:val="24"/>
          <w:szCs w:val="24"/>
        </w:rPr>
        <w:tab/>
      </w:r>
      <w:r w:rsidRPr="00AF693B">
        <w:rPr>
          <w:sz w:val="24"/>
          <w:szCs w:val="24"/>
        </w:rPr>
        <w:tab/>
      </w:r>
      <w:r w:rsidRPr="00AF693B">
        <w:rPr>
          <w:sz w:val="24"/>
          <w:szCs w:val="24"/>
        </w:rPr>
        <w:tab/>
        <w:t>Secretary</w:t>
      </w:r>
    </w:p>
    <w:sectPr w:rsidR="00390F23" w:rsidRPr="00C77477">
      <w:footerReference w:type="even" r:id="rId11"/>
      <w:footerReference w:type="default" r:id="rId1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647" w:rsidRDefault="00ED7647">
      <w:r>
        <w:separator/>
      </w:r>
    </w:p>
  </w:endnote>
  <w:endnote w:type="continuationSeparator" w:id="0">
    <w:p w:rsidR="00ED7647" w:rsidRDefault="00ED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 w:rsidP="00D664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74AAB" w:rsidRDefault="00F74A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AAB" w:rsidRDefault="00F74A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647" w:rsidRDefault="00ED7647">
      <w:r>
        <w:separator/>
      </w:r>
    </w:p>
  </w:footnote>
  <w:footnote w:type="continuationSeparator" w:id="0">
    <w:p w:rsidR="00ED7647" w:rsidRDefault="00ED7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F23"/>
    <w:rsid w:val="00005DA2"/>
    <w:rsid w:val="00013A91"/>
    <w:rsid w:val="000174A8"/>
    <w:rsid w:val="00032784"/>
    <w:rsid w:val="00035892"/>
    <w:rsid w:val="000415F8"/>
    <w:rsid w:val="00043F9C"/>
    <w:rsid w:val="00065CCE"/>
    <w:rsid w:val="0008045A"/>
    <w:rsid w:val="000948AE"/>
    <w:rsid w:val="0009503E"/>
    <w:rsid w:val="000951D5"/>
    <w:rsid w:val="000A3F30"/>
    <w:rsid w:val="000C14E8"/>
    <w:rsid w:val="000D3B86"/>
    <w:rsid w:val="000D7C40"/>
    <w:rsid w:val="000E0488"/>
    <w:rsid w:val="000F1336"/>
    <w:rsid w:val="00130A83"/>
    <w:rsid w:val="001502F2"/>
    <w:rsid w:val="00152678"/>
    <w:rsid w:val="00155F00"/>
    <w:rsid w:val="00165CEA"/>
    <w:rsid w:val="0018423B"/>
    <w:rsid w:val="001847DF"/>
    <w:rsid w:val="001A27AD"/>
    <w:rsid w:val="001B7137"/>
    <w:rsid w:val="001D62B6"/>
    <w:rsid w:val="001D6B11"/>
    <w:rsid w:val="001E6349"/>
    <w:rsid w:val="00205184"/>
    <w:rsid w:val="0022040C"/>
    <w:rsid w:val="00225FB9"/>
    <w:rsid w:val="00264899"/>
    <w:rsid w:val="0029680D"/>
    <w:rsid w:val="002A03BE"/>
    <w:rsid w:val="002C2D03"/>
    <w:rsid w:val="002C4F30"/>
    <w:rsid w:val="002D0A93"/>
    <w:rsid w:val="002D3D57"/>
    <w:rsid w:val="002E421E"/>
    <w:rsid w:val="002E5CCE"/>
    <w:rsid w:val="002F7B43"/>
    <w:rsid w:val="00300EB9"/>
    <w:rsid w:val="003354FE"/>
    <w:rsid w:val="00340F46"/>
    <w:rsid w:val="0037209A"/>
    <w:rsid w:val="003878C6"/>
    <w:rsid w:val="00390F23"/>
    <w:rsid w:val="003964A0"/>
    <w:rsid w:val="00396766"/>
    <w:rsid w:val="003C299D"/>
    <w:rsid w:val="004140C6"/>
    <w:rsid w:val="00427548"/>
    <w:rsid w:val="004363E1"/>
    <w:rsid w:val="00451839"/>
    <w:rsid w:val="0046013E"/>
    <w:rsid w:val="004612EC"/>
    <w:rsid w:val="00492C84"/>
    <w:rsid w:val="004B2754"/>
    <w:rsid w:val="004B4F92"/>
    <w:rsid w:val="004B7B0C"/>
    <w:rsid w:val="004D0364"/>
    <w:rsid w:val="004D2277"/>
    <w:rsid w:val="004F3A16"/>
    <w:rsid w:val="00502D85"/>
    <w:rsid w:val="0051015C"/>
    <w:rsid w:val="00523132"/>
    <w:rsid w:val="00524625"/>
    <w:rsid w:val="0052768C"/>
    <w:rsid w:val="0054097A"/>
    <w:rsid w:val="00547349"/>
    <w:rsid w:val="00563170"/>
    <w:rsid w:val="00567939"/>
    <w:rsid w:val="00567A2B"/>
    <w:rsid w:val="005827E9"/>
    <w:rsid w:val="005844AD"/>
    <w:rsid w:val="00586EEA"/>
    <w:rsid w:val="005B6230"/>
    <w:rsid w:val="005D2705"/>
    <w:rsid w:val="005E2C54"/>
    <w:rsid w:val="00606BD4"/>
    <w:rsid w:val="006074B2"/>
    <w:rsid w:val="00610680"/>
    <w:rsid w:val="00614B15"/>
    <w:rsid w:val="006234A7"/>
    <w:rsid w:val="00684655"/>
    <w:rsid w:val="006A0CB3"/>
    <w:rsid w:val="006C41B8"/>
    <w:rsid w:val="006E441E"/>
    <w:rsid w:val="006F4C13"/>
    <w:rsid w:val="00726D0E"/>
    <w:rsid w:val="00727493"/>
    <w:rsid w:val="0074111B"/>
    <w:rsid w:val="00743041"/>
    <w:rsid w:val="007616ED"/>
    <w:rsid w:val="00765B01"/>
    <w:rsid w:val="007B4591"/>
    <w:rsid w:val="007B76DB"/>
    <w:rsid w:val="007D4441"/>
    <w:rsid w:val="0082171E"/>
    <w:rsid w:val="00821D1F"/>
    <w:rsid w:val="0084775E"/>
    <w:rsid w:val="008500B7"/>
    <w:rsid w:val="008501CA"/>
    <w:rsid w:val="00850811"/>
    <w:rsid w:val="00854CC1"/>
    <w:rsid w:val="00882783"/>
    <w:rsid w:val="00891CD3"/>
    <w:rsid w:val="00891F28"/>
    <w:rsid w:val="008C3BF5"/>
    <w:rsid w:val="008D031E"/>
    <w:rsid w:val="008D3575"/>
    <w:rsid w:val="008D6960"/>
    <w:rsid w:val="008D7ECD"/>
    <w:rsid w:val="008F7B2F"/>
    <w:rsid w:val="009002CF"/>
    <w:rsid w:val="009005D3"/>
    <w:rsid w:val="00904312"/>
    <w:rsid w:val="00932C84"/>
    <w:rsid w:val="00953EA9"/>
    <w:rsid w:val="00966D4A"/>
    <w:rsid w:val="00974AF0"/>
    <w:rsid w:val="00985840"/>
    <w:rsid w:val="009B1789"/>
    <w:rsid w:val="009C73BB"/>
    <w:rsid w:val="009E7A2F"/>
    <w:rsid w:val="009F286A"/>
    <w:rsid w:val="00A03516"/>
    <w:rsid w:val="00A10B98"/>
    <w:rsid w:val="00A15428"/>
    <w:rsid w:val="00A20CFF"/>
    <w:rsid w:val="00A35741"/>
    <w:rsid w:val="00A56638"/>
    <w:rsid w:val="00A964E0"/>
    <w:rsid w:val="00A965C8"/>
    <w:rsid w:val="00A97345"/>
    <w:rsid w:val="00AE2CB7"/>
    <w:rsid w:val="00AF693B"/>
    <w:rsid w:val="00B02875"/>
    <w:rsid w:val="00B13356"/>
    <w:rsid w:val="00B33543"/>
    <w:rsid w:val="00B40BED"/>
    <w:rsid w:val="00B43D0B"/>
    <w:rsid w:val="00B704E0"/>
    <w:rsid w:val="00B717E9"/>
    <w:rsid w:val="00B8165B"/>
    <w:rsid w:val="00BC42B8"/>
    <w:rsid w:val="00BE0169"/>
    <w:rsid w:val="00BE105C"/>
    <w:rsid w:val="00BE68DB"/>
    <w:rsid w:val="00C03D85"/>
    <w:rsid w:val="00C2143C"/>
    <w:rsid w:val="00C4197F"/>
    <w:rsid w:val="00C43033"/>
    <w:rsid w:val="00C468AF"/>
    <w:rsid w:val="00C6364F"/>
    <w:rsid w:val="00C71755"/>
    <w:rsid w:val="00C763B2"/>
    <w:rsid w:val="00C77477"/>
    <w:rsid w:val="00CA2440"/>
    <w:rsid w:val="00CC330A"/>
    <w:rsid w:val="00CE17B0"/>
    <w:rsid w:val="00CE4FEC"/>
    <w:rsid w:val="00D1232C"/>
    <w:rsid w:val="00D152F7"/>
    <w:rsid w:val="00D21D85"/>
    <w:rsid w:val="00D25A64"/>
    <w:rsid w:val="00D43779"/>
    <w:rsid w:val="00D64D7A"/>
    <w:rsid w:val="00D66404"/>
    <w:rsid w:val="00D81B11"/>
    <w:rsid w:val="00DA46DF"/>
    <w:rsid w:val="00DB2728"/>
    <w:rsid w:val="00E558E8"/>
    <w:rsid w:val="00E768F2"/>
    <w:rsid w:val="00E81DD7"/>
    <w:rsid w:val="00E94919"/>
    <w:rsid w:val="00E96174"/>
    <w:rsid w:val="00E96D2B"/>
    <w:rsid w:val="00EA0CD2"/>
    <w:rsid w:val="00EA0D80"/>
    <w:rsid w:val="00EA4F5A"/>
    <w:rsid w:val="00ED04E4"/>
    <w:rsid w:val="00ED7647"/>
    <w:rsid w:val="00F14A70"/>
    <w:rsid w:val="00F21778"/>
    <w:rsid w:val="00F47824"/>
    <w:rsid w:val="00F74AAB"/>
    <w:rsid w:val="00FC52B5"/>
    <w:rsid w:val="00FD0958"/>
    <w:rsid w:val="00FE0BC2"/>
    <w:rsid w:val="00FE311A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rsid w:val="00DA46DF"/>
    <w:pPr>
      <w:ind w:left="1440" w:right="1440"/>
    </w:pPr>
    <w:rPr>
      <w:sz w:val="24"/>
    </w:rPr>
  </w:style>
  <w:style w:type="paragraph" w:styleId="Header">
    <w:name w:val="header"/>
    <w:basedOn w:val="Normal"/>
    <w:rsid w:val="00DA46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704E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4D036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3F5E7-C1C9-4B1F-A528-CA161158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Letter to close case</vt:lpstr>
    </vt:vector>
  </TitlesOfParts>
  <Company>PA PUC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Letter to close case</dc:title>
  <dc:subject>stallsmith's cases</dc:subject>
  <dc:creator>KIRWAN</dc:creator>
  <cp:lastModifiedBy>Wagner, Nathan R</cp:lastModifiedBy>
  <cp:revision>4</cp:revision>
  <cp:lastPrinted>2016-02-10T19:46:00Z</cp:lastPrinted>
  <dcterms:created xsi:type="dcterms:W3CDTF">2016-02-10T20:19:00Z</dcterms:created>
  <dcterms:modified xsi:type="dcterms:W3CDTF">2016-02-12T15:20:00Z</dcterms:modified>
</cp:coreProperties>
</file>