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5A23ED">
        <w:trPr>
          <w:trHeight w:val="990"/>
        </w:trPr>
        <w:tc>
          <w:tcPr>
            <w:tcW w:w="1363" w:type="dxa"/>
            <w:hideMark/>
          </w:tcPr>
          <w:p w:rsidR="005A23ED" w:rsidRPr="00153E4A" w:rsidRDefault="00CB3821">
            <w:r w:rsidRPr="00153E4A">
              <w:rPr>
                <w:noProof/>
              </w:rPr>
              <w:drawing>
                <wp:inline distT="0" distB="0" distL="0" distR="0" wp14:anchorId="7F6B7621" wp14:editId="589FDB3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5A23ED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stockticker">
              <w:smartTag w:uri="urn:schemas-microsoft-com:office:smarttags" w:element="Street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A23ED" w:rsidRPr="00153E4A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E6263" w:rsidRPr="00153E4A" w:rsidRDefault="006A4FF5" w:rsidP="0009418B">
      <w:pPr>
        <w:pStyle w:val="Heading1"/>
        <w:keepNext w:val="0"/>
        <w:tabs>
          <w:tab w:val="right" w:pos="9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17, 2016</w:t>
      </w:r>
    </w:p>
    <w:p w:rsidR="00307E7A" w:rsidRPr="00153E4A" w:rsidRDefault="00307E7A" w:rsidP="00307E7A"/>
    <w:p w:rsidR="005A23ED" w:rsidRDefault="005A23ED" w:rsidP="005A23ED">
      <w:pPr>
        <w:pStyle w:val="Heading1"/>
        <w:keepNext w:val="0"/>
        <w:tabs>
          <w:tab w:val="right" w:pos="10080"/>
        </w:tabs>
        <w:ind w:right="-720"/>
        <w:rPr>
          <w:sz w:val="24"/>
        </w:rPr>
      </w:pPr>
      <w:r w:rsidRPr="00153E4A">
        <w:rPr>
          <w:sz w:val="24"/>
          <w:szCs w:val="24"/>
        </w:rPr>
        <w:t xml:space="preserve">Docket No. </w:t>
      </w:r>
      <w:r w:rsidRPr="00153E4A">
        <w:rPr>
          <w:sz w:val="24"/>
        </w:rPr>
        <w:t>A-</w:t>
      </w:r>
      <w:r w:rsidR="00153E4A" w:rsidRPr="00153E4A">
        <w:rPr>
          <w:sz w:val="24"/>
        </w:rPr>
        <w:t>2012-23083</w:t>
      </w:r>
      <w:r w:rsidR="00892D0A">
        <w:rPr>
          <w:sz w:val="24"/>
        </w:rPr>
        <w:t>71</w:t>
      </w:r>
    </w:p>
    <w:p w:rsidR="008D338B" w:rsidRPr="008D338B" w:rsidRDefault="008D338B" w:rsidP="008D33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Utility Code: 114741</w:t>
      </w:r>
    </w:p>
    <w:p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:rsidR="00307E7A" w:rsidRPr="00153E4A" w:rsidRDefault="00307E7A" w:rsidP="005A23ED"/>
    <w:p w:rsidR="00932082" w:rsidRPr="00153E4A" w:rsidRDefault="00153E4A" w:rsidP="00932082">
      <w:pPr>
        <w:rPr>
          <w:color w:val="000000"/>
          <w:szCs w:val="24"/>
        </w:rPr>
      </w:pPr>
      <w:r w:rsidRPr="00153E4A">
        <w:rPr>
          <w:color w:val="000000"/>
          <w:szCs w:val="24"/>
        </w:rPr>
        <w:t>KIRA BRYERS</w:t>
      </w:r>
    </w:p>
    <w:p w:rsidR="00153E4A" w:rsidRPr="00153E4A" w:rsidRDefault="00153E4A" w:rsidP="00932082">
      <w:pPr>
        <w:rPr>
          <w:color w:val="000000"/>
          <w:szCs w:val="24"/>
        </w:rPr>
      </w:pPr>
      <w:r w:rsidRPr="00153E4A">
        <w:rPr>
          <w:color w:val="000000"/>
          <w:szCs w:val="24"/>
        </w:rPr>
        <w:t>CUSTOMIZED ENERGY SOLUTIONS</w:t>
      </w:r>
    </w:p>
    <w:p w:rsidR="00932082" w:rsidRPr="00153E4A" w:rsidRDefault="00153E4A" w:rsidP="00932082">
      <w:pPr>
        <w:rPr>
          <w:color w:val="000000"/>
          <w:szCs w:val="24"/>
        </w:rPr>
      </w:pPr>
      <w:r w:rsidRPr="00153E4A">
        <w:rPr>
          <w:color w:val="000000"/>
          <w:szCs w:val="24"/>
        </w:rPr>
        <w:t>1528 WALNUT ST 22</w:t>
      </w:r>
      <w:r w:rsidRPr="00153E4A">
        <w:rPr>
          <w:color w:val="000000"/>
          <w:szCs w:val="24"/>
          <w:vertAlign w:val="superscript"/>
        </w:rPr>
        <w:t>ND</w:t>
      </w:r>
      <w:r w:rsidRPr="00153E4A">
        <w:rPr>
          <w:color w:val="000000"/>
          <w:szCs w:val="24"/>
        </w:rPr>
        <w:t xml:space="preserve"> FLOOR</w:t>
      </w:r>
    </w:p>
    <w:p w:rsidR="00932082" w:rsidRPr="005265E4" w:rsidRDefault="00040037" w:rsidP="00932082">
      <w:pPr>
        <w:rPr>
          <w:color w:val="000000"/>
          <w:szCs w:val="24"/>
        </w:rPr>
      </w:pPr>
      <w:r w:rsidRPr="00153E4A">
        <w:rPr>
          <w:color w:val="000000"/>
          <w:szCs w:val="24"/>
        </w:rPr>
        <w:t>PHILADELPHIA PA</w:t>
      </w:r>
      <w:r w:rsidR="00153E4A" w:rsidRPr="00153E4A">
        <w:rPr>
          <w:color w:val="000000"/>
          <w:szCs w:val="24"/>
        </w:rPr>
        <w:t xml:space="preserve">  19102</w:t>
      </w:r>
    </w:p>
    <w:p w:rsidR="00307E7A" w:rsidRDefault="00307E7A" w:rsidP="00DA5217">
      <w:pPr>
        <w:rPr>
          <w:szCs w:val="24"/>
        </w:rPr>
      </w:pPr>
    </w:p>
    <w:p w:rsidR="00307E7A" w:rsidRDefault="00307E7A" w:rsidP="005A23ED">
      <w:pPr>
        <w:rPr>
          <w:szCs w:val="24"/>
        </w:rPr>
      </w:pPr>
    </w:p>
    <w:p w:rsidR="00DA5217" w:rsidRPr="00040037" w:rsidRDefault="00DA5217" w:rsidP="00DA5217">
      <w:pPr>
        <w:jc w:val="center"/>
        <w:rPr>
          <w:b/>
          <w:u w:val="single"/>
        </w:rPr>
      </w:pPr>
      <w:r w:rsidRPr="00040037">
        <w:rPr>
          <w:b/>
          <w:u w:val="single"/>
        </w:rPr>
        <w:t>RE: REQUEST FOR A REDUCED BONDING LEVEL</w:t>
      </w:r>
    </w:p>
    <w:p w:rsidR="005A23ED" w:rsidRPr="00040037" w:rsidRDefault="005A23ED" w:rsidP="005A23ED">
      <w:pPr>
        <w:pStyle w:val="BlockText"/>
        <w:ind w:left="0" w:firstLine="0"/>
        <w:rPr>
          <w:szCs w:val="24"/>
        </w:rPr>
      </w:pPr>
    </w:p>
    <w:p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>Dear M</w:t>
      </w:r>
      <w:r w:rsidR="00DA5217" w:rsidRPr="00040037">
        <w:rPr>
          <w:szCs w:val="24"/>
        </w:rPr>
        <w:t>s</w:t>
      </w:r>
      <w:r w:rsidR="005115A5" w:rsidRPr="00040037">
        <w:rPr>
          <w:szCs w:val="24"/>
        </w:rPr>
        <w:t>.</w:t>
      </w:r>
      <w:r w:rsidR="00040037" w:rsidRPr="00040037">
        <w:rPr>
          <w:szCs w:val="24"/>
        </w:rPr>
        <w:t xml:space="preserve"> </w:t>
      </w:r>
      <w:r w:rsidR="00153E4A" w:rsidRPr="00040037">
        <w:rPr>
          <w:szCs w:val="24"/>
        </w:rPr>
        <w:t>Bryers</w:t>
      </w:r>
      <w:r w:rsidRPr="00040037">
        <w:rPr>
          <w:szCs w:val="24"/>
        </w:rPr>
        <w:t>:</w:t>
      </w:r>
    </w:p>
    <w:p w:rsidR="005A23ED" w:rsidRDefault="00DA5217" w:rsidP="00C73ADF">
      <w:pPr>
        <w:pStyle w:val="StyleBodyTextFirstline05Before12pt"/>
        <w:ind w:firstLine="1440"/>
        <w:rPr>
          <w:szCs w:val="24"/>
        </w:rPr>
      </w:pPr>
      <w:r w:rsidRPr="00040037">
        <w:rPr>
          <w:szCs w:val="24"/>
        </w:rPr>
        <w:t xml:space="preserve">On </w:t>
      </w:r>
      <w:r w:rsidR="00040037" w:rsidRPr="00040037">
        <w:rPr>
          <w:szCs w:val="24"/>
        </w:rPr>
        <w:t>December 28, 2015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153E4A" w:rsidRPr="00040037">
        <w:rPr>
          <w:color w:val="000000"/>
          <w:szCs w:val="24"/>
        </w:rPr>
        <w:t>Ethical Electric</w:t>
      </w:r>
      <w:r w:rsidR="009B6235">
        <w:rPr>
          <w:color w:val="000000"/>
          <w:szCs w:val="24"/>
        </w:rPr>
        <w:t>,</w:t>
      </w:r>
      <w:r w:rsidR="00153E4A" w:rsidRPr="00040037">
        <w:rPr>
          <w:color w:val="000000"/>
          <w:szCs w:val="24"/>
        </w:rPr>
        <w:t xml:space="preserve"> </w:t>
      </w:r>
      <w:r w:rsidR="009B6235">
        <w:rPr>
          <w:color w:val="000000"/>
          <w:szCs w:val="24"/>
        </w:rPr>
        <w:t>Inc.</w:t>
      </w:r>
      <w:r w:rsidRPr="00040037">
        <w:rPr>
          <w:color w:val="000000"/>
          <w:szCs w:val="24"/>
        </w:rPr>
        <w:t xml:space="preserve"> (</w:t>
      </w:r>
      <w:r w:rsidR="00153E4A" w:rsidRPr="00040037">
        <w:rPr>
          <w:color w:val="000000"/>
          <w:szCs w:val="24"/>
        </w:rPr>
        <w:t>Ethical</w:t>
      </w:r>
      <w:r w:rsidR="009B6235">
        <w:rPr>
          <w:color w:val="000000"/>
          <w:szCs w:val="24"/>
        </w:rPr>
        <w:t xml:space="preserve"> Electric</w:t>
      </w:r>
      <w:r w:rsidRPr="00040037">
        <w:rPr>
          <w:color w:val="000000"/>
          <w:szCs w:val="24"/>
        </w:rPr>
        <w:t>) filed a petition to reduce its bonding level to 5% of its most recent 12 months of revenue subject to the minimum of $250,000, per the Commission’s Order entered</w:t>
      </w:r>
      <w:r>
        <w:rPr>
          <w:color w:val="000000"/>
          <w:szCs w:val="24"/>
        </w:rPr>
        <w:t xml:space="preserve"> July 24, 2014, at Docket No. M-2013-2393141 (Bonding Order).</w:t>
      </w:r>
      <w:r w:rsidR="008D338B">
        <w:rPr>
          <w:szCs w:val="24"/>
        </w:rPr>
        <w:t xml:space="preserve">  </w:t>
      </w:r>
      <w:r w:rsidR="008D338B" w:rsidRPr="001F0D55">
        <w:rPr>
          <w:szCs w:val="24"/>
        </w:rPr>
        <w:t>In order for</w:t>
      </w:r>
      <w:r w:rsidR="008D338B">
        <w:rPr>
          <w:szCs w:val="24"/>
        </w:rPr>
        <w:t xml:space="preserve"> us to complete our analysis of your application, the Energy Industry Group requires answers to the attached question(s).  </w:t>
      </w:r>
    </w:p>
    <w:p w:rsidR="0040605D" w:rsidRDefault="0040605D" w:rsidP="00040037">
      <w:pPr>
        <w:ind w:firstLine="1440"/>
        <w:rPr>
          <w:szCs w:val="24"/>
        </w:rPr>
      </w:pPr>
    </w:p>
    <w:p w:rsidR="00040037" w:rsidRPr="003614E5" w:rsidRDefault="00040037" w:rsidP="00C73ADF">
      <w:pPr>
        <w:ind w:firstLine="144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of receipt of this letter.  Failure to respond may result in the application being denied.  As well, if </w:t>
      </w:r>
      <w:r>
        <w:t>Ethical</w:t>
      </w:r>
      <w:r w:rsidR="009B6235">
        <w:t xml:space="preserve"> Electric</w:t>
      </w:r>
      <w:r w:rsidRPr="00282317">
        <w:rPr>
          <w:szCs w:val="24"/>
        </w:rPr>
        <w:t xml:space="preserve"> has decided to withdraw its application,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C73ADF">
      <w:pPr>
        <w:ind w:right="-90" w:firstLine="144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040037" w:rsidTr="00040037">
        <w:tc>
          <w:tcPr>
            <w:tcW w:w="4140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  <w:tc>
          <w:tcPr>
            <w:tcW w:w="720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040037" w:rsidTr="00040037">
        <w:tc>
          <w:tcPr>
            <w:tcW w:w="4140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040037" w:rsidRDefault="00040037" w:rsidP="00040037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or</w:t>
            </w:r>
          </w:p>
        </w:tc>
        <w:tc>
          <w:tcPr>
            <w:tcW w:w="4158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040037" w:rsidTr="00040037">
        <w:tc>
          <w:tcPr>
            <w:tcW w:w="4140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P.O. Box 3265</w:t>
            </w:r>
          </w:p>
        </w:tc>
        <w:tc>
          <w:tcPr>
            <w:tcW w:w="720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040037" w:rsidTr="00040037">
        <w:tc>
          <w:tcPr>
            <w:tcW w:w="4140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040037" w:rsidRDefault="00040037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040037" w:rsidRDefault="00040037" w:rsidP="00040037">
      <w:pPr>
        <w:ind w:right="-90" w:firstLine="720"/>
        <w:rPr>
          <w:szCs w:val="24"/>
        </w:rPr>
      </w:pPr>
    </w:p>
    <w:p w:rsidR="00C73ADF" w:rsidRDefault="00C73ADF" w:rsidP="00040037">
      <w:pPr>
        <w:ind w:right="-90" w:firstLine="720"/>
        <w:rPr>
          <w:szCs w:val="24"/>
        </w:rPr>
      </w:pPr>
    </w:p>
    <w:p w:rsidR="00C73ADF" w:rsidRDefault="00C73ADF" w:rsidP="00040037">
      <w:pPr>
        <w:ind w:right="-90" w:firstLine="720"/>
        <w:rPr>
          <w:szCs w:val="24"/>
        </w:rPr>
      </w:pPr>
    </w:p>
    <w:p w:rsidR="00C73ADF" w:rsidRDefault="00C73ADF" w:rsidP="00040037">
      <w:pPr>
        <w:ind w:right="-90" w:firstLine="720"/>
        <w:rPr>
          <w:szCs w:val="24"/>
        </w:rPr>
      </w:pPr>
    </w:p>
    <w:p w:rsidR="00040037" w:rsidRDefault="00040037" w:rsidP="00C73ADF">
      <w:pPr>
        <w:ind w:right="-90" w:firstLine="720"/>
        <w:rPr>
          <w:szCs w:val="24"/>
        </w:rPr>
      </w:pPr>
      <w:r>
        <w:rPr>
          <w:szCs w:val="24"/>
        </w:rPr>
        <w:lastRenderedPageBreak/>
        <w:tab/>
      </w: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C73ADF" w:rsidRDefault="00C73ADF" w:rsidP="00C73ADF">
      <w:pPr>
        <w:ind w:right="-90" w:firstLine="72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Default="00040037" w:rsidP="00040037">
      <w:pPr>
        <w:ind w:left="1440"/>
        <w:rPr>
          <w:szCs w:val="24"/>
        </w:rPr>
      </w:pPr>
    </w:p>
    <w:p w:rsidR="00040037" w:rsidRPr="00040037" w:rsidRDefault="00040037" w:rsidP="00040037">
      <w:pPr>
        <w:ind w:right="-90" w:firstLine="144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C73ADF">
      <w:pPr>
        <w:autoSpaceDE w:val="0"/>
        <w:autoSpaceDN w:val="0"/>
        <w:adjustRightInd w:val="0"/>
        <w:ind w:firstLine="144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040037" w:rsidRPr="00040037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1" w:history="1">
        <w:r w:rsidR="00040037" w:rsidRPr="00040037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040037" w:rsidRPr="00040037">
        <w:rPr>
          <w:rFonts w:cs="Courier New"/>
          <w:szCs w:val="24"/>
        </w:rPr>
        <w:t>717.783.6174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6A4FF5" w:rsidP="005A23ED">
      <w:pPr>
        <w:rPr>
          <w:color w:val="000000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1C6D773" wp14:editId="7444394E">
            <wp:simplePos x="0" y="0"/>
            <wp:positionH relativeFrom="column">
              <wp:posOffset>2729230</wp:posOffset>
            </wp:positionH>
            <wp:positionV relativeFrom="paragraph">
              <wp:posOffset>161290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5A23ED" w:rsidRDefault="005A23ED" w:rsidP="005A23ED">
      <w:pPr>
        <w:rPr>
          <w:color w:val="000000"/>
          <w:szCs w:val="24"/>
        </w:rPr>
      </w:pPr>
    </w:p>
    <w:p w:rsidR="00DA5217" w:rsidRDefault="00DA5217">
      <w:pPr>
        <w:rPr>
          <w:color w:val="000000"/>
          <w:szCs w:val="24"/>
        </w:rPr>
      </w:pPr>
    </w:p>
    <w:p w:rsidR="00892D0A" w:rsidRDefault="00892D0A" w:rsidP="00892D0A"/>
    <w:p w:rsidR="00C73ADF" w:rsidRDefault="00C73ADF">
      <w:r>
        <w:br w:type="page"/>
      </w:r>
    </w:p>
    <w:p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No.  </w:t>
      </w:r>
      <w:r w:rsidRPr="005267E0">
        <w:rPr>
          <w:color w:val="000000"/>
          <w:szCs w:val="24"/>
        </w:rPr>
        <w:t>A-</w:t>
      </w:r>
      <w:r>
        <w:rPr>
          <w:color w:val="000000"/>
          <w:szCs w:val="24"/>
        </w:rPr>
        <w:t>2012-2308371</w:t>
      </w:r>
    </w:p>
    <w:p w:rsidR="00892D0A" w:rsidRPr="005267E0" w:rsidRDefault="00892D0A" w:rsidP="00892D0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Ethical Electric</w:t>
      </w:r>
      <w:r w:rsidR="009B6235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9B6235">
        <w:rPr>
          <w:color w:val="000000"/>
          <w:szCs w:val="24"/>
        </w:rPr>
        <w:t>Inc.</w:t>
      </w:r>
    </w:p>
    <w:p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:rsidR="00892D0A" w:rsidRPr="00F81578" w:rsidRDefault="00892D0A" w:rsidP="00892D0A">
      <w:pPr>
        <w:jc w:val="center"/>
        <w:rPr>
          <w:szCs w:val="24"/>
          <w:highlight w:val="yellow"/>
        </w:rPr>
      </w:pPr>
    </w:p>
    <w:p w:rsidR="00892D0A" w:rsidRPr="00F81578" w:rsidRDefault="00892D0A" w:rsidP="00892D0A">
      <w:pPr>
        <w:jc w:val="center"/>
        <w:rPr>
          <w:szCs w:val="24"/>
          <w:highlight w:val="yellow"/>
        </w:rPr>
      </w:pPr>
    </w:p>
    <w:p w:rsidR="00892D0A" w:rsidRPr="00E97559" w:rsidRDefault="00892D0A" w:rsidP="00892D0A">
      <w:pPr>
        <w:pStyle w:val="ListParagraph"/>
        <w:rPr>
          <w:sz w:val="24"/>
          <w:szCs w:val="24"/>
        </w:rPr>
      </w:pPr>
    </w:p>
    <w:p w:rsidR="00892D0A" w:rsidRDefault="00892D0A" w:rsidP="00892D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042C">
        <w:rPr>
          <w:sz w:val="24"/>
          <w:szCs w:val="24"/>
        </w:rPr>
        <w:t xml:space="preserve">Reference order, M-2013-2393141, Gross Revenues – Applicant failed to provide </w:t>
      </w:r>
      <w:r>
        <w:rPr>
          <w:sz w:val="24"/>
          <w:szCs w:val="24"/>
        </w:rPr>
        <w:t>12 months of</w:t>
      </w:r>
      <w:r w:rsidRPr="00BF042C">
        <w:rPr>
          <w:sz w:val="24"/>
          <w:szCs w:val="24"/>
        </w:rPr>
        <w:t xml:space="preserve"> gross revenues for the sale of electricity to retail customers in Pennsylvania. Please provide a spreadsheet showing each month’s gross revenues for the most recent 12 months. Please provide an original document by using the submission method listed above.</w:t>
      </w:r>
    </w:p>
    <w:p w:rsidR="00892D0A" w:rsidRDefault="00892D0A" w:rsidP="00892D0A">
      <w:pPr>
        <w:pStyle w:val="ListParagraph"/>
        <w:rPr>
          <w:sz w:val="24"/>
          <w:szCs w:val="24"/>
        </w:rPr>
      </w:pPr>
    </w:p>
    <w:p w:rsidR="00892D0A" w:rsidRDefault="00892D0A" w:rsidP="00892D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1CB7">
        <w:rPr>
          <w:sz w:val="24"/>
          <w:szCs w:val="24"/>
        </w:rPr>
        <w:t>Certificate of Service – Applicant failed to serve the Bond Reduction Petition on the 5 statutory agencies and all the electric distribution territories the applicant does business. Please provide an original document by using the submission method listed above.</w:t>
      </w:r>
    </w:p>
    <w:p w:rsidR="00892D0A" w:rsidRPr="00892D0A" w:rsidRDefault="00892D0A" w:rsidP="00892D0A">
      <w:pPr>
        <w:pStyle w:val="ListParagraph"/>
        <w:rPr>
          <w:sz w:val="24"/>
          <w:szCs w:val="24"/>
        </w:rPr>
      </w:pPr>
    </w:p>
    <w:p w:rsidR="00892D0A" w:rsidRPr="00AB1CB7" w:rsidRDefault="00892D0A" w:rsidP="00892D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1CB7">
        <w:rPr>
          <w:sz w:val="24"/>
          <w:szCs w:val="24"/>
        </w:rPr>
        <w:t xml:space="preserve">Letter of Good Standing – Applicant </w:t>
      </w:r>
      <w:r>
        <w:rPr>
          <w:sz w:val="24"/>
          <w:szCs w:val="24"/>
        </w:rPr>
        <w:t xml:space="preserve">provided an out-of-date (June 2015) </w:t>
      </w:r>
      <w:r w:rsidRPr="00AB1CB7">
        <w:rPr>
          <w:sz w:val="24"/>
          <w:szCs w:val="24"/>
        </w:rPr>
        <w:t xml:space="preserve">Tax Letter of Good Standing from the Department of Revenue. </w:t>
      </w:r>
      <w:r>
        <w:rPr>
          <w:sz w:val="24"/>
          <w:szCs w:val="24"/>
        </w:rPr>
        <w:t xml:space="preserve">Please provide a up-to-date letter. </w:t>
      </w:r>
      <w:r w:rsidRPr="00AB1CB7">
        <w:rPr>
          <w:sz w:val="24"/>
          <w:szCs w:val="24"/>
        </w:rPr>
        <w:t>Please follow the link below to obtain letter.</w:t>
      </w:r>
    </w:p>
    <w:p w:rsidR="00892D0A" w:rsidRPr="00AB1CB7" w:rsidRDefault="00892D0A" w:rsidP="00892D0A">
      <w:pPr>
        <w:pStyle w:val="ListParagraph"/>
        <w:rPr>
          <w:sz w:val="24"/>
          <w:szCs w:val="24"/>
        </w:rPr>
      </w:pPr>
    </w:p>
    <w:p w:rsidR="00892D0A" w:rsidRPr="00AB1CB7" w:rsidRDefault="00AB611D" w:rsidP="00892D0A">
      <w:pPr>
        <w:pStyle w:val="ListParagraph"/>
        <w:rPr>
          <w:sz w:val="24"/>
          <w:szCs w:val="24"/>
        </w:rPr>
      </w:pPr>
      <w:hyperlink r:id="rId13" w:history="1">
        <w:r w:rsidR="00892D0A" w:rsidRPr="00AB1CB7">
          <w:rPr>
            <w:sz w:val="24"/>
            <w:szCs w:val="24"/>
          </w:rPr>
          <w:t>https://revenue-pa.custhelp.com/app/answers/detail/a_id/2212/~/how-do-i-request-a-letter-for-tax-status%3F</w:t>
        </w:r>
      </w:hyperlink>
      <w:r w:rsidR="00892D0A">
        <w:rPr>
          <w:sz w:val="24"/>
          <w:szCs w:val="24"/>
        </w:rPr>
        <w:t xml:space="preserve"> </w:t>
      </w:r>
    </w:p>
    <w:p w:rsidR="00892D0A" w:rsidRPr="00AB1CB7" w:rsidRDefault="00892D0A" w:rsidP="00892D0A">
      <w:pPr>
        <w:pStyle w:val="ListParagraph"/>
        <w:rPr>
          <w:sz w:val="24"/>
          <w:szCs w:val="24"/>
        </w:rPr>
      </w:pPr>
    </w:p>
    <w:p w:rsidR="00892D0A" w:rsidRDefault="00892D0A" w:rsidP="00892D0A">
      <w:pPr>
        <w:pStyle w:val="ListParagraph"/>
        <w:rPr>
          <w:sz w:val="24"/>
          <w:szCs w:val="24"/>
        </w:rPr>
      </w:pPr>
    </w:p>
    <w:p w:rsidR="00892D0A" w:rsidRDefault="00892D0A" w:rsidP="00892D0A">
      <w:pPr>
        <w:pStyle w:val="ListParagraph"/>
        <w:rPr>
          <w:sz w:val="24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1D" w:rsidRDefault="00AB611D">
      <w:r>
        <w:separator/>
      </w:r>
    </w:p>
  </w:endnote>
  <w:endnote w:type="continuationSeparator" w:id="0">
    <w:p w:rsidR="00AB611D" w:rsidRDefault="00AB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37" w:rsidRDefault="00040037">
    <w:pPr>
      <w:pStyle w:val="Footer"/>
      <w:jc w:val="center"/>
    </w:pPr>
  </w:p>
  <w:p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1D" w:rsidRDefault="00AB611D">
      <w:r>
        <w:separator/>
      </w:r>
    </w:p>
  </w:footnote>
  <w:footnote w:type="continuationSeparator" w:id="0">
    <w:p w:rsidR="00AB611D" w:rsidRDefault="00AB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71E98"/>
    <w:rsid w:val="00077E38"/>
    <w:rsid w:val="0009418B"/>
    <w:rsid w:val="000D6422"/>
    <w:rsid w:val="000E2BB8"/>
    <w:rsid w:val="000F72DC"/>
    <w:rsid w:val="00124D0D"/>
    <w:rsid w:val="00153E4A"/>
    <w:rsid w:val="00160DAF"/>
    <w:rsid w:val="00170E3B"/>
    <w:rsid w:val="00171F2C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7301"/>
    <w:rsid w:val="002918EB"/>
    <w:rsid w:val="0029328B"/>
    <w:rsid w:val="002B1288"/>
    <w:rsid w:val="002B701F"/>
    <w:rsid w:val="002E6263"/>
    <w:rsid w:val="002E79DE"/>
    <w:rsid w:val="002E7D20"/>
    <w:rsid w:val="00307E7A"/>
    <w:rsid w:val="0032233D"/>
    <w:rsid w:val="0034657F"/>
    <w:rsid w:val="00357728"/>
    <w:rsid w:val="00367134"/>
    <w:rsid w:val="00376207"/>
    <w:rsid w:val="00386781"/>
    <w:rsid w:val="003927A5"/>
    <w:rsid w:val="003A5EB8"/>
    <w:rsid w:val="003B0049"/>
    <w:rsid w:val="003B0346"/>
    <w:rsid w:val="003B096B"/>
    <w:rsid w:val="003B11AF"/>
    <w:rsid w:val="003B54E7"/>
    <w:rsid w:val="003C011B"/>
    <w:rsid w:val="003C793F"/>
    <w:rsid w:val="003D2F18"/>
    <w:rsid w:val="003D674D"/>
    <w:rsid w:val="003F5A96"/>
    <w:rsid w:val="0040605D"/>
    <w:rsid w:val="0041288A"/>
    <w:rsid w:val="00414D6C"/>
    <w:rsid w:val="00416FF8"/>
    <w:rsid w:val="004211F9"/>
    <w:rsid w:val="00427E64"/>
    <w:rsid w:val="00430BD4"/>
    <w:rsid w:val="004477C8"/>
    <w:rsid w:val="0045123E"/>
    <w:rsid w:val="00451769"/>
    <w:rsid w:val="004B2E37"/>
    <w:rsid w:val="004D3B71"/>
    <w:rsid w:val="004E1BE0"/>
    <w:rsid w:val="004F0733"/>
    <w:rsid w:val="004F0907"/>
    <w:rsid w:val="00501764"/>
    <w:rsid w:val="005058FD"/>
    <w:rsid w:val="005115A5"/>
    <w:rsid w:val="0051176C"/>
    <w:rsid w:val="00565CF6"/>
    <w:rsid w:val="0057535C"/>
    <w:rsid w:val="0058597A"/>
    <w:rsid w:val="00587B56"/>
    <w:rsid w:val="00594C53"/>
    <w:rsid w:val="005A23ED"/>
    <w:rsid w:val="005C69B9"/>
    <w:rsid w:val="005E3827"/>
    <w:rsid w:val="0060004B"/>
    <w:rsid w:val="00601253"/>
    <w:rsid w:val="00606779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A4FF5"/>
    <w:rsid w:val="006B29D1"/>
    <w:rsid w:val="006B6509"/>
    <w:rsid w:val="006B670B"/>
    <w:rsid w:val="006C15A5"/>
    <w:rsid w:val="006C1AEE"/>
    <w:rsid w:val="006C1BFB"/>
    <w:rsid w:val="006E734B"/>
    <w:rsid w:val="006F61B4"/>
    <w:rsid w:val="006F6907"/>
    <w:rsid w:val="006F73F0"/>
    <w:rsid w:val="0070044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60E5C"/>
    <w:rsid w:val="00863470"/>
    <w:rsid w:val="00863B7C"/>
    <w:rsid w:val="00865A18"/>
    <w:rsid w:val="00883772"/>
    <w:rsid w:val="008849B0"/>
    <w:rsid w:val="00892D0A"/>
    <w:rsid w:val="008A1533"/>
    <w:rsid w:val="008C29B9"/>
    <w:rsid w:val="008D338B"/>
    <w:rsid w:val="008E180D"/>
    <w:rsid w:val="008E6355"/>
    <w:rsid w:val="008F0637"/>
    <w:rsid w:val="008F1FDB"/>
    <w:rsid w:val="008F42FA"/>
    <w:rsid w:val="009315B8"/>
    <w:rsid w:val="00932082"/>
    <w:rsid w:val="00940F07"/>
    <w:rsid w:val="00970FE4"/>
    <w:rsid w:val="0097444D"/>
    <w:rsid w:val="00993363"/>
    <w:rsid w:val="00994088"/>
    <w:rsid w:val="00995B4B"/>
    <w:rsid w:val="009B156B"/>
    <w:rsid w:val="009B6235"/>
    <w:rsid w:val="009C5EC7"/>
    <w:rsid w:val="009C709C"/>
    <w:rsid w:val="009C7398"/>
    <w:rsid w:val="009F41D5"/>
    <w:rsid w:val="009F4823"/>
    <w:rsid w:val="009F6873"/>
    <w:rsid w:val="00A06F78"/>
    <w:rsid w:val="00A163D6"/>
    <w:rsid w:val="00A177FF"/>
    <w:rsid w:val="00A24062"/>
    <w:rsid w:val="00A268CE"/>
    <w:rsid w:val="00A371FE"/>
    <w:rsid w:val="00A43C91"/>
    <w:rsid w:val="00A7039C"/>
    <w:rsid w:val="00AA1045"/>
    <w:rsid w:val="00AB23AF"/>
    <w:rsid w:val="00AB611D"/>
    <w:rsid w:val="00AB7F4F"/>
    <w:rsid w:val="00AC5A78"/>
    <w:rsid w:val="00AD27BC"/>
    <w:rsid w:val="00AF7811"/>
    <w:rsid w:val="00B023B7"/>
    <w:rsid w:val="00B10D1E"/>
    <w:rsid w:val="00B126E7"/>
    <w:rsid w:val="00B306EE"/>
    <w:rsid w:val="00B32520"/>
    <w:rsid w:val="00B40B5B"/>
    <w:rsid w:val="00B54493"/>
    <w:rsid w:val="00B67AB3"/>
    <w:rsid w:val="00B73B32"/>
    <w:rsid w:val="00B9400A"/>
    <w:rsid w:val="00BA4E21"/>
    <w:rsid w:val="00BA78B8"/>
    <w:rsid w:val="00BF269C"/>
    <w:rsid w:val="00BF633D"/>
    <w:rsid w:val="00C27B70"/>
    <w:rsid w:val="00C345BA"/>
    <w:rsid w:val="00C6680F"/>
    <w:rsid w:val="00C73ADF"/>
    <w:rsid w:val="00C7522E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844BC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6783"/>
    <w:rsid w:val="00E5775D"/>
    <w:rsid w:val="00E966ED"/>
    <w:rsid w:val="00E96B1C"/>
    <w:rsid w:val="00EA47F2"/>
    <w:rsid w:val="00ED69CD"/>
    <w:rsid w:val="00EE3CD5"/>
    <w:rsid w:val="00F04C59"/>
    <w:rsid w:val="00F104B5"/>
    <w:rsid w:val="00F34595"/>
    <w:rsid w:val="00F43F7E"/>
    <w:rsid w:val="00FA5BEE"/>
    <w:rsid w:val="00FA6684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venue-pa.custhelp.com/app/answers/detail/a_id/2212/~/how-do-i-request-a-letter-for-tax-status%3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8</cp:revision>
  <cp:lastPrinted>2016-02-17T13:40:00Z</cp:lastPrinted>
  <dcterms:created xsi:type="dcterms:W3CDTF">2016-01-20T15:01:00Z</dcterms:created>
  <dcterms:modified xsi:type="dcterms:W3CDTF">2016-02-17T13:40:00Z</dcterms:modified>
</cp:coreProperties>
</file>