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F4A22" w:rsidP="00560DC5">
      <w:pPr>
        <w:tabs>
          <w:tab w:val="left" w:pos="0"/>
        </w:tabs>
        <w:spacing w:line="233" w:lineRule="auto"/>
        <w:jc w:val="both"/>
        <w:rPr>
          <w:b/>
          <w:sz w:val="24"/>
        </w:rPr>
      </w:pPr>
      <w:r>
        <w:rPr>
          <w:sz w:val="24"/>
        </w:rPr>
        <w:t>Donna Walker</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5F4A22">
        <w:rPr>
          <w:sz w:val="24"/>
        </w:rPr>
        <w:t>5</w:t>
      </w:r>
      <w:r w:rsidR="00B13F13" w:rsidRPr="003B279A">
        <w:rPr>
          <w:sz w:val="24"/>
        </w:rPr>
        <w:t>-2</w:t>
      </w:r>
      <w:r w:rsidR="005F4A22">
        <w:rPr>
          <w:sz w:val="24"/>
        </w:rPr>
        <w:t>514324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5F4A22" w:rsidP="00560DC5">
      <w:pPr>
        <w:tabs>
          <w:tab w:val="left" w:pos="0"/>
        </w:tabs>
        <w:spacing w:line="233" w:lineRule="auto"/>
        <w:jc w:val="both"/>
        <w:rPr>
          <w:sz w:val="24"/>
        </w:rPr>
      </w:pPr>
      <w:r>
        <w:rPr>
          <w:sz w:val="24"/>
        </w:rPr>
        <w:t>Duquesne Light Company</w:t>
      </w:r>
      <w:r>
        <w:rPr>
          <w:sz w:val="24"/>
        </w:rPr>
        <w:tab/>
      </w:r>
      <w:r>
        <w:rPr>
          <w:sz w:val="24"/>
        </w:rPr>
        <w:tab/>
      </w:r>
      <w:r w:rsidR="006C2CE0">
        <w:rPr>
          <w:sz w:val="24"/>
        </w:rPr>
        <w:tab/>
      </w:r>
      <w:r w:rsidR="006C2CE0">
        <w:rPr>
          <w:sz w:val="24"/>
        </w:rPr>
        <w:tab/>
        <w:t>:</w:t>
      </w:r>
    </w:p>
    <w:p w:rsidR="00332CA0" w:rsidRDefault="00332CA0" w:rsidP="00560DC5">
      <w:pPr>
        <w:tabs>
          <w:tab w:val="left" w:pos="0"/>
        </w:tabs>
        <w:spacing w:line="233" w:lineRule="auto"/>
        <w:jc w:val="both"/>
        <w:rPr>
          <w:b/>
          <w:sz w:val="24"/>
        </w:rPr>
      </w:pPr>
    </w:p>
    <w:p w:rsidR="005F4A22" w:rsidRDefault="005F4A22" w:rsidP="00560DC5">
      <w:pPr>
        <w:tabs>
          <w:tab w:val="left" w:pos="0"/>
        </w:tabs>
        <w:spacing w:line="233" w:lineRule="auto"/>
        <w:jc w:val="both"/>
        <w:rPr>
          <w:b/>
          <w:sz w:val="24"/>
        </w:rPr>
      </w:pPr>
    </w:p>
    <w:p w:rsidR="005F4A22" w:rsidRDefault="005F4A22"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F4A22">
        <w:rPr>
          <w:sz w:val="24"/>
        </w:rPr>
        <w:t>Wednesday</w:t>
      </w:r>
      <w:r w:rsidR="00B13F13">
        <w:rPr>
          <w:sz w:val="24"/>
        </w:rPr>
        <w:t xml:space="preserve">, </w:t>
      </w:r>
      <w:r w:rsidR="005F4A22">
        <w:rPr>
          <w:sz w:val="24"/>
        </w:rPr>
        <w:t>March 23</w:t>
      </w:r>
      <w:r w:rsidR="00B13F13">
        <w:rPr>
          <w:sz w:val="24"/>
        </w:rPr>
        <w:t>, 20</w:t>
      </w:r>
      <w:r w:rsidR="00E63C54">
        <w:rPr>
          <w:sz w:val="24"/>
        </w:rPr>
        <w:t>1</w:t>
      </w:r>
      <w:r w:rsidR="005F4A22">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A00A87" w:rsidRDefault="00A00A87" w:rsidP="00560DC5">
      <w:pPr>
        <w:tabs>
          <w:tab w:val="left" w:pos="0"/>
        </w:tabs>
        <w:spacing w:line="480" w:lineRule="auto"/>
        <w:jc w:val="both"/>
        <w:rPr>
          <w:sz w:val="24"/>
        </w:rPr>
      </w:pPr>
    </w:p>
    <w:p w:rsidR="0089627B" w:rsidRDefault="0089627B" w:rsidP="0089627B">
      <w:pPr>
        <w:tabs>
          <w:tab w:val="left" w:pos="0"/>
        </w:tabs>
        <w:jc w:val="both"/>
        <w:rPr>
          <w:sz w:val="24"/>
        </w:rPr>
      </w:pPr>
    </w:p>
    <w:p w:rsidR="006C2CE0" w:rsidRDefault="00332CA0" w:rsidP="006C2CE0">
      <w:pPr>
        <w:tabs>
          <w:tab w:val="left" w:pos="0"/>
        </w:tabs>
        <w:jc w:val="both"/>
        <w:rPr>
          <w:sz w:val="24"/>
        </w:rPr>
      </w:pPr>
      <w:r>
        <w:rPr>
          <w:sz w:val="24"/>
        </w:rPr>
        <w:t xml:space="preserve">Date:  </w:t>
      </w:r>
      <w:r w:rsidR="00A00A87">
        <w:rPr>
          <w:sz w:val="24"/>
          <w:u w:val="single"/>
        </w:rPr>
        <w:t>February 1</w:t>
      </w:r>
      <w:r w:rsidR="0002412E">
        <w:rPr>
          <w:sz w:val="24"/>
          <w:u w:val="single"/>
        </w:rPr>
        <w:t>8</w:t>
      </w:r>
      <w:r w:rsidR="00F03D2E" w:rsidRPr="00F03D2E">
        <w:rPr>
          <w:sz w:val="24"/>
          <w:u w:val="single"/>
        </w:rPr>
        <w:t>, 201</w:t>
      </w:r>
      <w:r w:rsidR="00A00A87">
        <w:rPr>
          <w:sz w:val="24"/>
          <w:u w:val="single"/>
        </w:rPr>
        <w:t>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E961C2" w:rsidRDefault="00E961C2">
      <w:pPr>
        <w:rPr>
          <w:b/>
          <w:sz w:val="24"/>
          <w:szCs w:val="24"/>
        </w:rPr>
      </w:pPr>
      <w:r>
        <w:rPr>
          <w:b/>
          <w:sz w:val="24"/>
          <w:szCs w:val="24"/>
        </w:rPr>
        <w:br w:type="page"/>
      </w:r>
    </w:p>
    <w:p w:rsidR="00E961C2" w:rsidRDefault="00E961C2" w:rsidP="00E961C2">
      <w:pPr>
        <w:contextualSpacing/>
        <w:rPr>
          <w:rFonts w:ascii="Microsoft Sans Serif"/>
          <w:b/>
          <w:sz w:val="24"/>
          <w:u w:val="single"/>
        </w:rPr>
        <w:sectPr w:rsidR="00E961C2"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E961C2" w:rsidRPr="00931BD6" w:rsidRDefault="00E961C2" w:rsidP="00E961C2">
      <w:pPr>
        <w:contextualSpacing/>
        <w:rPr>
          <w:rFonts w:ascii="Microsoft Sans Serif"/>
          <w:sz w:val="24"/>
        </w:rPr>
      </w:pPr>
      <w:bookmarkStart w:id="0" w:name="_GoBack"/>
      <w:bookmarkEnd w:id="0"/>
      <w:r>
        <w:rPr>
          <w:rFonts w:ascii="Microsoft Sans Serif"/>
          <w:b/>
          <w:sz w:val="24"/>
          <w:u w:val="single"/>
        </w:rPr>
        <w:lastRenderedPageBreak/>
        <w:t>C-2015-2514324 - DONNA WALKER v. DUQUESNE LIGHT COMPANY</w:t>
      </w:r>
      <w:r>
        <w:rPr>
          <w:rFonts w:ascii="Microsoft Sans Serif"/>
          <w:b/>
          <w:sz w:val="24"/>
          <w:u w:val="single"/>
        </w:rPr>
        <w:cr/>
      </w:r>
      <w:r>
        <w:rPr>
          <w:rFonts w:ascii="Microsoft Sans Serif"/>
          <w:sz w:val="24"/>
        </w:rPr>
        <w:cr/>
        <w:t>DONNA WALKER</w:t>
      </w:r>
      <w:r>
        <w:rPr>
          <w:rFonts w:ascii="Microsoft Sans Serif"/>
          <w:sz w:val="24"/>
        </w:rPr>
        <w:cr/>
        <w:t>426 BLACK WALNUT LANE</w:t>
      </w:r>
      <w:r>
        <w:rPr>
          <w:rFonts w:ascii="Microsoft Sans Serif"/>
          <w:sz w:val="24"/>
        </w:rPr>
        <w:cr/>
        <w:t>GLENSHAW PA  15116</w:t>
      </w:r>
      <w:r>
        <w:rPr>
          <w:rFonts w:ascii="Microsoft Sans Serif"/>
          <w:sz w:val="24"/>
        </w:rPr>
        <w:cr/>
        <w:t>412.519.2304</w:t>
      </w:r>
      <w:r>
        <w:rPr>
          <w:rFonts w:ascii="Microsoft Sans Serif"/>
          <w:sz w:val="24"/>
        </w:rPr>
        <w:cr/>
      </w:r>
    </w:p>
    <w:p w:rsidR="00E961C2" w:rsidRDefault="00E961C2" w:rsidP="00E961C2">
      <w:pPr>
        <w:contextualSpacing/>
        <w:rPr>
          <w:rFonts w:ascii="Microsoft Sans Serif"/>
          <w:sz w:val="24"/>
        </w:rPr>
      </w:pPr>
      <w:r>
        <w:rPr>
          <w:rFonts w:ascii="Microsoft Sans Serif"/>
          <w:sz w:val="24"/>
        </w:rPr>
        <w:t xml:space="preserve">JEREMY V FARRELL </w:t>
      </w:r>
      <w:proofErr w:type="gramStart"/>
      <w:r>
        <w:rPr>
          <w:rFonts w:ascii="Microsoft Sans Serif"/>
          <w:sz w:val="24"/>
        </w:rPr>
        <w:t xml:space="preserve">ESQUIRE </w:t>
      </w:r>
      <w:r>
        <w:rPr>
          <w:rFonts w:ascii="Microsoft Sans Serif"/>
          <w:sz w:val="24"/>
        </w:rPr>
        <w:cr/>
        <w:t>LAUREN</w:t>
      </w:r>
      <w:proofErr w:type="gramEnd"/>
      <w:r>
        <w:rPr>
          <w:rFonts w:ascii="Microsoft Sans Serif"/>
          <w:sz w:val="24"/>
        </w:rPr>
        <w:t xml:space="preserve"> N WOLESLAGLE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p>
    <w:p w:rsidR="00E961C2" w:rsidRPr="00931BD6" w:rsidRDefault="00E961C2" w:rsidP="00E961C2">
      <w:pPr>
        <w:contextualSpacing/>
        <w:rPr>
          <w:rFonts w:ascii="Microsoft Sans Serif"/>
          <w:b/>
          <w:i/>
          <w:sz w:val="24"/>
          <w:u w:val="single"/>
        </w:rPr>
      </w:pPr>
      <w:r>
        <w:rPr>
          <w:rFonts w:ascii="Microsoft Sans Serif"/>
          <w:sz w:val="24"/>
        </w:rPr>
        <w:t>412.594.3938</w:t>
      </w:r>
      <w:r>
        <w:rPr>
          <w:rFonts w:ascii="Microsoft Sans Serif"/>
          <w:sz w:val="24"/>
        </w:rPr>
        <w:cr/>
        <w:t>412.594.5510</w:t>
      </w:r>
      <w:r>
        <w:rPr>
          <w:rFonts w:ascii="Microsoft Sans Serif"/>
          <w:sz w:val="24"/>
        </w:rPr>
        <w:cr/>
      </w:r>
      <w:r>
        <w:rPr>
          <w:rFonts w:ascii="Microsoft Sans Serif"/>
          <w:b/>
          <w:i/>
          <w:sz w:val="24"/>
          <w:u w:val="single"/>
        </w:rPr>
        <w:t>-ACCEPTS ELECTRONIC SERVICE-</w:t>
      </w:r>
    </w:p>
    <w:p w:rsidR="00E961C2" w:rsidRDefault="00E961C2" w:rsidP="00E961C2">
      <w:pPr>
        <w:contextualSpacing/>
        <w:rPr>
          <w:rFonts w:ascii="Microsoft Sans Serif"/>
          <w:sz w:val="24"/>
        </w:rPr>
      </w:pPr>
    </w:p>
    <w:p w:rsidR="00E961C2" w:rsidRDefault="00E961C2" w:rsidP="00E961C2"/>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D8" w:rsidRDefault="002F08D8">
      <w:r>
        <w:separator/>
      </w:r>
    </w:p>
  </w:endnote>
  <w:endnote w:type="continuationSeparator" w:id="0">
    <w:p w:rsidR="002F08D8" w:rsidRDefault="002F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961C2">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D8" w:rsidRDefault="002F08D8">
      <w:r>
        <w:separator/>
      </w:r>
    </w:p>
  </w:footnote>
  <w:footnote w:type="continuationSeparator" w:id="0">
    <w:p w:rsidR="002F08D8" w:rsidRDefault="002F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12E"/>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8D8"/>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F4A22"/>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C4ED6"/>
    <w:rsid w:val="007D3DD3"/>
    <w:rsid w:val="007E2C68"/>
    <w:rsid w:val="0080557F"/>
    <w:rsid w:val="00814878"/>
    <w:rsid w:val="0082264A"/>
    <w:rsid w:val="0083338F"/>
    <w:rsid w:val="00844F99"/>
    <w:rsid w:val="00845FB1"/>
    <w:rsid w:val="00850454"/>
    <w:rsid w:val="0085369A"/>
    <w:rsid w:val="008621C6"/>
    <w:rsid w:val="00870DEB"/>
    <w:rsid w:val="00876C44"/>
    <w:rsid w:val="0089627B"/>
    <w:rsid w:val="008B1DEE"/>
    <w:rsid w:val="008C3295"/>
    <w:rsid w:val="008D0F3D"/>
    <w:rsid w:val="008D6D8C"/>
    <w:rsid w:val="00940474"/>
    <w:rsid w:val="0094162A"/>
    <w:rsid w:val="0097397A"/>
    <w:rsid w:val="00975788"/>
    <w:rsid w:val="0099058C"/>
    <w:rsid w:val="00996C29"/>
    <w:rsid w:val="009A7B6A"/>
    <w:rsid w:val="009B2DA0"/>
    <w:rsid w:val="009F2D6D"/>
    <w:rsid w:val="00A00A87"/>
    <w:rsid w:val="00A07880"/>
    <w:rsid w:val="00A13B55"/>
    <w:rsid w:val="00A27C02"/>
    <w:rsid w:val="00A602D7"/>
    <w:rsid w:val="00A70304"/>
    <w:rsid w:val="00A70419"/>
    <w:rsid w:val="00A73D2F"/>
    <w:rsid w:val="00A827AC"/>
    <w:rsid w:val="00A85985"/>
    <w:rsid w:val="00AB7A92"/>
    <w:rsid w:val="00AC540C"/>
    <w:rsid w:val="00AC793A"/>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961C2"/>
    <w:rsid w:val="00EB4DDD"/>
    <w:rsid w:val="00EE07A5"/>
    <w:rsid w:val="00EE3C6D"/>
    <w:rsid w:val="00F03D2E"/>
    <w:rsid w:val="00F10D22"/>
    <w:rsid w:val="00F2190C"/>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D42F-4C4F-4439-808A-C2200B2D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9</cp:revision>
  <cp:lastPrinted>2016-02-18T14:28:00Z</cp:lastPrinted>
  <dcterms:created xsi:type="dcterms:W3CDTF">2016-02-12T19:46:00Z</dcterms:created>
  <dcterms:modified xsi:type="dcterms:W3CDTF">2016-02-18T14:28:00Z</dcterms:modified>
</cp:coreProperties>
</file>