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7C1BE9" w:rsidRDefault="006F5428">
      <w:pPr>
        <w:tabs>
          <w:tab w:val="right" w:pos="9360"/>
        </w:tabs>
        <w:suppressAutoHyphens/>
        <w:rPr>
          <w:rFonts w:ascii="Times New Roman" w:hAnsi="Times New Roman"/>
          <w:sz w:val="26"/>
        </w:rPr>
      </w:pPr>
      <w:r>
        <w:rPr>
          <w:rFonts w:ascii="Times New Roman" w:hAnsi="Times New Roman"/>
          <w:sz w:val="26"/>
        </w:rPr>
        <w:tab/>
      </w:r>
      <w:r w:rsidR="007C1BE9">
        <w:rPr>
          <w:rFonts w:ascii="Times New Roman" w:hAnsi="Times New Roman"/>
          <w:sz w:val="26"/>
        </w:rPr>
        <w:t xml:space="preserve"> </w:t>
      </w:r>
    </w:p>
    <w:p w:rsidR="006F5428" w:rsidRDefault="007C1BE9">
      <w:pPr>
        <w:tabs>
          <w:tab w:val="right" w:pos="9360"/>
        </w:tabs>
        <w:suppressAutoHyphens/>
        <w:rPr>
          <w:rFonts w:ascii="Times New Roman" w:hAnsi="Times New Roman"/>
          <w:sz w:val="26"/>
        </w:rPr>
      </w:pPr>
      <w:r>
        <w:rPr>
          <w:rFonts w:ascii="Times New Roman" w:hAnsi="Times New Roman"/>
          <w:sz w:val="26"/>
        </w:rPr>
        <w:tab/>
        <w:t xml:space="preserve"> </w:t>
      </w:r>
      <w:r w:rsidR="00D01438">
        <w:rPr>
          <w:rFonts w:ascii="Times New Roman" w:hAnsi="Times New Roman"/>
          <w:sz w:val="26"/>
        </w:rPr>
        <w:t xml:space="preserve"> </w:t>
      </w:r>
      <w:r w:rsidR="002E13E0">
        <w:rPr>
          <w:rFonts w:ascii="Times New Roman" w:hAnsi="Times New Roman"/>
          <w:sz w:val="26"/>
        </w:rPr>
        <w:t xml:space="preserve"> </w:t>
      </w:r>
      <w:r w:rsidR="00A854CB">
        <w:rPr>
          <w:rFonts w:ascii="Times New Roman" w:hAnsi="Times New Roman"/>
          <w:sz w:val="26"/>
        </w:rPr>
        <w:t>P</w:t>
      </w:r>
      <w:r w:rsidR="006F5428">
        <w:rPr>
          <w:rFonts w:ascii="Times New Roman" w:hAnsi="Times New Roman"/>
          <w:sz w:val="26"/>
        </w:rPr>
        <w:t xml:space="preserve">ublic Meeting held </w:t>
      </w:r>
      <w:r w:rsidR="002F7380">
        <w:rPr>
          <w:rFonts w:ascii="Times New Roman" w:hAnsi="Times New Roman"/>
          <w:sz w:val="26"/>
        </w:rPr>
        <w:t>February 25, 2016</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 xml:space="preserve">Pamela A. </w:t>
      </w:r>
      <w:proofErr w:type="spellStart"/>
      <w:r w:rsidRPr="0060709A">
        <w:rPr>
          <w:rFonts w:ascii="Times New Roman" w:hAnsi="Times New Roman"/>
          <w:sz w:val="26"/>
          <w:szCs w:val="26"/>
        </w:rPr>
        <w:t>Witmer</w:t>
      </w:r>
      <w:proofErr w:type="spellEnd"/>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2E13E0" w:rsidRDefault="002E13E0" w:rsidP="002E13E0">
      <w:pPr>
        <w:ind w:left="720"/>
        <w:rPr>
          <w:rFonts w:ascii="Times New Roman" w:hAnsi="Times New Roman"/>
          <w:sz w:val="26"/>
          <w:szCs w:val="26"/>
        </w:rPr>
      </w:pPr>
      <w:r w:rsidRPr="0060709A">
        <w:rPr>
          <w:rFonts w:ascii="Times New Roman" w:hAnsi="Times New Roman"/>
          <w:sz w:val="26"/>
          <w:szCs w:val="26"/>
        </w:rPr>
        <w:t xml:space="preserve">Robert F. </w:t>
      </w:r>
      <w:proofErr w:type="spellStart"/>
      <w:r w:rsidRPr="0060709A">
        <w:rPr>
          <w:rFonts w:ascii="Times New Roman" w:hAnsi="Times New Roman"/>
          <w:sz w:val="26"/>
          <w:szCs w:val="26"/>
        </w:rPr>
        <w:t>Powelson</w:t>
      </w:r>
      <w:proofErr w:type="spellEnd"/>
    </w:p>
    <w:p w:rsidR="002E13E0" w:rsidRDefault="002E13E0" w:rsidP="007C1BE9">
      <w:pPr>
        <w:ind w:left="720"/>
        <w:rPr>
          <w:rFonts w:ascii="Times New Roman" w:hAnsi="Times New Roman"/>
          <w:sz w:val="26"/>
          <w:szCs w:val="26"/>
        </w:rPr>
      </w:pPr>
    </w:p>
    <w:p w:rsidR="009916D6" w:rsidRDefault="009916D6">
      <w:pPr>
        <w:tabs>
          <w:tab w:val="left" w:pos="-720"/>
        </w:tabs>
        <w:suppressAutoHyphens/>
        <w:rPr>
          <w:rFonts w:ascii="Times New Roman" w:hAnsi="Times New Roman"/>
          <w:sz w:val="26"/>
        </w:rPr>
      </w:pPr>
    </w:p>
    <w:p w:rsidR="00753982" w:rsidRDefault="002E13E0" w:rsidP="00753982">
      <w:pPr>
        <w:tabs>
          <w:tab w:val="left" w:pos="-720"/>
        </w:tabs>
        <w:suppressAutoHyphens/>
        <w:rPr>
          <w:rFonts w:ascii="Times New Roman" w:hAnsi="Times New Roman"/>
          <w:sz w:val="26"/>
        </w:rPr>
      </w:pPr>
      <w:r>
        <w:rPr>
          <w:rFonts w:ascii="Times New Roman" w:hAnsi="Times New Roman"/>
          <w:sz w:val="26"/>
        </w:rPr>
        <w:t>Robert Sarver</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sidR="005604BD">
        <w:rPr>
          <w:rFonts w:ascii="Times New Roman" w:hAnsi="Times New Roman"/>
          <w:sz w:val="26"/>
        </w:rPr>
        <w:t>4</w:t>
      </w:r>
      <w:r w:rsidR="00F3143E">
        <w:rPr>
          <w:rFonts w:ascii="Times New Roman" w:hAnsi="Times New Roman"/>
          <w:sz w:val="26"/>
        </w:rPr>
        <w:t>-</w:t>
      </w:r>
      <w:r w:rsidR="00D01438">
        <w:rPr>
          <w:rFonts w:ascii="Times New Roman" w:hAnsi="Times New Roman"/>
          <w:sz w:val="26"/>
        </w:rPr>
        <w:t>244</w:t>
      </w:r>
      <w:r>
        <w:rPr>
          <w:rFonts w:ascii="Times New Roman" w:hAnsi="Times New Roman"/>
          <w:sz w:val="26"/>
        </w:rPr>
        <w:t>4</w:t>
      </w:r>
      <w:r w:rsidR="00B86686">
        <w:rPr>
          <w:rFonts w:ascii="Times New Roman" w:hAnsi="Times New Roman"/>
          <w:sz w:val="26"/>
        </w:rPr>
        <w:t>541</w:t>
      </w:r>
    </w:p>
    <w:p w:rsidR="00813768" w:rsidRDefault="00813768" w:rsidP="00753982">
      <w:pPr>
        <w:tabs>
          <w:tab w:val="left" w:pos="-720"/>
        </w:tabs>
        <w:suppressAutoHyphens/>
        <w:rPr>
          <w:rFonts w:ascii="Times New Roman" w:hAnsi="Times New Roman"/>
          <w:sz w:val="26"/>
        </w:rPr>
      </w:pPr>
    </w:p>
    <w:p w:rsidR="00813768" w:rsidRDefault="00FD6A63" w:rsidP="00753982">
      <w:pPr>
        <w:tabs>
          <w:tab w:val="left" w:pos="-720"/>
        </w:tabs>
        <w:suppressAutoHyphens/>
        <w:rPr>
          <w:rFonts w:ascii="Times New Roman" w:hAnsi="Times New Roman"/>
          <w:sz w:val="26"/>
        </w:rPr>
      </w:pPr>
      <w:r>
        <w:rPr>
          <w:rFonts w:ascii="Times New Roman" w:hAnsi="Times New Roman"/>
          <w:sz w:val="26"/>
        </w:rPr>
        <w:tab/>
        <w:t>v.</w:t>
      </w:r>
    </w:p>
    <w:p w:rsidR="00FD6A63" w:rsidRDefault="00FD6A63" w:rsidP="00753982">
      <w:pPr>
        <w:tabs>
          <w:tab w:val="left" w:pos="-720"/>
        </w:tabs>
        <w:suppressAutoHyphens/>
        <w:rPr>
          <w:rFonts w:ascii="Times New Roman" w:hAnsi="Times New Roman"/>
          <w:sz w:val="26"/>
        </w:rPr>
      </w:pPr>
    </w:p>
    <w:p w:rsidR="00FD6A63" w:rsidRDefault="002E13E0" w:rsidP="00753982">
      <w:pPr>
        <w:tabs>
          <w:tab w:val="left" w:pos="-720"/>
        </w:tabs>
        <w:suppressAutoHyphens/>
        <w:rPr>
          <w:rFonts w:ascii="Times New Roman" w:hAnsi="Times New Roman"/>
          <w:sz w:val="26"/>
        </w:rPr>
      </w:pPr>
      <w:r>
        <w:rPr>
          <w:rFonts w:ascii="Times New Roman" w:hAnsi="Times New Roman"/>
          <w:sz w:val="26"/>
        </w:rPr>
        <w:t>Barnes Professional Limousine Service LLC</w:t>
      </w:r>
      <w:r w:rsidR="005604BD">
        <w:rPr>
          <w:rFonts w:ascii="Times New Roman" w:hAnsi="Times New Roman"/>
          <w:sz w:val="26"/>
        </w:rPr>
        <w:t xml:space="preserve"> </w:t>
      </w:r>
    </w:p>
    <w:p w:rsidR="00813768" w:rsidRDefault="00813768" w:rsidP="00753982">
      <w:pPr>
        <w:tabs>
          <w:tab w:val="left" w:pos="-720"/>
        </w:tabs>
        <w:suppressAutoHyphens/>
        <w:rPr>
          <w:rFonts w:ascii="Times New Roman" w:hAnsi="Times New Roman"/>
          <w:sz w:val="26"/>
        </w:rPr>
      </w:pPr>
    </w:p>
    <w:p w:rsidR="00F13F0B" w:rsidRDefault="00F13F0B">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F76B5D" w:rsidRPr="00E97CEC" w:rsidRDefault="00642F4F" w:rsidP="00642F4F">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Pr>
          <w:rFonts w:ascii="Times New Roman" w:hAnsi="Times New Roman"/>
          <w:sz w:val="26"/>
        </w:rPr>
        <w:t xml:space="preserve">Barnes Professional Limousine Service LLC </w:t>
      </w:r>
      <w:r w:rsidR="00E5229D">
        <w:rPr>
          <w:rFonts w:ascii="Times New Roman" w:hAnsi="Times New Roman"/>
          <w:sz w:val="26"/>
        </w:rPr>
        <w:t>(</w:t>
      </w:r>
      <w:r w:rsidR="00977781">
        <w:rPr>
          <w:rFonts w:ascii="Times New Roman" w:hAnsi="Times New Roman"/>
          <w:sz w:val="26"/>
        </w:rPr>
        <w:t>Respondent</w:t>
      </w:r>
      <w:r w:rsidR="00792018">
        <w:rPr>
          <w:rFonts w:ascii="Times New Roman" w:hAnsi="Times New Roman"/>
          <w:sz w:val="26"/>
        </w:rPr>
        <w:t xml:space="preserve"> or </w:t>
      </w:r>
      <w:r w:rsidR="00700212">
        <w:rPr>
          <w:rFonts w:ascii="Times New Roman" w:hAnsi="Times New Roman"/>
          <w:sz w:val="26"/>
        </w:rPr>
        <w:t>Barnes Limo</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700212">
        <w:rPr>
          <w:rFonts w:ascii="Times New Roman" w:hAnsi="Times New Roman"/>
          <w:sz w:val="26"/>
        </w:rPr>
        <w:t>July 22, 2015</w:t>
      </w:r>
      <w:r w:rsidR="0033731F">
        <w:rPr>
          <w:rFonts w:ascii="Times New Roman" w:hAnsi="Times New Roman"/>
          <w:sz w:val="26"/>
        </w:rPr>
        <w:t>,</w:t>
      </w:r>
      <w:r w:rsidR="00FB6E24">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700212">
        <w:rPr>
          <w:rFonts w:ascii="Times New Roman" w:hAnsi="Times New Roman"/>
          <w:sz w:val="26"/>
        </w:rPr>
        <w:t xml:space="preserve">Katrina L. </w:t>
      </w:r>
      <w:proofErr w:type="spellStart"/>
      <w:r w:rsidR="00700212">
        <w:rPr>
          <w:rFonts w:ascii="Times New Roman" w:hAnsi="Times New Roman"/>
          <w:sz w:val="26"/>
        </w:rPr>
        <w:t>Dunderdale</w:t>
      </w:r>
      <w:proofErr w:type="spellEnd"/>
      <w:r w:rsidR="0061028E">
        <w:rPr>
          <w:rFonts w:ascii="Times New Roman" w:hAnsi="Times New Roman"/>
          <w:sz w:val="26"/>
        </w:rPr>
        <w:t>,</w:t>
      </w:r>
      <w:r w:rsidR="00F3224F">
        <w:rPr>
          <w:rFonts w:ascii="Times New Roman" w:hAnsi="Times New Roman"/>
          <w:sz w:val="26"/>
        </w:rPr>
        <w:t xml:space="preserve"> issued </w:t>
      </w:r>
      <w:r w:rsidR="00D5042B">
        <w:rPr>
          <w:rFonts w:ascii="Times New Roman" w:hAnsi="Times New Roman"/>
          <w:sz w:val="26"/>
        </w:rPr>
        <w:t xml:space="preserve">on </w:t>
      </w:r>
      <w:r w:rsidR="00700212">
        <w:rPr>
          <w:rFonts w:ascii="Times New Roman" w:hAnsi="Times New Roman"/>
          <w:sz w:val="26"/>
        </w:rPr>
        <w:t>July 2</w:t>
      </w:r>
      <w:r w:rsidR="0033731F">
        <w:rPr>
          <w:rFonts w:ascii="Times New Roman" w:hAnsi="Times New Roman"/>
          <w:sz w:val="26"/>
        </w:rPr>
        <w:t>, 2015</w:t>
      </w:r>
      <w:r w:rsidR="00BC0C68">
        <w:rPr>
          <w:rFonts w:ascii="Times New Roman" w:hAnsi="Times New Roman"/>
          <w:sz w:val="26"/>
        </w:rPr>
        <w:t>.</w:t>
      </w:r>
      <w:r w:rsidR="00792018">
        <w:rPr>
          <w:rFonts w:ascii="Times New Roman" w:hAnsi="Times New Roman"/>
          <w:sz w:val="26"/>
        </w:rPr>
        <w:t xml:space="preserve">  </w:t>
      </w:r>
      <w:r w:rsidR="00CB1B08">
        <w:rPr>
          <w:rFonts w:ascii="Times New Roman" w:hAnsi="Times New Roman"/>
          <w:sz w:val="26"/>
        </w:rPr>
        <w:t xml:space="preserve">Replies to Exceptions </w:t>
      </w:r>
      <w:r w:rsidR="00700212">
        <w:rPr>
          <w:rFonts w:ascii="Times New Roman" w:hAnsi="Times New Roman"/>
          <w:sz w:val="26"/>
        </w:rPr>
        <w:t>have not been filed.</w:t>
      </w:r>
      <w:r w:rsidR="00F07450">
        <w:rPr>
          <w:rFonts w:ascii="Times New Roman" w:hAnsi="Times New Roman"/>
          <w:sz w:val="26"/>
        </w:rPr>
        <w:t xml:space="preserve"> </w:t>
      </w:r>
      <w:r w:rsidR="0047144B">
        <w:rPr>
          <w:rFonts w:ascii="Times New Roman" w:hAnsi="Times New Roman"/>
          <w:sz w:val="26"/>
        </w:rPr>
        <w:t xml:space="preserve"> </w:t>
      </w:r>
      <w:r w:rsidR="00F07450" w:rsidRPr="00E97CEC">
        <w:rPr>
          <w:rFonts w:ascii="Times New Roman" w:hAnsi="Times New Roman"/>
          <w:sz w:val="26"/>
          <w:szCs w:val="26"/>
        </w:rPr>
        <w:t>For the reasons</w:t>
      </w:r>
      <w:r w:rsidR="00CB1B08" w:rsidRPr="00E97CEC">
        <w:rPr>
          <w:rFonts w:ascii="Times New Roman" w:hAnsi="Times New Roman"/>
          <w:sz w:val="26"/>
          <w:szCs w:val="26"/>
        </w:rPr>
        <w:t xml:space="preserve"> stated below</w:t>
      </w:r>
      <w:r w:rsidR="00F07450" w:rsidRPr="00E97CEC">
        <w:rPr>
          <w:rFonts w:ascii="Times New Roman" w:hAnsi="Times New Roman"/>
          <w:sz w:val="26"/>
          <w:szCs w:val="26"/>
        </w:rPr>
        <w:t xml:space="preserve">, we will </w:t>
      </w:r>
      <w:r w:rsidR="00E97CEC">
        <w:rPr>
          <w:rFonts w:ascii="Times New Roman" w:hAnsi="Times New Roman"/>
          <w:sz w:val="26"/>
          <w:szCs w:val="26"/>
        </w:rPr>
        <w:t>grant, in part,</w:t>
      </w:r>
      <w:r w:rsidR="00012A3C" w:rsidRPr="00E97CEC">
        <w:rPr>
          <w:rFonts w:ascii="Times New Roman" w:hAnsi="Times New Roman"/>
          <w:sz w:val="26"/>
          <w:szCs w:val="26"/>
        </w:rPr>
        <w:t xml:space="preserve"> the </w:t>
      </w:r>
      <w:r w:rsidR="00B84F4B" w:rsidRPr="00E97CEC">
        <w:rPr>
          <w:rFonts w:ascii="Times New Roman" w:hAnsi="Times New Roman"/>
          <w:sz w:val="26"/>
          <w:szCs w:val="26"/>
        </w:rPr>
        <w:t>Respondent</w:t>
      </w:r>
      <w:r w:rsidR="00012A3C" w:rsidRPr="00E97CEC">
        <w:rPr>
          <w:rFonts w:ascii="Times New Roman" w:hAnsi="Times New Roman"/>
          <w:sz w:val="26"/>
          <w:szCs w:val="26"/>
        </w:rPr>
        <w:t>’s Exceptions</w:t>
      </w:r>
      <w:r w:rsidR="00AE147E" w:rsidRPr="00E97CEC">
        <w:rPr>
          <w:rFonts w:ascii="Times New Roman" w:hAnsi="Times New Roman"/>
          <w:sz w:val="26"/>
          <w:szCs w:val="26"/>
        </w:rPr>
        <w:t xml:space="preserve"> and </w:t>
      </w:r>
      <w:r w:rsidR="00E97CEC">
        <w:rPr>
          <w:rFonts w:ascii="Times New Roman" w:hAnsi="Times New Roman"/>
          <w:sz w:val="26"/>
          <w:szCs w:val="26"/>
        </w:rPr>
        <w:t>modify</w:t>
      </w:r>
      <w:r w:rsidR="00F07450" w:rsidRPr="00E97CEC">
        <w:rPr>
          <w:rFonts w:ascii="Times New Roman" w:hAnsi="Times New Roman"/>
          <w:sz w:val="26"/>
          <w:szCs w:val="26"/>
        </w:rPr>
        <w:t xml:space="preserve"> the </w:t>
      </w:r>
      <w:r w:rsidR="00AE147E" w:rsidRPr="00E97CEC">
        <w:rPr>
          <w:rFonts w:ascii="Times New Roman" w:hAnsi="Times New Roman"/>
          <w:sz w:val="26"/>
          <w:szCs w:val="26"/>
        </w:rPr>
        <w:t xml:space="preserve">ALJ’s </w:t>
      </w:r>
      <w:r w:rsidR="00F07450" w:rsidRPr="00E97CEC">
        <w:rPr>
          <w:rFonts w:ascii="Times New Roman" w:hAnsi="Times New Roman"/>
          <w:sz w:val="26"/>
          <w:szCs w:val="26"/>
        </w:rPr>
        <w:t>Initial Decision</w:t>
      </w:r>
      <w:r w:rsidR="00E97CEC">
        <w:rPr>
          <w:rFonts w:ascii="Times New Roman" w:hAnsi="Times New Roman"/>
          <w:sz w:val="26"/>
          <w:szCs w:val="26"/>
        </w:rPr>
        <w:t>, consistent with this Opinion and Order</w:t>
      </w:r>
      <w:r w:rsidR="00F07450" w:rsidRPr="00E97CEC">
        <w:rPr>
          <w:rFonts w:ascii="Times New Roman" w:hAnsi="Times New Roman"/>
          <w:sz w:val="26"/>
          <w:szCs w:val="26"/>
        </w:rPr>
        <w:t>.</w:t>
      </w:r>
    </w:p>
    <w:p w:rsidR="006A195E" w:rsidRPr="00E97CEC" w:rsidRDefault="006A195E" w:rsidP="00642F4F">
      <w:pPr>
        <w:tabs>
          <w:tab w:val="left" w:pos="-720"/>
        </w:tabs>
        <w:suppressAutoHyphens/>
        <w:spacing w:line="360" w:lineRule="auto"/>
        <w:rPr>
          <w:rFonts w:ascii="Times New Roman" w:hAnsi="Times New Roman"/>
          <w:sz w:val="26"/>
          <w:szCs w:val="26"/>
        </w:rPr>
      </w:pPr>
    </w:p>
    <w:p w:rsidR="00AE147E" w:rsidRPr="00700212" w:rsidRDefault="00AE147E" w:rsidP="00A57216">
      <w:pPr>
        <w:tabs>
          <w:tab w:val="left" w:pos="-720"/>
        </w:tabs>
        <w:suppressAutoHyphens/>
        <w:spacing w:line="360" w:lineRule="auto"/>
        <w:jc w:val="center"/>
        <w:rPr>
          <w:rFonts w:ascii="Times New Roman" w:hAnsi="Times New Roman"/>
          <w:b/>
          <w:sz w:val="26"/>
          <w:szCs w:val="24"/>
        </w:rPr>
      </w:pPr>
    </w:p>
    <w:p w:rsidR="00AE147E" w:rsidRDefault="00AE147E" w:rsidP="00A57216">
      <w:pPr>
        <w:tabs>
          <w:tab w:val="left" w:pos="-720"/>
        </w:tabs>
        <w:suppressAutoHyphens/>
        <w:spacing w:line="360" w:lineRule="auto"/>
        <w:jc w:val="center"/>
        <w:rPr>
          <w:rFonts w:ascii="Times New Roman" w:hAnsi="Times New Roman"/>
          <w:b/>
          <w:sz w:val="26"/>
          <w:szCs w:val="24"/>
        </w:rPr>
      </w:pPr>
    </w:p>
    <w:p w:rsidR="00F76B5D" w:rsidRDefault="00A57216" w:rsidP="00A57216">
      <w:pPr>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lastRenderedPageBreak/>
        <w:t>History of the Proceeding</w:t>
      </w:r>
    </w:p>
    <w:p w:rsidR="00A57216" w:rsidRPr="00A57216" w:rsidRDefault="00A57216" w:rsidP="00A57216">
      <w:pPr>
        <w:tabs>
          <w:tab w:val="left" w:pos="-720"/>
        </w:tabs>
        <w:suppressAutoHyphens/>
        <w:spacing w:line="360" w:lineRule="auto"/>
        <w:jc w:val="center"/>
        <w:rPr>
          <w:rFonts w:ascii="Times New Roman" w:hAnsi="Times New Roman"/>
          <w:b/>
          <w:sz w:val="26"/>
          <w:szCs w:val="24"/>
        </w:rPr>
      </w:pPr>
    </w:p>
    <w:p w:rsidR="00BC5073" w:rsidRPr="00BC5073" w:rsidRDefault="00BC5073" w:rsidP="00BC5073">
      <w:pPr>
        <w:spacing w:line="360" w:lineRule="auto"/>
        <w:ind w:firstLine="1440"/>
        <w:rPr>
          <w:rFonts w:ascii="Times New Roman" w:hAnsi="Times New Roman"/>
          <w:sz w:val="26"/>
        </w:rPr>
      </w:pPr>
      <w:r w:rsidRPr="00BC5073">
        <w:rPr>
          <w:rFonts w:ascii="Times New Roman" w:hAnsi="Times New Roman"/>
          <w:sz w:val="26"/>
        </w:rPr>
        <w:t xml:space="preserve">On September 3, 2014, Robert Sarver (Complainant) filed a </w:t>
      </w:r>
      <w:r w:rsidR="001E2EF8">
        <w:rPr>
          <w:rFonts w:ascii="Times New Roman" w:hAnsi="Times New Roman"/>
          <w:sz w:val="26"/>
        </w:rPr>
        <w:t>F</w:t>
      </w:r>
      <w:r w:rsidRPr="00BC5073">
        <w:rPr>
          <w:rFonts w:ascii="Times New Roman" w:hAnsi="Times New Roman"/>
          <w:sz w:val="26"/>
        </w:rPr>
        <w:t xml:space="preserve">ormal </w:t>
      </w:r>
      <w:r w:rsidR="001E2EF8">
        <w:rPr>
          <w:rFonts w:ascii="Times New Roman" w:hAnsi="Times New Roman"/>
          <w:sz w:val="26"/>
        </w:rPr>
        <w:t>C</w:t>
      </w:r>
      <w:r w:rsidRPr="00BC5073">
        <w:rPr>
          <w:rFonts w:ascii="Times New Roman" w:hAnsi="Times New Roman"/>
          <w:sz w:val="26"/>
        </w:rPr>
        <w:t>omplaint against Barnes Limo</w:t>
      </w:r>
      <w:r w:rsidR="001E2EF8">
        <w:rPr>
          <w:rFonts w:ascii="Times New Roman" w:hAnsi="Times New Roman"/>
          <w:sz w:val="26"/>
        </w:rPr>
        <w:t>,</w:t>
      </w:r>
      <w:r w:rsidRPr="00BC5073">
        <w:rPr>
          <w:rFonts w:ascii="Times New Roman" w:hAnsi="Times New Roman"/>
          <w:sz w:val="26"/>
        </w:rPr>
        <w:t xml:space="preserve"> alleging </w:t>
      </w:r>
      <w:r w:rsidR="0088407E">
        <w:rPr>
          <w:rFonts w:ascii="Times New Roman" w:hAnsi="Times New Roman"/>
          <w:sz w:val="26"/>
        </w:rPr>
        <w:t xml:space="preserve">that </w:t>
      </w:r>
      <w:r w:rsidRPr="00BC5073">
        <w:rPr>
          <w:rFonts w:ascii="Times New Roman" w:hAnsi="Times New Roman"/>
          <w:sz w:val="26"/>
        </w:rPr>
        <w:t xml:space="preserve">Barnes Limo knowingly dispatched a </w:t>
      </w:r>
      <w:r w:rsidR="001E2EF8">
        <w:rPr>
          <w:rFonts w:ascii="Times New Roman" w:hAnsi="Times New Roman"/>
          <w:sz w:val="26"/>
        </w:rPr>
        <w:t>twenty</w:t>
      </w:r>
      <w:r w:rsidRPr="00BC5073">
        <w:rPr>
          <w:rFonts w:ascii="Times New Roman" w:hAnsi="Times New Roman"/>
          <w:sz w:val="26"/>
        </w:rPr>
        <w:t>-</w:t>
      </w:r>
      <w:r w:rsidR="001E2EF8">
        <w:rPr>
          <w:rFonts w:ascii="Times New Roman" w:hAnsi="Times New Roman"/>
          <w:sz w:val="26"/>
        </w:rPr>
        <w:t xml:space="preserve">six </w:t>
      </w:r>
      <w:r w:rsidRPr="00BC5073">
        <w:rPr>
          <w:rFonts w:ascii="Times New Roman" w:hAnsi="Times New Roman"/>
          <w:sz w:val="26"/>
        </w:rPr>
        <w:t xml:space="preserve">passenger limousine type </w:t>
      </w:r>
      <w:r w:rsidR="001E2EF8">
        <w:rPr>
          <w:rFonts w:ascii="Times New Roman" w:hAnsi="Times New Roman"/>
          <w:sz w:val="26"/>
        </w:rPr>
        <w:t xml:space="preserve">of </w:t>
      </w:r>
      <w:r w:rsidRPr="00BC5073">
        <w:rPr>
          <w:rFonts w:ascii="Times New Roman" w:hAnsi="Times New Roman"/>
          <w:sz w:val="26"/>
        </w:rPr>
        <w:t>vehicle</w:t>
      </w:r>
      <w:r w:rsidR="001E2EF8">
        <w:rPr>
          <w:rFonts w:ascii="Times New Roman" w:hAnsi="Times New Roman"/>
          <w:sz w:val="26"/>
        </w:rPr>
        <w:t>, without working air conditioning or operable windows,</w:t>
      </w:r>
      <w:r w:rsidRPr="00BC5073">
        <w:rPr>
          <w:rFonts w:ascii="Times New Roman" w:hAnsi="Times New Roman"/>
          <w:sz w:val="26"/>
        </w:rPr>
        <w:t xml:space="preserve"> to transport an elderly crowd on a hot day.  </w:t>
      </w:r>
      <w:r w:rsidR="001E2EF8">
        <w:rPr>
          <w:rFonts w:ascii="Times New Roman" w:hAnsi="Times New Roman"/>
          <w:sz w:val="26"/>
        </w:rPr>
        <w:t xml:space="preserve">The </w:t>
      </w:r>
      <w:r w:rsidRPr="00BC5073">
        <w:rPr>
          <w:rFonts w:ascii="Times New Roman" w:hAnsi="Times New Roman"/>
          <w:sz w:val="26"/>
        </w:rPr>
        <w:t xml:space="preserve">Complainant requested </w:t>
      </w:r>
      <w:r w:rsidR="001E2EF8">
        <w:rPr>
          <w:rFonts w:ascii="Times New Roman" w:hAnsi="Times New Roman"/>
          <w:sz w:val="26"/>
        </w:rPr>
        <w:t xml:space="preserve">that </w:t>
      </w:r>
      <w:r w:rsidRPr="00BC5073">
        <w:rPr>
          <w:rFonts w:ascii="Times New Roman" w:hAnsi="Times New Roman"/>
          <w:sz w:val="26"/>
        </w:rPr>
        <w:t xml:space="preserve">the </w:t>
      </w:r>
      <w:r w:rsidR="001E2EF8">
        <w:rPr>
          <w:rFonts w:ascii="Times New Roman" w:hAnsi="Times New Roman"/>
          <w:sz w:val="26"/>
        </w:rPr>
        <w:t>C</w:t>
      </w:r>
      <w:r w:rsidRPr="00BC5073">
        <w:rPr>
          <w:rFonts w:ascii="Times New Roman" w:hAnsi="Times New Roman"/>
          <w:sz w:val="26"/>
        </w:rPr>
        <w:t xml:space="preserve">ommission require </w:t>
      </w:r>
      <w:r w:rsidR="001E2EF8">
        <w:rPr>
          <w:rFonts w:ascii="Times New Roman" w:hAnsi="Times New Roman"/>
          <w:sz w:val="26"/>
        </w:rPr>
        <w:t xml:space="preserve">the </w:t>
      </w:r>
      <w:r w:rsidRPr="00BC5073">
        <w:rPr>
          <w:rFonts w:ascii="Times New Roman" w:hAnsi="Times New Roman"/>
          <w:sz w:val="26"/>
        </w:rPr>
        <w:t>Respondent to refund the charges</w:t>
      </w:r>
      <w:r w:rsidR="001E2EF8">
        <w:rPr>
          <w:rFonts w:ascii="Times New Roman" w:hAnsi="Times New Roman"/>
          <w:sz w:val="26"/>
        </w:rPr>
        <w:t xml:space="preserve"> for the trip</w:t>
      </w:r>
      <w:r w:rsidRPr="00BC5073">
        <w:rPr>
          <w:rFonts w:ascii="Times New Roman" w:hAnsi="Times New Roman"/>
          <w:sz w:val="26"/>
        </w:rPr>
        <w:t xml:space="preserve"> </w:t>
      </w:r>
      <w:r w:rsidR="001E2EF8">
        <w:rPr>
          <w:rFonts w:ascii="Times New Roman" w:hAnsi="Times New Roman"/>
          <w:sz w:val="26"/>
        </w:rPr>
        <w:t xml:space="preserve">and that the Commission </w:t>
      </w:r>
      <w:r w:rsidRPr="00BC5073">
        <w:rPr>
          <w:rFonts w:ascii="Times New Roman" w:hAnsi="Times New Roman"/>
          <w:sz w:val="26"/>
        </w:rPr>
        <w:t xml:space="preserve">conduct a safety inspection of the </w:t>
      </w:r>
      <w:r w:rsidR="001E2EF8">
        <w:rPr>
          <w:rFonts w:ascii="Times New Roman" w:hAnsi="Times New Roman"/>
          <w:sz w:val="26"/>
        </w:rPr>
        <w:t xml:space="preserve">Respondent’s </w:t>
      </w:r>
      <w:r w:rsidRPr="00BC5073">
        <w:rPr>
          <w:rFonts w:ascii="Times New Roman" w:hAnsi="Times New Roman"/>
          <w:sz w:val="26"/>
        </w:rPr>
        <w:t xml:space="preserve">vehicle and assess a </w:t>
      </w:r>
      <w:r w:rsidR="001E2EF8">
        <w:rPr>
          <w:rFonts w:ascii="Times New Roman" w:hAnsi="Times New Roman"/>
          <w:sz w:val="26"/>
        </w:rPr>
        <w:t xml:space="preserve">civil </w:t>
      </w:r>
      <w:r w:rsidRPr="00BC5073">
        <w:rPr>
          <w:rFonts w:ascii="Times New Roman" w:hAnsi="Times New Roman"/>
          <w:sz w:val="26"/>
        </w:rPr>
        <w:t>penalty against Respondent.</w:t>
      </w:r>
    </w:p>
    <w:p w:rsidR="00BC5073" w:rsidRPr="00BC5073" w:rsidRDefault="00BC5073" w:rsidP="00BC5073">
      <w:pPr>
        <w:spacing w:line="360" w:lineRule="auto"/>
        <w:ind w:firstLine="1440"/>
        <w:rPr>
          <w:rFonts w:ascii="Times New Roman" w:hAnsi="Times New Roman"/>
          <w:sz w:val="26"/>
        </w:rPr>
      </w:pPr>
    </w:p>
    <w:p w:rsidR="00BC5073" w:rsidRPr="00BC5073" w:rsidRDefault="00BC5073" w:rsidP="00C82BEE">
      <w:pPr>
        <w:spacing w:line="360" w:lineRule="auto"/>
        <w:ind w:firstLine="1440"/>
        <w:rPr>
          <w:rFonts w:ascii="Times New Roman" w:hAnsi="Times New Roman"/>
          <w:sz w:val="26"/>
        </w:rPr>
      </w:pPr>
      <w:r w:rsidRPr="00BC5073">
        <w:rPr>
          <w:rFonts w:ascii="Times New Roman" w:hAnsi="Times New Roman"/>
          <w:sz w:val="26"/>
        </w:rPr>
        <w:t xml:space="preserve">On October 1, 2014, </w:t>
      </w:r>
      <w:r w:rsidR="006D22D5">
        <w:rPr>
          <w:rFonts w:ascii="Times New Roman" w:hAnsi="Times New Roman"/>
          <w:sz w:val="26"/>
        </w:rPr>
        <w:t>Matt Barnes, the Owner of Barnes Limo, filed a l</w:t>
      </w:r>
      <w:r w:rsidR="00AA7299">
        <w:rPr>
          <w:rFonts w:ascii="Times New Roman" w:hAnsi="Times New Roman"/>
          <w:sz w:val="26"/>
        </w:rPr>
        <w:t>e</w:t>
      </w:r>
      <w:r w:rsidR="006D22D5">
        <w:rPr>
          <w:rFonts w:ascii="Times New Roman" w:hAnsi="Times New Roman"/>
          <w:sz w:val="26"/>
        </w:rPr>
        <w:t xml:space="preserve">tter response </w:t>
      </w:r>
      <w:r w:rsidR="00AA7299">
        <w:rPr>
          <w:rFonts w:ascii="Times New Roman" w:hAnsi="Times New Roman"/>
          <w:sz w:val="26"/>
        </w:rPr>
        <w:t xml:space="preserve">denying the material allegations in the Complaint.  </w:t>
      </w:r>
    </w:p>
    <w:p w:rsidR="00BC5073" w:rsidRPr="00BC5073" w:rsidRDefault="00BC5073" w:rsidP="00BC5073">
      <w:pPr>
        <w:spacing w:line="360" w:lineRule="auto"/>
        <w:ind w:firstLine="1440"/>
        <w:rPr>
          <w:rFonts w:ascii="Times New Roman" w:hAnsi="Times New Roman"/>
          <w:sz w:val="26"/>
        </w:rPr>
      </w:pPr>
    </w:p>
    <w:p w:rsidR="00BC5073" w:rsidRPr="00BC5073" w:rsidRDefault="00BC5073" w:rsidP="00BC5073">
      <w:pPr>
        <w:spacing w:line="360" w:lineRule="auto"/>
        <w:ind w:firstLine="1440"/>
        <w:rPr>
          <w:rFonts w:ascii="Times New Roman" w:hAnsi="Times New Roman"/>
          <w:sz w:val="26"/>
        </w:rPr>
      </w:pPr>
      <w:r w:rsidRPr="00BC5073">
        <w:rPr>
          <w:rFonts w:ascii="Times New Roman" w:hAnsi="Times New Roman"/>
          <w:sz w:val="26"/>
        </w:rPr>
        <w:t xml:space="preserve">On January 13, 2015, </w:t>
      </w:r>
      <w:r w:rsidR="00C82BEE">
        <w:rPr>
          <w:rFonts w:ascii="Times New Roman" w:hAnsi="Times New Roman"/>
          <w:sz w:val="26"/>
        </w:rPr>
        <w:t xml:space="preserve">the </w:t>
      </w:r>
      <w:r w:rsidRPr="00BC5073">
        <w:rPr>
          <w:rFonts w:ascii="Times New Roman" w:hAnsi="Times New Roman"/>
          <w:sz w:val="26"/>
        </w:rPr>
        <w:t xml:space="preserve">Respondent filed a Motion to Dismiss on the </w:t>
      </w:r>
      <w:r w:rsidR="00D75CC7">
        <w:rPr>
          <w:rFonts w:ascii="Times New Roman" w:hAnsi="Times New Roman"/>
          <w:sz w:val="26"/>
        </w:rPr>
        <w:t>grounds that the Commission’s jurisdiction over group and party service, as provided by the Respondent on August 30, 2014, is precluded by federal law</w:t>
      </w:r>
      <w:r w:rsidRPr="00BC5073">
        <w:rPr>
          <w:rFonts w:ascii="Times New Roman" w:hAnsi="Times New Roman"/>
          <w:sz w:val="26"/>
        </w:rPr>
        <w:t>.</w:t>
      </w:r>
      <w:r w:rsidR="00EE4BE9">
        <w:rPr>
          <w:rFonts w:ascii="Times New Roman" w:hAnsi="Times New Roman"/>
          <w:sz w:val="26"/>
        </w:rPr>
        <w:t xml:space="preserve">  T</w:t>
      </w:r>
      <w:r w:rsidRPr="00BC5073">
        <w:rPr>
          <w:rFonts w:ascii="Times New Roman" w:hAnsi="Times New Roman"/>
          <w:sz w:val="26"/>
        </w:rPr>
        <w:t xml:space="preserve">he </w:t>
      </w:r>
      <w:r w:rsidR="00EE4BE9">
        <w:rPr>
          <w:rFonts w:ascii="Times New Roman" w:hAnsi="Times New Roman"/>
          <w:sz w:val="26"/>
        </w:rPr>
        <w:t>ALJ</w:t>
      </w:r>
      <w:r w:rsidRPr="00BC5073">
        <w:rPr>
          <w:rFonts w:ascii="Times New Roman" w:hAnsi="Times New Roman"/>
          <w:sz w:val="26"/>
        </w:rPr>
        <w:t xml:space="preserve"> deferred ruling on the Motion to Dismiss </w:t>
      </w:r>
      <w:r w:rsidR="0088407E">
        <w:rPr>
          <w:rFonts w:ascii="Times New Roman" w:hAnsi="Times New Roman"/>
          <w:sz w:val="26"/>
        </w:rPr>
        <w:t xml:space="preserve">to </w:t>
      </w:r>
      <w:r w:rsidRPr="00BC5073">
        <w:rPr>
          <w:rFonts w:ascii="Times New Roman" w:hAnsi="Times New Roman"/>
          <w:sz w:val="26"/>
        </w:rPr>
        <w:t>provide</w:t>
      </w:r>
      <w:r w:rsidR="0088407E">
        <w:rPr>
          <w:rFonts w:ascii="Times New Roman" w:hAnsi="Times New Roman"/>
          <w:sz w:val="26"/>
        </w:rPr>
        <w:t xml:space="preserve"> an opportunity for the Parties to file briefs</w:t>
      </w:r>
      <w:r w:rsidRPr="00BC5073">
        <w:rPr>
          <w:rFonts w:ascii="Times New Roman" w:hAnsi="Times New Roman"/>
          <w:sz w:val="26"/>
        </w:rPr>
        <w:t xml:space="preserve"> </w:t>
      </w:r>
      <w:r w:rsidR="0088407E">
        <w:rPr>
          <w:rFonts w:ascii="Times New Roman" w:hAnsi="Times New Roman"/>
          <w:sz w:val="26"/>
        </w:rPr>
        <w:t>regarding the</w:t>
      </w:r>
      <w:r w:rsidRPr="00BC5073">
        <w:rPr>
          <w:rFonts w:ascii="Times New Roman" w:hAnsi="Times New Roman"/>
          <w:sz w:val="26"/>
        </w:rPr>
        <w:t xml:space="preserve"> </w:t>
      </w:r>
      <w:r w:rsidR="00EE4BE9">
        <w:rPr>
          <w:rFonts w:ascii="Times New Roman" w:hAnsi="Times New Roman"/>
          <w:sz w:val="26"/>
        </w:rPr>
        <w:t>M</w:t>
      </w:r>
      <w:r w:rsidRPr="00BC5073">
        <w:rPr>
          <w:rFonts w:ascii="Times New Roman" w:hAnsi="Times New Roman"/>
          <w:sz w:val="26"/>
        </w:rPr>
        <w:t xml:space="preserve">otion.  </w:t>
      </w:r>
    </w:p>
    <w:p w:rsidR="00BC5073" w:rsidRPr="00BC5073" w:rsidRDefault="00BC5073" w:rsidP="00BC5073">
      <w:pPr>
        <w:spacing w:line="360" w:lineRule="auto"/>
        <w:ind w:firstLine="1440"/>
        <w:rPr>
          <w:rFonts w:ascii="Times New Roman" w:hAnsi="Times New Roman"/>
          <w:sz w:val="26"/>
        </w:rPr>
      </w:pPr>
    </w:p>
    <w:p w:rsidR="00BC5073" w:rsidRPr="00BC5073" w:rsidRDefault="00B0351C" w:rsidP="00BC5073">
      <w:pPr>
        <w:spacing w:line="360" w:lineRule="auto"/>
        <w:ind w:firstLine="1440"/>
        <w:rPr>
          <w:rFonts w:ascii="Times New Roman" w:hAnsi="Times New Roman"/>
          <w:sz w:val="26"/>
        </w:rPr>
      </w:pPr>
      <w:r>
        <w:rPr>
          <w:rFonts w:ascii="Times New Roman" w:hAnsi="Times New Roman"/>
          <w:sz w:val="26"/>
        </w:rPr>
        <w:t xml:space="preserve">A telephonic hearing was conducted on </w:t>
      </w:r>
      <w:r w:rsidR="00BC5073" w:rsidRPr="00BC5073">
        <w:rPr>
          <w:rFonts w:ascii="Times New Roman" w:hAnsi="Times New Roman"/>
          <w:sz w:val="26"/>
        </w:rPr>
        <w:t>January 20, 2015</w:t>
      </w:r>
      <w:r>
        <w:rPr>
          <w:rFonts w:ascii="Times New Roman" w:hAnsi="Times New Roman"/>
          <w:sz w:val="26"/>
        </w:rPr>
        <w:t>.  The</w:t>
      </w:r>
      <w:r w:rsidR="00BC5073" w:rsidRPr="00BC5073">
        <w:rPr>
          <w:rFonts w:ascii="Times New Roman" w:hAnsi="Times New Roman"/>
          <w:sz w:val="26"/>
        </w:rPr>
        <w:t xml:space="preserve"> Complainant appeared </w:t>
      </w:r>
      <w:r w:rsidR="00BC5073" w:rsidRPr="00BC5073">
        <w:rPr>
          <w:rFonts w:ascii="Times New Roman" w:hAnsi="Times New Roman"/>
          <w:i/>
          <w:sz w:val="26"/>
        </w:rPr>
        <w:t>pro se</w:t>
      </w:r>
      <w:r>
        <w:rPr>
          <w:rFonts w:ascii="Times New Roman" w:hAnsi="Times New Roman"/>
          <w:sz w:val="26"/>
        </w:rPr>
        <w:t>,</w:t>
      </w:r>
      <w:r w:rsidR="00BC5073" w:rsidRPr="00BC5073">
        <w:rPr>
          <w:rFonts w:ascii="Times New Roman" w:hAnsi="Times New Roman"/>
          <w:sz w:val="26"/>
        </w:rPr>
        <w:t xml:space="preserve"> testified on his own behalf</w:t>
      </w:r>
      <w:r>
        <w:rPr>
          <w:rFonts w:ascii="Times New Roman" w:hAnsi="Times New Roman"/>
          <w:sz w:val="26"/>
        </w:rPr>
        <w:t xml:space="preserve">, and </w:t>
      </w:r>
      <w:r w:rsidR="00BC5073" w:rsidRPr="00BC5073">
        <w:rPr>
          <w:rFonts w:ascii="Times New Roman" w:hAnsi="Times New Roman"/>
          <w:sz w:val="26"/>
        </w:rPr>
        <w:t xml:space="preserve">sponsored eight exhibits, six </w:t>
      </w:r>
      <w:r>
        <w:rPr>
          <w:rFonts w:ascii="Times New Roman" w:hAnsi="Times New Roman"/>
          <w:sz w:val="26"/>
        </w:rPr>
        <w:t xml:space="preserve">of which </w:t>
      </w:r>
      <w:r w:rsidR="00BC5073" w:rsidRPr="00BC5073">
        <w:rPr>
          <w:rFonts w:ascii="Times New Roman" w:hAnsi="Times New Roman"/>
          <w:sz w:val="26"/>
        </w:rPr>
        <w:t xml:space="preserve">were admitted into the record.  </w:t>
      </w:r>
      <w:r w:rsidR="0083705E">
        <w:rPr>
          <w:rFonts w:ascii="Times New Roman" w:hAnsi="Times New Roman"/>
          <w:sz w:val="26"/>
        </w:rPr>
        <w:t xml:space="preserve">The </w:t>
      </w:r>
      <w:r w:rsidR="00BC5073" w:rsidRPr="00BC5073">
        <w:rPr>
          <w:rFonts w:ascii="Times New Roman" w:hAnsi="Times New Roman"/>
          <w:sz w:val="26"/>
        </w:rPr>
        <w:t xml:space="preserve">Respondent </w:t>
      </w:r>
      <w:r w:rsidR="0083705E">
        <w:rPr>
          <w:rFonts w:ascii="Times New Roman" w:hAnsi="Times New Roman"/>
          <w:sz w:val="26"/>
        </w:rPr>
        <w:t>was represented by counsel who</w:t>
      </w:r>
      <w:r w:rsidR="00BC5073" w:rsidRPr="00BC5073">
        <w:rPr>
          <w:rFonts w:ascii="Times New Roman" w:hAnsi="Times New Roman"/>
          <w:sz w:val="26"/>
        </w:rPr>
        <w:t xml:space="preserve"> presented one witness and did not sponsor any exhibit</w:t>
      </w:r>
      <w:r w:rsidR="0083705E">
        <w:rPr>
          <w:rFonts w:ascii="Times New Roman" w:hAnsi="Times New Roman"/>
          <w:sz w:val="26"/>
        </w:rPr>
        <w:t>s</w:t>
      </w:r>
      <w:r w:rsidR="00BC5073" w:rsidRPr="00BC5073">
        <w:rPr>
          <w:rFonts w:ascii="Times New Roman" w:hAnsi="Times New Roman"/>
          <w:sz w:val="26"/>
        </w:rPr>
        <w:t xml:space="preserve">.  </w:t>
      </w:r>
      <w:r w:rsidR="0083705E">
        <w:rPr>
          <w:rFonts w:ascii="Times New Roman" w:hAnsi="Times New Roman"/>
          <w:sz w:val="26"/>
        </w:rPr>
        <w:t>The hearing</w:t>
      </w:r>
      <w:r w:rsidR="00BC5073" w:rsidRPr="00BC5073">
        <w:rPr>
          <w:rFonts w:ascii="Times New Roman" w:hAnsi="Times New Roman"/>
          <w:sz w:val="26"/>
        </w:rPr>
        <w:t xml:space="preserve"> resulted in a transcript of </w:t>
      </w:r>
      <w:r w:rsidR="0083705E">
        <w:rPr>
          <w:rFonts w:ascii="Times New Roman" w:hAnsi="Times New Roman"/>
          <w:sz w:val="26"/>
        </w:rPr>
        <w:t>eighty-eight</w:t>
      </w:r>
      <w:r w:rsidR="00BC5073" w:rsidRPr="00BC5073">
        <w:rPr>
          <w:rFonts w:ascii="Times New Roman" w:hAnsi="Times New Roman"/>
          <w:sz w:val="26"/>
        </w:rPr>
        <w:t xml:space="preserve"> pages.  </w:t>
      </w:r>
    </w:p>
    <w:p w:rsidR="00BC5073" w:rsidRPr="00BC5073" w:rsidRDefault="00BC5073" w:rsidP="00BC5073">
      <w:pPr>
        <w:spacing w:line="360" w:lineRule="auto"/>
        <w:ind w:firstLine="1440"/>
        <w:rPr>
          <w:rFonts w:ascii="Times New Roman" w:hAnsi="Times New Roman"/>
          <w:sz w:val="26"/>
        </w:rPr>
      </w:pPr>
    </w:p>
    <w:p w:rsidR="002A22A9" w:rsidRDefault="00BC5073" w:rsidP="00BC5073">
      <w:pPr>
        <w:spacing w:line="360" w:lineRule="auto"/>
        <w:ind w:firstLine="1440"/>
        <w:rPr>
          <w:rFonts w:ascii="Times New Roman" w:hAnsi="Times New Roman"/>
          <w:sz w:val="26"/>
        </w:rPr>
      </w:pPr>
      <w:r w:rsidRPr="00BC5073">
        <w:rPr>
          <w:rFonts w:ascii="Times New Roman" w:hAnsi="Times New Roman"/>
          <w:sz w:val="26"/>
        </w:rPr>
        <w:t xml:space="preserve">Pursuant to a request from the </w:t>
      </w:r>
      <w:r w:rsidR="00256E6D">
        <w:rPr>
          <w:rFonts w:ascii="Times New Roman" w:hAnsi="Times New Roman"/>
          <w:sz w:val="26"/>
        </w:rPr>
        <w:t>P</w:t>
      </w:r>
      <w:r w:rsidRPr="00BC5073">
        <w:rPr>
          <w:rFonts w:ascii="Times New Roman" w:hAnsi="Times New Roman"/>
          <w:sz w:val="26"/>
        </w:rPr>
        <w:t xml:space="preserve">arties at the conclusion of the hearing, the </w:t>
      </w:r>
      <w:r w:rsidR="00256E6D">
        <w:rPr>
          <w:rFonts w:ascii="Times New Roman" w:hAnsi="Times New Roman"/>
          <w:sz w:val="26"/>
        </w:rPr>
        <w:t>ALJ</w:t>
      </w:r>
      <w:r w:rsidRPr="00BC5073">
        <w:rPr>
          <w:rFonts w:ascii="Times New Roman" w:hAnsi="Times New Roman"/>
          <w:sz w:val="26"/>
        </w:rPr>
        <w:t xml:space="preserve"> issued a Briefing Order on March 10, 2015, which required briefs to be filed on or before March 31, 2015.  The </w:t>
      </w:r>
      <w:r w:rsidR="00256E6D">
        <w:rPr>
          <w:rFonts w:ascii="Times New Roman" w:hAnsi="Times New Roman"/>
          <w:sz w:val="26"/>
        </w:rPr>
        <w:t>ALJ</w:t>
      </w:r>
      <w:r w:rsidRPr="00BC5073">
        <w:rPr>
          <w:rFonts w:ascii="Times New Roman" w:hAnsi="Times New Roman"/>
          <w:sz w:val="26"/>
        </w:rPr>
        <w:t xml:space="preserve"> </w:t>
      </w:r>
      <w:r w:rsidR="00256E6D">
        <w:rPr>
          <w:rFonts w:ascii="Times New Roman" w:hAnsi="Times New Roman"/>
          <w:sz w:val="26"/>
        </w:rPr>
        <w:t>informed</w:t>
      </w:r>
      <w:r w:rsidRPr="00BC5073">
        <w:rPr>
          <w:rFonts w:ascii="Times New Roman" w:hAnsi="Times New Roman"/>
          <w:sz w:val="26"/>
        </w:rPr>
        <w:t xml:space="preserve"> the </w:t>
      </w:r>
      <w:r w:rsidR="00256E6D">
        <w:rPr>
          <w:rFonts w:ascii="Times New Roman" w:hAnsi="Times New Roman"/>
          <w:sz w:val="26"/>
        </w:rPr>
        <w:t>P</w:t>
      </w:r>
      <w:r w:rsidRPr="00BC5073">
        <w:rPr>
          <w:rFonts w:ascii="Times New Roman" w:hAnsi="Times New Roman"/>
          <w:sz w:val="26"/>
        </w:rPr>
        <w:t xml:space="preserve">arties </w:t>
      </w:r>
      <w:r w:rsidR="00256E6D">
        <w:rPr>
          <w:rFonts w:ascii="Times New Roman" w:hAnsi="Times New Roman"/>
          <w:sz w:val="26"/>
        </w:rPr>
        <w:t>that the sole issue to be discussed in the briefs was w</w:t>
      </w:r>
      <w:r w:rsidRPr="00BC5073">
        <w:rPr>
          <w:rFonts w:ascii="Times New Roman" w:hAnsi="Times New Roman"/>
          <w:sz w:val="26"/>
        </w:rPr>
        <w:t xml:space="preserve">hether the Commission has jurisdiction </w:t>
      </w:r>
      <w:r w:rsidR="00256E6D">
        <w:rPr>
          <w:rFonts w:ascii="Times New Roman" w:hAnsi="Times New Roman"/>
          <w:sz w:val="26"/>
        </w:rPr>
        <w:t>over</w:t>
      </w:r>
      <w:r w:rsidRPr="00BC5073">
        <w:rPr>
          <w:rFonts w:ascii="Times New Roman" w:hAnsi="Times New Roman"/>
          <w:sz w:val="26"/>
        </w:rPr>
        <w:t xml:space="preserve"> </w:t>
      </w:r>
      <w:r w:rsidR="00256E6D">
        <w:rPr>
          <w:rFonts w:ascii="Times New Roman" w:hAnsi="Times New Roman"/>
          <w:sz w:val="26"/>
        </w:rPr>
        <w:t xml:space="preserve">a </w:t>
      </w:r>
      <w:r w:rsidRPr="00BC5073">
        <w:rPr>
          <w:rFonts w:ascii="Times New Roman" w:hAnsi="Times New Roman"/>
          <w:sz w:val="26"/>
        </w:rPr>
        <w:t xml:space="preserve">complaint </w:t>
      </w:r>
      <w:r w:rsidR="00256E6D">
        <w:rPr>
          <w:rFonts w:ascii="Times New Roman" w:hAnsi="Times New Roman"/>
          <w:sz w:val="26"/>
        </w:rPr>
        <w:t>concerning</w:t>
      </w:r>
      <w:r w:rsidRPr="00BC5073">
        <w:rPr>
          <w:rFonts w:ascii="Times New Roman" w:hAnsi="Times New Roman"/>
          <w:sz w:val="26"/>
        </w:rPr>
        <w:t xml:space="preserve"> </w:t>
      </w:r>
      <w:r w:rsidRPr="00BC5073">
        <w:rPr>
          <w:rFonts w:ascii="Times New Roman" w:hAnsi="Times New Roman"/>
          <w:sz w:val="26"/>
        </w:rPr>
        <w:lastRenderedPageBreak/>
        <w:t xml:space="preserve">failure to provide customer service involving a </w:t>
      </w:r>
      <w:r w:rsidR="002A22A9">
        <w:rPr>
          <w:rFonts w:ascii="Times New Roman" w:hAnsi="Times New Roman"/>
          <w:sz w:val="26"/>
        </w:rPr>
        <w:t>G</w:t>
      </w:r>
      <w:r w:rsidRPr="00BC5073">
        <w:rPr>
          <w:rFonts w:ascii="Times New Roman" w:hAnsi="Times New Roman"/>
          <w:sz w:val="26"/>
        </w:rPr>
        <w:t>roup and Pa</w:t>
      </w:r>
      <w:r w:rsidR="00256E6D">
        <w:rPr>
          <w:rFonts w:ascii="Times New Roman" w:hAnsi="Times New Roman"/>
          <w:sz w:val="26"/>
        </w:rPr>
        <w:t>rty</w:t>
      </w:r>
      <w:r w:rsidRPr="00BC5073">
        <w:rPr>
          <w:rFonts w:ascii="Times New Roman" w:hAnsi="Times New Roman"/>
          <w:sz w:val="26"/>
        </w:rPr>
        <w:t xml:space="preserve"> </w:t>
      </w:r>
      <w:r w:rsidR="002A22A9">
        <w:rPr>
          <w:rFonts w:ascii="Times New Roman" w:hAnsi="Times New Roman"/>
          <w:sz w:val="26"/>
        </w:rPr>
        <w:t>c</w:t>
      </w:r>
      <w:r w:rsidRPr="00BC5073">
        <w:rPr>
          <w:rFonts w:ascii="Times New Roman" w:hAnsi="Times New Roman"/>
          <w:sz w:val="26"/>
        </w:rPr>
        <w:t xml:space="preserve">arrier in a passenger vehicle holding more than </w:t>
      </w:r>
      <w:r w:rsidR="00256E6D">
        <w:rPr>
          <w:rFonts w:ascii="Times New Roman" w:hAnsi="Times New Roman"/>
          <w:sz w:val="26"/>
        </w:rPr>
        <w:t>sixteen individuals.</w:t>
      </w:r>
      <w:r w:rsidRPr="00BC5073">
        <w:rPr>
          <w:rFonts w:ascii="Times New Roman" w:hAnsi="Times New Roman"/>
          <w:sz w:val="26"/>
        </w:rPr>
        <w:t xml:space="preserve">  </w:t>
      </w:r>
    </w:p>
    <w:p w:rsidR="002A22A9" w:rsidRDefault="002A22A9" w:rsidP="00BC5073">
      <w:pPr>
        <w:spacing w:line="360" w:lineRule="auto"/>
        <w:ind w:firstLine="1440"/>
        <w:rPr>
          <w:rFonts w:ascii="Times New Roman" w:hAnsi="Times New Roman"/>
          <w:sz w:val="26"/>
        </w:rPr>
      </w:pPr>
    </w:p>
    <w:p w:rsidR="00BC5073" w:rsidRPr="00BC5073" w:rsidRDefault="002A22A9" w:rsidP="00BC5073">
      <w:pPr>
        <w:spacing w:line="360" w:lineRule="auto"/>
        <w:ind w:firstLine="1440"/>
        <w:rPr>
          <w:rFonts w:ascii="Times New Roman" w:hAnsi="Times New Roman"/>
          <w:sz w:val="26"/>
        </w:rPr>
      </w:pPr>
      <w:r>
        <w:rPr>
          <w:rFonts w:ascii="Times New Roman" w:hAnsi="Times New Roman"/>
          <w:sz w:val="26"/>
        </w:rPr>
        <w:t xml:space="preserve">The </w:t>
      </w:r>
      <w:r w:rsidR="00BC5073" w:rsidRPr="00BC5073">
        <w:rPr>
          <w:rFonts w:ascii="Times New Roman" w:hAnsi="Times New Roman"/>
          <w:sz w:val="26"/>
        </w:rPr>
        <w:t xml:space="preserve">Respondent filed a brief on March 30, 2015.  On April 6, 2015, the </w:t>
      </w:r>
      <w:r>
        <w:rPr>
          <w:rFonts w:ascii="Times New Roman" w:hAnsi="Times New Roman"/>
          <w:sz w:val="26"/>
        </w:rPr>
        <w:t>ALJ</w:t>
      </w:r>
      <w:r w:rsidR="00BC5073" w:rsidRPr="00BC5073">
        <w:rPr>
          <w:rFonts w:ascii="Times New Roman" w:hAnsi="Times New Roman"/>
          <w:sz w:val="26"/>
        </w:rPr>
        <w:t xml:space="preserve"> issued </w:t>
      </w:r>
      <w:r>
        <w:rPr>
          <w:rFonts w:ascii="Times New Roman" w:hAnsi="Times New Roman"/>
          <w:sz w:val="26"/>
        </w:rPr>
        <w:t>an</w:t>
      </w:r>
      <w:r w:rsidR="00BC5073" w:rsidRPr="00BC5073">
        <w:rPr>
          <w:rFonts w:ascii="Times New Roman" w:hAnsi="Times New Roman"/>
          <w:sz w:val="26"/>
        </w:rPr>
        <w:t xml:space="preserve"> Interim Order Closing the Hearing Record.</w:t>
      </w:r>
    </w:p>
    <w:p w:rsidR="00BC5073" w:rsidRPr="00BC5073" w:rsidRDefault="00BC5073" w:rsidP="00BC5073">
      <w:pPr>
        <w:spacing w:line="360" w:lineRule="auto"/>
        <w:jc w:val="center"/>
        <w:rPr>
          <w:rFonts w:ascii="Times New Roman" w:hAnsi="Times New Roman"/>
          <w:sz w:val="26"/>
          <w:u w:val="single"/>
        </w:rPr>
      </w:pPr>
    </w:p>
    <w:p w:rsidR="002A22A9" w:rsidRDefault="00BE54F9" w:rsidP="0094091B">
      <w:pPr>
        <w:tabs>
          <w:tab w:val="left" w:pos="-1440"/>
          <w:tab w:val="left" w:pos="-720"/>
        </w:tabs>
        <w:suppressAutoHyphens/>
        <w:spacing w:line="360" w:lineRule="auto"/>
        <w:ind w:firstLine="1440"/>
        <w:rPr>
          <w:rFonts w:ascii="Times New Roman" w:hAnsi="Times New Roman"/>
          <w:spacing w:val="-3"/>
          <w:sz w:val="26"/>
          <w:szCs w:val="24"/>
        </w:rPr>
      </w:pPr>
      <w:r>
        <w:rPr>
          <w:rFonts w:ascii="Times New Roman" w:hAnsi="Times New Roman"/>
          <w:spacing w:val="-3"/>
          <w:sz w:val="26"/>
          <w:szCs w:val="24"/>
        </w:rPr>
        <w:t xml:space="preserve">In the Initial Decision, issued </w:t>
      </w:r>
      <w:r w:rsidR="0062756C">
        <w:rPr>
          <w:rFonts w:ascii="Times New Roman" w:hAnsi="Times New Roman"/>
          <w:spacing w:val="-3"/>
          <w:sz w:val="26"/>
          <w:szCs w:val="24"/>
        </w:rPr>
        <w:t xml:space="preserve">on </w:t>
      </w:r>
      <w:r w:rsidR="002A22A9">
        <w:rPr>
          <w:rFonts w:ascii="Times New Roman" w:hAnsi="Times New Roman"/>
          <w:spacing w:val="-3"/>
          <w:sz w:val="26"/>
          <w:szCs w:val="24"/>
        </w:rPr>
        <w:t>July 2</w:t>
      </w:r>
      <w:r w:rsidR="00B578C4">
        <w:rPr>
          <w:rFonts w:ascii="Times New Roman" w:hAnsi="Times New Roman"/>
          <w:sz w:val="26"/>
        </w:rPr>
        <w:t>, 2015</w:t>
      </w:r>
      <w:r w:rsidR="0062756C">
        <w:rPr>
          <w:rFonts w:ascii="Times New Roman" w:hAnsi="Times New Roman"/>
          <w:spacing w:val="-3"/>
          <w:sz w:val="26"/>
          <w:szCs w:val="24"/>
        </w:rPr>
        <w:t xml:space="preserve">, the ALJ </w:t>
      </w:r>
      <w:r w:rsidR="00B578C4">
        <w:rPr>
          <w:rFonts w:ascii="Times New Roman" w:hAnsi="Times New Roman"/>
          <w:spacing w:val="-3"/>
          <w:sz w:val="26"/>
          <w:szCs w:val="24"/>
        </w:rPr>
        <w:t xml:space="preserve">sustained </w:t>
      </w:r>
      <w:r w:rsidR="002A22A9">
        <w:rPr>
          <w:rFonts w:ascii="Times New Roman" w:hAnsi="Times New Roman"/>
          <w:spacing w:val="-3"/>
          <w:sz w:val="26"/>
          <w:szCs w:val="24"/>
        </w:rPr>
        <w:t>M</w:t>
      </w:r>
      <w:r w:rsidR="00B578C4">
        <w:rPr>
          <w:rFonts w:ascii="Times New Roman" w:hAnsi="Times New Roman"/>
          <w:spacing w:val="-3"/>
          <w:sz w:val="26"/>
          <w:szCs w:val="24"/>
        </w:rPr>
        <w:t xml:space="preserve">r. </w:t>
      </w:r>
      <w:r w:rsidR="002A22A9">
        <w:rPr>
          <w:rFonts w:ascii="Times New Roman" w:hAnsi="Times New Roman"/>
          <w:spacing w:val="-3"/>
          <w:sz w:val="26"/>
          <w:szCs w:val="24"/>
        </w:rPr>
        <w:t>Sarver</w:t>
      </w:r>
      <w:r w:rsidR="00B578C4">
        <w:rPr>
          <w:rFonts w:ascii="Times New Roman" w:hAnsi="Times New Roman"/>
          <w:spacing w:val="-3"/>
          <w:sz w:val="26"/>
          <w:szCs w:val="24"/>
        </w:rPr>
        <w:t>’s Complaint</w:t>
      </w:r>
      <w:r w:rsidR="002A22A9">
        <w:rPr>
          <w:rFonts w:ascii="Times New Roman" w:hAnsi="Times New Roman"/>
          <w:spacing w:val="-3"/>
          <w:sz w:val="26"/>
          <w:szCs w:val="24"/>
        </w:rPr>
        <w:t>, ordered the Respondent to pay a full refund,</w:t>
      </w:r>
      <w:r w:rsidR="00B578C4">
        <w:rPr>
          <w:rFonts w:ascii="Times New Roman" w:hAnsi="Times New Roman"/>
          <w:spacing w:val="-3"/>
          <w:sz w:val="26"/>
          <w:szCs w:val="24"/>
        </w:rPr>
        <w:t xml:space="preserve"> and assessed a civil penalty against the Respondent.  </w:t>
      </w:r>
    </w:p>
    <w:p w:rsidR="002A22A9" w:rsidRDefault="002A22A9" w:rsidP="0094091B">
      <w:pPr>
        <w:tabs>
          <w:tab w:val="left" w:pos="-1440"/>
          <w:tab w:val="left" w:pos="-720"/>
        </w:tabs>
        <w:suppressAutoHyphens/>
        <w:spacing w:line="360" w:lineRule="auto"/>
        <w:ind w:firstLine="1440"/>
        <w:rPr>
          <w:rFonts w:ascii="Times New Roman" w:hAnsi="Times New Roman"/>
          <w:spacing w:val="-3"/>
          <w:sz w:val="26"/>
          <w:szCs w:val="24"/>
        </w:rPr>
      </w:pPr>
    </w:p>
    <w:p w:rsidR="0094091B" w:rsidRDefault="00B578C4" w:rsidP="0094091B">
      <w:pPr>
        <w:tabs>
          <w:tab w:val="left" w:pos="-1440"/>
          <w:tab w:val="left" w:pos="-720"/>
        </w:tabs>
        <w:suppressAutoHyphens/>
        <w:spacing w:line="360" w:lineRule="auto"/>
        <w:ind w:firstLine="1440"/>
        <w:rPr>
          <w:rFonts w:ascii="Times New Roman" w:hAnsi="Times New Roman"/>
          <w:spacing w:val="-3"/>
          <w:sz w:val="26"/>
          <w:szCs w:val="24"/>
        </w:rPr>
      </w:pPr>
      <w:r>
        <w:rPr>
          <w:rFonts w:ascii="Times New Roman" w:hAnsi="Times New Roman"/>
          <w:spacing w:val="-3"/>
          <w:sz w:val="26"/>
          <w:szCs w:val="24"/>
        </w:rPr>
        <w:t xml:space="preserve">As previously noted, the Respondent filed Exceptions on </w:t>
      </w:r>
      <w:r w:rsidR="002A22A9">
        <w:rPr>
          <w:rFonts w:ascii="Times New Roman" w:hAnsi="Times New Roman"/>
          <w:spacing w:val="-3"/>
          <w:sz w:val="26"/>
          <w:szCs w:val="24"/>
        </w:rPr>
        <w:t xml:space="preserve">July 22, 2015.  Our records indicate that the Complainant did not file Exceptions or Replies to Exceptions.  </w:t>
      </w:r>
    </w:p>
    <w:p w:rsidR="00DE3AAC" w:rsidRDefault="00DE3AAC" w:rsidP="0094091B">
      <w:pPr>
        <w:tabs>
          <w:tab w:val="left" w:pos="-1440"/>
          <w:tab w:val="left" w:pos="-720"/>
        </w:tabs>
        <w:suppressAutoHyphens/>
        <w:spacing w:line="360" w:lineRule="auto"/>
        <w:ind w:firstLine="1440"/>
        <w:rPr>
          <w:rFonts w:ascii="Times New Roman" w:hAnsi="Times New Roman"/>
          <w:spacing w:val="-3"/>
          <w:sz w:val="26"/>
          <w:szCs w:val="24"/>
        </w:rPr>
      </w:pPr>
    </w:p>
    <w:p w:rsidR="00DE3AAC" w:rsidRDefault="00DE3AAC" w:rsidP="00DE3AAC">
      <w:pPr>
        <w:tabs>
          <w:tab w:val="left" w:pos="-1440"/>
          <w:tab w:val="left" w:pos="-720"/>
        </w:tabs>
        <w:suppressAutoHyphens/>
        <w:spacing w:line="360" w:lineRule="auto"/>
        <w:jc w:val="center"/>
        <w:rPr>
          <w:rFonts w:ascii="Times New Roman" w:hAnsi="Times New Roman"/>
          <w:b/>
          <w:spacing w:val="-3"/>
          <w:sz w:val="26"/>
          <w:szCs w:val="24"/>
        </w:rPr>
      </w:pPr>
      <w:r w:rsidRPr="00DE3AAC">
        <w:rPr>
          <w:rFonts w:ascii="Times New Roman" w:hAnsi="Times New Roman"/>
          <w:b/>
          <w:spacing w:val="-3"/>
          <w:sz w:val="26"/>
          <w:szCs w:val="24"/>
        </w:rPr>
        <w:t>Background</w:t>
      </w:r>
    </w:p>
    <w:p w:rsidR="009B1037" w:rsidRDefault="009B1037" w:rsidP="00DE3AAC">
      <w:pPr>
        <w:tabs>
          <w:tab w:val="left" w:pos="-1440"/>
          <w:tab w:val="left" w:pos="-720"/>
        </w:tabs>
        <w:suppressAutoHyphens/>
        <w:spacing w:line="360" w:lineRule="auto"/>
        <w:jc w:val="center"/>
        <w:rPr>
          <w:rFonts w:ascii="Times New Roman" w:hAnsi="Times New Roman"/>
          <w:b/>
          <w:spacing w:val="-3"/>
          <w:sz w:val="26"/>
          <w:szCs w:val="24"/>
        </w:rPr>
      </w:pPr>
    </w:p>
    <w:p w:rsidR="00243573" w:rsidRDefault="009B1037" w:rsidP="009B1037">
      <w:pPr>
        <w:tabs>
          <w:tab w:val="left" w:pos="-1440"/>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On March 27, 2009, at Docket No. A-2009-2094692, the Commission issued a Certificate of Public Convenience (Certificate) to Barnes Limo authorizing it to provide group and party service in vehicles seating sixteen passengers or more.  Barnes Limo also has a motor carrier license from the United States Department of Transportation.  Tr. at 60.</w:t>
      </w:r>
      <w:r w:rsidR="001D5DA7">
        <w:rPr>
          <w:rFonts w:ascii="Times New Roman" w:hAnsi="Times New Roman"/>
          <w:sz w:val="26"/>
        </w:rPr>
        <w:t xml:space="preserve">  </w:t>
      </w:r>
    </w:p>
    <w:p w:rsidR="00243573" w:rsidRDefault="00243573" w:rsidP="009B1037">
      <w:pPr>
        <w:tabs>
          <w:tab w:val="left" w:pos="-1440"/>
          <w:tab w:val="left" w:pos="-720"/>
        </w:tabs>
        <w:suppressAutoHyphens/>
        <w:spacing w:line="360" w:lineRule="auto"/>
        <w:rPr>
          <w:rFonts w:ascii="Times New Roman" w:hAnsi="Times New Roman"/>
          <w:sz w:val="26"/>
        </w:rPr>
      </w:pPr>
    </w:p>
    <w:p w:rsidR="00243573" w:rsidRPr="00A24C2E" w:rsidRDefault="00243573" w:rsidP="00B17FCC">
      <w:pPr>
        <w:tabs>
          <w:tab w:val="center" w:pos="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9B1037">
        <w:rPr>
          <w:rFonts w:ascii="Times New Roman" w:hAnsi="Times New Roman"/>
          <w:sz w:val="26"/>
        </w:rPr>
        <w:t xml:space="preserve">  </w:t>
      </w:r>
      <w:r w:rsidRPr="00243573">
        <w:rPr>
          <w:rFonts w:ascii="Times New Roman" w:hAnsi="Times New Roman"/>
          <w:sz w:val="26"/>
        </w:rPr>
        <w:t xml:space="preserve">On August 30, 2014, </w:t>
      </w:r>
      <w:r w:rsidRPr="00243573">
        <w:rPr>
          <w:rFonts w:ascii="Times New Roman" w:hAnsi="Times New Roman"/>
          <w:bCs/>
          <w:spacing w:val="-3"/>
          <w:sz w:val="26"/>
        </w:rPr>
        <w:t xml:space="preserve">Barnes Limo provided transportation for Mr. Sarver and twenty-four individuals celebrating Mr. Sarver’s mother’s ninetieth birthday.  Tr. at 16, 22, 26, 30, and 50.  </w:t>
      </w:r>
      <w:r w:rsidRPr="00243573">
        <w:rPr>
          <w:rFonts w:ascii="Times New Roman" w:hAnsi="Times New Roman"/>
          <w:sz w:val="26"/>
        </w:rPr>
        <w:t xml:space="preserve">On August 30, 2014, the Respondent’s driver arrived at the pickup location in Mars, Pennsylvania at 5:20 p.m., arrived at the restaurant to pick up the group at 8 p.m., and returned the group to the </w:t>
      </w:r>
      <w:r w:rsidR="004A635F">
        <w:rPr>
          <w:rFonts w:ascii="Times New Roman" w:hAnsi="Times New Roman"/>
          <w:sz w:val="26"/>
        </w:rPr>
        <w:t>Complainant</w:t>
      </w:r>
      <w:r w:rsidRPr="00243573">
        <w:rPr>
          <w:rFonts w:ascii="Times New Roman" w:hAnsi="Times New Roman"/>
          <w:sz w:val="26"/>
        </w:rPr>
        <w:t xml:space="preserve">’s residence in Mars at 9 p.m. Tr. at 30, 31, 41, 56, and 67.  On August 30, 2014, the weather was sunny and the air temperature was 88 degrees.  Tr. at 18, 22, and 30.  Only one of the two air conditioners in the vehicle worked properly.  The windows in the limo bus were operable and could be </w:t>
      </w:r>
      <w:r w:rsidRPr="00243573">
        <w:rPr>
          <w:rFonts w:ascii="Times New Roman" w:hAnsi="Times New Roman"/>
          <w:sz w:val="26"/>
        </w:rPr>
        <w:lastRenderedPageBreak/>
        <w:t xml:space="preserve">opened in the event of an emergency, but could not be rolled down to provide ventilation.  Tr. at 18, 21, 28, 32, 39, 40, and 54. </w:t>
      </w:r>
      <w:r w:rsidR="00B17FCC">
        <w:rPr>
          <w:rFonts w:ascii="Times New Roman" w:hAnsi="Times New Roman"/>
          <w:sz w:val="26"/>
        </w:rPr>
        <w:t xml:space="preserve"> </w:t>
      </w:r>
      <w:r w:rsidR="00B17FCC" w:rsidRPr="00A24C2E">
        <w:rPr>
          <w:rFonts w:ascii="Times New Roman" w:hAnsi="Times New Roman"/>
          <w:sz w:val="26"/>
        </w:rPr>
        <w:t>On the way to the restaurant,</w:t>
      </w:r>
      <w:r w:rsidRPr="00A24C2E">
        <w:rPr>
          <w:rFonts w:ascii="Times New Roman" w:hAnsi="Times New Roman"/>
          <w:sz w:val="26"/>
        </w:rPr>
        <w:t xml:space="preserve"> one adult became overheated, flushed, began dry heaving</w:t>
      </w:r>
      <w:r w:rsidR="00B17FCC" w:rsidRPr="00A24C2E">
        <w:rPr>
          <w:rFonts w:ascii="Times New Roman" w:hAnsi="Times New Roman"/>
          <w:sz w:val="26"/>
        </w:rPr>
        <w:t>,</w:t>
      </w:r>
      <w:r w:rsidRPr="00A24C2E">
        <w:rPr>
          <w:rFonts w:ascii="Times New Roman" w:hAnsi="Times New Roman"/>
          <w:sz w:val="26"/>
        </w:rPr>
        <w:t xml:space="preserve"> and eventually vomited inside the </w:t>
      </w:r>
      <w:r w:rsidR="00B17FCC" w:rsidRPr="00A24C2E">
        <w:rPr>
          <w:rFonts w:ascii="Times New Roman" w:hAnsi="Times New Roman"/>
          <w:sz w:val="26"/>
        </w:rPr>
        <w:t>vehicle</w:t>
      </w:r>
      <w:r w:rsidRPr="00A24C2E">
        <w:rPr>
          <w:rFonts w:ascii="Times New Roman" w:hAnsi="Times New Roman"/>
          <w:sz w:val="26"/>
        </w:rPr>
        <w:t>.</w:t>
      </w:r>
      <w:r w:rsidR="00B17FCC" w:rsidRPr="00A24C2E">
        <w:rPr>
          <w:rFonts w:ascii="Times New Roman" w:hAnsi="Times New Roman"/>
          <w:sz w:val="26"/>
        </w:rPr>
        <w:t xml:space="preserve"> </w:t>
      </w:r>
      <w:r w:rsidRPr="00A24C2E">
        <w:rPr>
          <w:rFonts w:ascii="Times New Roman" w:hAnsi="Times New Roman"/>
          <w:sz w:val="26"/>
        </w:rPr>
        <w:t xml:space="preserve"> </w:t>
      </w:r>
      <w:r w:rsidR="00B17FCC" w:rsidRPr="00A24C2E">
        <w:rPr>
          <w:rFonts w:ascii="Times New Roman" w:hAnsi="Times New Roman"/>
          <w:sz w:val="26"/>
        </w:rPr>
        <w:t xml:space="preserve">During </w:t>
      </w:r>
      <w:r w:rsidRPr="00A24C2E">
        <w:rPr>
          <w:rFonts w:ascii="Times New Roman" w:hAnsi="Times New Roman"/>
          <w:sz w:val="26"/>
        </w:rPr>
        <w:t>the return trip, one minor became overheated, flushed, nauseated</w:t>
      </w:r>
      <w:r w:rsidR="00B17FCC" w:rsidRPr="00A24C2E">
        <w:rPr>
          <w:rFonts w:ascii="Times New Roman" w:hAnsi="Times New Roman"/>
          <w:sz w:val="26"/>
        </w:rPr>
        <w:t>,</w:t>
      </w:r>
      <w:r w:rsidRPr="00A24C2E">
        <w:rPr>
          <w:rFonts w:ascii="Times New Roman" w:hAnsi="Times New Roman"/>
          <w:sz w:val="26"/>
        </w:rPr>
        <w:t xml:space="preserve"> and eventually vomited.  Tr. </w:t>
      </w:r>
      <w:r w:rsidR="00B17FCC" w:rsidRPr="00A24C2E">
        <w:rPr>
          <w:rFonts w:ascii="Times New Roman" w:hAnsi="Times New Roman"/>
          <w:sz w:val="26"/>
        </w:rPr>
        <w:t xml:space="preserve">at </w:t>
      </w:r>
      <w:r w:rsidRPr="00A24C2E">
        <w:rPr>
          <w:rFonts w:ascii="Times New Roman" w:hAnsi="Times New Roman"/>
          <w:sz w:val="26"/>
        </w:rPr>
        <w:t xml:space="preserve">18, 34-37, </w:t>
      </w:r>
      <w:r w:rsidR="00B17FCC" w:rsidRPr="00A24C2E">
        <w:rPr>
          <w:rFonts w:ascii="Times New Roman" w:hAnsi="Times New Roman"/>
          <w:sz w:val="26"/>
        </w:rPr>
        <w:t xml:space="preserve">and </w:t>
      </w:r>
      <w:r w:rsidRPr="00A24C2E">
        <w:rPr>
          <w:rFonts w:ascii="Times New Roman" w:hAnsi="Times New Roman"/>
          <w:sz w:val="26"/>
        </w:rPr>
        <w:t>41.</w:t>
      </w:r>
      <w:r w:rsidR="00B17FCC" w:rsidRPr="00A24C2E">
        <w:rPr>
          <w:rFonts w:ascii="Times New Roman" w:hAnsi="Times New Roman"/>
          <w:sz w:val="26"/>
        </w:rPr>
        <w:t xml:space="preserve">  </w:t>
      </w:r>
    </w:p>
    <w:p w:rsidR="00243573" w:rsidRPr="006E6B31" w:rsidRDefault="00243573" w:rsidP="00243573">
      <w:pPr>
        <w:spacing w:line="360" w:lineRule="auto"/>
        <w:ind w:firstLine="1440"/>
        <w:rPr>
          <w:rFonts w:ascii="Times New Roman" w:hAnsi="Times New Roman"/>
        </w:rPr>
      </w:pPr>
    </w:p>
    <w:p w:rsidR="005B0042" w:rsidRDefault="002C3034" w:rsidP="00E87424">
      <w:pPr>
        <w:spacing w:line="360" w:lineRule="auto"/>
        <w:jc w:val="center"/>
        <w:rPr>
          <w:rFonts w:ascii="Times New Roman" w:hAnsi="Times New Roman"/>
          <w:sz w:val="26"/>
        </w:rPr>
      </w:pPr>
      <w:r w:rsidRPr="0034252B">
        <w:rPr>
          <w:rFonts w:ascii="Times New Roman" w:hAnsi="Times New Roman"/>
          <w:b/>
          <w:sz w:val="26"/>
        </w:rPr>
        <w:t>Discussion</w:t>
      </w:r>
    </w:p>
    <w:p w:rsidR="008F1984" w:rsidRDefault="008F1984" w:rsidP="00781132">
      <w:pPr>
        <w:tabs>
          <w:tab w:val="left" w:pos="-720"/>
        </w:tabs>
        <w:suppressAutoHyphens/>
        <w:spacing w:line="360" w:lineRule="auto"/>
        <w:rPr>
          <w:rFonts w:ascii="Times New Roman" w:hAnsi="Times New Roman"/>
          <w:sz w:val="26"/>
        </w:rPr>
      </w:pPr>
    </w:p>
    <w:p w:rsidR="00EE0F2E" w:rsidRPr="00EE0F2E" w:rsidRDefault="00FB568D" w:rsidP="006E585D">
      <w:pPr>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295A0D">
      <w:pPr>
        <w:tabs>
          <w:tab w:val="left" w:pos="-1440"/>
          <w:tab w:val="left" w:pos="-720"/>
        </w:tabs>
        <w:suppressAutoHyphens/>
        <w:spacing w:line="360" w:lineRule="auto"/>
        <w:rPr>
          <w:rFonts w:ascii="Times New Roman" w:hAnsi="Times New Roman"/>
          <w:spacing w:val="-3"/>
          <w:sz w:val="26"/>
          <w:szCs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the evidence.  </w:t>
      </w:r>
      <w:r w:rsidRPr="00AE0D2B">
        <w:rPr>
          <w:rFonts w:ascii="Times New Roman" w:hAnsi="Times New Roman"/>
          <w:i/>
          <w:iCs/>
          <w:sz w:val="26"/>
          <w:szCs w:val="26"/>
        </w:rPr>
        <w:t xml:space="preserve">Samuel J. </w:t>
      </w:r>
      <w:proofErr w:type="spellStart"/>
      <w:r w:rsidRPr="00AE0D2B">
        <w:rPr>
          <w:rFonts w:ascii="Times New Roman" w:hAnsi="Times New Roman"/>
          <w:i/>
          <w:iCs/>
          <w:sz w:val="26"/>
          <w:szCs w:val="26"/>
        </w:rPr>
        <w:t>Lansberry</w:t>
      </w:r>
      <w:proofErr w:type="spellEnd"/>
      <w:r w:rsidRPr="00AE0D2B">
        <w:rPr>
          <w:rFonts w:ascii="Times New Roman" w:hAnsi="Times New Roman"/>
          <w:i/>
          <w:iCs/>
          <w:sz w:val="26"/>
          <w:szCs w:val="26"/>
        </w:rPr>
        <w:t>, Inc. v. Pa. PUC</w:t>
      </w:r>
      <w:r w:rsidRPr="00AE0D2B">
        <w:rPr>
          <w:rFonts w:ascii="Times New Roman" w:hAnsi="Times New Roman"/>
          <w:sz w:val="26"/>
          <w:szCs w:val="26"/>
        </w:rPr>
        <w:t xml:space="preserve">, 578 A.2d 600 (Pa. </w:t>
      </w:r>
      <w:proofErr w:type="spellStart"/>
      <w:r w:rsidRPr="00AE0D2B">
        <w:rPr>
          <w:rFonts w:ascii="Times New Roman" w:hAnsi="Times New Roman"/>
          <w:sz w:val="26"/>
          <w:szCs w:val="26"/>
        </w:rPr>
        <w:t>Cmwlth</w:t>
      </w:r>
      <w:proofErr w:type="spellEnd"/>
      <w:r w:rsidRPr="00AE0D2B">
        <w:rPr>
          <w:rFonts w:ascii="Times New Roman" w:hAnsi="Times New Roman"/>
          <w:sz w:val="26"/>
          <w:szCs w:val="26"/>
        </w:rPr>
        <w:t xml:space="preserve">. 1990), </w:t>
      </w:r>
      <w:proofErr w:type="spellStart"/>
      <w:r w:rsidRPr="00AE0D2B">
        <w:rPr>
          <w:rFonts w:ascii="Times New Roman" w:hAnsi="Times New Roman"/>
          <w:i/>
          <w:sz w:val="26"/>
          <w:szCs w:val="26"/>
        </w:rPr>
        <w:t>alloc</w:t>
      </w:r>
      <w:proofErr w:type="spellEnd"/>
      <w:r w:rsidRPr="00AE0D2B">
        <w:rPr>
          <w:rFonts w:ascii="Times New Roman" w:hAnsi="Times New Roman"/>
          <w:i/>
          <w:sz w:val="26"/>
          <w:szCs w:val="26"/>
        </w:rPr>
        <w:t>.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rsidR="00AE0D2B" w:rsidRPr="00AE0D2B" w:rsidRDefault="00AE0D2B" w:rsidP="00AE0D2B">
      <w:pPr>
        <w:spacing w:line="360" w:lineRule="auto"/>
        <w:ind w:firstLine="1440"/>
        <w:rPr>
          <w:rFonts w:ascii="Times New Roman" w:hAnsi="Times New Roman"/>
          <w:sz w:val="26"/>
          <w:szCs w:val="26"/>
        </w:rPr>
      </w:pPr>
    </w:p>
    <w:p w:rsidR="00AE0D2B" w:rsidRDefault="00AE0D2B" w:rsidP="00AE0D2B">
      <w:pPr>
        <w:spacing w:line="360" w:lineRule="auto"/>
        <w:ind w:firstLine="1440"/>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w:t>
      </w:r>
      <w:r w:rsidRPr="00AE0D2B">
        <w:rPr>
          <w:rFonts w:ascii="Times New Roman" w:hAnsi="Times New Roman"/>
          <w:sz w:val="26"/>
        </w:rPr>
        <w:lastRenderedPageBreak/>
        <w:t xml:space="preserve">The complainant now has to provide some additional evidence to rebut that of the respondent. </w:t>
      </w:r>
      <w:r w:rsidRPr="00AE0D2B">
        <w:rPr>
          <w:rFonts w:ascii="Times New Roman" w:hAnsi="Times New Roman"/>
          <w:iCs/>
          <w:sz w:val="26"/>
        </w:rPr>
        <w:t xml:space="preserve"> </w:t>
      </w:r>
      <w:hyperlink r:id="rId9" w:history="1">
        <w:r w:rsidRPr="00AE0D2B">
          <w:rPr>
            <w:rFonts w:ascii="Times New (W1)" w:hAnsi="Times New (W1)"/>
            <w:i/>
            <w:iCs/>
            <w:sz w:val="26"/>
          </w:rPr>
          <w:t>Burleson v. Pa. PUC,</w:t>
        </w:r>
        <w:r w:rsidRPr="00AE0D2B">
          <w:rPr>
            <w:rFonts w:ascii="Times New (W1)" w:hAnsi="Times New (W1)"/>
            <w:iCs/>
            <w:sz w:val="26"/>
          </w:rPr>
          <w:t xml:space="preserve"> 443 A.2d 1373 (Pa. </w:t>
        </w:r>
        <w:proofErr w:type="spellStart"/>
        <w:r w:rsidRPr="00AE0D2B">
          <w:rPr>
            <w:rFonts w:ascii="Times New (W1)" w:hAnsi="Times New (W1)"/>
            <w:iCs/>
            <w:sz w:val="26"/>
          </w:rPr>
          <w:t>Cmwlth</w:t>
        </w:r>
        <w:proofErr w:type="spellEnd"/>
        <w:r w:rsidRPr="00AE0D2B">
          <w:rPr>
            <w:rFonts w:ascii="Times New (W1)" w:hAnsi="Times New (W1)"/>
            <w:iCs/>
            <w:sz w:val="26"/>
          </w:rPr>
          <w:t xml:space="preserve">. 1982), </w:t>
        </w:r>
        <w:r w:rsidRPr="00AE0D2B">
          <w:rPr>
            <w:rFonts w:ascii="Times New (W1)" w:hAnsi="Times New (W1)"/>
            <w:i/>
            <w:iCs/>
            <w:sz w:val="26"/>
          </w:rPr>
          <w:t>aff’d,</w:t>
        </w:r>
        <w:r w:rsidRPr="00AE0D2B">
          <w:rPr>
            <w:rFonts w:ascii="Times New (W1)" w:hAnsi="Times New (W1)"/>
            <w:iCs/>
            <w:sz w:val="26"/>
          </w:rPr>
          <w:t xml:space="preserve"> 501 Pa. 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The burden of proof always remains on the party seeking affirmative relief from the Commission.  </w:t>
      </w:r>
      <w:proofErr w:type="spellStart"/>
      <w:r w:rsidRPr="00AE0D2B">
        <w:rPr>
          <w:rFonts w:ascii="Times New Roman" w:hAnsi="Times New Roman"/>
          <w:i/>
          <w:sz w:val="26"/>
        </w:rPr>
        <w:t>Milkie</w:t>
      </w:r>
      <w:proofErr w:type="spellEnd"/>
      <w:r w:rsidRPr="00AE0D2B">
        <w:rPr>
          <w:rFonts w:ascii="Times New Roman" w:hAnsi="Times New Roman"/>
          <w:i/>
          <w:sz w:val="26"/>
        </w:rPr>
        <w:t xml:space="preserve"> v. Pa. PUC, </w:t>
      </w:r>
      <w:r w:rsidRPr="00AE0D2B">
        <w:rPr>
          <w:rFonts w:ascii="Times New Roman" w:hAnsi="Times New Roman"/>
          <w:sz w:val="26"/>
        </w:rPr>
        <w:t xml:space="preserve">768 A.2d 1217 (Pa. </w:t>
      </w:r>
      <w:proofErr w:type="spellStart"/>
      <w:r w:rsidRPr="00AE0D2B">
        <w:rPr>
          <w:rFonts w:ascii="Times New Roman" w:hAnsi="Times New Roman"/>
          <w:sz w:val="26"/>
        </w:rPr>
        <w:t>Cmwlth</w:t>
      </w:r>
      <w:proofErr w:type="spellEnd"/>
      <w:r w:rsidRPr="00AE0D2B">
        <w:rPr>
          <w:rFonts w:ascii="Times New Roman" w:hAnsi="Times New Roman"/>
          <w:sz w:val="26"/>
        </w:rPr>
        <w:t>. 2001).</w:t>
      </w:r>
    </w:p>
    <w:p w:rsidR="00523B3D" w:rsidRPr="00AE0D2B" w:rsidRDefault="00523B3D" w:rsidP="00AE0D2B">
      <w:pPr>
        <w:spacing w:line="360" w:lineRule="auto"/>
        <w:ind w:firstLine="1440"/>
        <w:rPr>
          <w:rFonts w:ascii="Times New Roman" w:hAnsi="Times New Roman"/>
          <w:sz w:val="26"/>
        </w:rPr>
      </w:pPr>
    </w:p>
    <w:p w:rsidR="00AE0D2B" w:rsidRDefault="00AE0D2B" w:rsidP="00AE0D2B">
      <w:pPr>
        <w:spacing w:line="360" w:lineRule="auto"/>
        <w:ind w:firstLine="1440"/>
        <w:rPr>
          <w:rFonts w:ascii="Times New Roman" w:hAnsi="Times New Roman"/>
          <w:sz w:val="26"/>
        </w:rPr>
      </w:pPr>
      <w:r>
        <w:rPr>
          <w:rFonts w:ascii="Times New Roman" w:hAnsi="Times New Roman"/>
          <w:sz w:val="26"/>
        </w:rPr>
        <w:t xml:space="preserve">In the Initial Decision, ALJ </w:t>
      </w:r>
      <w:proofErr w:type="spellStart"/>
      <w:r w:rsidR="00523B3D">
        <w:rPr>
          <w:rFonts w:ascii="Times New Roman" w:hAnsi="Times New Roman"/>
          <w:sz w:val="26"/>
        </w:rPr>
        <w:t>Dunderdale</w:t>
      </w:r>
      <w:proofErr w:type="spellEnd"/>
      <w:r>
        <w:rPr>
          <w:rFonts w:ascii="Times New Roman" w:hAnsi="Times New Roman"/>
          <w:sz w:val="26"/>
        </w:rPr>
        <w:t xml:space="preserve"> reached </w:t>
      </w:r>
      <w:r w:rsidR="00523B3D">
        <w:rPr>
          <w:rFonts w:ascii="Times New Roman" w:hAnsi="Times New Roman"/>
          <w:sz w:val="26"/>
        </w:rPr>
        <w:t>twenty-one</w:t>
      </w:r>
      <w:r>
        <w:rPr>
          <w:rFonts w:ascii="Times New Roman" w:hAnsi="Times New Roman"/>
          <w:sz w:val="26"/>
        </w:rPr>
        <w:t xml:space="preserve"> Findings of Fact, I.D. at </w:t>
      </w:r>
      <w:r w:rsidR="00523B3D">
        <w:rPr>
          <w:rFonts w:ascii="Times New Roman" w:hAnsi="Times New Roman"/>
          <w:sz w:val="26"/>
        </w:rPr>
        <w:t>3</w:t>
      </w:r>
      <w:r>
        <w:rPr>
          <w:rFonts w:ascii="Times New Roman" w:hAnsi="Times New Roman"/>
          <w:sz w:val="26"/>
        </w:rPr>
        <w:t>-</w:t>
      </w:r>
      <w:r w:rsidR="00523B3D">
        <w:rPr>
          <w:rFonts w:ascii="Times New Roman" w:hAnsi="Times New Roman"/>
          <w:sz w:val="26"/>
        </w:rPr>
        <w:t>6</w:t>
      </w:r>
      <w:r>
        <w:rPr>
          <w:rFonts w:ascii="Times New Roman" w:hAnsi="Times New Roman"/>
          <w:sz w:val="26"/>
        </w:rPr>
        <w:t xml:space="preserve">, and </w:t>
      </w:r>
      <w:r w:rsidR="00523B3D">
        <w:rPr>
          <w:rFonts w:ascii="Times New Roman" w:hAnsi="Times New Roman"/>
          <w:sz w:val="26"/>
        </w:rPr>
        <w:t>five</w:t>
      </w:r>
      <w:r>
        <w:rPr>
          <w:rFonts w:ascii="Times New Roman" w:hAnsi="Times New Roman"/>
          <w:sz w:val="26"/>
        </w:rPr>
        <w:t xml:space="preserve"> Conclusions of Law, I.D. at 1</w:t>
      </w:r>
      <w:r w:rsidR="00523B3D">
        <w:rPr>
          <w:rFonts w:ascii="Times New Roman" w:hAnsi="Times New Roman"/>
          <w:sz w:val="26"/>
        </w:rPr>
        <w:t>5-16</w:t>
      </w:r>
      <w:r>
        <w:rPr>
          <w:rFonts w:ascii="Times New Roman" w:hAnsi="Times New Roman"/>
          <w:sz w:val="26"/>
        </w:rPr>
        <w:t>.  We shall adopt and incorporate herein by reference the ALJ’s Findings of Fact and Conclusions of Law unless they are either expressly or by necessary implication overruled or modified by this Opinion and Order.</w:t>
      </w:r>
    </w:p>
    <w:p w:rsidR="00AE0D2B" w:rsidRDefault="00AE0D2B" w:rsidP="00AE0D2B">
      <w:pPr>
        <w:spacing w:line="360" w:lineRule="auto"/>
        <w:ind w:firstLine="1440"/>
        <w:rPr>
          <w:rFonts w:ascii="Times New Roman" w:hAnsi="Times New Roman"/>
          <w:sz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10"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 xml:space="preserve">625 A.2d 741 (Pa. </w:t>
        </w:r>
        <w:proofErr w:type="spellStart"/>
        <w:r w:rsidRPr="00AE0D2B">
          <w:rPr>
            <w:rFonts w:ascii="Times New Roman" w:hAnsi="Times New Roman"/>
            <w:color w:val="000000"/>
            <w:sz w:val="26"/>
            <w:szCs w:val="26"/>
          </w:rPr>
          <w:t>Cmwlth</w:t>
        </w:r>
        <w:proofErr w:type="spellEnd"/>
        <w:r w:rsidRPr="00AE0D2B">
          <w:rPr>
            <w:rFonts w:ascii="Times New Roman" w:hAnsi="Times New Roman"/>
            <w:color w:val="000000"/>
            <w:sz w:val="26"/>
            <w:szCs w:val="26"/>
          </w:rPr>
          <w:t>.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1"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xml:space="preserve">, 485 A.2d 1217 (Pa. </w:t>
        </w:r>
        <w:proofErr w:type="spellStart"/>
        <w:r w:rsidRPr="00AE0D2B">
          <w:rPr>
            <w:rFonts w:ascii="Times New Roman" w:hAnsi="Times New Roman"/>
            <w:color w:val="000000"/>
            <w:sz w:val="26"/>
            <w:szCs w:val="26"/>
          </w:rPr>
          <w:t>Cmwlth</w:t>
        </w:r>
        <w:proofErr w:type="spellEnd"/>
        <w:r w:rsidRPr="00AE0D2B">
          <w:rPr>
            <w:rFonts w:ascii="Times New Roman" w:hAnsi="Times New Roman"/>
            <w:color w:val="000000"/>
            <w:sz w:val="26"/>
            <w:szCs w:val="26"/>
          </w:rPr>
          <w:t>. 1984).</w:t>
        </w:r>
      </w:hyperlink>
      <w:r w:rsidRPr="00AE0D2B">
        <w:rPr>
          <w:rFonts w:ascii="Times New Roman" w:hAnsi="Times New Roman"/>
          <w:sz w:val="26"/>
          <w:szCs w:val="26"/>
        </w:rPr>
        <w:t xml:space="preserve"> </w:t>
      </w:r>
    </w:p>
    <w:p w:rsidR="00AE0D2B" w:rsidRPr="00AE0D2B" w:rsidRDefault="00AE0D2B" w:rsidP="00AE0D2B">
      <w:pPr>
        <w:spacing w:line="360" w:lineRule="auto"/>
        <w:ind w:firstLine="1440"/>
        <w:rPr>
          <w:rFonts w:ascii="Times New Roman" w:hAnsi="Times New Roman"/>
          <w:sz w:val="26"/>
        </w:rPr>
      </w:pPr>
    </w:p>
    <w:p w:rsidR="009419FB" w:rsidRPr="006B1E42" w:rsidRDefault="009419FB" w:rsidP="00CC33A1">
      <w:pPr>
        <w:tabs>
          <w:tab w:val="left" w:pos="-720"/>
        </w:tabs>
        <w:suppressAutoHyphens/>
        <w:spacing w:line="360" w:lineRule="auto"/>
        <w:rPr>
          <w:rFonts w:ascii="Times New Roman" w:hAnsi="Times New Roman"/>
          <w:b/>
          <w:sz w:val="26"/>
        </w:rPr>
      </w:pPr>
      <w:r w:rsidRPr="006B1E42">
        <w:rPr>
          <w:rFonts w:ascii="Times New Roman" w:hAnsi="Times New Roman"/>
          <w:b/>
          <w:sz w:val="26"/>
        </w:rPr>
        <w:t>The ALJ’s Initial Decision</w:t>
      </w:r>
    </w:p>
    <w:p w:rsidR="009419FB" w:rsidRDefault="009419FB" w:rsidP="006E585D">
      <w:pPr>
        <w:tabs>
          <w:tab w:val="left" w:pos="-720"/>
        </w:tabs>
        <w:suppressAutoHyphens/>
        <w:spacing w:line="360" w:lineRule="auto"/>
        <w:rPr>
          <w:rFonts w:ascii="Times New Roman" w:hAnsi="Times New Roman"/>
          <w:sz w:val="26"/>
        </w:rPr>
      </w:pPr>
    </w:p>
    <w:p w:rsidR="00D36EC0" w:rsidRDefault="00D36EC0" w:rsidP="00587F7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The ALJ determined that the entire amount the Complainant paid to the Respondent for the trip should be refunded on the basis that the Respondent’s vehicle created a safety hazard for all of the passengers on August 30, 2014.  The ALJ stated that the Complainant’s vehicle was unsafe and exposed the passengers to an unhealthy situation.  The ALJ concluded that Barnes Limo should not receive compensation for providing a service that “resulted in two individuals becoming violently ill due to the extreme temperature conditions inside Respondent’s vehicle, which hot condition was </w:t>
      </w:r>
      <w:r>
        <w:rPr>
          <w:rFonts w:ascii="Times New Roman" w:hAnsi="Times New Roman"/>
          <w:sz w:val="26"/>
        </w:rPr>
        <w:lastRenderedPageBreak/>
        <w:t xml:space="preserve">known by Respondent and/or Respondent’s agent before the trip left the pickup location.”  I.D. at 10.  </w:t>
      </w:r>
    </w:p>
    <w:p w:rsidR="00D36EC0" w:rsidRDefault="00D36EC0" w:rsidP="00587F79">
      <w:pPr>
        <w:tabs>
          <w:tab w:val="left" w:pos="-720"/>
        </w:tabs>
        <w:suppressAutoHyphens/>
        <w:spacing w:line="360" w:lineRule="auto"/>
        <w:rPr>
          <w:rFonts w:ascii="Times New Roman" w:hAnsi="Times New Roman"/>
          <w:sz w:val="26"/>
        </w:rPr>
      </w:pPr>
    </w:p>
    <w:p w:rsidR="0088407E" w:rsidRDefault="00D36EC0" w:rsidP="00587F7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Additionally, the ALJ recommended a civil penalty be imposed on the Respondent based on the </w:t>
      </w:r>
      <w:r w:rsidR="009D77AC">
        <w:rPr>
          <w:rFonts w:ascii="Times New Roman" w:hAnsi="Times New Roman"/>
          <w:sz w:val="26"/>
        </w:rPr>
        <w:t xml:space="preserve">evidence presented by the Complainant.  </w:t>
      </w:r>
      <w:r w:rsidR="00FC531D">
        <w:rPr>
          <w:rFonts w:ascii="Times New Roman" w:hAnsi="Times New Roman"/>
          <w:sz w:val="26"/>
        </w:rPr>
        <w:t xml:space="preserve">The ALJ noted that the Commission is </w:t>
      </w:r>
      <w:r w:rsidR="00A24C7C">
        <w:rPr>
          <w:rFonts w:ascii="Times New Roman" w:hAnsi="Times New Roman"/>
          <w:sz w:val="26"/>
        </w:rPr>
        <w:t xml:space="preserve">authorized to impose a civil penalty on Barnes Limo, pursuant to </w:t>
      </w:r>
    </w:p>
    <w:p w:rsidR="00D36EC0" w:rsidRDefault="00A24C7C" w:rsidP="00587F79">
      <w:pPr>
        <w:tabs>
          <w:tab w:val="left" w:pos="-720"/>
        </w:tabs>
        <w:suppressAutoHyphens/>
        <w:spacing w:line="360" w:lineRule="auto"/>
        <w:rPr>
          <w:rFonts w:ascii="Times New Roman" w:hAnsi="Times New Roman"/>
          <w:sz w:val="26"/>
        </w:rPr>
      </w:pPr>
      <w:r>
        <w:rPr>
          <w:rFonts w:ascii="Times New Roman" w:hAnsi="Times New Roman"/>
          <w:sz w:val="26"/>
        </w:rPr>
        <w:t xml:space="preserve">66 Pa. C.S. § 3301, if the Commission finds that the Respondent violated provisions of the Code, including 66 Pa. C.S. § 1501, and the Commission’s Regulations.  The ALJ determined that the Respondent did not comply with the Commission’s Rules, Regulations, and precedent when it offered service to the public in a vehicle that posed a safety hazard to the passengers and caused two passengers to become ill.  I.D. at 10.      </w:t>
      </w:r>
      <w:r w:rsidR="00D36EC0">
        <w:rPr>
          <w:rFonts w:ascii="Times New Roman" w:hAnsi="Times New Roman"/>
          <w:sz w:val="26"/>
        </w:rPr>
        <w:t xml:space="preserve">   </w:t>
      </w:r>
      <w:r w:rsidR="0076194C">
        <w:rPr>
          <w:rFonts w:ascii="Times New Roman" w:hAnsi="Times New Roman"/>
          <w:sz w:val="26"/>
        </w:rPr>
        <w:tab/>
      </w:r>
      <w:r w:rsidR="0076194C">
        <w:rPr>
          <w:rFonts w:ascii="Times New Roman" w:hAnsi="Times New Roman"/>
          <w:sz w:val="26"/>
        </w:rPr>
        <w:tab/>
      </w:r>
    </w:p>
    <w:p w:rsidR="00086ED4" w:rsidRDefault="005C623B" w:rsidP="00587F7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determining a recommended civil penalty amount, the ALJ engaged in an analysis of the Commission’s </w:t>
      </w:r>
      <w:r w:rsidRPr="0014472E">
        <w:rPr>
          <w:rFonts w:ascii="Times New Roman" w:hAnsi="Times New Roman"/>
          <w:sz w:val="26"/>
          <w:szCs w:val="26"/>
        </w:rPr>
        <w:t xml:space="preserve">Policy Statement at 52 Pa. Code § 69.1201, which sets forth ten factors that the Commission may consider in evaluating whether a civil penalty for violating a Commission </w:t>
      </w:r>
      <w:r>
        <w:rPr>
          <w:rFonts w:ascii="Times New Roman" w:hAnsi="Times New Roman"/>
          <w:sz w:val="26"/>
          <w:szCs w:val="26"/>
        </w:rPr>
        <w:t>O</w:t>
      </w:r>
      <w:r w:rsidRPr="0014472E">
        <w:rPr>
          <w:rFonts w:ascii="Times New Roman" w:hAnsi="Times New Roman"/>
          <w:sz w:val="26"/>
          <w:szCs w:val="26"/>
        </w:rPr>
        <w:t xml:space="preserve">rder, </w:t>
      </w:r>
      <w:r>
        <w:rPr>
          <w:rFonts w:ascii="Times New Roman" w:hAnsi="Times New Roman"/>
          <w:sz w:val="26"/>
          <w:szCs w:val="26"/>
        </w:rPr>
        <w:t>R</w:t>
      </w:r>
      <w:r w:rsidRPr="0014472E">
        <w:rPr>
          <w:rFonts w:ascii="Times New Roman" w:hAnsi="Times New Roman"/>
          <w:sz w:val="26"/>
          <w:szCs w:val="26"/>
        </w:rPr>
        <w:t>egulation or statute is appropriate</w:t>
      </w:r>
      <w:r w:rsidRPr="0014472E">
        <w:rPr>
          <w:rFonts w:ascii="Times New Roman" w:hAnsi="Times New Roman"/>
          <w:sz w:val="26"/>
        </w:rPr>
        <w:t>.  I.D. at</w:t>
      </w:r>
      <w:r>
        <w:rPr>
          <w:rFonts w:ascii="Times New Roman" w:hAnsi="Times New Roman"/>
          <w:sz w:val="26"/>
        </w:rPr>
        <w:t xml:space="preserve"> </w:t>
      </w:r>
      <w:r w:rsidRPr="0014472E">
        <w:rPr>
          <w:rFonts w:ascii="Times New Roman" w:hAnsi="Times New Roman"/>
          <w:sz w:val="26"/>
        </w:rPr>
        <w:t>10</w:t>
      </w:r>
      <w:r>
        <w:rPr>
          <w:rFonts w:ascii="Times New Roman" w:hAnsi="Times New Roman"/>
          <w:sz w:val="26"/>
        </w:rPr>
        <w:t>-13</w:t>
      </w:r>
      <w:r w:rsidRPr="0014472E">
        <w:rPr>
          <w:rFonts w:ascii="Times New Roman" w:hAnsi="Times New Roman"/>
          <w:sz w:val="26"/>
        </w:rPr>
        <w:t xml:space="preserve">.  </w:t>
      </w:r>
      <w:r>
        <w:rPr>
          <w:rFonts w:ascii="Times New Roman" w:hAnsi="Times New Roman"/>
          <w:sz w:val="26"/>
        </w:rPr>
        <w:t xml:space="preserve">  </w:t>
      </w:r>
      <w:r w:rsidR="00C0035D">
        <w:rPr>
          <w:rFonts w:ascii="Times New Roman" w:hAnsi="Times New Roman"/>
          <w:sz w:val="26"/>
        </w:rPr>
        <w:t>The ALJ concluded that the Respondent’s actions of providing a vehicle with poorly operating air conditioning on a hot summer afternoon, resulting in the illness of two passengers, were serious and warrant</w:t>
      </w:r>
      <w:r w:rsidR="0088407E">
        <w:rPr>
          <w:rFonts w:ascii="Times New Roman" w:hAnsi="Times New Roman"/>
          <w:sz w:val="26"/>
        </w:rPr>
        <w:t>ed</w:t>
      </w:r>
      <w:r w:rsidR="00C0035D">
        <w:rPr>
          <w:rFonts w:ascii="Times New Roman" w:hAnsi="Times New Roman"/>
          <w:sz w:val="26"/>
        </w:rPr>
        <w:t xml:space="preserve"> a higher penalty.  </w:t>
      </w:r>
      <w:r w:rsidR="00EB616C" w:rsidRPr="00EB616C">
        <w:rPr>
          <w:rFonts w:ascii="Times New Roman" w:hAnsi="Times New Roman"/>
          <w:i/>
          <w:sz w:val="26"/>
        </w:rPr>
        <w:t>Id</w:t>
      </w:r>
      <w:r w:rsidR="00EB616C">
        <w:rPr>
          <w:rFonts w:ascii="Times New Roman" w:hAnsi="Times New Roman"/>
          <w:sz w:val="26"/>
        </w:rPr>
        <w:t xml:space="preserve">. at 11.  </w:t>
      </w:r>
      <w:r w:rsidR="00C0035D">
        <w:rPr>
          <w:rFonts w:ascii="Times New Roman" w:hAnsi="Times New Roman"/>
          <w:sz w:val="26"/>
        </w:rPr>
        <w:t>The ALJ also found that the evidence did not reflect that the Respondent provided any corrective action and, in fact, the Respondent responded to the Complainant’s displeasure by placing a negative business review of the Complainant’s landscaping business on the website for the landscaping business.</w:t>
      </w:r>
      <w:r w:rsidR="00AD05C4">
        <w:rPr>
          <w:rFonts w:ascii="Times New Roman" w:hAnsi="Times New Roman"/>
          <w:sz w:val="26"/>
        </w:rPr>
        <w:t xml:space="preserve">  </w:t>
      </w:r>
      <w:r w:rsidR="00AD05C4" w:rsidRPr="00AD05C4">
        <w:rPr>
          <w:rFonts w:ascii="Times New Roman" w:hAnsi="Times New Roman"/>
          <w:i/>
          <w:sz w:val="26"/>
        </w:rPr>
        <w:t>Id</w:t>
      </w:r>
      <w:r w:rsidR="00AD05C4">
        <w:rPr>
          <w:rFonts w:ascii="Times New Roman" w:hAnsi="Times New Roman"/>
          <w:sz w:val="26"/>
        </w:rPr>
        <w:t xml:space="preserve">. at 12.  The ALJ further stated that the Respondent’s provision of limousine service when not authorized to provide limousine service and its provision of services without appropriate rate provisions in its tariff constituted violations of a serious nature and warranted a higher penalty.  </w:t>
      </w:r>
      <w:r w:rsidR="00AD05C4" w:rsidRPr="00AD05C4">
        <w:rPr>
          <w:rFonts w:ascii="Times New Roman" w:hAnsi="Times New Roman"/>
          <w:i/>
          <w:sz w:val="26"/>
        </w:rPr>
        <w:t>Id</w:t>
      </w:r>
      <w:r w:rsidR="00AD05C4">
        <w:rPr>
          <w:rFonts w:ascii="Times New Roman" w:hAnsi="Times New Roman"/>
          <w:sz w:val="26"/>
        </w:rPr>
        <w:t>. at 13.</w:t>
      </w:r>
      <w:r w:rsidR="00ED464E" w:rsidRPr="00ED464E">
        <w:rPr>
          <w:rFonts w:ascii="Times New Roman" w:hAnsi="Times New Roman"/>
          <w:sz w:val="26"/>
        </w:rPr>
        <w:t xml:space="preserve"> </w:t>
      </w:r>
      <w:r w:rsidR="00ED464E">
        <w:rPr>
          <w:rFonts w:ascii="Times New Roman" w:hAnsi="Times New Roman"/>
          <w:sz w:val="26"/>
        </w:rPr>
        <w:t xml:space="preserve"> </w:t>
      </w:r>
      <w:r w:rsidR="00ED464E" w:rsidRPr="0014472E">
        <w:rPr>
          <w:rFonts w:ascii="Times New Roman" w:hAnsi="Times New Roman"/>
          <w:sz w:val="26"/>
        </w:rPr>
        <w:t xml:space="preserve">Upon examination of all of the factors, the ALJ determined that a </w:t>
      </w:r>
      <w:r w:rsidR="00ED464E">
        <w:rPr>
          <w:rFonts w:ascii="Times New Roman" w:hAnsi="Times New Roman"/>
          <w:sz w:val="26"/>
        </w:rPr>
        <w:t xml:space="preserve">$ 500 </w:t>
      </w:r>
      <w:r w:rsidR="00ED464E" w:rsidRPr="0014472E">
        <w:rPr>
          <w:rFonts w:ascii="Times New Roman" w:hAnsi="Times New Roman"/>
          <w:sz w:val="26"/>
        </w:rPr>
        <w:t>civil penalty</w:t>
      </w:r>
      <w:r w:rsidR="00ED464E">
        <w:rPr>
          <w:rFonts w:ascii="Times New Roman" w:hAnsi="Times New Roman"/>
          <w:sz w:val="26"/>
        </w:rPr>
        <w:t xml:space="preserve"> was appropriate and would be a deterrent without being onerous.  </w:t>
      </w:r>
      <w:r w:rsidR="00ED464E" w:rsidRPr="00ED464E">
        <w:rPr>
          <w:rFonts w:ascii="Times New Roman" w:hAnsi="Times New Roman"/>
          <w:i/>
          <w:sz w:val="26"/>
        </w:rPr>
        <w:t>Id</w:t>
      </w:r>
      <w:r w:rsidR="00ED464E">
        <w:rPr>
          <w:rFonts w:ascii="Times New Roman" w:hAnsi="Times New Roman"/>
          <w:sz w:val="26"/>
        </w:rPr>
        <w:t>. at 12, 13.</w:t>
      </w:r>
      <w:r w:rsidR="005310E8">
        <w:rPr>
          <w:rFonts w:ascii="Times New Roman" w:hAnsi="Times New Roman"/>
          <w:sz w:val="26"/>
        </w:rPr>
        <w:t xml:space="preserve">  </w:t>
      </w:r>
      <w:r w:rsidR="00ED464E">
        <w:rPr>
          <w:rFonts w:ascii="Times New Roman" w:hAnsi="Times New Roman"/>
          <w:sz w:val="26"/>
        </w:rPr>
        <w:t xml:space="preserve">  </w:t>
      </w:r>
    </w:p>
    <w:p w:rsidR="00086ED4" w:rsidRDefault="00086ED4" w:rsidP="00587F79">
      <w:pPr>
        <w:tabs>
          <w:tab w:val="left" w:pos="-720"/>
        </w:tabs>
        <w:suppressAutoHyphens/>
        <w:spacing w:line="360" w:lineRule="auto"/>
        <w:rPr>
          <w:rFonts w:ascii="Times New Roman" w:hAnsi="Times New Roman"/>
          <w:sz w:val="26"/>
        </w:rPr>
      </w:pPr>
    </w:p>
    <w:p w:rsidR="005C623B" w:rsidRDefault="00086ED4" w:rsidP="00587F79">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t xml:space="preserve">The ALJ also addressed the Commission’s jurisdiction over the Complaint in response to the Respondent’s position that the Commission lacked jurisdiction over the group and party service provided by Barnes Limo on August 30, 2014.  </w:t>
      </w:r>
      <w:r w:rsidR="00E63E32">
        <w:rPr>
          <w:rFonts w:ascii="Times New Roman" w:hAnsi="Times New Roman"/>
          <w:sz w:val="26"/>
        </w:rPr>
        <w:t xml:space="preserve">The ALJ noted that the Respondent relied on </w:t>
      </w:r>
      <w:r w:rsidR="006973EB">
        <w:rPr>
          <w:rFonts w:ascii="Times New Roman" w:hAnsi="Times New Roman"/>
          <w:sz w:val="26"/>
        </w:rPr>
        <w:t>the Transportation Equity Act for the 21st Century</w:t>
      </w:r>
      <w:r w:rsidR="00FE0509">
        <w:rPr>
          <w:rFonts w:ascii="Times New Roman" w:hAnsi="Times New Roman"/>
          <w:sz w:val="26"/>
        </w:rPr>
        <w:t>,</w:t>
      </w:r>
      <w:r w:rsidR="006973EB">
        <w:rPr>
          <w:rFonts w:ascii="Times New Roman" w:hAnsi="Times New Roman"/>
          <w:sz w:val="26"/>
        </w:rPr>
        <w:t xml:space="preserve"> Pub. L. No. 105-</w:t>
      </w:r>
      <w:r w:rsidR="007B452D">
        <w:rPr>
          <w:rFonts w:ascii="Times New Roman" w:hAnsi="Times New Roman"/>
          <w:sz w:val="26"/>
        </w:rPr>
        <w:t>178 (TEA Act)</w:t>
      </w:r>
      <w:r w:rsidR="00D169DF">
        <w:rPr>
          <w:rFonts w:ascii="Times New Roman" w:hAnsi="Times New Roman"/>
          <w:sz w:val="26"/>
        </w:rPr>
        <w:t xml:space="preserve">, 49 U.S.C. § 14501, </w:t>
      </w:r>
      <w:r w:rsidR="00D169DF" w:rsidRPr="00D169DF">
        <w:rPr>
          <w:rFonts w:ascii="Times New Roman" w:hAnsi="Times New Roman"/>
          <w:i/>
          <w:sz w:val="26"/>
        </w:rPr>
        <w:t>et seq</w:t>
      </w:r>
      <w:r w:rsidR="007B452D">
        <w:rPr>
          <w:rFonts w:ascii="Times New Roman" w:hAnsi="Times New Roman"/>
          <w:sz w:val="26"/>
        </w:rPr>
        <w:t>.</w:t>
      </w:r>
      <w:r w:rsidR="000A32D1">
        <w:rPr>
          <w:rFonts w:ascii="Times New Roman" w:hAnsi="Times New Roman"/>
          <w:sz w:val="26"/>
        </w:rPr>
        <w:t xml:space="preserve">, in support of its argument that the Commission lacked jurisdiction over charter bus transportation, while acknowledging that the Commission retains jurisdiction over safety and insurance issues.  </w:t>
      </w:r>
      <w:r w:rsidR="00520E25">
        <w:rPr>
          <w:rFonts w:ascii="Times New Roman" w:hAnsi="Times New Roman"/>
          <w:sz w:val="26"/>
        </w:rPr>
        <w:t xml:space="preserve">The ALJ additionally noted that the Respondent averred that the vehicle in which it provided service to the Complainant was a “charter bus” as defined by 49 C.F.R. § 390.5 and the Commonwealth Court’s decision in </w:t>
      </w:r>
      <w:r w:rsidR="00520E25" w:rsidRPr="00520E25">
        <w:rPr>
          <w:rFonts w:ascii="Times New Roman" w:hAnsi="Times New Roman"/>
          <w:i/>
          <w:sz w:val="26"/>
        </w:rPr>
        <w:t>Regency Transportation Group, Ltd. v. Pa. PUC</w:t>
      </w:r>
      <w:r w:rsidR="00520E25">
        <w:rPr>
          <w:rFonts w:ascii="Times New Roman" w:hAnsi="Times New Roman"/>
          <w:sz w:val="26"/>
        </w:rPr>
        <w:t>,</w:t>
      </w:r>
      <w:r w:rsidR="00BB0540">
        <w:rPr>
          <w:rFonts w:ascii="Times New Roman" w:hAnsi="Times New Roman"/>
          <w:sz w:val="26"/>
        </w:rPr>
        <w:t xml:space="preserve"> 44 A.3d 107 (Pa. </w:t>
      </w:r>
      <w:proofErr w:type="spellStart"/>
      <w:r w:rsidR="00BB0540">
        <w:rPr>
          <w:rFonts w:ascii="Times New Roman" w:hAnsi="Times New Roman"/>
          <w:sz w:val="26"/>
        </w:rPr>
        <w:t>Cmwlth</w:t>
      </w:r>
      <w:proofErr w:type="spellEnd"/>
      <w:r w:rsidR="00BB0540">
        <w:rPr>
          <w:rFonts w:ascii="Times New Roman" w:hAnsi="Times New Roman"/>
          <w:sz w:val="26"/>
        </w:rPr>
        <w:t>. 2012)</w:t>
      </w:r>
      <w:r w:rsidR="009B1037">
        <w:rPr>
          <w:rFonts w:ascii="Times New Roman" w:hAnsi="Times New Roman"/>
          <w:sz w:val="26"/>
        </w:rPr>
        <w:t xml:space="preserve"> (</w:t>
      </w:r>
      <w:r w:rsidR="009B1037" w:rsidRPr="009B1037">
        <w:rPr>
          <w:rFonts w:ascii="Times New Roman" w:hAnsi="Times New Roman"/>
          <w:i/>
          <w:sz w:val="26"/>
        </w:rPr>
        <w:t>Regency</w:t>
      </w:r>
      <w:r w:rsidR="009B1037">
        <w:rPr>
          <w:rFonts w:ascii="Times New Roman" w:hAnsi="Times New Roman"/>
          <w:sz w:val="26"/>
        </w:rPr>
        <w:t>)</w:t>
      </w:r>
      <w:r w:rsidR="00BB0540">
        <w:rPr>
          <w:rFonts w:ascii="Times New Roman" w:hAnsi="Times New Roman"/>
          <w:sz w:val="26"/>
        </w:rPr>
        <w:t>, because the vehicle had a seating capacity of sixteen or more passengers.</w:t>
      </w:r>
      <w:r w:rsidR="004879EA">
        <w:rPr>
          <w:rFonts w:ascii="Times New Roman" w:hAnsi="Times New Roman"/>
          <w:sz w:val="26"/>
        </w:rPr>
        <w:t xml:space="preserve">  I.D. at 14.  The ALJ found that the Commission has jurisdiction over the Complaint, reasoning that, as Barnes Limo admitted, the Commission has jurisdiction over group and party carriers for safety and insurance </w:t>
      </w:r>
      <w:r w:rsidR="00A17D08">
        <w:rPr>
          <w:rFonts w:ascii="Times New Roman" w:hAnsi="Times New Roman"/>
          <w:sz w:val="26"/>
        </w:rPr>
        <w:t>purposes</w:t>
      </w:r>
      <w:r w:rsidR="004879EA">
        <w:rPr>
          <w:rFonts w:ascii="Times New Roman" w:hAnsi="Times New Roman"/>
          <w:sz w:val="26"/>
        </w:rPr>
        <w:t xml:space="preserve">.  The ALJ determined that the Respondent committed safety violations in this case due to the conditions in its vehicle which resulted in elevated body temperatures, nausea, vomiting, and dizziness.  </w:t>
      </w:r>
      <w:r w:rsidR="004879EA" w:rsidRPr="004879EA">
        <w:rPr>
          <w:rFonts w:ascii="Times New Roman" w:hAnsi="Times New Roman"/>
          <w:i/>
          <w:sz w:val="26"/>
        </w:rPr>
        <w:t>Id</w:t>
      </w:r>
      <w:r w:rsidR="004879EA">
        <w:rPr>
          <w:rFonts w:ascii="Times New Roman" w:hAnsi="Times New Roman"/>
          <w:sz w:val="26"/>
        </w:rPr>
        <w:t xml:space="preserve">. at 15.         </w:t>
      </w:r>
      <w:r w:rsidR="000037DE">
        <w:rPr>
          <w:rFonts w:ascii="Times New Roman" w:hAnsi="Times New Roman"/>
          <w:sz w:val="26"/>
        </w:rPr>
        <w:t xml:space="preserve">  </w:t>
      </w:r>
      <w:r w:rsidR="00BB0540">
        <w:rPr>
          <w:rFonts w:ascii="Times New Roman" w:hAnsi="Times New Roman"/>
          <w:sz w:val="26"/>
        </w:rPr>
        <w:t xml:space="preserve">    </w:t>
      </w:r>
      <w:r w:rsidR="00520E25">
        <w:rPr>
          <w:rFonts w:ascii="Times New Roman" w:hAnsi="Times New Roman"/>
          <w:sz w:val="26"/>
        </w:rPr>
        <w:t xml:space="preserve">   </w:t>
      </w:r>
      <w:r w:rsidR="000A32D1">
        <w:rPr>
          <w:rFonts w:ascii="Times New Roman" w:hAnsi="Times New Roman"/>
          <w:sz w:val="26"/>
        </w:rPr>
        <w:t xml:space="preserve">  </w:t>
      </w:r>
      <w:r w:rsidR="008565E3">
        <w:rPr>
          <w:rFonts w:ascii="Times New Roman" w:hAnsi="Times New Roman"/>
          <w:sz w:val="26"/>
        </w:rPr>
        <w:t xml:space="preserve"> </w:t>
      </w:r>
      <w:r w:rsidR="006509AD">
        <w:rPr>
          <w:rFonts w:ascii="Times New Roman" w:hAnsi="Times New Roman"/>
          <w:sz w:val="26"/>
        </w:rPr>
        <w:t xml:space="preserve">  </w:t>
      </w:r>
      <w:r w:rsidR="007B452D">
        <w:rPr>
          <w:rFonts w:ascii="Times New Roman" w:hAnsi="Times New Roman"/>
          <w:sz w:val="26"/>
        </w:rPr>
        <w:t xml:space="preserve">  </w:t>
      </w:r>
      <w:r w:rsidR="006973EB">
        <w:rPr>
          <w:rFonts w:ascii="Times New Roman" w:hAnsi="Times New Roman"/>
          <w:sz w:val="26"/>
        </w:rPr>
        <w:t xml:space="preserve"> </w:t>
      </w:r>
      <w:r>
        <w:rPr>
          <w:rFonts w:ascii="Times New Roman" w:hAnsi="Times New Roman"/>
          <w:sz w:val="26"/>
        </w:rPr>
        <w:t xml:space="preserve"> </w:t>
      </w:r>
      <w:r w:rsidR="00ED464E">
        <w:rPr>
          <w:rFonts w:ascii="Times New Roman" w:hAnsi="Times New Roman"/>
          <w:sz w:val="26"/>
        </w:rPr>
        <w:t xml:space="preserve">  </w:t>
      </w:r>
    </w:p>
    <w:p w:rsidR="008D1D57" w:rsidRDefault="008D1D57" w:rsidP="006E585D">
      <w:pPr>
        <w:tabs>
          <w:tab w:val="left" w:pos="-720"/>
        </w:tabs>
        <w:suppressAutoHyphens/>
        <w:spacing w:line="360" w:lineRule="auto"/>
        <w:rPr>
          <w:rFonts w:ascii="Times New Roman" w:hAnsi="Times New Roman"/>
          <w:b/>
          <w:sz w:val="26"/>
        </w:rPr>
      </w:pPr>
    </w:p>
    <w:p w:rsidR="006E585D" w:rsidRPr="006E443D" w:rsidRDefault="00955B9F" w:rsidP="006E585D">
      <w:pPr>
        <w:tabs>
          <w:tab w:val="left" w:pos="-720"/>
        </w:tabs>
        <w:suppressAutoHyphens/>
        <w:spacing w:line="360" w:lineRule="auto"/>
        <w:rPr>
          <w:rFonts w:ascii="Times New Roman" w:hAnsi="Times New Roman"/>
          <w:b/>
          <w:sz w:val="26"/>
        </w:rPr>
      </w:pPr>
      <w:r>
        <w:rPr>
          <w:rFonts w:ascii="Times New Roman" w:hAnsi="Times New Roman"/>
          <w:b/>
          <w:sz w:val="26"/>
        </w:rPr>
        <w:t>Exceptions</w:t>
      </w:r>
      <w:r w:rsidR="003D0D79">
        <w:rPr>
          <w:rFonts w:ascii="Times New Roman" w:hAnsi="Times New Roman"/>
          <w:b/>
          <w:sz w:val="26"/>
        </w:rPr>
        <w:t xml:space="preserve"> </w:t>
      </w:r>
    </w:p>
    <w:p w:rsidR="00A746F2" w:rsidRDefault="00A746F2" w:rsidP="009C07B7">
      <w:pPr>
        <w:tabs>
          <w:tab w:val="left" w:pos="-720"/>
        </w:tabs>
        <w:suppressAutoHyphens/>
        <w:spacing w:line="360" w:lineRule="auto"/>
        <w:ind w:firstLine="1440"/>
        <w:rPr>
          <w:rFonts w:ascii="Times New Roman" w:hAnsi="Times New Roman"/>
          <w:sz w:val="26"/>
        </w:rPr>
      </w:pPr>
    </w:p>
    <w:p w:rsidR="00B2044C" w:rsidRDefault="00B2044C" w:rsidP="009C07B7">
      <w:pPr>
        <w:tabs>
          <w:tab w:val="left" w:pos="-720"/>
        </w:tabs>
        <w:suppressAutoHyphens/>
        <w:spacing w:line="360" w:lineRule="auto"/>
        <w:ind w:firstLine="1440"/>
        <w:rPr>
          <w:rFonts w:ascii="Times New Roman" w:hAnsi="Times New Roman"/>
          <w:sz w:val="26"/>
        </w:rPr>
      </w:pPr>
      <w:r>
        <w:rPr>
          <w:rFonts w:ascii="Times New Roman" w:hAnsi="Times New Roman"/>
          <w:sz w:val="26"/>
        </w:rPr>
        <w:t>In its first Exception,</w:t>
      </w:r>
      <w:r w:rsidR="0009644D">
        <w:rPr>
          <w:rStyle w:val="FootnoteReference"/>
          <w:rFonts w:ascii="Times New Roman" w:hAnsi="Times New Roman"/>
          <w:sz w:val="26"/>
        </w:rPr>
        <w:footnoteReference w:id="1"/>
      </w:r>
      <w:r>
        <w:rPr>
          <w:rFonts w:ascii="Times New Roman" w:hAnsi="Times New Roman"/>
          <w:sz w:val="26"/>
        </w:rPr>
        <w:t xml:space="preserve"> the Respondent avers that the ALJ did not specify what Code provision it violated.  The Respondent cites to Ordering Paragraph Number 5, which provides “[t]hat Barnes Professional Limousine Service LLC is hereby directed to cease and desist from further violations of the Public Utility Code, 66 Pa. C.S. §§ 101, </w:t>
      </w:r>
      <w:r w:rsidRPr="00B2044C">
        <w:rPr>
          <w:rFonts w:ascii="Times New Roman" w:hAnsi="Times New Roman"/>
          <w:i/>
          <w:sz w:val="26"/>
        </w:rPr>
        <w:t>et seq</w:t>
      </w:r>
      <w:r>
        <w:rPr>
          <w:rFonts w:ascii="Times New Roman" w:hAnsi="Times New Roman"/>
          <w:sz w:val="26"/>
        </w:rPr>
        <w:t>., and the [R]</w:t>
      </w:r>
      <w:proofErr w:type="spellStart"/>
      <w:r>
        <w:rPr>
          <w:rFonts w:ascii="Times New Roman" w:hAnsi="Times New Roman"/>
          <w:sz w:val="26"/>
        </w:rPr>
        <w:t>egulations</w:t>
      </w:r>
      <w:proofErr w:type="spellEnd"/>
      <w:r>
        <w:rPr>
          <w:rFonts w:ascii="Times New Roman" w:hAnsi="Times New Roman"/>
          <w:sz w:val="26"/>
        </w:rPr>
        <w:t xml:space="preserve"> of this Commission, 52 Pa. Code §§ 1.1, </w:t>
      </w:r>
      <w:r w:rsidRPr="00B2044C">
        <w:rPr>
          <w:rFonts w:ascii="Times New Roman" w:hAnsi="Times New Roman"/>
          <w:i/>
          <w:sz w:val="26"/>
        </w:rPr>
        <w:t>et seq</w:t>
      </w:r>
      <w:r>
        <w:rPr>
          <w:rFonts w:ascii="Times New Roman" w:hAnsi="Times New Roman"/>
          <w:sz w:val="26"/>
        </w:rPr>
        <w:t xml:space="preserve">.”  The Respondent states that this range of violations is overly broad and does not provide the </w:t>
      </w:r>
      <w:r>
        <w:rPr>
          <w:rFonts w:ascii="Times New Roman" w:hAnsi="Times New Roman"/>
          <w:sz w:val="26"/>
        </w:rPr>
        <w:lastRenderedPageBreak/>
        <w:t>Respondent with information regarding which provisions of the Code and the Commission’s Regulations it violated.  Exc. at 1.</w:t>
      </w:r>
      <w:r w:rsidR="00283FC3">
        <w:rPr>
          <w:rStyle w:val="FootnoteReference"/>
          <w:rFonts w:ascii="Times New Roman" w:hAnsi="Times New Roman"/>
          <w:sz w:val="26"/>
        </w:rPr>
        <w:footnoteReference w:id="2"/>
      </w:r>
      <w:r>
        <w:rPr>
          <w:rFonts w:ascii="Times New Roman" w:hAnsi="Times New Roman"/>
          <w:sz w:val="26"/>
        </w:rPr>
        <w:t xml:space="preserve">  </w:t>
      </w:r>
    </w:p>
    <w:p w:rsidR="00B2044C" w:rsidRDefault="00B2044C" w:rsidP="009C07B7">
      <w:pPr>
        <w:tabs>
          <w:tab w:val="left" w:pos="-720"/>
        </w:tabs>
        <w:suppressAutoHyphens/>
        <w:spacing w:line="360" w:lineRule="auto"/>
        <w:ind w:firstLine="1440"/>
        <w:rPr>
          <w:rFonts w:ascii="Times New Roman" w:hAnsi="Times New Roman"/>
          <w:sz w:val="26"/>
        </w:rPr>
      </w:pPr>
    </w:p>
    <w:p w:rsidR="00A24C2E" w:rsidRDefault="00B2044C" w:rsidP="00A24C2E">
      <w:pPr>
        <w:tabs>
          <w:tab w:val="left" w:pos="-720"/>
        </w:tabs>
        <w:suppressAutoHyphens/>
        <w:spacing w:line="360" w:lineRule="auto"/>
        <w:ind w:firstLine="1440"/>
        <w:rPr>
          <w:rFonts w:ascii="Times New Roman" w:hAnsi="Times New Roman"/>
          <w:sz w:val="26"/>
        </w:rPr>
      </w:pPr>
      <w:r>
        <w:rPr>
          <w:rFonts w:ascii="Times New Roman" w:hAnsi="Times New Roman"/>
          <w:sz w:val="26"/>
        </w:rPr>
        <w:t>In its second Exception, the Respondent argues that several of the ALJ’s Findings of Fact are hearsay that does not fall within any exception and is, therefore, inadmissible evidence.</w:t>
      </w:r>
      <w:r w:rsidR="00111F92">
        <w:rPr>
          <w:rFonts w:ascii="Times New Roman" w:hAnsi="Times New Roman"/>
          <w:sz w:val="26"/>
        </w:rPr>
        <w:t xml:space="preserve">  The Respondent specifically cites to Findings of Fact Nos. 9, 10, </w:t>
      </w:r>
    </w:p>
    <w:p w:rsidR="00634C07" w:rsidRDefault="00111F92" w:rsidP="00634C07">
      <w:pPr>
        <w:rPr>
          <w:rFonts w:ascii="Times New Roman" w:hAnsi="Times New Roman"/>
          <w:sz w:val="26"/>
        </w:rPr>
      </w:pPr>
      <w:r>
        <w:rPr>
          <w:rFonts w:ascii="Times New Roman" w:hAnsi="Times New Roman"/>
          <w:sz w:val="26"/>
        </w:rPr>
        <w:t>11, and 12.</w:t>
      </w:r>
      <w:r w:rsidR="00027CB3">
        <w:rPr>
          <w:rFonts w:ascii="Times New Roman" w:hAnsi="Times New Roman"/>
          <w:sz w:val="26"/>
        </w:rPr>
        <w:t xml:space="preserve"> </w:t>
      </w:r>
      <w:r w:rsidR="00634C07">
        <w:rPr>
          <w:rFonts w:ascii="Times New Roman" w:hAnsi="Times New Roman"/>
          <w:sz w:val="26"/>
        </w:rPr>
        <w:t xml:space="preserve"> Those Findings of Fact provide the following:  </w:t>
      </w:r>
    </w:p>
    <w:p w:rsidR="00634C07" w:rsidRDefault="00634C07" w:rsidP="00634C07">
      <w:pPr>
        <w:ind w:firstLine="1440"/>
        <w:rPr>
          <w:rFonts w:ascii="Times New Roman" w:hAnsi="Times New Roman"/>
          <w:sz w:val="26"/>
        </w:rPr>
      </w:pPr>
    </w:p>
    <w:p w:rsidR="00634C07" w:rsidRPr="00541DCA" w:rsidRDefault="00634C07" w:rsidP="00634C07">
      <w:pPr>
        <w:ind w:left="1440" w:right="1440"/>
        <w:rPr>
          <w:rFonts w:ascii="Times New Roman" w:hAnsi="Times New Roman"/>
          <w:sz w:val="26"/>
        </w:rPr>
      </w:pPr>
      <w:r w:rsidRPr="00541DCA">
        <w:rPr>
          <w:rFonts w:ascii="Times New Roman" w:hAnsi="Times New Roman"/>
          <w:sz w:val="26"/>
        </w:rPr>
        <w:t>9.</w:t>
      </w:r>
      <w:r w:rsidRPr="00541DCA">
        <w:rPr>
          <w:rFonts w:ascii="Times New Roman" w:hAnsi="Times New Roman"/>
          <w:sz w:val="26"/>
        </w:rPr>
        <w:tab/>
        <w:t>Upon entering the limo bus on August 30, 2014, Complainant immediately noticed the limo bus was uncomfortably hot and complained to Respondent’s driver.  Only one of the two air conditioners on the limo bus worked properly.  The windows in the limo bus were operable and could be opened in the event of an emergency but could not be rolled down to provide ventilation.  (Tr. 18, 21, 28, 32, 39, 40, 54).</w:t>
      </w:r>
    </w:p>
    <w:p w:rsidR="00634C07" w:rsidRPr="00541DCA" w:rsidRDefault="00634C07" w:rsidP="00634C07">
      <w:pPr>
        <w:ind w:left="1440" w:right="1440"/>
        <w:rPr>
          <w:rFonts w:ascii="Times New Roman" w:hAnsi="Times New Roman"/>
          <w:sz w:val="26"/>
        </w:rPr>
      </w:pPr>
    </w:p>
    <w:p w:rsidR="00634C07" w:rsidRPr="00541DCA" w:rsidRDefault="00634C07" w:rsidP="00634C07">
      <w:pPr>
        <w:ind w:left="1440" w:right="1440"/>
        <w:rPr>
          <w:rFonts w:ascii="Times New Roman" w:hAnsi="Times New Roman"/>
          <w:sz w:val="26"/>
        </w:rPr>
      </w:pPr>
      <w:r w:rsidRPr="00541DCA">
        <w:rPr>
          <w:rFonts w:ascii="Times New Roman" w:hAnsi="Times New Roman"/>
          <w:sz w:val="26"/>
        </w:rPr>
        <w:t>10.</w:t>
      </w:r>
      <w:r w:rsidRPr="00541DCA">
        <w:rPr>
          <w:rFonts w:ascii="Times New Roman" w:hAnsi="Times New Roman"/>
          <w:sz w:val="26"/>
        </w:rPr>
        <w:tab/>
        <w:t>Approximately 20 minutes into the 45-minute drive to the restaurant, one adult person became overheated, flushed, began dry heaving and eventually vomited inside the limo bus.  Approximately half way through the return trip, one minor person became overheated, flushed, nauseated and eventually vomited.  (Tr. 18, 34-37, 41).</w:t>
      </w:r>
    </w:p>
    <w:p w:rsidR="00634C07" w:rsidRPr="00541DCA" w:rsidRDefault="00634C07" w:rsidP="00634C07">
      <w:pPr>
        <w:ind w:left="1440" w:right="1440"/>
        <w:rPr>
          <w:rFonts w:ascii="Times New Roman" w:hAnsi="Times New Roman"/>
          <w:sz w:val="26"/>
        </w:rPr>
      </w:pPr>
    </w:p>
    <w:p w:rsidR="00634C07" w:rsidRDefault="00634C07" w:rsidP="00634C07">
      <w:pPr>
        <w:ind w:left="1440" w:right="1440"/>
        <w:rPr>
          <w:rFonts w:ascii="Times New Roman" w:hAnsi="Times New Roman"/>
          <w:sz w:val="26"/>
        </w:rPr>
      </w:pPr>
      <w:r w:rsidRPr="00541DCA">
        <w:rPr>
          <w:rFonts w:ascii="Times New Roman" w:hAnsi="Times New Roman"/>
          <w:sz w:val="26"/>
        </w:rPr>
        <w:t>11.</w:t>
      </w:r>
      <w:r w:rsidRPr="00541DCA">
        <w:rPr>
          <w:rFonts w:ascii="Times New Roman" w:hAnsi="Times New Roman"/>
          <w:sz w:val="26"/>
        </w:rPr>
        <w:tab/>
        <w:t>During the drive from Mars to downtown Pittsburgh, one air conditioning unit was not operational and Complainant testified Respondent’s driver indicated the air conditioning had failed in the limo bus on previous occasions.  (Tr. 39, 40, 56-60).</w:t>
      </w:r>
    </w:p>
    <w:p w:rsidR="00634C07" w:rsidRPr="00541DCA" w:rsidRDefault="00634C07" w:rsidP="00634C07">
      <w:pPr>
        <w:ind w:left="1440" w:right="1440"/>
        <w:rPr>
          <w:rFonts w:ascii="Times New Roman" w:hAnsi="Times New Roman"/>
          <w:sz w:val="26"/>
        </w:rPr>
      </w:pPr>
    </w:p>
    <w:p w:rsidR="00634C07" w:rsidRPr="00541DCA" w:rsidRDefault="00634C07" w:rsidP="00634C07">
      <w:pPr>
        <w:ind w:left="1440" w:right="1440"/>
        <w:rPr>
          <w:rFonts w:ascii="Times New Roman" w:hAnsi="Times New Roman"/>
          <w:sz w:val="26"/>
        </w:rPr>
      </w:pPr>
      <w:r w:rsidRPr="00541DCA">
        <w:rPr>
          <w:rFonts w:ascii="Times New Roman" w:hAnsi="Times New Roman"/>
          <w:sz w:val="26"/>
        </w:rPr>
        <w:t>12.</w:t>
      </w:r>
      <w:r w:rsidRPr="00541DCA">
        <w:rPr>
          <w:rFonts w:ascii="Times New Roman" w:hAnsi="Times New Roman"/>
          <w:sz w:val="26"/>
        </w:rPr>
        <w:tab/>
        <w:t>The interior of the limo bus was clean but smelled of grease and motor oil.  (Tr. 21, 22, 40, 57).</w:t>
      </w:r>
    </w:p>
    <w:p w:rsidR="00634C07" w:rsidRPr="00541DCA" w:rsidRDefault="00634C07" w:rsidP="00634C07">
      <w:pPr>
        <w:ind w:left="1440" w:right="1440" w:firstLine="1440"/>
        <w:rPr>
          <w:rFonts w:ascii="Times New Roman" w:hAnsi="Times New Roman"/>
          <w:sz w:val="26"/>
        </w:rPr>
      </w:pPr>
    </w:p>
    <w:p w:rsidR="00C33B62" w:rsidRDefault="00027CB3" w:rsidP="00027CB3">
      <w:pPr>
        <w:tabs>
          <w:tab w:val="left" w:pos="-720"/>
        </w:tabs>
        <w:suppressAutoHyphens/>
        <w:spacing w:line="360" w:lineRule="auto"/>
        <w:rPr>
          <w:rFonts w:ascii="Times New Roman" w:hAnsi="Times New Roman"/>
          <w:sz w:val="26"/>
        </w:rPr>
      </w:pPr>
      <w:r>
        <w:rPr>
          <w:rFonts w:ascii="Times New Roman" w:hAnsi="Times New Roman"/>
          <w:sz w:val="26"/>
        </w:rPr>
        <w:lastRenderedPageBreak/>
        <w:t>The Respondent states that the Complainant did not provide any witnesses to satisfy his burden of proof but, instead, used hearsay evidence in an attempt to satisfy the burden of proof.</w:t>
      </w:r>
      <w:r w:rsidR="007B61B2">
        <w:rPr>
          <w:rFonts w:ascii="Times New Roman" w:hAnsi="Times New Roman"/>
          <w:sz w:val="26"/>
        </w:rPr>
        <w:t xml:space="preserve">  Exc. at 1-3.  </w:t>
      </w:r>
      <w:r>
        <w:rPr>
          <w:rFonts w:ascii="Times New Roman" w:hAnsi="Times New Roman"/>
          <w:sz w:val="26"/>
        </w:rPr>
        <w:t xml:space="preserve"> </w:t>
      </w:r>
    </w:p>
    <w:p w:rsidR="00C33B62" w:rsidRDefault="00C33B62" w:rsidP="00027CB3">
      <w:pPr>
        <w:tabs>
          <w:tab w:val="left" w:pos="-720"/>
        </w:tabs>
        <w:suppressAutoHyphens/>
        <w:spacing w:line="360" w:lineRule="auto"/>
        <w:rPr>
          <w:rFonts w:ascii="Times New Roman" w:hAnsi="Times New Roman"/>
          <w:sz w:val="26"/>
        </w:rPr>
      </w:pPr>
    </w:p>
    <w:p w:rsidR="00A36DA9" w:rsidRDefault="00C33B62" w:rsidP="00027CB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In its third Exception, the Respondent question</w:t>
      </w:r>
      <w:r w:rsidR="005420CB">
        <w:rPr>
          <w:rFonts w:ascii="Times New Roman" w:hAnsi="Times New Roman"/>
          <w:sz w:val="26"/>
        </w:rPr>
        <w:t>s</w:t>
      </w:r>
      <w:r>
        <w:rPr>
          <w:rFonts w:ascii="Times New Roman" w:hAnsi="Times New Roman"/>
          <w:sz w:val="26"/>
        </w:rPr>
        <w:t xml:space="preserve"> the ALJ’s determination regarding a refund.  The Respondent contends that the statement concerning two individuals who became ill on the trip is hearsay and there is no other Finding of Fact which suggests that the Respondent knew about the hot condition of the vehicle before the vehicle departed for the trip pick-up location.  The Respondent aver</w:t>
      </w:r>
      <w:r w:rsidR="005420CB">
        <w:rPr>
          <w:rFonts w:ascii="Times New Roman" w:hAnsi="Times New Roman"/>
          <w:sz w:val="26"/>
        </w:rPr>
        <w:t>s</w:t>
      </w:r>
      <w:r>
        <w:rPr>
          <w:rFonts w:ascii="Times New Roman" w:hAnsi="Times New Roman"/>
          <w:sz w:val="26"/>
        </w:rPr>
        <w:t xml:space="preserve"> that it presented testimony that it </w:t>
      </w:r>
      <w:r w:rsidR="005420CB">
        <w:rPr>
          <w:rFonts w:ascii="Times New Roman" w:hAnsi="Times New Roman"/>
          <w:sz w:val="26"/>
        </w:rPr>
        <w:t xml:space="preserve">performs an inspection before every trip, including a safety inspection and a check of the air conditioning system.  </w:t>
      </w:r>
      <w:r w:rsidR="007B61B2" w:rsidRPr="007B61B2">
        <w:rPr>
          <w:rFonts w:ascii="Times New Roman" w:hAnsi="Times New Roman"/>
          <w:i/>
          <w:sz w:val="26"/>
        </w:rPr>
        <w:t>Id</w:t>
      </w:r>
      <w:r w:rsidR="007B61B2">
        <w:rPr>
          <w:rFonts w:ascii="Times New Roman" w:hAnsi="Times New Roman"/>
          <w:sz w:val="26"/>
        </w:rPr>
        <w:t xml:space="preserve">. at 3.  </w:t>
      </w:r>
      <w:r w:rsidR="005420CB">
        <w:rPr>
          <w:rFonts w:ascii="Times New Roman" w:hAnsi="Times New Roman"/>
          <w:sz w:val="26"/>
        </w:rPr>
        <w:t>The Respondent states that these facts indicate that the Respondent was meticulous in ensuring its vehicles conformed to safety standards and that the air conditioning units were functioning.  The Respondent also states that there is no evidence that it sent its charter bus to the Complainant knowing that one o</w:t>
      </w:r>
      <w:r w:rsidR="00DE3AAC">
        <w:rPr>
          <w:rFonts w:ascii="Times New Roman" w:hAnsi="Times New Roman"/>
          <w:sz w:val="26"/>
        </w:rPr>
        <w:t>f</w:t>
      </w:r>
      <w:r w:rsidR="005420CB">
        <w:rPr>
          <w:rFonts w:ascii="Times New Roman" w:hAnsi="Times New Roman"/>
          <w:sz w:val="26"/>
        </w:rPr>
        <w:t xml:space="preserve"> the two air conditioners was not working.  </w:t>
      </w:r>
      <w:r w:rsidR="00873974">
        <w:rPr>
          <w:rFonts w:ascii="Times New Roman" w:hAnsi="Times New Roman"/>
          <w:sz w:val="26"/>
        </w:rPr>
        <w:t xml:space="preserve">Thus, the Respondent indicates that </w:t>
      </w:r>
      <w:r w:rsidR="00FD7186">
        <w:rPr>
          <w:rFonts w:ascii="Times New Roman" w:hAnsi="Times New Roman"/>
          <w:sz w:val="26"/>
        </w:rPr>
        <w:t xml:space="preserve">the Commission </w:t>
      </w:r>
      <w:r w:rsidR="00873974">
        <w:rPr>
          <w:rFonts w:ascii="Times New Roman" w:hAnsi="Times New Roman"/>
          <w:sz w:val="26"/>
        </w:rPr>
        <w:t xml:space="preserve">cannot </w:t>
      </w:r>
      <w:r w:rsidR="00FD7186">
        <w:rPr>
          <w:rFonts w:ascii="Times New Roman" w:hAnsi="Times New Roman"/>
          <w:sz w:val="26"/>
        </w:rPr>
        <w:t>find</w:t>
      </w:r>
      <w:r w:rsidR="00873974">
        <w:rPr>
          <w:rFonts w:ascii="Times New Roman" w:hAnsi="Times New Roman"/>
          <w:sz w:val="26"/>
        </w:rPr>
        <w:t xml:space="preserve"> that </w:t>
      </w:r>
      <w:r w:rsidR="00FD7186">
        <w:rPr>
          <w:rFonts w:ascii="Times New Roman" w:hAnsi="Times New Roman"/>
          <w:sz w:val="26"/>
        </w:rPr>
        <w:t>the Respondent</w:t>
      </w:r>
      <w:r w:rsidR="00873974">
        <w:rPr>
          <w:rFonts w:ascii="Times New Roman" w:hAnsi="Times New Roman"/>
          <w:sz w:val="26"/>
        </w:rPr>
        <w:t xml:space="preserve"> knowingly violated any Code provision or Regulation.</w:t>
      </w:r>
      <w:r w:rsidR="00AC4D79">
        <w:rPr>
          <w:rFonts w:ascii="Times New Roman" w:hAnsi="Times New Roman"/>
          <w:sz w:val="26"/>
        </w:rPr>
        <w:t xml:space="preserve">  </w:t>
      </w:r>
      <w:r w:rsidR="00AC4D79" w:rsidRPr="00AC4D79">
        <w:rPr>
          <w:rFonts w:ascii="Times New Roman" w:hAnsi="Times New Roman"/>
          <w:i/>
          <w:sz w:val="26"/>
        </w:rPr>
        <w:t>Id</w:t>
      </w:r>
      <w:r w:rsidR="00AC4D79">
        <w:rPr>
          <w:rFonts w:ascii="Times New Roman" w:hAnsi="Times New Roman"/>
          <w:sz w:val="26"/>
        </w:rPr>
        <w:t>. at 4.</w:t>
      </w:r>
      <w:r w:rsidR="005200E6">
        <w:rPr>
          <w:rFonts w:ascii="Times New Roman" w:hAnsi="Times New Roman"/>
          <w:sz w:val="26"/>
        </w:rPr>
        <w:t xml:space="preserve">  </w:t>
      </w:r>
    </w:p>
    <w:p w:rsidR="00A36DA9" w:rsidRDefault="00A36DA9" w:rsidP="00027CB3">
      <w:pPr>
        <w:tabs>
          <w:tab w:val="left" w:pos="-720"/>
        </w:tabs>
        <w:suppressAutoHyphens/>
        <w:spacing w:line="360" w:lineRule="auto"/>
        <w:rPr>
          <w:rFonts w:ascii="Times New Roman" w:hAnsi="Times New Roman"/>
          <w:sz w:val="26"/>
        </w:rPr>
      </w:pPr>
    </w:p>
    <w:p w:rsidR="004E76D4" w:rsidRDefault="00A36DA9" w:rsidP="00027CB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its fourth Exception, the Respondent contests the ALJ’s review of the Policy Statement factors in arriving at a civil penalty.  The Respondent contends that the Policy Statement does not apply to this case, because the Respondent’s charter bus is not a “Fixed Utility.”  </w:t>
      </w:r>
      <w:r w:rsidRPr="00A36DA9">
        <w:rPr>
          <w:rFonts w:ascii="Times New Roman" w:hAnsi="Times New Roman"/>
          <w:i/>
          <w:sz w:val="26"/>
        </w:rPr>
        <w:t>Id</w:t>
      </w:r>
      <w:r>
        <w:rPr>
          <w:rFonts w:ascii="Times New Roman" w:hAnsi="Times New Roman"/>
          <w:sz w:val="26"/>
        </w:rPr>
        <w:t>.</w:t>
      </w:r>
      <w:r w:rsidR="00091383">
        <w:rPr>
          <w:rFonts w:ascii="Times New Roman" w:hAnsi="Times New Roman"/>
          <w:sz w:val="26"/>
        </w:rPr>
        <w:t xml:space="preserve">  </w:t>
      </w:r>
    </w:p>
    <w:p w:rsidR="004E76D4" w:rsidRDefault="004E76D4" w:rsidP="00027CB3">
      <w:pPr>
        <w:tabs>
          <w:tab w:val="left" w:pos="-720"/>
        </w:tabs>
        <w:suppressAutoHyphens/>
        <w:spacing w:line="360" w:lineRule="auto"/>
        <w:rPr>
          <w:rFonts w:ascii="Times New Roman" w:hAnsi="Times New Roman"/>
          <w:sz w:val="26"/>
        </w:rPr>
      </w:pPr>
    </w:p>
    <w:p w:rsidR="00D9542A" w:rsidRDefault="004E76D4" w:rsidP="00027CB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In its final Exception, the Respondent disagrees with the ALJ’s conclusion regarding the Commission’s jurisdiction over this Complaint proceeding.  The Respondent avers that the ALJ dismissed its jurisdictional argument without any supporting legal basis.  The Respondent reiterates its argument that</w:t>
      </w:r>
      <w:r w:rsidR="00C12D75">
        <w:rPr>
          <w:rFonts w:ascii="Times New Roman" w:hAnsi="Times New Roman"/>
          <w:sz w:val="26"/>
        </w:rPr>
        <w:t>, under the TEA Act,</w:t>
      </w:r>
      <w:r>
        <w:rPr>
          <w:rFonts w:ascii="Times New Roman" w:hAnsi="Times New Roman"/>
          <w:sz w:val="26"/>
        </w:rPr>
        <w:t xml:space="preserve"> the Commission only has jurisdiction over </w:t>
      </w:r>
      <w:r w:rsidR="005D21F8">
        <w:rPr>
          <w:rFonts w:ascii="Times New Roman" w:hAnsi="Times New Roman"/>
          <w:sz w:val="26"/>
        </w:rPr>
        <w:t xml:space="preserve">insurance coverage and safety issues concerning vehicles carrying sixteen or more passengers and that the applicable </w:t>
      </w:r>
      <w:r w:rsidR="005D21F8">
        <w:rPr>
          <w:rFonts w:ascii="Times New Roman" w:hAnsi="Times New Roman"/>
          <w:sz w:val="26"/>
        </w:rPr>
        <w:lastRenderedPageBreak/>
        <w:t xml:space="preserve">Regulations do not require a charter bus to have air conditioning.  </w:t>
      </w:r>
      <w:r w:rsidR="005D21F8" w:rsidRPr="005D21F8">
        <w:rPr>
          <w:rFonts w:ascii="Times New Roman" w:hAnsi="Times New Roman"/>
          <w:i/>
          <w:sz w:val="26"/>
        </w:rPr>
        <w:t>Id</w:t>
      </w:r>
      <w:r w:rsidR="005D21F8">
        <w:rPr>
          <w:rFonts w:ascii="Times New Roman" w:hAnsi="Times New Roman"/>
          <w:sz w:val="26"/>
        </w:rPr>
        <w:t>.</w:t>
      </w:r>
      <w:r w:rsidR="00D55456">
        <w:rPr>
          <w:rFonts w:ascii="Times New Roman" w:hAnsi="Times New Roman"/>
          <w:sz w:val="26"/>
        </w:rPr>
        <w:t xml:space="preserve">  </w:t>
      </w:r>
      <w:r w:rsidR="00E06E0E">
        <w:rPr>
          <w:rFonts w:ascii="Times New Roman" w:hAnsi="Times New Roman"/>
          <w:sz w:val="26"/>
        </w:rPr>
        <w:t xml:space="preserve">The Respondent asserts that, because the applicable law does not require air conditioning as a safety feature, the Commission does not have jurisdiction or authority to assess civil penalties based on the malfunction of one of the air conditioners in the Respondent’s vehicle.  </w:t>
      </w:r>
      <w:r w:rsidR="00E06E0E" w:rsidRPr="00E06E0E">
        <w:rPr>
          <w:rFonts w:ascii="Times New Roman" w:hAnsi="Times New Roman"/>
          <w:i/>
          <w:sz w:val="26"/>
        </w:rPr>
        <w:t>Id</w:t>
      </w:r>
      <w:r w:rsidR="00E06E0E">
        <w:rPr>
          <w:rFonts w:ascii="Times New Roman" w:hAnsi="Times New Roman"/>
          <w:sz w:val="26"/>
        </w:rPr>
        <w:t>. at 5</w:t>
      </w:r>
      <w:r w:rsidR="00C12D75">
        <w:rPr>
          <w:rFonts w:ascii="Times New Roman" w:hAnsi="Times New Roman"/>
          <w:sz w:val="26"/>
        </w:rPr>
        <w:t>-6</w:t>
      </w:r>
      <w:r w:rsidR="00E06E0E">
        <w:rPr>
          <w:rFonts w:ascii="Times New Roman" w:hAnsi="Times New Roman"/>
          <w:sz w:val="26"/>
        </w:rPr>
        <w:t>.</w:t>
      </w:r>
      <w:r w:rsidR="00C12D75">
        <w:rPr>
          <w:rFonts w:ascii="Times New Roman" w:hAnsi="Times New Roman"/>
          <w:sz w:val="26"/>
        </w:rPr>
        <w:t xml:space="preserve">  </w:t>
      </w:r>
      <w:r w:rsidR="00E06E0E">
        <w:rPr>
          <w:rFonts w:ascii="Times New Roman" w:hAnsi="Times New Roman"/>
          <w:sz w:val="26"/>
        </w:rPr>
        <w:t xml:space="preserve">     </w:t>
      </w:r>
      <w:r w:rsidR="005D21F8">
        <w:rPr>
          <w:rFonts w:ascii="Times New Roman" w:hAnsi="Times New Roman"/>
          <w:sz w:val="26"/>
        </w:rPr>
        <w:t xml:space="preserve">  </w:t>
      </w:r>
      <w:r>
        <w:rPr>
          <w:rFonts w:ascii="Times New Roman" w:hAnsi="Times New Roman"/>
          <w:sz w:val="26"/>
        </w:rPr>
        <w:t xml:space="preserve">   </w:t>
      </w:r>
      <w:r w:rsidR="00A36DA9">
        <w:rPr>
          <w:rFonts w:ascii="Times New Roman" w:hAnsi="Times New Roman"/>
          <w:sz w:val="26"/>
        </w:rPr>
        <w:t xml:space="preserve">     </w:t>
      </w:r>
      <w:r w:rsidR="00AC4D79">
        <w:rPr>
          <w:rFonts w:ascii="Times New Roman" w:hAnsi="Times New Roman"/>
          <w:sz w:val="26"/>
        </w:rPr>
        <w:t xml:space="preserve">   </w:t>
      </w:r>
      <w:r w:rsidR="00873974">
        <w:rPr>
          <w:rFonts w:ascii="Times New Roman" w:hAnsi="Times New Roman"/>
          <w:sz w:val="26"/>
        </w:rPr>
        <w:t xml:space="preserve">  </w:t>
      </w:r>
      <w:r w:rsidR="005420CB">
        <w:rPr>
          <w:rFonts w:ascii="Times New Roman" w:hAnsi="Times New Roman"/>
          <w:sz w:val="26"/>
        </w:rPr>
        <w:t xml:space="preserve">     </w:t>
      </w:r>
      <w:r w:rsidR="00C33B62">
        <w:rPr>
          <w:rFonts w:ascii="Times New Roman" w:hAnsi="Times New Roman"/>
          <w:sz w:val="26"/>
        </w:rPr>
        <w:t xml:space="preserve">  </w:t>
      </w:r>
      <w:r w:rsidR="00027CB3">
        <w:rPr>
          <w:rFonts w:ascii="Times New Roman" w:hAnsi="Times New Roman"/>
          <w:sz w:val="26"/>
        </w:rPr>
        <w:t xml:space="preserve">  </w:t>
      </w:r>
      <w:r w:rsidR="00111F92">
        <w:rPr>
          <w:rFonts w:ascii="Times New Roman" w:hAnsi="Times New Roman"/>
          <w:sz w:val="26"/>
        </w:rPr>
        <w:t xml:space="preserve">   </w:t>
      </w:r>
      <w:r w:rsidR="00B2044C">
        <w:rPr>
          <w:rFonts w:ascii="Times New Roman" w:hAnsi="Times New Roman"/>
          <w:sz w:val="26"/>
        </w:rPr>
        <w:t xml:space="preserve">    </w:t>
      </w:r>
    </w:p>
    <w:p w:rsidR="00400AA7" w:rsidRDefault="00400AA7" w:rsidP="009C07B7">
      <w:pPr>
        <w:tabs>
          <w:tab w:val="left" w:pos="-720"/>
        </w:tabs>
        <w:suppressAutoHyphens/>
        <w:spacing w:line="360" w:lineRule="auto"/>
        <w:ind w:firstLine="1440"/>
        <w:rPr>
          <w:rFonts w:ascii="Times New Roman" w:hAnsi="Times New Roman"/>
          <w:sz w:val="26"/>
        </w:rPr>
      </w:pPr>
    </w:p>
    <w:p w:rsidR="003D0D79" w:rsidRDefault="003D0D79" w:rsidP="003D0D79">
      <w:pPr>
        <w:tabs>
          <w:tab w:val="left" w:pos="-720"/>
        </w:tabs>
        <w:suppressAutoHyphens/>
        <w:spacing w:line="360" w:lineRule="auto"/>
        <w:rPr>
          <w:rFonts w:ascii="Times New Roman" w:hAnsi="Times New Roman"/>
          <w:b/>
          <w:sz w:val="26"/>
        </w:rPr>
      </w:pPr>
      <w:r w:rsidRPr="003D0D79">
        <w:rPr>
          <w:rFonts w:ascii="Times New Roman" w:hAnsi="Times New Roman"/>
          <w:b/>
          <w:sz w:val="26"/>
        </w:rPr>
        <w:t xml:space="preserve">Disposition </w:t>
      </w:r>
    </w:p>
    <w:p w:rsidR="0026799C" w:rsidRDefault="0026799C" w:rsidP="003D0D79">
      <w:pPr>
        <w:tabs>
          <w:tab w:val="left" w:pos="-720"/>
        </w:tabs>
        <w:suppressAutoHyphens/>
        <w:spacing w:line="360" w:lineRule="auto"/>
        <w:rPr>
          <w:rFonts w:ascii="Times New Roman" w:hAnsi="Times New Roman"/>
          <w:b/>
          <w:sz w:val="26"/>
        </w:rPr>
      </w:pPr>
    </w:p>
    <w:p w:rsidR="00D1553E" w:rsidRDefault="00AC5902" w:rsidP="003D0D79">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008D4C59" w:rsidRPr="008D4C59">
        <w:rPr>
          <w:rFonts w:ascii="Times New Roman" w:hAnsi="Times New Roman"/>
          <w:sz w:val="26"/>
        </w:rPr>
        <w:t>While</w:t>
      </w:r>
      <w:r w:rsidR="008D4C59">
        <w:rPr>
          <w:rFonts w:ascii="Times New Roman" w:hAnsi="Times New Roman"/>
          <w:b/>
          <w:sz w:val="26"/>
        </w:rPr>
        <w:t xml:space="preserve"> </w:t>
      </w:r>
      <w:r w:rsidR="008D4C59" w:rsidRPr="008D4C59">
        <w:rPr>
          <w:rFonts w:ascii="Times New Roman" w:hAnsi="Times New Roman"/>
          <w:sz w:val="26"/>
        </w:rPr>
        <w:t>we concur with</w:t>
      </w:r>
      <w:r w:rsidR="008D4C59">
        <w:rPr>
          <w:rFonts w:ascii="Times New Roman" w:hAnsi="Times New Roman"/>
          <w:b/>
          <w:sz w:val="26"/>
        </w:rPr>
        <w:t xml:space="preserve"> </w:t>
      </w:r>
      <w:r w:rsidR="008D4C59">
        <w:rPr>
          <w:rFonts w:ascii="Times New Roman" w:hAnsi="Times New Roman"/>
          <w:sz w:val="26"/>
        </w:rPr>
        <w:t>many aspects of the Initial Decision, we find that some modification</w:t>
      </w:r>
      <w:r w:rsidR="00DE3AAC">
        <w:rPr>
          <w:rFonts w:ascii="Times New Roman" w:hAnsi="Times New Roman"/>
          <w:sz w:val="26"/>
        </w:rPr>
        <w:t>s</w:t>
      </w:r>
      <w:r w:rsidR="008D4C59">
        <w:rPr>
          <w:rFonts w:ascii="Times New Roman" w:hAnsi="Times New Roman"/>
          <w:sz w:val="26"/>
        </w:rPr>
        <w:t xml:space="preserve"> are necessary.  </w:t>
      </w:r>
      <w:r w:rsidR="00DE3AAC">
        <w:rPr>
          <w:rFonts w:ascii="Times New Roman" w:hAnsi="Times New Roman"/>
          <w:sz w:val="26"/>
        </w:rPr>
        <w:t>I</w:t>
      </w:r>
      <w:r w:rsidR="002254EF">
        <w:rPr>
          <w:rFonts w:ascii="Times New Roman" w:hAnsi="Times New Roman"/>
          <w:sz w:val="26"/>
        </w:rPr>
        <w:t xml:space="preserve">n addressing the Exceptions in this proceeding, it is </w:t>
      </w:r>
      <w:r w:rsidR="00DE3AAC">
        <w:rPr>
          <w:rFonts w:ascii="Times New Roman" w:hAnsi="Times New Roman"/>
          <w:sz w:val="26"/>
        </w:rPr>
        <w:t xml:space="preserve">pertinent </w:t>
      </w:r>
      <w:r w:rsidR="002254EF">
        <w:rPr>
          <w:rFonts w:ascii="Times New Roman" w:hAnsi="Times New Roman"/>
          <w:sz w:val="26"/>
        </w:rPr>
        <w:t xml:space="preserve">to </w:t>
      </w:r>
      <w:r w:rsidR="00DE3AAC">
        <w:rPr>
          <w:rFonts w:ascii="Times New Roman" w:hAnsi="Times New Roman"/>
          <w:sz w:val="26"/>
        </w:rPr>
        <w:t xml:space="preserve">first </w:t>
      </w:r>
      <w:r w:rsidR="002254EF">
        <w:rPr>
          <w:rFonts w:ascii="Times New Roman" w:hAnsi="Times New Roman"/>
          <w:sz w:val="26"/>
        </w:rPr>
        <w:t>address the Commission’s jurisdiction over</w:t>
      </w:r>
      <w:r w:rsidR="00F17E5F">
        <w:rPr>
          <w:rFonts w:ascii="Times New Roman" w:hAnsi="Times New Roman"/>
          <w:sz w:val="26"/>
        </w:rPr>
        <w:t xml:space="preserve"> the Respondent and the </w:t>
      </w:r>
      <w:r w:rsidR="00A53B13">
        <w:rPr>
          <w:rFonts w:ascii="Times New Roman" w:hAnsi="Times New Roman"/>
          <w:sz w:val="26"/>
        </w:rPr>
        <w:t xml:space="preserve">instant Complaint.  </w:t>
      </w:r>
      <w:r w:rsidR="007674C8">
        <w:rPr>
          <w:rFonts w:ascii="Times New Roman" w:hAnsi="Times New Roman"/>
          <w:sz w:val="26"/>
        </w:rPr>
        <w:t xml:space="preserve">We agree with the ALJ’s conclusion that the Commission has jurisdiction over group and party carriers, including Barnes Limo, for safety and insurance </w:t>
      </w:r>
      <w:r w:rsidR="00DE3AAC">
        <w:rPr>
          <w:rFonts w:ascii="Times New Roman" w:hAnsi="Times New Roman"/>
          <w:sz w:val="26"/>
        </w:rPr>
        <w:t>purposes</w:t>
      </w:r>
      <w:r w:rsidR="007674C8">
        <w:rPr>
          <w:rFonts w:ascii="Times New Roman" w:hAnsi="Times New Roman"/>
          <w:sz w:val="26"/>
        </w:rPr>
        <w:t xml:space="preserve">.  </w:t>
      </w:r>
      <w:r w:rsidR="007674C8" w:rsidRPr="007674C8">
        <w:rPr>
          <w:rFonts w:ascii="Times New Roman" w:hAnsi="Times New Roman"/>
          <w:i/>
          <w:sz w:val="26"/>
        </w:rPr>
        <w:t>See</w:t>
      </w:r>
      <w:r w:rsidR="007674C8">
        <w:rPr>
          <w:rFonts w:ascii="Times New Roman" w:hAnsi="Times New Roman"/>
          <w:sz w:val="26"/>
        </w:rPr>
        <w:t xml:space="preserve">, I.D. at 15.  </w:t>
      </w:r>
      <w:r w:rsidR="009B1037">
        <w:rPr>
          <w:rFonts w:ascii="Times New Roman" w:hAnsi="Times New Roman"/>
          <w:sz w:val="26"/>
        </w:rPr>
        <w:t xml:space="preserve">As we previously noted, </w:t>
      </w:r>
      <w:r w:rsidR="001A6176">
        <w:rPr>
          <w:rFonts w:ascii="Times New Roman" w:hAnsi="Times New Roman"/>
          <w:sz w:val="26"/>
        </w:rPr>
        <w:t xml:space="preserve">Barnes Limo </w:t>
      </w:r>
      <w:r w:rsidR="009B1037">
        <w:rPr>
          <w:rFonts w:ascii="Times New Roman" w:hAnsi="Times New Roman"/>
          <w:sz w:val="26"/>
        </w:rPr>
        <w:t xml:space="preserve">has Commission </w:t>
      </w:r>
      <w:r w:rsidR="00564EF9">
        <w:rPr>
          <w:rFonts w:ascii="Times New Roman" w:hAnsi="Times New Roman"/>
          <w:sz w:val="26"/>
        </w:rPr>
        <w:t>authori</w:t>
      </w:r>
      <w:r w:rsidR="009B1037">
        <w:rPr>
          <w:rFonts w:ascii="Times New Roman" w:hAnsi="Times New Roman"/>
          <w:sz w:val="26"/>
        </w:rPr>
        <w:t>ty</w:t>
      </w:r>
      <w:r w:rsidR="00564EF9">
        <w:rPr>
          <w:rFonts w:ascii="Times New Roman" w:hAnsi="Times New Roman"/>
          <w:sz w:val="26"/>
        </w:rPr>
        <w:t xml:space="preserve"> to provide group and party service </w:t>
      </w:r>
      <w:r w:rsidR="005C4922">
        <w:rPr>
          <w:rFonts w:ascii="Times New Roman" w:hAnsi="Times New Roman"/>
          <w:sz w:val="26"/>
        </w:rPr>
        <w:t xml:space="preserve">in vehicles seating </w:t>
      </w:r>
      <w:r w:rsidR="00564EF9">
        <w:rPr>
          <w:rFonts w:ascii="Times New Roman" w:hAnsi="Times New Roman"/>
          <w:sz w:val="26"/>
        </w:rPr>
        <w:t>sixteen passengers or more</w:t>
      </w:r>
      <w:r w:rsidR="009B1037">
        <w:rPr>
          <w:rFonts w:ascii="Times New Roman" w:hAnsi="Times New Roman"/>
          <w:sz w:val="26"/>
        </w:rPr>
        <w:t xml:space="preserve">, as well as </w:t>
      </w:r>
      <w:r w:rsidR="008D0A4F">
        <w:rPr>
          <w:rFonts w:ascii="Times New Roman" w:hAnsi="Times New Roman"/>
          <w:sz w:val="26"/>
        </w:rPr>
        <w:t xml:space="preserve">a motor carrier license from the United States Department of Transportation.  </w:t>
      </w:r>
      <w:r w:rsidR="000F61BA">
        <w:rPr>
          <w:rFonts w:ascii="Times New Roman" w:hAnsi="Times New Roman"/>
          <w:sz w:val="26"/>
        </w:rPr>
        <w:t xml:space="preserve">The Commission has previously determined that </w:t>
      </w:r>
      <w:r w:rsidR="000247CA">
        <w:rPr>
          <w:rFonts w:ascii="Times New Roman" w:hAnsi="Times New Roman"/>
          <w:sz w:val="26"/>
        </w:rPr>
        <w:t xml:space="preserve">“charter bus transportation” pursuant to 49 U.S.C. § 14501(a)(1)(C) includes transportation provided in a vehicle designed to carry more than fifteen passengers, including the driver.  </w:t>
      </w:r>
      <w:r w:rsidR="000247CA" w:rsidRPr="000247CA">
        <w:rPr>
          <w:rFonts w:ascii="Times New Roman" w:hAnsi="Times New Roman"/>
          <w:i/>
          <w:sz w:val="26"/>
        </w:rPr>
        <w:t>Regency</w:t>
      </w:r>
      <w:r w:rsidR="00AA1AEA">
        <w:rPr>
          <w:rFonts w:ascii="Times New Roman" w:hAnsi="Times New Roman"/>
          <w:i/>
          <w:sz w:val="26"/>
        </w:rPr>
        <w:t xml:space="preserve"> Transportation Group, Ltd.</w:t>
      </w:r>
      <w:r w:rsidR="00AA1AEA">
        <w:rPr>
          <w:rFonts w:ascii="Times New Roman" w:hAnsi="Times New Roman"/>
          <w:sz w:val="26"/>
        </w:rPr>
        <w:t>,</w:t>
      </w:r>
      <w:r w:rsidR="00285F0C">
        <w:rPr>
          <w:rFonts w:ascii="Times New Roman" w:hAnsi="Times New Roman"/>
          <w:sz w:val="26"/>
        </w:rPr>
        <w:t xml:space="preserve"> </w:t>
      </w:r>
      <w:r w:rsidR="00AA1AEA">
        <w:rPr>
          <w:rFonts w:ascii="Times New Roman" w:hAnsi="Times New Roman"/>
          <w:sz w:val="26"/>
        </w:rPr>
        <w:t xml:space="preserve">Docket No. M-2010-2156187 (Order entered January 14, 2011), </w:t>
      </w:r>
      <w:r w:rsidR="00285F0C" w:rsidRPr="00285F0C">
        <w:rPr>
          <w:rFonts w:ascii="Times New Roman" w:hAnsi="Times New Roman"/>
          <w:i/>
          <w:sz w:val="26"/>
        </w:rPr>
        <w:t>aff’d</w:t>
      </w:r>
      <w:r w:rsidR="00285F0C">
        <w:rPr>
          <w:rFonts w:ascii="Times New Roman" w:hAnsi="Times New Roman"/>
          <w:sz w:val="26"/>
        </w:rPr>
        <w:t xml:space="preserve">, 44 A.3d 107 (Pa. </w:t>
      </w:r>
      <w:proofErr w:type="spellStart"/>
      <w:r w:rsidR="00285F0C">
        <w:rPr>
          <w:rFonts w:ascii="Times New Roman" w:hAnsi="Times New Roman"/>
          <w:sz w:val="26"/>
        </w:rPr>
        <w:t>Cmwlth</w:t>
      </w:r>
      <w:proofErr w:type="spellEnd"/>
      <w:r w:rsidR="00285F0C">
        <w:rPr>
          <w:rFonts w:ascii="Times New Roman" w:hAnsi="Times New Roman"/>
          <w:sz w:val="26"/>
        </w:rPr>
        <w:t xml:space="preserve">. 2012).  </w:t>
      </w:r>
    </w:p>
    <w:p w:rsidR="00D1553E" w:rsidRDefault="00D1553E" w:rsidP="003D0D79">
      <w:pPr>
        <w:tabs>
          <w:tab w:val="left" w:pos="-720"/>
        </w:tabs>
        <w:suppressAutoHyphens/>
        <w:spacing w:line="360" w:lineRule="auto"/>
        <w:rPr>
          <w:rFonts w:ascii="Times New Roman" w:hAnsi="Times New Roman"/>
          <w:sz w:val="26"/>
        </w:rPr>
      </w:pPr>
    </w:p>
    <w:p w:rsidR="00D1553E" w:rsidRDefault="00D1553E" w:rsidP="003D0D7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072D32">
        <w:rPr>
          <w:rFonts w:ascii="Times New Roman" w:hAnsi="Times New Roman"/>
          <w:sz w:val="26"/>
        </w:rPr>
        <w:t xml:space="preserve">We have also determined that the TEA Act preempts state regulation “relating to the authority to provide intrastate or interstate charter bus transportation,” while specifically authorizing continuing oversight of safety and </w:t>
      </w:r>
      <w:r w:rsidR="00CB190B">
        <w:rPr>
          <w:rFonts w:ascii="Times New Roman" w:hAnsi="Times New Roman"/>
          <w:sz w:val="26"/>
        </w:rPr>
        <w:t xml:space="preserve">insurance </w:t>
      </w:r>
      <w:r w:rsidR="00AA1AEA">
        <w:rPr>
          <w:rFonts w:ascii="Times New Roman" w:hAnsi="Times New Roman"/>
          <w:sz w:val="26"/>
        </w:rPr>
        <w:t>matter</w:t>
      </w:r>
      <w:r>
        <w:rPr>
          <w:rFonts w:ascii="Times New Roman" w:hAnsi="Times New Roman"/>
          <w:sz w:val="26"/>
        </w:rPr>
        <w:t>s</w:t>
      </w:r>
      <w:r w:rsidR="00AA1AEA">
        <w:rPr>
          <w:rFonts w:ascii="Times New Roman" w:hAnsi="Times New Roman"/>
          <w:sz w:val="26"/>
        </w:rPr>
        <w:t xml:space="preserve"> concerning </w:t>
      </w:r>
      <w:r w:rsidR="00072D32">
        <w:rPr>
          <w:rFonts w:ascii="Times New Roman" w:hAnsi="Times New Roman"/>
          <w:sz w:val="26"/>
        </w:rPr>
        <w:t xml:space="preserve">charter bus carriers.  </w:t>
      </w:r>
      <w:r w:rsidR="00072D32" w:rsidRPr="00072D32">
        <w:rPr>
          <w:rFonts w:ascii="Times New Roman" w:hAnsi="Times New Roman"/>
          <w:i/>
          <w:sz w:val="26"/>
        </w:rPr>
        <w:t>Regulation of Group and Party Carriers</w:t>
      </w:r>
      <w:r w:rsidR="00072D32">
        <w:rPr>
          <w:rFonts w:ascii="Times New Roman" w:hAnsi="Times New Roman"/>
          <w:sz w:val="26"/>
        </w:rPr>
        <w:t xml:space="preserve">, Docket No. </w:t>
      </w:r>
    </w:p>
    <w:p w:rsidR="00D1553E" w:rsidRDefault="00072D32" w:rsidP="00D1553E">
      <w:pPr>
        <w:pStyle w:val="FootnoteText"/>
        <w:spacing w:line="360" w:lineRule="auto"/>
        <w:rPr>
          <w:rFonts w:ascii="Times New Roman" w:hAnsi="Times New Roman"/>
          <w:sz w:val="26"/>
        </w:rPr>
      </w:pPr>
      <w:r>
        <w:rPr>
          <w:rFonts w:ascii="Times New Roman" w:hAnsi="Times New Roman"/>
          <w:sz w:val="26"/>
        </w:rPr>
        <w:t>P-00981458 (Order entered January 11, 1999)</w:t>
      </w:r>
      <w:r w:rsidR="00A24C2E">
        <w:rPr>
          <w:rFonts w:ascii="Times New Roman" w:hAnsi="Times New Roman"/>
          <w:sz w:val="26"/>
        </w:rPr>
        <w:t xml:space="preserve"> </w:t>
      </w:r>
      <w:r w:rsidR="00266A8E">
        <w:rPr>
          <w:rFonts w:ascii="Times New Roman" w:hAnsi="Times New Roman"/>
          <w:sz w:val="26"/>
        </w:rPr>
        <w:t>(citing</w:t>
      </w:r>
      <w:r w:rsidR="001E09BE">
        <w:rPr>
          <w:rFonts w:ascii="Times New Roman" w:hAnsi="Times New Roman"/>
          <w:sz w:val="26"/>
        </w:rPr>
        <w:t xml:space="preserve"> 49 U.S.C.</w:t>
      </w:r>
      <w:r w:rsidR="00D1553E">
        <w:rPr>
          <w:rFonts w:ascii="Times New Roman" w:hAnsi="Times New Roman"/>
          <w:sz w:val="26"/>
        </w:rPr>
        <w:t xml:space="preserve"> </w:t>
      </w:r>
      <w:r w:rsidR="001E09BE">
        <w:rPr>
          <w:rFonts w:ascii="Times New Roman" w:hAnsi="Times New Roman"/>
          <w:sz w:val="26"/>
        </w:rPr>
        <w:t>§ 14501(a))</w:t>
      </w:r>
      <w:r>
        <w:rPr>
          <w:rFonts w:ascii="Times New Roman" w:hAnsi="Times New Roman"/>
          <w:sz w:val="26"/>
        </w:rPr>
        <w:t>.</w:t>
      </w:r>
      <w:r w:rsidR="00D1553E">
        <w:rPr>
          <w:rFonts w:ascii="Times New Roman" w:hAnsi="Times New Roman"/>
          <w:sz w:val="26"/>
        </w:rPr>
        <w:t xml:space="preserve">  The relevant provisions of the TEA Act are as follows:</w:t>
      </w:r>
    </w:p>
    <w:p w:rsidR="00D1553E" w:rsidRDefault="00D1553E" w:rsidP="00D1553E">
      <w:pPr>
        <w:pStyle w:val="FootnoteText"/>
        <w:spacing w:line="360" w:lineRule="auto"/>
        <w:rPr>
          <w:rFonts w:ascii="Times New Roman" w:hAnsi="Times New Roman"/>
          <w:sz w:val="26"/>
        </w:rPr>
      </w:pPr>
    </w:p>
    <w:p w:rsidR="00D1553E" w:rsidRPr="00055845" w:rsidRDefault="00D1553E" w:rsidP="006F1EBB">
      <w:pPr>
        <w:pStyle w:val="FootnoteText"/>
        <w:spacing w:line="360" w:lineRule="auto"/>
        <w:rPr>
          <w:rFonts w:ascii="Times New Roman" w:hAnsi="Times New Roman"/>
          <w:sz w:val="26"/>
        </w:rPr>
      </w:pPr>
      <w:r>
        <w:rPr>
          <w:rFonts w:ascii="Times New Roman" w:hAnsi="Times New Roman"/>
          <w:sz w:val="26"/>
        </w:rPr>
        <w:lastRenderedPageBreak/>
        <w:t xml:space="preserve">  </w:t>
      </w:r>
      <w:r w:rsidR="00CB190B">
        <w:rPr>
          <w:rFonts w:ascii="Times New Roman" w:hAnsi="Times New Roman"/>
          <w:sz w:val="26"/>
        </w:rPr>
        <w:t xml:space="preserve">  </w:t>
      </w:r>
      <w:r w:rsidR="006F1EBB">
        <w:rPr>
          <w:rFonts w:ascii="Times New Roman" w:hAnsi="Times New Roman"/>
          <w:sz w:val="26"/>
        </w:rPr>
        <w:tab/>
      </w:r>
      <w:r w:rsidR="006F1EBB">
        <w:rPr>
          <w:rFonts w:ascii="Times New Roman" w:hAnsi="Times New Roman"/>
          <w:sz w:val="26"/>
        </w:rPr>
        <w:tab/>
      </w:r>
      <w:r w:rsidRPr="00055845">
        <w:rPr>
          <w:rFonts w:ascii="Times New Roman" w:hAnsi="Times New Roman"/>
          <w:sz w:val="26"/>
        </w:rPr>
        <w:t>§ 14501. Federal authority over intrastate transportation</w:t>
      </w:r>
    </w:p>
    <w:p w:rsidR="00D1553E" w:rsidRDefault="00D1553E" w:rsidP="00D1553E">
      <w:pPr>
        <w:pStyle w:val="FootnoteText"/>
        <w:ind w:left="1440" w:right="1440"/>
        <w:rPr>
          <w:rFonts w:ascii="Times New Roman" w:hAnsi="Times New Roman"/>
          <w:sz w:val="26"/>
        </w:rPr>
      </w:pPr>
      <w:r w:rsidRPr="00055845">
        <w:rPr>
          <w:rFonts w:ascii="Times New Roman" w:hAnsi="Times New Roman"/>
          <w:sz w:val="26"/>
        </w:rPr>
        <w:t xml:space="preserve"> </w:t>
      </w:r>
      <w:r w:rsidRPr="00055845">
        <w:rPr>
          <w:rFonts w:ascii="Times New Roman" w:hAnsi="Times New Roman"/>
          <w:sz w:val="26"/>
        </w:rPr>
        <w:br/>
        <w:t>(a) Motor carriers of passengers.</w:t>
      </w:r>
    </w:p>
    <w:p w:rsidR="00D1553E" w:rsidRDefault="00D1553E" w:rsidP="00D1553E">
      <w:pPr>
        <w:pStyle w:val="FootnoteText"/>
        <w:ind w:left="1440" w:right="1440"/>
        <w:rPr>
          <w:rFonts w:ascii="Times New Roman" w:hAnsi="Times New Roman"/>
          <w:sz w:val="26"/>
        </w:rPr>
      </w:pPr>
      <w:r w:rsidRPr="00055845">
        <w:rPr>
          <w:rFonts w:ascii="Times New Roman" w:hAnsi="Times New Roman"/>
          <w:sz w:val="26"/>
        </w:rPr>
        <w:br/>
      </w:r>
      <w:r w:rsidRPr="00055845">
        <w:rPr>
          <w:rFonts w:ascii="Times New Roman" w:hAnsi="Times New Roman"/>
          <w:sz w:val="26"/>
        </w:rPr>
        <w:tab/>
        <w:t>(1) Limitation on State law. No State or political subdivision thereof and no interstate agency or other political agency of 2 or more States shall enact or enforce any law, rule, regulation, standard, or other provision having the force and effect of law relating to</w:t>
      </w:r>
      <w:r>
        <w:rPr>
          <w:rFonts w:ascii="Times New Roman" w:hAnsi="Times New Roman"/>
          <w:sz w:val="26"/>
        </w:rPr>
        <w:t>—</w:t>
      </w:r>
    </w:p>
    <w:p w:rsidR="00D1553E" w:rsidRDefault="00D1553E" w:rsidP="00D1553E">
      <w:pPr>
        <w:pStyle w:val="FootnoteText"/>
        <w:ind w:left="1440" w:right="1440"/>
        <w:rPr>
          <w:rFonts w:ascii="Times New Roman" w:hAnsi="Times New Roman"/>
          <w:sz w:val="26"/>
        </w:rPr>
      </w:pPr>
      <w:r w:rsidRPr="00055845">
        <w:rPr>
          <w:rFonts w:ascii="Times New Roman" w:hAnsi="Times New Roman"/>
          <w:sz w:val="26"/>
        </w:rPr>
        <w:br/>
      </w:r>
      <w:r w:rsidRPr="00055845">
        <w:rPr>
          <w:rFonts w:ascii="Times New Roman" w:hAnsi="Times New Roman"/>
          <w:sz w:val="26"/>
        </w:rPr>
        <w:tab/>
      </w:r>
      <w:r w:rsidRPr="00055845">
        <w:rPr>
          <w:rFonts w:ascii="Times New Roman" w:hAnsi="Times New Roman"/>
          <w:sz w:val="26"/>
        </w:rPr>
        <w:tab/>
        <w:t xml:space="preserve">(A) scheduling of interstate or intrastate transportation (including discontinuance or reduction in the level of service) provided by a motor carrier of passengers subject to jurisdiction under subchapter I of chapter 135 of this </w:t>
      </w:r>
      <w:hyperlink r:id="rId12" w:history="1">
        <w:r w:rsidRPr="00055845">
          <w:rPr>
            <w:rFonts w:ascii="Times New Roman" w:hAnsi="Times New Roman"/>
            <w:sz w:val="26"/>
          </w:rPr>
          <w:t>title [49 U</w:t>
        </w:r>
        <w:r w:rsidR="00F20991">
          <w:rPr>
            <w:rFonts w:ascii="Times New Roman" w:hAnsi="Times New Roman"/>
            <w:sz w:val="26"/>
          </w:rPr>
          <w:t>.</w:t>
        </w:r>
        <w:r w:rsidRPr="00055845">
          <w:rPr>
            <w:rFonts w:ascii="Times New Roman" w:hAnsi="Times New Roman"/>
            <w:sz w:val="26"/>
          </w:rPr>
          <w:t>S</w:t>
        </w:r>
        <w:r w:rsidR="00F9111C">
          <w:rPr>
            <w:rFonts w:ascii="Times New Roman" w:hAnsi="Times New Roman"/>
            <w:sz w:val="26"/>
          </w:rPr>
          <w:t>.</w:t>
        </w:r>
        <w:r w:rsidRPr="00055845">
          <w:rPr>
            <w:rFonts w:ascii="Times New Roman" w:hAnsi="Times New Roman"/>
            <w:sz w:val="26"/>
          </w:rPr>
          <w:t>C</w:t>
        </w:r>
        <w:r w:rsidR="00F9111C">
          <w:rPr>
            <w:rFonts w:ascii="Times New Roman" w:hAnsi="Times New Roman"/>
            <w:sz w:val="26"/>
          </w:rPr>
          <w:t>.</w:t>
        </w:r>
        <w:r w:rsidRPr="00055845">
          <w:rPr>
            <w:rFonts w:ascii="Times New Roman" w:hAnsi="Times New Roman"/>
            <w:sz w:val="26"/>
          </w:rPr>
          <w:t xml:space="preserve"> §§ 13501</w:t>
        </w:r>
      </w:hyperlink>
      <w:r w:rsidRPr="00055845">
        <w:rPr>
          <w:rFonts w:ascii="Times New Roman" w:hAnsi="Times New Roman"/>
          <w:sz w:val="26"/>
        </w:rPr>
        <w:t xml:space="preserve"> </w:t>
      </w:r>
      <w:r w:rsidRPr="00061FE3">
        <w:rPr>
          <w:rFonts w:ascii="Times New Roman" w:hAnsi="Times New Roman"/>
          <w:i/>
          <w:sz w:val="26"/>
        </w:rPr>
        <w:t>et seq</w:t>
      </w:r>
      <w:r w:rsidRPr="00055845">
        <w:rPr>
          <w:rFonts w:ascii="Times New Roman" w:hAnsi="Times New Roman"/>
          <w:sz w:val="26"/>
        </w:rPr>
        <w:t>.] on an interstate route;</w:t>
      </w:r>
    </w:p>
    <w:p w:rsidR="00D1553E" w:rsidRDefault="00D1553E" w:rsidP="00D1553E">
      <w:pPr>
        <w:pStyle w:val="FootnoteText"/>
        <w:ind w:left="1440" w:right="1440"/>
        <w:rPr>
          <w:rFonts w:ascii="Times New Roman" w:hAnsi="Times New Roman"/>
          <w:sz w:val="26"/>
        </w:rPr>
      </w:pPr>
      <w:r w:rsidRPr="00055845">
        <w:rPr>
          <w:rFonts w:ascii="Times New Roman" w:hAnsi="Times New Roman"/>
          <w:sz w:val="26"/>
        </w:rPr>
        <w:br/>
      </w:r>
      <w:r w:rsidRPr="00055845">
        <w:rPr>
          <w:rFonts w:ascii="Times New Roman" w:hAnsi="Times New Roman"/>
          <w:sz w:val="26"/>
        </w:rPr>
        <w:tab/>
      </w:r>
      <w:r w:rsidRPr="00055845">
        <w:rPr>
          <w:rFonts w:ascii="Times New Roman" w:hAnsi="Times New Roman"/>
          <w:sz w:val="26"/>
        </w:rPr>
        <w:tab/>
        <w:t>(B) the implementation of any change in the rates for such transportation or for any charter transportation except to the extent that notice, not in excess of 30 days, of changes in schedules may be required; or</w:t>
      </w:r>
    </w:p>
    <w:p w:rsidR="00D1553E" w:rsidRDefault="00D1553E" w:rsidP="00D1553E">
      <w:pPr>
        <w:pStyle w:val="FootnoteText"/>
        <w:ind w:left="1440" w:right="1440"/>
        <w:rPr>
          <w:rFonts w:ascii="Times New Roman" w:hAnsi="Times New Roman"/>
          <w:sz w:val="26"/>
        </w:rPr>
      </w:pPr>
      <w:r w:rsidRPr="00055845">
        <w:rPr>
          <w:rFonts w:ascii="Times New Roman" w:hAnsi="Times New Roman"/>
          <w:sz w:val="26"/>
        </w:rPr>
        <w:br/>
      </w:r>
      <w:r w:rsidRPr="00055845">
        <w:rPr>
          <w:rFonts w:ascii="Times New Roman" w:hAnsi="Times New Roman"/>
          <w:sz w:val="26"/>
        </w:rPr>
        <w:tab/>
      </w:r>
      <w:r w:rsidRPr="00055845">
        <w:rPr>
          <w:rFonts w:ascii="Times New Roman" w:hAnsi="Times New Roman"/>
          <w:sz w:val="26"/>
        </w:rPr>
        <w:tab/>
        <w:t>(C) the authority to provide intrastate or interstate charter bus transportation.  This paragraph shall not apply to intrastate commuter bus operations, or to intrastate bus transportation of any nature in the State of Hawaii.</w:t>
      </w:r>
    </w:p>
    <w:p w:rsidR="00D1553E" w:rsidRDefault="00D1553E" w:rsidP="00D1553E">
      <w:pPr>
        <w:pStyle w:val="FootnoteText"/>
        <w:ind w:left="1440" w:right="1440"/>
        <w:rPr>
          <w:rFonts w:ascii="Times New Roman" w:hAnsi="Times New Roman"/>
          <w:sz w:val="26"/>
        </w:rPr>
      </w:pPr>
      <w:r w:rsidRPr="00055845">
        <w:rPr>
          <w:rFonts w:ascii="Times New Roman" w:hAnsi="Times New Roman"/>
          <w:sz w:val="26"/>
        </w:rPr>
        <w:br/>
      </w:r>
      <w:r w:rsidRPr="00055845">
        <w:rPr>
          <w:rFonts w:ascii="Times New Roman" w:hAnsi="Times New Roman"/>
          <w:sz w:val="26"/>
        </w:rPr>
        <w:tab/>
        <w:t>(2) Matters not covered. Paragraph (1) shall not restrict the safety regulatory authority of a State with respect to motor vehicles, the authority of a State to impose highway route controls or limitations based on the size or weight of the motor vehicle, or the authority of a State to regulate carriers with regard to minimum amounts of financial responsibility relating to insurance requirements and self-insurance authorization.</w:t>
      </w:r>
    </w:p>
    <w:p w:rsidR="00D1553E" w:rsidRPr="00055845" w:rsidRDefault="00D1553E" w:rsidP="00D1553E">
      <w:pPr>
        <w:pStyle w:val="FootnoteText"/>
        <w:ind w:left="1440" w:right="1440"/>
        <w:rPr>
          <w:rFonts w:ascii="Times New Roman" w:hAnsi="Times New Roman"/>
          <w:sz w:val="26"/>
        </w:rPr>
      </w:pPr>
    </w:p>
    <w:p w:rsidR="00D37754" w:rsidRDefault="00CB190B" w:rsidP="003D0D79">
      <w:pPr>
        <w:tabs>
          <w:tab w:val="left" w:pos="-720"/>
        </w:tabs>
        <w:suppressAutoHyphens/>
        <w:spacing w:line="360" w:lineRule="auto"/>
        <w:rPr>
          <w:rFonts w:ascii="Times New Roman" w:hAnsi="Times New Roman"/>
          <w:sz w:val="26"/>
        </w:rPr>
      </w:pPr>
      <w:r>
        <w:rPr>
          <w:rFonts w:ascii="Times New Roman" w:hAnsi="Times New Roman"/>
          <w:sz w:val="26"/>
        </w:rPr>
        <w:t>We found that, given the language of the TEA Act, we would continue to</w:t>
      </w:r>
      <w:r w:rsidR="008D1D57">
        <w:rPr>
          <w:rFonts w:ascii="Times New Roman" w:hAnsi="Times New Roman"/>
          <w:sz w:val="26"/>
        </w:rPr>
        <w:t xml:space="preserve"> </w:t>
      </w:r>
      <w:r>
        <w:rPr>
          <w:rFonts w:ascii="Times New Roman" w:hAnsi="Times New Roman"/>
          <w:sz w:val="26"/>
        </w:rPr>
        <w:t>regulate group and party carriers operating in vehicles with seating capacities of more than fifteen passengers in the areas of safety and insurance, however; we would no longer require these carriers to file tariffs with the Commission.</w:t>
      </w:r>
      <w:r w:rsidR="007674C8">
        <w:rPr>
          <w:rFonts w:ascii="Times New Roman" w:hAnsi="Times New Roman"/>
          <w:sz w:val="26"/>
        </w:rPr>
        <w:t xml:space="preserve">  </w:t>
      </w:r>
      <w:r w:rsidR="00D37754">
        <w:rPr>
          <w:rFonts w:ascii="Times New Roman" w:hAnsi="Times New Roman"/>
          <w:sz w:val="26"/>
        </w:rPr>
        <w:t xml:space="preserve">Accordingly, we have jurisdiction over </w:t>
      </w:r>
      <w:r w:rsidR="00D37754">
        <w:rPr>
          <w:rFonts w:ascii="Times New Roman" w:hAnsi="Times New Roman"/>
          <w:sz w:val="26"/>
        </w:rPr>
        <w:lastRenderedPageBreak/>
        <w:t xml:space="preserve">Barnes Limo regarding the safety issues raised in this proceeding; however, we do not have jurisdiction regarding the rates that Barnes Limo charges for its services.   </w:t>
      </w:r>
    </w:p>
    <w:p w:rsidR="00D1553E" w:rsidRDefault="00D1553E" w:rsidP="003D0D79">
      <w:pPr>
        <w:tabs>
          <w:tab w:val="left" w:pos="-720"/>
        </w:tabs>
        <w:suppressAutoHyphens/>
        <w:spacing w:line="360" w:lineRule="auto"/>
        <w:rPr>
          <w:rFonts w:ascii="Times New Roman" w:hAnsi="Times New Roman"/>
          <w:sz w:val="26"/>
        </w:rPr>
      </w:pPr>
    </w:p>
    <w:p w:rsidR="00F5267C" w:rsidRDefault="00FE13BC" w:rsidP="003D0D7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Given our jurisdiction over safety matters involving charter bus transportation, we conclude that there is sufficient evidence in the record to support the ALJ’s assessment of a $500 civil penalty based on our authority under Section</w:t>
      </w:r>
      <w:r w:rsidR="009D51EF">
        <w:rPr>
          <w:rFonts w:ascii="Times New Roman" w:hAnsi="Times New Roman"/>
          <w:sz w:val="26"/>
        </w:rPr>
        <w:t>s</w:t>
      </w:r>
      <w:r>
        <w:rPr>
          <w:rFonts w:ascii="Times New Roman" w:hAnsi="Times New Roman"/>
          <w:sz w:val="26"/>
        </w:rPr>
        <w:t xml:space="preserve"> 1501</w:t>
      </w:r>
      <w:r w:rsidR="00AA2881">
        <w:rPr>
          <w:rFonts w:ascii="Times New Roman" w:hAnsi="Times New Roman"/>
          <w:sz w:val="26"/>
        </w:rPr>
        <w:t>, providing that public utilities must provide safe, adequate, and reasonable service,</w:t>
      </w:r>
      <w:r w:rsidR="00AA2881">
        <w:rPr>
          <w:rStyle w:val="FootnoteReference"/>
          <w:rFonts w:ascii="Times New Roman" w:hAnsi="Times New Roman"/>
          <w:sz w:val="26"/>
        </w:rPr>
        <w:footnoteReference w:id="3"/>
      </w:r>
      <w:r>
        <w:rPr>
          <w:rFonts w:ascii="Times New Roman" w:hAnsi="Times New Roman"/>
          <w:sz w:val="26"/>
        </w:rPr>
        <w:t xml:space="preserve"> </w:t>
      </w:r>
      <w:r w:rsidR="009D51EF">
        <w:rPr>
          <w:rFonts w:ascii="Times New Roman" w:hAnsi="Times New Roman"/>
          <w:sz w:val="26"/>
        </w:rPr>
        <w:t xml:space="preserve">and 3301 </w:t>
      </w:r>
      <w:r>
        <w:rPr>
          <w:rFonts w:ascii="Times New Roman" w:hAnsi="Times New Roman"/>
          <w:sz w:val="26"/>
        </w:rPr>
        <w:t>of the Code</w:t>
      </w:r>
      <w:r w:rsidR="00AA2881">
        <w:rPr>
          <w:rFonts w:ascii="Times New Roman" w:hAnsi="Times New Roman"/>
          <w:sz w:val="26"/>
        </w:rPr>
        <w:t>, relating to civil penalties</w:t>
      </w:r>
      <w:r>
        <w:rPr>
          <w:rFonts w:ascii="Times New Roman" w:hAnsi="Times New Roman"/>
          <w:sz w:val="26"/>
        </w:rPr>
        <w:t>.</w:t>
      </w:r>
      <w:r w:rsidR="0068699C">
        <w:rPr>
          <w:rStyle w:val="FootnoteReference"/>
          <w:rFonts w:ascii="Times New Roman" w:hAnsi="Times New Roman"/>
          <w:sz w:val="26"/>
        </w:rPr>
        <w:footnoteReference w:id="4"/>
      </w:r>
      <w:r w:rsidR="00E96CD1">
        <w:rPr>
          <w:rFonts w:ascii="Times New Roman" w:hAnsi="Times New Roman"/>
          <w:sz w:val="26"/>
        </w:rPr>
        <w:t xml:space="preserve">  </w:t>
      </w:r>
      <w:r w:rsidR="00750E2F">
        <w:rPr>
          <w:rFonts w:ascii="Times New Roman" w:hAnsi="Times New Roman"/>
          <w:sz w:val="26"/>
        </w:rPr>
        <w:t xml:space="preserve">Likewise, the ALJ properly applied the Commission’s Policy Statement to the facts in this case in determining an appropriate civil penalty amount.  </w:t>
      </w:r>
      <w:r w:rsidR="00053D96">
        <w:rPr>
          <w:rFonts w:ascii="Times New Roman" w:hAnsi="Times New Roman"/>
          <w:sz w:val="26"/>
        </w:rPr>
        <w:t xml:space="preserve">The Policy Statement applies generally to violations of the Code and our Regulations and has consistently been applied to various common carriers.  </w:t>
      </w:r>
      <w:r w:rsidR="00E64749" w:rsidRPr="00E64749">
        <w:rPr>
          <w:rFonts w:ascii="Times New Roman" w:hAnsi="Times New Roman"/>
          <w:i/>
          <w:sz w:val="26"/>
        </w:rPr>
        <w:t>See</w:t>
      </w:r>
      <w:r w:rsidR="00E64749">
        <w:rPr>
          <w:rFonts w:ascii="Times New Roman" w:hAnsi="Times New Roman"/>
          <w:sz w:val="26"/>
        </w:rPr>
        <w:t xml:space="preserve">, </w:t>
      </w:r>
      <w:proofErr w:type="spellStart"/>
      <w:r w:rsidR="00E64749" w:rsidRPr="00E64749">
        <w:rPr>
          <w:rFonts w:ascii="Times New Roman" w:hAnsi="Times New Roman"/>
          <w:i/>
          <w:sz w:val="26"/>
        </w:rPr>
        <w:t>Hiester</w:t>
      </w:r>
      <w:proofErr w:type="spellEnd"/>
      <w:r w:rsidR="00E64749" w:rsidRPr="00E64749">
        <w:rPr>
          <w:rFonts w:ascii="Times New Roman" w:hAnsi="Times New Roman"/>
          <w:i/>
          <w:sz w:val="26"/>
        </w:rPr>
        <w:t xml:space="preserve"> H. </w:t>
      </w:r>
      <w:proofErr w:type="spellStart"/>
      <w:r w:rsidR="00E64749" w:rsidRPr="00E64749">
        <w:rPr>
          <w:rFonts w:ascii="Times New Roman" w:hAnsi="Times New Roman"/>
          <w:i/>
          <w:sz w:val="26"/>
        </w:rPr>
        <w:t>Lotz</w:t>
      </w:r>
      <w:proofErr w:type="spellEnd"/>
      <w:r w:rsidR="00E64749" w:rsidRPr="00E64749">
        <w:rPr>
          <w:rFonts w:ascii="Times New Roman" w:hAnsi="Times New Roman"/>
          <w:i/>
          <w:sz w:val="26"/>
        </w:rPr>
        <w:t xml:space="preserve"> v. Carl R. Bieber, Inc. t/a Bieber </w:t>
      </w:r>
      <w:proofErr w:type="spellStart"/>
      <w:r w:rsidR="00E64749" w:rsidRPr="00E64749">
        <w:rPr>
          <w:rFonts w:ascii="Times New Roman" w:hAnsi="Times New Roman"/>
          <w:i/>
          <w:sz w:val="26"/>
        </w:rPr>
        <w:t>Tourways</w:t>
      </w:r>
      <w:proofErr w:type="spellEnd"/>
      <w:r w:rsidR="00E64749">
        <w:rPr>
          <w:rFonts w:ascii="Times New Roman" w:hAnsi="Times New Roman"/>
          <w:sz w:val="26"/>
        </w:rPr>
        <w:t>, Docket No. C-2014-2443703 (Order entered October 22, 2015)</w:t>
      </w:r>
      <w:r w:rsidR="009A6260">
        <w:rPr>
          <w:rFonts w:ascii="Times New Roman" w:hAnsi="Times New Roman"/>
          <w:sz w:val="26"/>
        </w:rPr>
        <w:t xml:space="preserve"> (</w:t>
      </w:r>
      <w:r w:rsidR="009A6260" w:rsidRPr="009A6260">
        <w:rPr>
          <w:rFonts w:ascii="Times New Roman" w:hAnsi="Times New Roman"/>
          <w:i/>
          <w:sz w:val="26"/>
        </w:rPr>
        <w:t xml:space="preserve">Bieber </w:t>
      </w:r>
      <w:proofErr w:type="spellStart"/>
      <w:r w:rsidR="009A6260" w:rsidRPr="009A6260">
        <w:rPr>
          <w:rFonts w:ascii="Times New Roman" w:hAnsi="Times New Roman"/>
          <w:i/>
          <w:sz w:val="26"/>
        </w:rPr>
        <w:t>Tourways</w:t>
      </w:r>
      <w:proofErr w:type="spellEnd"/>
      <w:r w:rsidR="009A6260">
        <w:rPr>
          <w:rFonts w:ascii="Times New Roman" w:hAnsi="Times New Roman"/>
          <w:sz w:val="26"/>
        </w:rPr>
        <w:t>)</w:t>
      </w:r>
      <w:r w:rsidR="00E64749">
        <w:rPr>
          <w:rFonts w:ascii="Times New Roman" w:hAnsi="Times New Roman"/>
          <w:sz w:val="26"/>
        </w:rPr>
        <w:t>;</w:t>
      </w:r>
      <w:r w:rsidR="001D4794">
        <w:rPr>
          <w:rFonts w:ascii="Times New Roman" w:hAnsi="Times New Roman"/>
          <w:sz w:val="26"/>
        </w:rPr>
        <w:t xml:space="preserve"> </w:t>
      </w:r>
      <w:r w:rsidR="003910B0" w:rsidRPr="003910B0">
        <w:rPr>
          <w:rFonts w:ascii="Times New Roman" w:hAnsi="Times New Roman"/>
          <w:i/>
          <w:sz w:val="26"/>
        </w:rPr>
        <w:t>Pa. PUC v. Germantown Cab Company</w:t>
      </w:r>
      <w:r w:rsidR="003910B0">
        <w:rPr>
          <w:rFonts w:ascii="Times New Roman" w:hAnsi="Times New Roman"/>
          <w:sz w:val="26"/>
        </w:rPr>
        <w:t xml:space="preserve">, </w:t>
      </w:r>
      <w:r w:rsidR="00F9111C">
        <w:rPr>
          <w:rFonts w:ascii="Times New Roman" w:hAnsi="Times New Roman"/>
          <w:sz w:val="26"/>
        </w:rPr>
        <w:t xml:space="preserve">Docket No. </w:t>
      </w:r>
      <w:r w:rsidR="003910B0">
        <w:rPr>
          <w:rFonts w:ascii="Times New Roman" w:hAnsi="Times New Roman"/>
          <w:sz w:val="26"/>
        </w:rPr>
        <w:t>C-2010-2175330 (Order entered February 14, 2013).</w:t>
      </w:r>
      <w:r w:rsidR="00705AF2">
        <w:rPr>
          <w:rFonts w:ascii="Times New Roman" w:hAnsi="Times New Roman"/>
          <w:sz w:val="26"/>
        </w:rPr>
        <w:t xml:space="preserve">  </w:t>
      </w:r>
    </w:p>
    <w:p w:rsidR="00F5267C" w:rsidRDefault="00F5267C" w:rsidP="003D0D79">
      <w:pPr>
        <w:tabs>
          <w:tab w:val="left" w:pos="-720"/>
        </w:tabs>
        <w:suppressAutoHyphens/>
        <w:spacing w:line="360" w:lineRule="auto"/>
        <w:rPr>
          <w:rFonts w:ascii="Times New Roman" w:hAnsi="Times New Roman"/>
          <w:sz w:val="26"/>
        </w:rPr>
      </w:pPr>
    </w:p>
    <w:p w:rsidR="008C4D77" w:rsidRDefault="00F5267C" w:rsidP="00372D5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705AF2">
        <w:rPr>
          <w:rFonts w:ascii="Times New Roman" w:hAnsi="Times New Roman"/>
          <w:sz w:val="26"/>
        </w:rPr>
        <w:t xml:space="preserve">Mr. Sarver provided evidence demonstrating a </w:t>
      </w:r>
      <w:r w:rsidR="00705AF2" w:rsidRPr="008837C4">
        <w:rPr>
          <w:rFonts w:ascii="Times New Roman" w:hAnsi="Times New Roman"/>
          <w:i/>
          <w:sz w:val="26"/>
        </w:rPr>
        <w:t>prima facie</w:t>
      </w:r>
      <w:r w:rsidR="00705AF2">
        <w:rPr>
          <w:rFonts w:ascii="Times New Roman" w:hAnsi="Times New Roman"/>
          <w:sz w:val="26"/>
        </w:rPr>
        <w:t xml:space="preserve"> case of unsafe service under Section 1501 of the Code.  </w:t>
      </w:r>
      <w:r w:rsidR="009C1ACC">
        <w:rPr>
          <w:rFonts w:ascii="Times New Roman" w:hAnsi="Times New Roman"/>
          <w:sz w:val="26"/>
        </w:rPr>
        <w:t xml:space="preserve">Mr. Sarver observed that the bus temperature was </w:t>
      </w:r>
      <w:r w:rsidR="00C61FFB">
        <w:rPr>
          <w:rFonts w:ascii="Times New Roman" w:hAnsi="Times New Roman"/>
          <w:sz w:val="26"/>
        </w:rPr>
        <w:t>oppressive</w:t>
      </w:r>
      <w:r w:rsidR="009C1ACC">
        <w:rPr>
          <w:rFonts w:ascii="Times New Roman" w:hAnsi="Times New Roman"/>
          <w:sz w:val="26"/>
        </w:rPr>
        <w:t xml:space="preserve"> and extremely hot and that the outdoor temperature was eighty-eight </w:t>
      </w:r>
      <w:r w:rsidR="009C1ACC">
        <w:rPr>
          <w:rFonts w:ascii="Times New Roman" w:hAnsi="Times New Roman"/>
          <w:sz w:val="26"/>
        </w:rPr>
        <w:lastRenderedPageBreak/>
        <w:t xml:space="preserve">degrees on a sunny day.  Tr. at 18, 30.  </w:t>
      </w:r>
      <w:r w:rsidR="00006626">
        <w:rPr>
          <w:rFonts w:ascii="Times New Roman" w:hAnsi="Times New Roman"/>
          <w:sz w:val="26"/>
        </w:rPr>
        <w:t xml:space="preserve">Mr. Sarver stated that only one of the two air conditioners worked properly and the vehicle’s windows could not be rolled down to provide ventilation.  Tr. at 18, 21, 28, and 40.  </w:t>
      </w:r>
      <w:r w:rsidR="00D9759D">
        <w:rPr>
          <w:rFonts w:ascii="Times New Roman" w:hAnsi="Times New Roman"/>
          <w:sz w:val="26"/>
        </w:rPr>
        <w:t xml:space="preserve">Mr. Sarver also observed one adult passenger who became overheated, flushed, was dry heaving, and eventually vomited inside the vehicle, as well as one minor passenger who became overheated, flushed, nauseated, and eventually vomited.  </w:t>
      </w:r>
      <w:r w:rsidR="00A66CE8">
        <w:rPr>
          <w:rFonts w:ascii="Times New Roman" w:hAnsi="Times New Roman"/>
          <w:sz w:val="26"/>
        </w:rPr>
        <w:t>Tr. at 18, 34-37.</w:t>
      </w:r>
      <w:r w:rsidR="00924FE3">
        <w:rPr>
          <w:rFonts w:ascii="Times New Roman" w:hAnsi="Times New Roman"/>
          <w:sz w:val="26"/>
        </w:rPr>
        <w:t xml:space="preserve">  Barnes Limo did not present sufficient evidence to rebut this evidence presented by Mr. Sarver.  In fact, Mr. Barnes’ testimony confirmed that one of the air conditioners was not working and that, when a large number of passengers are in the vehicle, the temperature in the vehicle can increase severely even when both air conditioners are working.  Tr. at 54, 55-56.</w:t>
      </w:r>
      <w:r>
        <w:rPr>
          <w:rFonts w:ascii="Times New Roman" w:hAnsi="Times New Roman"/>
          <w:sz w:val="26"/>
        </w:rPr>
        <w:t xml:space="preserve">  </w:t>
      </w:r>
      <w:r w:rsidR="008C4D77">
        <w:rPr>
          <w:rFonts w:ascii="Times New Roman" w:hAnsi="Times New Roman"/>
          <w:sz w:val="26"/>
        </w:rPr>
        <w:t>Based on the evidence, we find that the ALJ properly concluded, within her analysis of the Policy Statement, that the Respondent’s actions of providing a vehicle with poorly operating air conditioning on a hot summer afternoon, resulting in the illness of two passengers, were serious and warrant a higher penalty.  The ALJ also found that</w:t>
      </w:r>
      <w:r w:rsidR="00A75A08">
        <w:rPr>
          <w:rFonts w:ascii="Times New Roman" w:hAnsi="Times New Roman"/>
          <w:sz w:val="26"/>
        </w:rPr>
        <w:t>, because t</w:t>
      </w:r>
      <w:r w:rsidR="0031079D">
        <w:rPr>
          <w:rFonts w:ascii="Times New Roman" w:hAnsi="Times New Roman"/>
          <w:sz w:val="26"/>
        </w:rPr>
        <w:t>here was no reliable or credible evidence that the Respondent knew the air conditioning would malfunction on a hot day, th</w:t>
      </w:r>
      <w:r w:rsidR="00A75A08">
        <w:rPr>
          <w:rFonts w:ascii="Times New Roman" w:hAnsi="Times New Roman"/>
          <w:sz w:val="26"/>
        </w:rPr>
        <w:t>is evidence</w:t>
      </w:r>
      <w:r w:rsidR="0031079D">
        <w:rPr>
          <w:rFonts w:ascii="Times New Roman" w:hAnsi="Times New Roman"/>
          <w:sz w:val="26"/>
        </w:rPr>
        <w:t xml:space="preserve"> mitigated against a higher penalty.</w:t>
      </w:r>
      <w:r w:rsidR="008C4D77" w:rsidRPr="00ED464E">
        <w:rPr>
          <w:rFonts w:ascii="Times New Roman" w:hAnsi="Times New Roman"/>
          <w:sz w:val="26"/>
        </w:rPr>
        <w:t xml:space="preserve"> </w:t>
      </w:r>
      <w:r w:rsidR="008C4D77">
        <w:rPr>
          <w:rFonts w:ascii="Times New Roman" w:hAnsi="Times New Roman"/>
          <w:sz w:val="26"/>
        </w:rPr>
        <w:t xml:space="preserve"> </w:t>
      </w:r>
      <w:r w:rsidR="009A6260" w:rsidRPr="008C4D77">
        <w:rPr>
          <w:rFonts w:ascii="Times New Roman" w:hAnsi="Times New Roman"/>
          <w:i/>
          <w:sz w:val="26"/>
        </w:rPr>
        <w:t>See</w:t>
      </w:r>
      <w:r w:rsidR="009A6260">
        <w:rPr>
          <w:rFonts w:ascii="Times New Roman" w:hAnsi="Times New Roman"/>
          <w:sz w:val="26"/>
        </w:rPr>
        <w:t xml:space="preserve">, I.D. at 11.  </w:t>
      </w:r>
      <w:r w:rsidR="00FA3EDA">
        <w:rPr>
          <w:rFonts w:ascii="Times New Roman" w:hAnsi="Times New Roman"/>
          <w:sz w:val="26"/>
        </w:rPr>
        <w:t xml:space="preserve">The ALJ’s assessment of a </w:t>
      </w:r>
      <w:r w:rsidR="008C4D77">
        <w:rPr>
          <w:rFonts w:ascii="Times New Roman" w:hAnsi="Times New Roman"/>
          <w:sz w:val="26"/>
        </w:rPr>
        <w:t xml:space="preserve">$500 </w:t>
      </w:r>
      <w:r w:rsidR="008C4D77" w:rsidRPr="0014472E">
        <w:rPr>
          <w:rFonts w:ascii="Times New Roman" w:hAnsi="Times New Roman"/>
          <w:sz w:val="26"/>
        </w:rPr>
        <w:t>civil penalty</w:t>
      </w:r>
      <w:r w:rsidR="008C4D77">
        <w:rPr>
          <w:rFonts w:ascii="Times New Roman" w:hAnsi="Times New Roman"/>
          <w:sz w:val="26"/>
        </w:rPr>
        <w:t xml:space="preserve"> </w:t>
      </w:r>
      <w:r w:rsidR="00FA3EDA">
        <w:rPr>
          <w:rFonts w:ascii="Times New Roman" w:hAnsi="Times New Roman"/>
          <w:sz w:val="26"/>
        </w:rPr>
        <w:t>i</w:t>
      </w:r>
      <w:r w:rsidR="008C4D77">
        <w:rPr>
          <w:rFonts w:ascii="Times New Roman" w:hAnsi="Times New Roman"/>
          <w:sz w:val="26"/>
        </w:rPr>
        <w:t>s</w:t>
      </w:r>
      <w:r w:rsidR="00FA3EDA">
        <w:rPr>
          <w:rFonts w:ascii="Times New Roman" w:hAnsi="Times New Roman"/>
          <w:sz w:val="26"/>
        </w:rPr>
        <w:t xml:space="preserve"> consistent with prior Commission decisions involving violation</w:t>
      </w:r>
      <w:r w:rsidR="00AA1AEA">
        <w:rPr>
          <w:rFonts w:ascii="Times New Roman" w:hAnsi="Times New Roman"/>
          <w:sz w:val="26"/>
        </w:rPr>
        <w:t>s</w:t>
      </w:r>
      <w:r w:rsidR="00FA3EDA">
        <w:rPr>
          <w:rFonts w:ascii="Times New Roman" w:hAnsi="Times New Roman"/>
          <w:sz w:val="26"/>
        </w:rPr>
        <w:t xml:space="preserve"> of Section 1501 of the Code</w:t>
      </w:r>
      <w:r w:rsidR="008C4D77">
        <w:rPr>
          <w:rFonts w:ascii="Times New Roman" w:hAnsi="Times New Roman"/>
          <w:sz w:val="26"/>
        </w:rPr>
        <w:t>.</w:t>
      </w:r>
      <w:r w:rsidR="00FA3EDA">
        <w:rPr>
          <w:rFonts w:ascii="Times New Roman" w:hAnsi="Times New Roman"/>
          <w:sz w:val="26"/>
        </w:rPr>
        <w:t xml:space="preserve">  </w:t>
      </w:r>
      <w:r w:rsidR="00683775">
        <w:rPr>
          <w:rFonts w:ascii="Times New Roman" w:hAnsi="Times New Roman"/>
          <w:i/>
          <w:sz w:val="26"/>
        </w:rPr>
        <w:t xml:space="preserve">See, </w:t>
      </w:r>
      <w:r w:rsidR="009A6260">
        <w:rPr>
          <w:rFonts w:ascii="Times New Roman" w:hAnsi="Times New Roman"/>
          <w:i/>
          <w:sz w:val="26"/>
        </w:rPr>
        <w:t xml:space="preserve">Bieber </w:t>
      </w:r>
      <w:proofErr w:type="spellStart"/>
      <w:r w:rsidR="009A6260" w:rsidRPr="009A6260">
        <w:rPr>
          <w:rFonts w:ascii="Times New Roman" w:hAnsi="Times New Roman"/>
          <w:i/>
          <w:sz w:val="26"/>
        </w:rPr>
        <w:t>Tourways</w:t>
      </w:r>
      <w:proofErr w:type="spellEnd"/>
      <w:r w:rsidR="009A6260">
        <w:rPr>
          <w:rFonts w:ascii="Times New Roman" w:hAnsi="Times New Roman"/>
          <w:sz w:val="26"/>
        </w:rPr>
        <w:t xml:space="preserve">.  </w:t>
      </w:r>
    </w:p>
    <w:p w:rsidR="00EA2968" w:rsidRDefault="00EA2968" w:rsidP="00372D50">
      <w:pPr>
        <w:tabs>
          <w:tab w:val="left" w:pos="-720"/>
        </w:tabs>
        <w:suppressAutoHyphens/>
        <w:spacing w:line="360" w:lineRule="auto"/>
        <w:rPr>
          <w:rFonts w:ascii="Times New Roman" w:hAnsi="Times New Roman"/>
          <w:sz w:val="26"/>
        </w:rPr>
      </w:pPr>
    </w:p>
    <w:p w:rsidR="00571DEB" w:rsidRDefault="00EA2968" w:rsidP="003D0D7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Moreover, we find that the ALJ did not improperly rely on hearsay evidence in </w:t>
      </w:r>
      <w:r w:rsidR="000368EA">
        <w:rPr>
          <w:rFonts w:ascii="Times New Roman" w:hAnsi="Times New Roman"/>
          <w:sz w:val="26"/>
        </w:rPr>
        <w:t xml:space="preserve">reaching her conclusion in </w:t>
      </w:r>
      <w:r>
        <w:rPr>
          <w:rFonts w:ascii="Times New Roman" w:hAnsi="Times New Roman"/>
          <w:sz w:val="26"/>
        </w:rPr>
        <w:t>this proceeding.</w:t>
      </w:r>
      <w:r w:rsidR="00C474DF">
        <w:rPr>
          <w:rFonts w:ascii="Times New Roman" w:hAnsi="Times New Roman"/>
          <w:sz w:val="26"/>
        </w:rPr>
        <w:t xml:space="preserve">  We note initially that the Respondent’s hearsay argument fails on procedural grounds because the Respondent failed to raise this argument </w:t>
      </w:r>
      <w:r w:rsidR="00AA1AEA">
        <w:rPr>
          <w:rFonts w:ascii="Times New Roman" w:hAnsi="Times New Roman"/>
          <w:sz w:val="26"/>
        </w:rPr>
        <w:t>earlier in the proceeding</w:t>
      </w:r>
      <w:r w:rsidR="00C474DF">
        <w:rPr>
          <w:rFonts w:ascii="Times New Roman" w:hAnsi="Times New Roman"/>
          <w:sz w:val="26"/>
        </w:rPr>
        <w:t xml:space="preserve">.  We have previously held that it is improper for a party to raise an issue for the first time in Exceptions, as it deprives other parties of the opportunity to respond.  </w:t>
      </w:r>
      <w:r w:rsidR="00C474DF" w:rsidRPr="00C474DF">
        <w:rPr>
          <w:rFonts w:ascii="Times New Roman" w:hAnsi="Times New Roman"/>
          <w:i/>
          <w:sz w:val="26"/>
        </w:rPr>
        <w:t>Application of PPL Electric Utilities Corp</w:t>
      </w:r>
      <w:r w:rsidR="00C474DF">
        <w:rPr>
          <w:rFonts w:ascii="Times New Roman" w:hAnsi="Times New Roman"/>
          <w:sz w:val="26"/>
        </w:rPr>
        <w:t xml:space="preserve">., Docket No. A-2011-2267349 (Order entered July 16, 2013); </w:t>
      </w:r>
      <w:r w:rsidR="00C474DF" w:rsidRPr="00C474DF">
        <w:rPr>
          <w:rFonts w:ascii="Times New Roman" w:hAnsi="Times New Roman"/>
          <w:i/>
          <w:sz w:val="26"/>
        </w:rPr>
        <w:t>Payne v. Philadelphia Gas Works</w:t>
      </w:r>
      <w:r w:rsidR="00C474DF">
        <w:rPr>
          <w:rFonts w:ascii="Times New Roman" w:hAnsi="Times New Roman"/>
          <w:sz w:val="26"/>
        </w:rPr>
        <w:t>, Docket No. C-2011-2247124 (Order entered February 6, 2012).</w:t>
      </w:r>
      <w:r w:rsidR="00824EAF">
        <w:rPr>
          <w:rFonts w:ascii="Times New Roman" w:hAnsi="Times New Roman"/>
          <w:sz w:val="26"/>
        </w:rPr>
        <w:t xml:space="preserve">  The Respondent did not raise its hearsay argument during the hearing or in any of its </w:t>
      </w:r>
      <w:r w:rsidR="00BD3CA5">
        <w:rPr>
          <w:rFonts w:ascii="Times New Roman" w:hAnsi="Times New Roman"/>
          <w:sz w:val="26"/>
        </w:rPr>
        <w:t xml:space="preserve">previous </w:t>
      </w:r>
      <w:r w:rsidR="00824EAF">
        <w:rPr>
          <w:rFonts w:ascii="Times New Roman" w:hAnsi="Times New Roman"/>
          <w:sz w:val="26"/>
        </w:rPr>
        <w:t xml:space="preserve">filings in this </w:t>
      </w:r>
      <w:r w:rsidR="00824EAF">
        <w:rPr>
          <w:rFonts w:ascii="Times New Roman" w:hAnsi="Times New Roman"/>
          <w:sz w:val="26"/>
        </w:rPr>
        <w:lastRenderedPageBreak/>
        <w:t xml:space="preserve">proceeding.  Because the Respondent has raised </w:t>
      </w:r>
      <w:r w:rsidR="00AA1AEA">
        <w:rPr>
          <w:rFonts w:ascii="Times New Roman" w:hAnsi="Times New Roman"/>
          <w:sz w:val="26"/>
        </w:rPr>
        <w:t>its hearsay</w:t>
      </w:r>
      <w:r w:rsidR="00824EAF">
        <w:rPr>
          <w:rFonts w:ascii="Times New Roman" w:hAnsi="Times New Roman"/>
          <w:sz w:val="26"/>
        </w:rPr>
        <w:t xml:space="preserve"> argument for the first time in its Exceptions, the Respondent has waived </w:t>
      </w:r>
      <w:r w:rsidR="00AA1AEA">
        <w:rPr>
          <w:rFonts w:ascii="Times New Roman" w:hAnsi="Times New Roman"/>
          <w:sz w:val="26"/>
        </w:rPr>
        <w:t>this</w:t>
      </w:r>
      <w:r w:rsidR="00824EAF">
        <w:rPr>
          <w:rFonts w:ascii="Times New Roman" w:hAnsi="Times New Roman"/>
          <w:sz w:val="26"/>
        </w:rPr>
        <w:t xml:space="preserve"> argument.  </w:t>
      </w:r>
    </w:p>
    <w:p w:rsidR="00571DEB" w:rsidRDefault="00571DEB" w:rsidP="003D0D79">
      <w:pPr>
        <w:tabs>
          <w:tab w:val="left" w:pos="-720"/>
        </w:tabs>
        <w:suppressAutoHyphens/>
        <w:spacing w:line="360" w:lineRule="auto"/>
        <w:rPr>
          <w:rFonts w:ascii="Times New Roman" w:hAnsi="Times New Roman"/>
          <w:sz w:val="26"/>
        </w:rPr>
      </w:pPr>
    </w:p>
    <w:p w:rsidR="006D1828" w:rsidRDefault="00571DEB" w:rsidP="003D0D79">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t xml:space="preserve">Aside from the procedural deficiencies with the Respondent’s argument, there is no substantive merit to the argument.  </w:t>
      </w:r>
      <w:r w:rsidR="00B733BC">
        <w:rPr>
          <w:rFonts w:ascii="Times New Roman" w:hAnsi="Times New Roman"/>
          <w:sz w:val="26"/>
        </w:rPr>
        <w:t xml:space="preserve">Hearsay is defined in Pennsylvania Rule of Evidence 801(c) as </w:t>
      </w:r>
      <w:r w:rsidR="00B733BC" w:rsidRPr="00C50CF0">
        <w:rPr>
          <w:rFonts w:ascii="Times New Roman" w:hAnsi="Times New Roman"/>
          <w:sz w:val="26"/>
          <w:szCs w:val="26"/>
        </w:rPr>
        <w:t>“a statement that (1) the declarant does not make while testifying at the current trial or hearing; and (2) a party offers in evidence to prove the truth of the matter asserted in the statement.”</w:t>
      </w:r>
      <w:r w:rsidR="00B74E96">
        <w:rPr>
          <w:rFonts w:ascii="Times New Roman" w:hAnsi="Times New Roman"/>
          <w:sz w:val="26"/>
          <w:szCs w:val="26"/>
        </w:rPr>
        <w:t xml:space="preserve">  Barnes Limo objects to certain aspects of Mr. Sarver’s testimony that is reflected in the ALJ’s Findings of Fact </w:t>
      </w:r>
      <w:r w:rsidR="00397077">
        <w:rPr>
          <w:rFonts w:ascii="Times New Roman" w:hAnsi="Times New Roman"/>
          <w:sz w:val="26"/>
          <w:szCs w:val="26"/>
        </w:rPr>
        <w:t xml:space="preserve">Numbers </w:t>
      </w:r>
      <w:r w:rsidR="00B74E96">
        <w:rPr>
          <w:rFonts w:ascii="Times New Roman" w:hAnsi="Times New Roman"/>
          <w:sz w:val="26"/>
          <w:szCs w:val="26"/>
        </w:rPr>
        <w:t>9</w:t>
      </w:r>
      <w:r w:rsidR="00397077">
        <w:rPr>
          <w:rFonts w:ascii="Times New Roman" w:hAnsi="Times New Roman"/>
          <w:sz w:val="26"/>
          <w:szCs w:val="26"/>
        </w:rPr>
        <w:t xml:space="preserve"> through </w:t>
      </w:r>
      <w:r w:rsidR="00B74E96">
        <w:rPr>
          <w:rFonts w:ascii="Times New Roman" w:hAnsi="Times New Roman"/>
          <w:sz w:val="26"/>
          <w:szCs w:val="26"/>
        </w:rPr>
        <w:t xml:space="preserve">12.  </w:t>
      </w:r>
      <w:r w:rsidR="00C67FA1">
        <w:rPr>
          <w:rFonts w:ascii="Times New Roman" w:hAnsi="Times New Roman"/>
          <w:sz w:val="26"/>
          <w:szCs w:val="26"/>
        </w:rPr>
        <w:t xml:space="preserve">We note initially that, with respect to the Complainant’s testimony that the Respondent’s driver stated that the vehicle’s air conditioning </w:t>
      </w:r>
      <w:r w:rsidR="007E0296">
        <w:rPr>
          <w:rFonts w:ascii="Times New Roman" w:hAnsi="Times New Roman"/>
          <w:sz w:val="26"/>
          <w:szCs w:val="26"/>
        </w:rPr>
        <w:t xml:space="preserve">had </w:t>
      </w:r>
      <w:r w:rsidR="00C67FA1">
        <w:rPr>
          <w:rFonts w:ascii="Times New Roman" w:hAnsi="Times New Roman"/>
          <w:sz w:val="26"/>
          <w:szCs w:val="26"/>
        </w:rPr>
        <w:t xml:space="preserve">failed on previous occasions, the ALJ acknowledged that the Complainant’s testimony was hearsay and did not accept the testimony as reliable.  I.D. at 11.  </w:t>
      </w:r>
      <w:r w:rsidR="00B74E96">
        <w:rPr>
          <w:rFonts w:ascii="Times New Roman" w:hAnsi="Times New Roman"/>
          <w:sz w:val="26"/>
          <w:szCs w:val="26"/>
        </w:rPr>
        <w:t>Th</w:t>
      </w:r>
      <w:r w:rsidR="00C67FA1">
        <w:rPr>
          <w:rFonts w:ascii="Times New Roman" w:hAnsi="Times New Roman"/>
          <w:sz w:val="26"/>
          <w:szCs w:val="26"/>
        </w:rPr>
        <w:t>e</w:t>
      </w:r>
      <w:r w:rsidR="00B74E96">
        <w:rPr>
          <w:rFonts w:ascii="Times New Roman" w:hAnsi="Times New Roman"/>
          <w:sz w:val="26"/>
          <w:szCs w:val="26"/>
        </w:rPr>
        <w:t xml:space="preserve"> </w:t>
      </w:r>
      <w:r w:rsidR="00C67FA1">
        <w:rPr>
          <w:rFonts w:ascii="Times New Roman" w:hAnsi="Times New Roman"/>
          <w:sz w:val="26"/>
          <w:szCs w:val="26"/>
        </w:rPr>
        <w:t xml:space="preserve">remaining </w:t>
      </w:r>
      <w:r w:rsidR="00B74E96">
        <w:rPr>
          <w:rFonts w:ascii="Times New Roman" w:hAnsi="Times New Roman"/>
          <w:sz w:val="26"/>
          <w:szCs w:val="26"/>
        </w:rPr>
        <w:t xml:space="preserve">testimony </w:t>
      </w:r>
      <w:r w:rsidR="00C67FA1">
        <w:rPr>
          <w:rFonts w:ascii="Times New Roman" w:hAnsi="Times New Roman"/>
          <w:sz w:val="26"/>
          <w:szCs w:val="26"/>
        </w:rPr>
        <w:t xml:space="preserve">at issue </w:t>
      </w:r>
      <w:r w:rsidR="00B74E96">
        <w:rPr>
          <w:rFonts w:ascii="Times New Roman" w:hAnsi="Times New Roman"/>
          <w:sz w:val="26"/>
          <w:szCs w:val="26"/>
        </w:rPr>
        <w:t>is not hearsay but is, rather, testimony based on Mr. Sarver’s first-hand knowledge and observations of the events that occurred in the Respondent’s vehicle on August 30, 2014.  Mr. Sarver’s first-hand testimony included his observations concerning the temperature in the bus, that the air conditioning was not working properly, and that two individuals on the bus became sick.  Mr. Sa</w:t>
      </w:r>
      <w:r w:rsidR="00B84766">
        <w:rPr>
          <w:rFonts w:ascii="Times New Roman" w:hAnsi="Times New Roman"/>
          <w:sz w:val="26"/>
          <w:szCs w:val="26"/>
        </w:rPr>
        <w:t>r</w:t>
      </w:r>
      <w:r w:rsidR="00B74E96">
        <w:rPr>
          <w:rFonts w:ascii="Times New Roman" w:hAnsi="Times New Roman"/>
          <w:sz w:val="26"/>
          <w:szCs w:val="26"/>
        </w:rPr>
        <w:t xml:space="preserve">ver’s statements concerning the air conditioning were corroborated by Mr. Barnes’ testimony </w:t>
      </w:r>
      <w:r w:rsidR="006D1828">
        <w:rPr>
          <w:rFonts w:ascii="Times New Roman" w:hAnsi="Times New Roman"/>
          <w:sz w:val="26"/>
          <w:szCs w:val="26"/>
        </w:rPr>
        <w:t xml:space="preserve">that the rear air conditioning unit was not working properly and that Mr. Barnes told the driver to “trouble shoot” the problem with the non-functional rear unit.  Tr. at 54.  </w:t>
      </w:r>
    </w:p>
    <w:p w:rsidR="00EA2968" w:rsidRDefault="006D1828" w:rsidP="003D0D79">
      <w:pPr>
        <w:tabs>
          <w:tab w:val="left" w:pos="-720"/>
        </w:tabs>
        <w:suppressAutoHyphens/>
        <w:spacing w:line="360" w:lineRule="auto"/>
        <w:rPr>
          <w:rFonts w:ascii="Times New Roman" w:hAnsi="Times New Roman"/>
          <w:sz w:val="26"/>
        </w:rPr>
      </w:pPr>
      <w:r>
        <w:rPr>
          <w:rFonts w:ascii="Times New Roman" w:hAnsi="Times New Roman"/>
          <w:sz w:val="26"/>
          <w:szCs w:val="26"/>
        </w:rPr>
        <w:t xml:space="preserve">  </w:t>
      </w:r>
      <w:r w:rsidR="00B74E96">
        <w:rPr>
          <w:rFonts w:ascii="Times New Roman" w:hAnsi="Times New Roman"/>
          <w:sz w:val="26"/>
          <w:szCs w:val="26"/>
        </w:rPr>
        <w:t xml:space="preserve">      </w:t>
      </w:r>
      <w:r w:rsidR="00B733BC">
        <w:rPr>
          <w:rFonts w:ascii="Times New Roman" w:hAnsi="Times New Roman"/>
          <w:sz w:val="26"/>
          <w:szCs w:val="26"/>
        </w:rPr>
        <w:t xml:space="preserve">  </w:t>
      </w:r>
      <w:r w:rsidR="00B733BC" w:rsidRPr="00C50CF0">
        <w:rPr>
          <w:rFonts w:ascii="Times New Roman" w:hAnsi="Times New Roman"/>
          <w:sz w:val="26"/>
          <w:szCs w:val="26"/>
        </w:rPr>
        <w:t xml:space="preserve">  </w:t>
      </w:r>
      <w:r w:rsidR="00C474DF">
        <w:rPr>
          <w:rFonts w:ascii="Times New Roman" w:hAnsi="Times New Roman"/>
          <w:sz w:val="26"/>
        </w:rPr>
        <w:t xml:space="preserve">     </w:t>
      </w:r>
      <w:r w:rsidR="000368EA">
        <w:rPr>
          <w:rFonts w:ascii="Times New Roman" w:hAnsi="Times New Roman"/>
          <w:sz w:val="26"/>
        </w:rPr>
        <w:t xml:space="preserve">  </w:t>
      </w:r>
      <w:r w:rsidR="00EA2968">
        <w:rPr>
          <w:rFonts w:ascii="Times New Roman" w:hAnsi="Times New Roman"/>
          <w:sz w:val="26"/>
        </w:rPr>
        <w:t xml:space="preserve">  </w:t>
      </w:r>
    </w:p>
    <w:p w:rsidR="005B688E" w:rsidRDefault="00924FE3" w:rsidP="006D1828">
      <w:pPr>
        <w:spacing w:line="360" w:lineRule="auto"/>
        <w:ind w:firstLine="1440"/>
        <w:rPr>
          <w:rFonts w:ascii="Times New Roman" w:hAnsi="Times New Roman"/>
          <w:sz w:val="26"/>
        </w:rPr>
      </w:pPr>
      <w:r>
        <w:rPr>
          <w:rFonts w:ascii="Times New Roman" w:hAnsi="Times New Roman"/>
          <w:sz w:val="26"/>
        </w:rPr>
        <w:t xml:space="preserve"> </w:t>
      </w:r>
      <w:r w:rsidR="00A738C0">
        <w:rPr>
          <w:rFonts w:ascii="Times New Roman" w:hAnsi="Times New Roman"/>
          <w:sz w:val="26"/>
        </w:rPr>
        <w:t xml:space="preserve">We do, however, disagree with the ALJ’s directive that Barnes Limo </w:t>
      </w:r>
      <w:r w:rsidR="00397077">
        <w:rPr>
          <w:rFonts w:ascii="Times New Roman" w:hAnsi="Times New Roman"/>
          <w:sz w:val="26"/>
        </w:rPr>
        <w:t xml:space="preserve">be directed to </w:t>
      </w:r>
      <w:r w:rsidR="00A738C0">
        <w:rPr>
          <w:rFonts w:ascii="Times New Roman" w:hAnsi="Times New Roman"/>
          <w:sz w:val="26"/>
        </w:rPr>
        <w:t xml:space="preserve">refund the cost of the trip, $1,138.44, to Mr. Sarver, as well as the ALJ’s related findings that Barnes Limo operated outside of our Regulations by failing to charge and collect rates contained in a tariff that has been filed with the Commission.  </w:t>
      </w:r>
      <w:r w:rsidR="00A738C0" w:rsidRPr="00A738C0">
        <w:rPr>
          <w:rFonts w:ascii="Times New Roman" w:hAnsi="Times New Roman"/>
          <w:i/>
          <w:sz w:val="26"/>
        </w:rPr>
        <w:t>See</w:t>
      </w:r>
      <w:r w:rsidR="00A738C0">
        <w:rPr>
          <w:rFonts w:ascii="Times New Roman" w:hAnsi="Times New Roman"/>
          <w:sz w:val="26"/>
        </w:rPr>
        <w:t>, I.D. at 9, 10.</w:t>
      </w:r>
      <w:r w:rsidR="00A951F8">
        <w:rPr>
          <w:rFonts w:ascii="Times New Roman" w:hAnsi="Times New Roman"/>
          <w:sz w:val="26"/>
        </w:rPr>
        <w:t xml:space="preserve">  As we discussed previously, we do not have jurisdiction over the Respondent’s rates, and we do not require group and party carriers providing service in vehicles seating sixteen passengers or more</w:t>
      </w:r>
      <w:r w:rsidR="00A738C0">
        <w:rPr>
          <w:rFonts w:ascii="Times New Roman" w:hAnsi="Times New Roman"/>
          <w:sz w:val="26"/>
        </w:rPr>
        <w:t xml:space="preserve"> </w:t>
      </w:r>
      <w:r w:rsidR="00A951F8">
        <w:rPr>
          <w:rFonts w:ascii="Times New Roman" w:hAnsi="Times New Roman"/>
          <w:sz w:val="26"/>
        </w:rPr>
        <w:t>to file tariffs with the Commission.</w:t>
      </w:r>
      <w:r w:rsidR="0094676D">
        <w:rPr>
          <w:rFonts w:ascii="Times New Roman" w:hAnsi="Times New Roman"/>
          <w:sz w:val="26"/>
        </w:rPr>
        <w:t xml:space="preserve">  </w:t>
      </w:r>
      <w:r w:rsidR="00ED2382">
        <w:rPr>
          <w:rFonts w:ascii="Times New Roman" w:hAnsi="Times New Roman"/>
          <w:sz w:val="26"/>
        </w:rPr>
        <w:t xml:space="preserve">Our </w:t>
      </w:r>
      <w:r w:rsidR="00ED2382">
        <w:rPr>
          <w:rFonts w:ascii="Times New Roman" w:hAnsi="Times New Roman"/>
          <w:sz w:val="26"/>
        </w:rPr>
        <w:lastRenderedPageBreak/>
        <w:t xml:space="preserve">authority to issue refunds is set forth in Section 1312 of the Code, 66 Pa. C.S. § 1312.  </w:t>
      </w:r>
      <w:r w:rsidR="005B688E">
        <w:rPr>
          <w:rFonts w:ascii="Times New Roman" w:hAnsi="Times New Roman"/>
          <w:sz w:val="26"/>
        </w:rPr>
        <w:t xml:space="preserve">Section 1312(a) provides the following, in pertinent part:  </w:t>
      </w:r>
    </w:p>
    <w:p w:rsidR="005B688E" w:rsidRDefault="005B688E" w:rsidP="003D0D79">
      <w:pPr>
        <w:tabs>
          <w:tab w:val="left" w:pos="-720"/>
        </w:tabs>
        <w:suppressAutoHyphens/>
        <w:spacing w:line="360" w:lineRule="auto"/>
        <w:rPr>
          <w:rFonts w:ascii="Times New Roman" w:hAnsi="Times New Roman"/>
          <w:sz w:val="26"/>
        </w:rPr>
      </w:pPr>
    </w:p>
    <w:p w:rsidR="001107E9" w:rsidRPr="001B7E13" w:rsidRDefault="005B688E" w:rsidP="005B688E">
      <w:pPr>
        <w:tabs>
          <w:tab w:val="left" w:pos="-720"/>
        </w:tabs>
        <w:suppressAutoHyphens/>
        <w:ind w:left="1440" w:right="1440"/>
        <w:rPr>
          <w:rFonts w:ascii="Times New Roman" w:hAnsi="Times New Roman"/>
          <w:sz w:val="26"/>
        </w:rPr>
      </w:pPr>
      <w:r w:rsidRPr="005B688E">
        <w:rPr>
          <w:rFonts w:ascii="Times New Roman" w:hAnsi="Times New Roman" w:cs="Arial"/>
          <w:b/>
          <w:sz w:val="26"/>
          <w:lang w:val="en"/>
        </w:rPr>
        <w:t>(a)  General Rule. —</w:t>
      </w:r>
      <w:r>
        <w:rPr>
          <w:rFonts w:ascii="Times New Roman" w:hAnsi="Times New Roman" w:cs="Arial"/>
          <w:sz w:val="26"/>
          <w:lang w:val="en"/>
        </w:rPr>
        <w:t xml:space="preserve"> </w:t>
      </w:r>
      <w:r w:rsidR="001B7E13" w:rsidRPr="001B7E13">
        <w:rPr>
          <w:rFonts w:ascii="Times New Roman" w:hAnsi="Times New Roman" w:cs="Arial"/>
          <w:sz w:val="26"/>
          <w:lang w:val="en"/>
        </w:rP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r w:rsidR="00ED2382" w:rsidRPr="001B7E13">
        <w:rPr>
          <w:rFonts w:ascii="Times New Roman" w:hAnsi="Times New Roman"/>
          <w:sz w:val="26"/>
        </w:rPr>
        <w:t xml:space="preserve"> </w:t>
      </w:r>
      <w:r w:rsidR="00A951F8" w:rsidRPr="001B7E13">
        <w:rPr>
          <w:rFonts w:ascii="Times New Roman" w:hAnsi="Times New Roman"/>
          <w:sz w:val="26"/>
        </w:rPr>
        <w:t xml:space="preserve">  </w:t>
      </w:r>
      <w:r w:rsidR="00A738C0" w:rsidRPr="001B7E13">
        <w:rPr>
          <w:rFonts w:ascii="Times New Roman" w:hAnsi="Times New Roman"/>
          <w:sz w:val="26"/>
        </w:rPr>
        <w:t xml:space="preserve">      </w:t>
      </w:r>
    </w:p>
    <w:p w:rsidR="001107E9" w:rsidRDefault="001107E9" w:rsidP="003D0D7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5B688E" w:rsidRDefault="000E3DFD" w:rsidP="003D0D79">
      <w:pPr>
        <w:tabs>
          <w:tab w:val="left" w:pos="-720"/>
        </w:tabs>
        <w:suppressAutoHyphens/>
        <w:spacing w:line="360" w:lineRule="auto"/>
        <w:rPr>
          <w:rFonts w:ascii="Times New Roman" w:hAnsi="Times New Roman"/>
          <w:sz w:val="26"/>
        </w:rPr>
      </w:pPr>
      <w:r>
        <w:rPr>
          <w:rFonts w:ascii="Times New Roman" w:hAnsi="Times New Roman"/>
          <w:sz w:val="26"/>
        </w:rPr>
        <w:t xml:space="preserve">As we do not have jurisdiction over the rates that Barnes Limo charges for its services or require Barnes Limo to file a tariff with us, we </w:t>
      </w:r>
      <w:r w:rsidR="00397077">
        <w:rPr>
          <w:rFonts w:ascii="Times New Roman" w:hAnsi="Times New Roman"/>
          <w:sz w:val="26"/>
        </w:rPr>
        <w:t>conclude that it is not appropriate</w:t>
      </w:r>
      <w:r>
        <w:rPr>
          <w:rFonts w:ascii="Times New Roman" w:hAnsi="Times New Roman"/>
          <w:sz w:val="26"/>
        </w:rPr>
        <w:t xml:space="preserve"> to direct a refund under the circumstances in this case.</w:t>
      </w:r>
      <w:r w:rsidR="00E13C87">
        <w:rPr>
          <w:rFonts w:ascii="Times New Roman" w:hAnsi="Times New Roman"/>
          <w:sz w:val="26"/>
        </w:rPr>
        <w:t xml:space="preserve">  We note that Mr. Sarver may wish to pursue the refund issue in an appropriate forum.   </w:t>
      </w:r>
      <w:r>
        <w:rPr>
          <w:rFonts w:ascii="Times New Roman" w:hAnsi="Times New Roman"/>
          <w:sz w:val="26"/>
        </w:rPr>
        <w:t xml:space="preserve">  </w:t>
      </w:r>
    </w:p>
    <w:p w:rsidR="00023BE5" w:rsidRPr="002254EF" w:rsidRDefault="00CB190B" w:rsidP="003D0D79">
      <w:pPr>
        <w:tabs>
          <w:tab w:val="left" w:pos="-720"/>
        </w:tabs>
        <w:suppressAutoHyphens/>
        <w:spacing w:line="360" w:lineRule="auto"/>
        <w:rPr>
          <w:rFonts w:ascii="Times New Roman" w:hAnsi="Times New Roman"/>
          <w:sz w:val="26"/>
        </w:rPr>
      </w:pPr>
      <w:r>
        <w:rPr>
          <w:rFonts w:ascii="Times New Roman" w:hAnsi="Times New Roman"/>
          <w:sz w:val="26"/>
        </w:rPr>
        <w:t xml:space="preserve"> </w:t>
      </w:r>
      <w:r w:rsidR="00072D32">
        <w:rPr>
          <w:rFonts w:ascii="Times New Roman" w:hAnsi="Times New Roman"/>
          <w:sz w:val="26"/>
        </w:rPr>
        <w:t xml:space="preserve">    </w:t>
      </w:r>
      <w:r w:rsidR="000247CA">
        <w:rPr>
          <w:rFonts w:ascii="Times New Roman" w:hAnsi="Times New Roman"/>
          <w:sz w:val="26"/>
        </w:rPr>
        <w:t xml:space="preserve">    </w:t>
      </w:r>
      <w:r w:rsidR="001A6176">
        <w:rPr>
          <w:rFonts w:ascii="Times New Roman" w:hAnsi="Times New Roman"/>
          <w:sz w:val="26"/>
        </w:rPr>
        <w:t xml:space="preserve"> </w:t>
      </w:r>
    </w:p>
    <w:p w:rsidR="00DF212A" w:rsidRPr="00D07633" w:rsidRDefault="006F5428" w:rsidP="009C41BD">
      <w:pPr>
        <w:tabs>
          <w:tab w:val="left" w:pos="-720"/>
        </w:tabs>
        <w:suppressAutoHyphens/>
        <w:spacing w:line="360" w:lineRule="auto"/>
        <w:jc w:val="center"/>
        <w:rPr>
          <w:rFonts w:ascii="Times New Roman Bold" w:hAnsi="Times New Roman Bold"/>
          <w:b/>
          <w:sz w:val="26"/>
        </w:rPr>
      </w:pPr>
      <w:r w:rsidRPr="00D07633">
        <w:rPr>
          <w:rFonts w:ascii="Times New Roman Bold" w:hAnsi="Times New Roman Bold"/>
          <w:b/>
          <w:sz w:val="26"/>
        </w:rPr>
        <w:t>Conclusion</w:t>
      </w:r>
    </w:p>
    <w:p w:rsidR="00DF212A" w:rsidRDefault="00DF212A">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For the reasons discussed herein</w:t>
      </w:r>
      <w:r w:rsidRPr="00F00C82">
        <w:rPr>
          <w:rFonts w:ascii="Times New Roman" w:hAnsi="Times New Roman"/>
          <w:sz w:val="26"/>
        </w:rPr>
        <w:t xml:space="preserve">, we shall </w:t>
      </w:r>
      <w:r w:rsidR="000515D9">
        <w:rPr>
          <w:rFonts w:ascii="Times New Roman" w:hAnsi="Times New Roman"/>
          <w:sz w:val="26"/>
        </w:rPr>
        <w:t xml:space="preserve">grant </w:t>
      </w:r>
      <w:r w:rsidRPr="00F00C82">
        <w:rPr>
          <w:rFonts w:ascii="Times New Roman" w:hAnsi="Times New Roman"/>
          <w:sz w:val="26"/>
        </w:rPr>
        <w:t xml:space="preserve">the </w:t>
      </w:r>
      <w:r w:rsidR="008217F8">
        <w:rPr>
          <w:rFonts w:ascii="Times New Roman" w:hAnsi="Times New Roman"/>
          <w:sz w:val="26"/>
        </w:rPr>
        <w:t>Respondent</w:t>
      </w:r>
      <w:r w:rsidRPr="00F00C82">
        <w:rPr>
          <w:rFonts w:ascii="Times New Roman" w:hAnsi="Times New Roman"/>
          <w:sz w:val="26"/>
        </w:rPr>
        <w:t>’s Exceptions</w:t>
      </w:r>
      <w:r w:rsidR="000515D9">
        <w:rPr>
          <w:rFonts w:ascii="Times New Roman" w:hAnsi="Times New Roman"/>
          <w:sz w:val="26"/>
        </w:rPr>
        <w:t>, in part,</w:t>
      </w:r>
      <w:r w:rsidR="008217F8">
        <w:rPr>
          <w:rFonts w:ascii="Times New Roman" w:hAnsi="Times New Roman"/>
          <w:sz w:val="26"/>
        </w:rPr>
        <w:t xml:space="preserve"> and</w:t>
      </w:r>
      <w:r w:rsidRPr="00F00C82">
        <w:rPr>
          <w:rFonts w:ascii="Times New Roman" w:hAnsi="Times New Roman"/>
          <w:sz w:val="26"/>
        </w:rPr>
        <w:t xml:space="preserve"> </w:t>
      </w:r>
      <w:r w:rsidR="000515D9">
        <w:rPr>
          <w:rFonts w:ascii="Times New Roman" w:hAnsi="Times New Roman"/>
          <w:sz w:val="26"/>
        </w:rPr>
        <w:t>modify</w:t>
      </w:r>
      <w:r w:rsidRPr="00F00C82">
        <w:rPr>
          <w:rFonts w:ascii="Times New Roman" w:hAnsi="Times New Roman"/>
          <w:sz w:val="26"/>
        </w:rPr>
        <w:t xml:space="preserve"> the ALJ’s Initial Decision</w:t>
      </w:r>
      <w:r w:rsidR="008217F8">
        <w:rPr>
          <w:rFonts w:ascii="Times New Roman" w:hAnsi="Times New Roman"/>
          <w:sz w:val="26"/>
        </w:rPr>
        <w:t>,</w:t>
      </w:r>
      <w:r w:rsidRPr="00F00C82">
        <w:rPr>
          <w:rFonts w:ascii="Times New Roman" w:hAnsi="Times New Roman"/>
          <w:sz w:val="26"/>
        </w:rPr>
        <w:t xml:space="preserve"> consistent with this Opinion and Order</w:t>
      </w:r>
      <w:r>
        <w:rPr>
          <w:rFonts w:ascii="Times New Roman" w:hAnsi="Times New Roman"/>
          <w:sz w:val="26"/>
        </w:rPr>
        <w:t>;</w:t>
      </w:r>
      <w:r w:rsidRPr="00F00C82">
        <w:rPr>
          <w:rFonts w:ascii="Times New Roman" w:hAnsi="Times New Roman"/>
          <w:sz w:val="26"/>
        </w:rPr>
        <w:t xml:space="preserve"> </w:t>
      </w:r>
      <w:r w:rsidRPr="00F00C82">
        <w:rPr>
          <w:rFonts w:ascii="Times New Roman" w:hAnsi="Times New Roman"/>
          <w:b/>
          <w:sz w:val="26"/>
        </w:rPr>
        <w:t>THEREFORE,</w:t>
      </w:r>
    </w:p>
    <w:p w:rsidR="00F00C82" w:rsidRPr="00F00C82" w:rsidRDefault="00F00C82" w:rsidP="00F00C82">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rsidR="00F00C82" w:rsidRPr="00F00C82" w:rsidRDefault="00F00C82" w:rsidP="00F00C82">
      <w:pPr>
        <w:tabs>
          <w:tab w:val="left" w:pos="-720"/>
        </w:tabs>
        <w:suppressAutoHyphens/>
        <w:spacing w:line="360" w:lineRule="auto"/>
        <w:rPr>
          <w:rFonts w:ascii="Times New Roman" w:hAnsi="Times New Roman"/>
          <w:sz w:val="26"/>
        </w:rPr>
      </w:pPr>
    </w:p>
    <w:p w:rsidR="003842A9" w:rsidRDefault="00F00C82" w:rsidP="00F00C82">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3842A9">
        <w:rPr>
          <w:rFonts w:ascii="Times New Roman" w:hAnsi="Times New Roman"/>
          <w:sz w:val="26"/>
        </w:rPr>
        <w:t xml:space="preserve">That the Exceptions filed by </w:t>
      </w:r>
      <w:r w:rsidR="000515D9">
        <w:rPr>
          <w:rFonts w:ascii="Times New Roman" w:hAnsi="Times New Roman"/>
          <w:sz w:val="26"/>
        </w:rPr>
        <w:t>Barnes Professional Limousine Service LLC on July 22, 2015</w:t>
      </w:r>
      <w:r w:rsidR="003842A9">
        <w:rPr>
          <w:rFonts w:ascii="Times New Roman" w:hAnsi="Times New Roman"/>
          <w:sz w:val="26"/>
        </w:rPr>
        <w:t xml:space="preserve">, are </w:t>
      </w:r>
      <w:r w:rsidR="000515D9">
        <w:rPr>
          <w:rFonts w:ascii="Times New Roman" w:hAnsi="Times New Roman"/>
          <w:sz w:val="26"/>
        </w:rPr>
        <w:t>granted, in part</w:t>
      </w:r>
      <w:r w:rsidR="003842A9">
        <w:rPr>
          <w:rFonts w:ascii="Times New Roman" w:hAnsi="Times New Roman"/>
          <w:sz w:val="26"/>
        </w:rPr>
        <w:t xml:space="preserve">.  </w:t>
      </w:r>
    </w:p>
    <w:p w:rsidR="003842A9" w:rsidRDefault="003842A9" w:rsidP="00F00C82">
      <w:pPr>
        <w:tabs>
          <w:tab w:val="left" w:pos="-720"/>
        </w:tabs>
        <w:suppressAutoHyphens/>
        <w:spacing w:line="360" w:lineRule="auto"/>
        <w:ind w:firstLine="1440"/>
        <w:rPr>
          <w:rFonts w:ascii="Times New Roman" w:hAnsi="Times New Roman"/>
          <w:sz w:val="26"/>
        </w:rPr>
      </w:pPr>
    </w:p>
    <w:p w:rsidR="00F00C82" w:rsidRDefault="00F00C82" w:rsidP="00F00C82">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lastRenderedPageBreak/>
        <w:t>2.</w:t>
      </w:r>
      <w:r w:rsidRPr="00F00C82">
        <w:rPr>
          <w:rFonts w:ascii="Times New Roman" w:hAnsi="Times New Roman"/>
          <w:sz w:val="26"/>
        </w:rPr>
        <w:tab/>
        <w:t xml:space="preserve">That the </w:t>
      </w:r>
      <w:r w:rsidR="000515D9">
        <w:rPr>
          <w:rFonts w:ascii="Times New Roman" w:hAnsi="Times New Roman"/>
          <w:sz w:val="26"/>
        </w:rPr>
        <w:t xml:space="preserve">Initial Decision of Administrative Law Judge Katrina L. </w:t>
      </w:r>
      <w:proofErr w:type="spellStart"/>
      <w:r w:rsidR="000515D9">
        <w:rPr>
          <w:rFonts w:ascii="Times New Roman" w:hAnsi="Times New Roman"/>
          <w:sz w:val="26"/>
        </w:rPr>
        <w:t>Dunderdale</w:t>
      </w:r>
      <w:proofErr w:type="spellEnd"/>
      <w:r w:rsidR="000515D9">
        <w:rPr>
          <w:rFonts w:ascii="Times New Roman" w:hAnsi="Times New Roman"/>
          <w:sz w:val="26"/>
        </w:rPr>
        <w:t xml:space="preserve">, issued on July 2, 2015, </w:t>
      </w:r>
      <w:r w:rsidRPr="00F00C82">
        <w:rPr>
          <w:rFonts w:ascii="Times New Roman" w:hAnsi="Times New Roman"/>
          <w:sz w:val="26"/>
        </w:rPr>
        <w:t xml:space="preserve">is </w:t>
      </w:r>
      <w:r w:rsidR="000515D9">
        <w:rPr>
          <w:rFonts w:ascii="Times New Roman" w:hAnsi="Times New Roman"/>
          <w:sz w:val="26"/>
        </w:rPr>
        <w:t>modified, consistent with this Opinion and Order</w:t>
      </w:r>
      <w:r w:rsidRPr="00F00C82">
        <w:rPr>
          <w:rFonts w:ascii="Times New Roman" w:hAnsi="Times New Roman"/>
          <w:sz w:val="26"/>
        </w:rPr>
        <w:t>.</w:t>
      </w:r>
    </w:p>
    <w:p w:rsidR="00D77F81" w:rsidRDefault="00D77F81" w:rsidP="00F00C82">
      <w:pPr>
        <w:tabs>
          <w:tab w:val="left" w:pos="-720"/>
        </w:tabs>
        <w:suppressAutoHyphens/>
        <w:spacing w:line="360" w:lineRule="auto"/>
        <w:ind w:firstLine="1440"/>
        <w:rPr>
          <w:rFonts w:ascii="Times New Roman" w:hAnsi="Times New Roman"/>
          <w:sz w:val="26"/>
        </w:rPr>
      </w:pPr>
    </w:p>
    <w:p w:rsidR="003C2524" w:rsidRPr="003C2524" w:rsidRDefault="003C2524" w:rsidP="003C2524">
      <w:pPr>
        <w:spacing w:line="360" w:lineRule="auto"/>
        <w:ind w:firstLine="1440"/>
        <w:rPr>
          <w:rFonts w:ascii="Times New Roman" w:hAnsi="Times New Roman"/>
          <w:sz w:val="26"/>
          <w:szCs w:val="24"/>
        </w:rPr>
      </w:pPr>
      <w:r w:rsidRPr="003C2524">
        <w:rPr>
          <w:rFonts w:ascii="Times New Roman" w:hAnsi="Times New Roman"/>
          <w:sz w:val="26"/>
          <w:szCs w:val="24"/>
        </w:rPr>
        <w:t>3.</w:t>
      </w:r>
      <w:r w:rsidRPr="003C2524">
        <w:rPr>
          <w:rFonts w:ascii="Times New Roman" w:hAnsi="Times New Roman"/>
          <w:sz w:val="26"/>
          <w:szCs w:val="24"/>
        </w:rPr>
        <w:tab/>
        <w:t xml:space="preserve">That, in accordance with Section 3301 of the Public Utility Code, 66 Pa. C.S. § 3301, within thirty (30) days of </w:t>
      </w:r>
      <w:r w:rsidR="00BD3CA5">
        <w:rPr>
          <w:rFonts w:ascii="Times New Roman" w:hAnsi="Times New Roman"/>
          <w:sz w:val="26"/>
          <w:szCs w:val="24"/>
        </w:rPr>
        <w:t>entry</w:t>
      </w:r>
      <w:r w:rsidRPr="003C2524">
        <w:rPr>
          <w:rFonts w:ascii="Times New Roman" w:hAnsi="Times New Roman"/>
          <w:sz w:val="26"/>
          <w:szCs w:val="24"/>
        </w:rPr>
        <w:t xml:space="preserve"> of the Commission’s final Opinion and Order, </w:t>
      </w:r>
      <w:r w:rsidR="000515D9">
        <w:rPr>
          <w:rFonts w:ascii="Times New Roman" w:hAnsi="Times New Roman"/>
          <w:sz w:val="26"/>
        </w:rPr>
        <w:t>Barnes Professional Limousine Service LLC</w:t>
      </w:r>
      <w:r w:rsidR="00010F16" w:rsidRPr="003C2524">
        <w:rPr>
          <w:rFonts w:ascii="Times New Roman" w:hAnsi="Times New Roman"/>
          <w:sz w:val="26"/>
          <w:szCs w:val="24"/>
        </w:rPr>
        <w:t xml:space="preserve"> </w:t>
      </w:r>
      <w:r w:rsidRPr="003C2524">
        <w:rPr>
          <w:rFonts w:ascii="Times New Roman" w:hAnsi="Times New Roman"/>
          <w:sz w:val="26"/>
          <w:szCs w:val="24"/>
        </w:rPr>
        <w:t>shall pay a civil penalty in the amount of $</w:t>
      </w:r>
      <w:r w:rsidR="000515D9">
        <w:rPr>
          <w:rFonts w:ascii="Times New Roman" w:hAnsi="Times New Roman"/>
          <w:sz w:val="26"/>
          <w:szCs w:val="24"/>
        </w:rPr>
        <w:t>5</w:t>
      </w:r>
      <w:r w:rsidRPr="003C2524">
        <w:rPr>
          <w:rFonts w:ascii="Times New Roman" w:hAnsi="Times New Roman"/>
          <w:sz w:val="26"/>
          <w:szCs w:val="24"/>
        </w:rPr>
        <w:t xml:space="preserve">00.  Said </w:t>
      </w:r>
      <w:r w:rsidR="004E535D">
        <w:rPr>
          <w:rFonts w:ascii="Times New Roman" w:hAnsi="Times New Roman"/>
          <w:sz w:val="26"/>
          <w:szCs w:val="24"/>
        </w:rPr>
        <w:t xml:space="preserve">certified </w:t>
      </w:r>
      <w:r w:rsidRPr="003C2524">
        <w:rPr>
          <w:rFonts w:ascii="Times New Roman" w:hAnsi="Times New Roman"/>
          <w:sz w:val="26"/>
          <w:szCs w:val="24"/>
        </w:rPr>
        <w:t>check or money order shall be made payable to “Commonwealth of Pennsylvania” and sent to:</w:t>
      </w:r>
    </w:p>
    <w:p w:rsidR="003C2524" w:rsidRPr="003C2524" w:rsidRDefault="003C2524" w:rsidP="003C2524">
      <w:pPr>
        <w:keepNext/>
        <w:ind w:firstLine="1440"/>
        <w:rPr>
          <w:rFonts w:ascii="Times New Roman" w:hAnsi="Times New Roman"/>
          <w:sz w:val="26"/>
          <w:szCs w:val="24"/>
        </w:rPr>
      </w:pPr>
      <w:r w:rsidRPr="003C2524">
        <w:rPr>
          <w:rFonts w:ascii="Times New Roman" w:hAnsi="Times New Roman"/>
          <w:sz w:val="26"/>
          <w:szCs w:val="24"/>
        </w:rPr>
        <w:t>Secretary</w:t>
      </w:r>
    </w:p>
    <w:p w:rsidR="003C2524" w:rsidRPr="003C2524" w:rsidRDefault="003C2524" w:rsidP="003C2524">
      <w:pPr>
        <w:keepNext/>
        <w:ind w:firstLine="1440"/>
        <w:rPr>
          <w:rFonts w:ascii="Times New Roman" w:hAnsi="Times New Roman"/>
          <w:sz w:val="26"/>
          <w:szCs w:val="24"/>
        </w:rPr>
      </w:pPr>
      <w:r w:rsidRPr="003C2524">
        <w:rPr>
          <w:rFonts w:ascii="Times New Roman" w:hAnsi="Times New Roman"/>
          <w:sz w:val="26"/>
          <w:szCs w:val="24"/>
        </w:rPr>
        <w:t>Pennsylvania Public Utility Commission</w:t>
      </w:r>
    </w:p>
    <w:p w:rsidR="003C2524" w:rsidRPr="003C2524" w:rsidRDefault="003C2524" w:rsidP="003C2524">
      <w:pPr>
        <w:keepNext/>
        <w:ind w:firstLine="1440"/>
        <w:rPr>
          <w:rFonts w:ascii="Times New Roman" w:hAnsi="Times New Roman"/>
          <w:sz w:val="26"/>
          <w:szCs w:val="24"/>
        </w:rPr>
      </w:pPr>
      <w:smartTag w:uri="urn:schemas-microsoft-com:office:smarttags" w:element="address">
        <w:smartTag w:uri="urn:schemas-microsoft-com:office:smarttags" w:element="Street">
          <w:r w:rsidRPr="003C2524">
            <w:rPr>
              <w:rFonts w:ascii="Times New Roman" w:hAnsi="Times New Roman"/>
              <w:sz w:val="26"/>
              <w:szCs w:val="24"/>
            </w:rPr>
            <w:t>P.O. Box</w:t>
          </w:r>
        </w:smartTag>
        <w:r w:rsidRPr="003C2524">
          <w:rPr>
            <w:rFonts w:ascii="Times New Roman" w:hAnsi="Times New Roman"/>
            <w:sz w:val="26"/>
            <w:szCs w:val="24"/>
          </w:rPr>
          <w:t xml:space="preserve"> 3265</w:t>
        </w:r>
      </w:smartTag>
    </w:p>
    <w:p w:rsidR="003C2524" w:rsidRPr="003C2524" w:rsidRDefault="003C2524" w:rsidP="003C2524">
      <w:pPr>
        <w:ind w:firstLine="1440"/>
        <w:rPr>
          <w:rFonts w:ascii="Times New Roman" w:hAnsi="Times New Roman"/>
          <w:sz w:val="26"/>
          <w:szCs w:val="24"/>
        </w:rPr>
      </w:pPr>
      <w:smartTag w:uri="urn:schemas-microsoft-com:office:smarttags" w:element="place">
        <w:smartTag w:uri="urn:schemas-microsoft-com:office:smarttags" w:element="City">
          <w:r w:rsidRPr="003C2524">
            <w:rPr>
              <w:rFonts w:ascii="Times New Roman" w:hAnsi="Times New Roman"/>
              <w:sz w:val="26"/>
              <w:szCs w:val="24"/>
            </w:rPr>
            <w:t>Harrisburg</w:t>
          </w:r>
        </w:smartTag>
        <w:r w:rsidRPr="003C2524">
          <w:rPr>
            <w:rFonts w:ascii="Times New Roman" w:hAnsi="Times New Roman"/>
            <w:sz w:val="26"/>
            <w:szCs w:val="24"/>
          </w:rPr>
          <w:t xml:space="preserve">, </w:t>
        </w:r>
        <w:smartTag w:uri="urn:schemas-microsoft-com:office:smarttags" w:element="State">
          <w:r w:rsidRPr="003C2524">
            <w:rPr>
              <w:rFonts w:ascii="Times New Roman" w:hAnsi="Times New Roman"/>
              <w:sz w:val="26"/>
              <w:szCs w:val="24"/>
            </w:rPr>
            <w:t>PA</w:t>
          </w:r>
        </w:smartTag>
        <w:r w:rsidRPr="003C2524">
          <w:rPr>
            <w:rFonts w:ascii="Times New Roman" w:hAnsi="Times New Roman"/>
            <w:sz w:val="26"/>
            <w:szCs w:val="24"/>
          </w:rPr>
          <w:t xml:space="preserve">  </w:t>
        </w:r>
        <w:smartTag w:uri="urn:schemas-microsoft-com:office:smarttags" w:element="PostalCode">
          <w:r w:rsidRPr="003C2524">
            <w:rPr>
              <w:rFonts w:ascii="Times New Roman" w:hAnsi="Times New Roman"/>
              <w:sz w:val="26"/>
              <w:szCs w:val="24"/>
            </w:rPr>
            <w:t>17105-3265</w:t>
          </w:r>
        </w:smartTag>
      </w:smartTag>
    </w:p>
    <w:p w:rsidR="003C2524" w:rsidRPr="003C2524" w:rsidRDefault="003C2524" w:rsidP="003C2524">
      <w:pPr>
        <w:spacing w:line="360" w:lineRule="auto"/>
        <w:ind w:firstLine="1440"/>
        <w:rPr>
          <w:rFonts w:ascii="Times New Roman" w:hAnsi="Times New Roman"/>
          <w:sz w:val="26"/>
          <w:szCs w:val="24"/>
        </w:rPr>
      </w:pPr>
    </w:p>
    <w:p w:rsidR="003C2524" w:rsidRPr="003C2524" w:rsidRDefault="003C2524" w:rsidP="003C2524">
      <w:pPr>
        <w:spacing w:line="360" w:lineRule="auto"/>
        <w:ind w:firstLine="1440"/>
        <w:rPr>
          <w:rFonts w:ascii="Times New Roman" w:hAnsi="Times New Roman"/>
          <w:sz w:val="26"/>
          <w:szCs w:val="24"/>
        </w:rPr>
      </w:pPr>
      <w:r w:rsidRPr="003C2524">
        <w:rPr>
          <w:rFonts w:ascii="Times New Roman" w:hAnsi="Times New Roman"/>
          <w:sz w:val="26"/>
          <w:szCs w:val="24"/>
        </w:rPr>
        <w:t>4.</w:t>
      </w:r>
      <w:r w:rsidRPr="003C2524">
        <w:rPr>
          <w:rFonts w:ascii="Times New Roman" w:hAnsi="Times New Roman"/>
          <w:sz w:val="26"/>
          <w:szCs w:val="24"/>
        </w:rPr>
        <w:tab/>
        <w:t>That a copy of this Opinion and Order be served upon the Financial and Assessment Chief, Office of Administrative Services.</w:t>
      </w:r>
    </w:p>
    <w:p w:rsidR="00010F16" w:rsidRDefault="00010F16" w:rsidP="003C2524">
      <w:pPr>
        <w:spacing w:line="360" w:lineRule="auto"/>
        <w:ind w:firstLine="1440"/>
        <w:rPr>
          <w:rFonts w:ascii="Times New Roman" w:hAnsi="Times New Roman"/>
          <w:sz w:val="26"/>
          <w:szCs w:val="24"/>
        </w:rPr>
      </w:pPr>
    </w:p>
    <w:p w:rsidR="003C2524" w:rsidRPr="003C2524" w:rsidRDefault="00010F16" w:rsidP="003C2524">
      <w:pPr>
        <w:spacing w:line="360" w:lineRule="auto"/>
        <w:ind w:firstLine="1440"/>
        <w:rPr>
          <w:rFonts w:ascii="Times New Roman" w:hAnsi="Times New Roman"/>
          <w:sz w:val="26"/>
          <w:szCs w:val="26"/>
        </w:rPr>
      </w:pPr>
      <w:r>
        <w:rPr>
          <w:rFonts w:ascii="Times New Roman" w:hAnsi="Times New Roman"/>
          <w:sz w:val="26"/>
          <w:szCs w:val="24"/>
        </w:rPr>
        <w:t>5</w:t>
      </w:r>
      <w:r w:rsidR="003C2524" w:rsidRPr="003C2524">
        <w:rPr>
          <w:rFonts w:ascii="Times New Roman" w:hAnsi="Times New Roman"/>
          <w:sz w:val="26"/>
          <w:szCs w:val="24"/>
        </w:rPr>
        <w:t>.</w:t>
      </w:r>
      <w:r w:rsidR="003C2524" w:rsidRPr="003C2524">
        <w:rPr>
          <w:rFonts w:ascii="Times New Roman" w:hAnsi="Times New Roman"/>
          <w:sz w:val="26"/>
          <w:szCs w:val="24"/>
        </w:rPr>
        <w:tab/>
        <w:t xml:space="preserve">That the Secretary’s Bureau shall mark this proceeding closed upon payment of the </w:t>
      </w:r>
      <w:r>
        <w:rPr>
          <w:rFonts w:ascii="Times New Roman" w:hAnsi="Times New Roman"/>
          <w:sz w:val="26"/>
          <w:szCs w:val="24"/>
        </w:rPr>
        <w:t xml:space="preserve">civil </w:t>
      </w:r>
      <w:r w:rsidR="003C2524" w:rsidRPr="003C2524">
        <w:rPr>
          <w:rFonts w:ascii="Times New Roman" w:hAnsi="Times New Roman"/>
          <w:sz w:val="26"/>
          <w:szCs w:val="24"/>
        </w:rPr>
        <w:t>penalty.</w:t>
      </w:r>
    </w:p>
    <w:p w:rsidR="00DF5CB4" w:rsidRDefault="00DF5CB4" w:rsidP="00F63D15">
      <w:pPr>
        <w:pStyle w:val="BodyTextIndent2"/>
        <w:spacing w:after="0" w:line="360" w:lineRule="auto"/>
        <w:ind w:left="0" w:firstLine="1440"/>
        <w:rPr>
          <w:sz w:val="26"/>
          <w:szCs w:val="26"/>
        </w:rPr>
      </w:pPr>
    </w:p>
    <w:p w:rsidR="009C41BD" w:rsidRDefault="00B16664" w:rsidP="008007CF">
      <w:pPr>
        <w:tabs>
          <w:tab w:val="left" w:pos="-720"/>
        </w:tabs>
        <w:suppressAutoHyphens/>
        <w:rPr>
          <w:rFonts w:ascii="Times New Roman" w:hAnsi="Times New Roman"/>
          <w:sz w:val="26"/>
        </w:rPr>
      </w:pPr>
      <w:r>
        <w:rPr>
          <w:noProof/>
        </w:rPr>
        <w:drawing>
          <wp:anchor distT="0" distB="0" distL="114300" distR="114300" simplePos="0" relativeHeight="251659264" behindDoc="1" locked="0" layoutInCell="1" allowOverlap="1" wp14:anchorId="6E8D9D4C" wp14:editId="49D866D1">
            <wp:simplePos x="0" y="0"/>
            <wp:positionH relativeFrom="column">
              <wp:posOffset>3143250</wp:posOffset>
            </wp:positionH>
            <wp:positionV relativeFrom="paragraph">
              <wp:posOffset>45720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rsidR="009C41BD" w:rsidRDefault="009C41BD" w:rsidP="008007CF">
      <w:pPr>
        <w:tabs>
          <w:tab w:val="left" w:pos="-720"/>
        </w:tabs>
        <w:suppressAutoHyphens/>
        <w:rPr>
          <w:rFonts w:ascii="Times New Roman" w:hAnsi="Times New Roman"/>
          <w:sz w:val="26"/>
        </w:rPr>
      </w:pPr>
    </w:p>
    <w:p w:rsidR="008007CF" w:rsidRDefault="00F45AF2"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bookmarkStart w:id="0" w:name="_GoBack"/>
      <w:bookmarkEnd w:id="0"/>
      <w:r>
        <w:rPr>
          <w:rFonts w:ascii="Times New Roman" w:hAnsi="Times New Roman"/>
          <w:sz w:val="26"/>
        </w:rPr>
        <w:tab/>
      </w:r>
    </w:p>
    <w:p w:rsidR="008007CF" w:rsidRDefault="008007CF" w:rsidP="008007CF">
      <w:pPr>
        <w:tabs>
          <w:tab w:val="left" w:pos="-720"/>
        </w:tabs>
        <w:suppressAutoHyphens/>
        <w:rPr>
          <w:rFonts w:ascii="Times New Roman" w:hAnsi="Times New Roman"/>
          <w:sz w:val="26"/>
        </w:rPr>
      </w:pPr>
    </w:p>
    <w:p w:rsidR="006F5428" w:rsidRDefault="008007CF"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0515D9" w:rsidRDefault="008F5A11" w:rsidP="001E690D">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2F7380">
        <w:rPr>
          <w:rFonts w:ascii="Times New Roman" w:hAnsi="Times New Roman"/>
          <w:sz w:val="26"/>
        </w:rPr>
        <w:t>February 25, 2016</w:t>
      </w:r>
      <w:r>
        <w:rPr>
          <w:rFonts w:ascii="Times New Roman" w:hAnsi="Times New Roman"/>
          <w:sz w:val="26"/>
        </w:rPr>
        <w:t xml:space="preserve">  </w:t>
      </w:r>
    </w:p>
    <w:p w:rsidR="000515D9" w:rsidRDefault="000515D9" w:rsidP="001E690D">
      <w:pPr>
        <w:keepNext/>
        <w:keepLines/>
        <w:tabs>
          <w:tab w:val="left" w:pos="-720"/>
        </w:tabs>
        <w:suppressAutoHyphens/>
        <w:rPr>
          <w:rFonts w:ascii="Times New Roman" w:hAnsi="Times New Roman"/>
          <w:sz w:val="26"/>
        </w:rPr>
      </w:pPr>
    </w:p>
    <w:p w:rsidR="008B375E"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B16664">
        <w:rPr>
          <w:rFonts w:ascii="Times New Roman" w:hAnsi="Times New Roman"/>
          <w:sz w:val="26"/>
        </w:rPr>
        <w:t>February 25, 2016</w:t>
      </w: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4"/>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AC" w:rsidRDefault="00D456AC">
      <w:pPr>
        <w:spacing w:line="20" w:lineRule="exact"/>
      </w:pPr>
    </w:p>
  </w:endnote>
  <w:endnote w:type="continuationSeparator" w:id="0">
    <w:p w:rsidR="00D456AC" w:rsidRDefault="00D456AC">
      <w:r>
        <w:t xml:space="preserve"> </w:t>
      </w:r>
    </w:p>
  </w:endnote>
  <w:endnote w:type="continuationNotice" w:id="1">
    <w:p w:rsidR="00D456AC" w:rsidRDefault="00D456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60409020205020404"/>
    <w:charset w:val="00"/>
    <w:family w:val="modern"/>
    <w:pitch w:val="fixed"/>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6F" w:rsidRDefault="00E8656F">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B16664">
                            <w:rPr>
                              <w:rFonts w:ascii="Times New Roman" w:hAnsi="Times New Roman"/>
                              <w:noProof/>
                              <w:spacing w:val="-3"/>
                              <w:sz w:val="26"/>
                            </w:rPr>
                            <w:t>16</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B16664">
                      <w:rPr>
                        <w:rFonts w:ascii="Times New Roman" w:hAnsi="Times New Roman"/>
                        <w:noProof/>
                        <w:spacing w:val="-3"/>
                        <w:sz w:val="26"/>
                      </w:rPr>
                      <w:t>16</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AC" w:rsidRDefault="00D456AC">
      <w:r>
        <w:separator/>
      </w:r>
    </w:p>
  </w:footnote>
  <w:footnote w:type="continuationSeparator" w:id="0">
    <w:p w:rsidR="00D456AC" w:rsidRDefault="00D456AC">
      <w:r>
        <w:continuationSeparator/>
      </w:r>
    </w:p>
  </w:footnote>
  <w:footnote w:id="1">
    <w:p w:rsidR="00AA1AEA" w:rsidRDefault="0009644D">
      <w:pPr>
        <w:pStyle w:val="FootnoteText"/>
        <w:rPr>
          <w:rFonts w:ascii="Times New Roman" w:hAnsi="Times New Roman"/>
          <w:sz w:val="26"/>
        </w:rPr>
      </w:pPr>
      <w:r>
        <w:tab/>
      </w:r>
      <w:r w:rsidRPr="0009644D">
        <w:rPr>
          <w:rStyle w:val="FootnoteReference"/>
          <w:rFonts w:ascii="Times New Roman" w:hAnsi="Times New Roman"/>
          <w:sz w:val="26"/>
        </w:rPr>
        <w:footnoteRef/>
      </w:r>
      <w:r w:rsidRPr="0009644D">
        <w:rPr>
          <w:rFonts w:ascii="Times New Roman" w:hAnsi="Times New Roman"/>
          <w:sz w:val="26"/>
        </w:rPr>
        <w:tab/>
        <w:t xml:space="preserve">While the Respondent’s Exceptions are enumerated in ten individual paragraphs, we will address them in several topical categories for ease of reference.   </w:t>
      </w:r>
    </w:p>
    <w:p w:rsidR="0009644D" w:rsidRPr="0009644D" w:rsidRDefault="0009644D">
      <w:pPr>
        <w:pStyle w:val="FootnoteText"/>
        <w:rPr>
          <w:rFonts w:ascii="Times New Roman" w:hAnsi="Times New Roman"/>
          <w:sz w:val="26"/>
        </w:rPr>
      </w:pPr>
      <w:r w:rsidRPr="0009644D">
        <w:rPr>
          <w:rFonts w:ascii="Times New Roman" w:hAnsi="Times New Roman"/>
          <w:sz w:val="26"/>
        </w:rPr>
        <w:t xml:space="preserve"> </w:t>
      </w:r>
    </w:p>
  </w:footnote>
  <w:footnote w:id="2">
    <w:p w:rsidR="00DE3AAC" w:rsidRDefault="00283FC3">
      <w:pPr>
        <w:pStyle w:val="FootnoteText"/>
        <w:rPr>
          <w:rFonts w:ascii="Times New Roman" w:hAnsi="Times New Roman"/>
          <w:sz w:val="26"/>
        </w:rPr>
      </w:pPr>
      <w:r>
        <w:tab/>
      </w:r>
      <w:r w:rsidRPr="00283FC3">
        <w:rPr>
          <w:rStyle w:val="FootnoteReference"/>
          <w:rFonts w:ascii="Times New Roman" w:hAnsi="Times New Roman"/>
          <w:sz w:val="26"/>
        </w:rPr>
        <w:footnoteRef/>
      </w:r>
      <w:r w:rsidRPr="00283FC3">
        <w:rPr>
          <w:rFonts w:ascii="Times New Roman" w:hAnsi="Times New Roman"/>
          <w:sz w:val="26"/>
        </w:rPr>
        <w:t xml:space="preserve"> </w:t>
      </w:r>
      <w:r w:rsidRPr="00283FC3">
        <w:rPr>
          <w:rFonts w:ascii="Times New Roman" w:hAnsi="Times New Roman"/>
          <w:sz w:val="26"/>
        </w:rPr>
        <w:tab/>
        <w:t>In response to this Exception, we briefly clarify that Ordering Paragraph Number 5</w:t>
      </w:r>
      <w:r w:rsidR="007961D1">
        <w:rPr>
          <w:rFonts w:ascii="Times New Roman" w:hAnsi="Times New Roman"/>
          <w:sz w:val="26"/>
        </w:rPr>
        <w:t xml:space="preserve"> is a directive to Barnes Limo that it refrain from committing any future violations of the Code or of our Regulations; it is not intended to address violations in the instant proceeding.  </w:t>
      </w:r>
      <w:r w:rsidR="00CE4163">
        <w:rPr>
          <w:rFonts w:ascii="Times New Roman" w:hAnsi="Times New Roman"/>
          <w:sz w:val="26"/>
        </w:rPr>
        <w:t xml:space="preserve">This general language is included in </w:t>
      </w:r>
      <w:r w:rsidR="00E009FA">
        <w:rPr>
          <w:rFonts w:ascii="Times New Roman" w:hAnsi="Times New Roman"/>
          <w:sz w:val="26"/>
        </w:rPr>
        <w:t xml:space="preserve">the Ordering Paragraphs of </w:t>
      </w:r>
      <w:r w:rsidR="00CE4163">
        <w:rPr>
          <w:rFonts w:ascii="Times New Roman" w:hAnsi="Times New Roman"/>
          <w:sz w:val="26"/>
        </w:rPr>
        <w:t xml:space="preserve">many Commission Orders.  </w:t>
      </w:r>
      <w:r w:rsidR="00CE4163" w:rsidRPr="00CE4163">
        <w:rPr>
          <w:rFonts w:ascii="Times New Roman" w:hAnsi="Times New Roman"/>
          <w:i/>
          <w:sz w:val="26"/>
        </w:rPr>
        <w:t>See</w:t>
      </w:r>
      <w:r w:rsidR="00CE4163">
        <w:rPr>
          <w:rFonts w:ascii="Times New Roman" w:hAnsi="Times New Roman"/>
          <w:sz w:val="26"/>
        </w:rPr>
        <w:t xml:space="preserve">, </w:t>
      </w:r>
      <w:r w:rsidR="00E009FA" w:rsidRPr="00E009FA">
        <w:rPr>
          <w:rFonts w:ascii="Times New Roman" w:hAnsi="Times New Roman"/>
          <w:i/>
          <w:sz w:val="26"/>
        </w:rPr>
        <w:t xml:space="preserve">Stephen </w:t>
      </w:r>
      <w:proofErr w:type="spellStart"/>
      <w:r w:rsidR="00E009FA" w:rsidRPr="00E009FA">
        <w:rPr>
          <w:rFonts w:ascii="Times New Roman" w:hAnsi="Times New Roman"/>
          <w:i/>
          <w:sz w:val="26"/>
        </w:rPr>
        <w:t>Kiback</w:t>
      </w:r>
      <w:proofErr w:type="spellEnd"/>
      <w:r w:rsidR="00E009FA" w:rsidRPr="00E009FA">
        <w:rPr>
          <w:rFonts w:ascii="Times New Roman" w:hAnsi="Times New Roman"/>
          <w:i/>
          <w:sz w:val="26"/>
        </w:rPr>
        <w:t>, Jr. v. IDT Energy, Inc</w:t>
      </w:r>
      <w:r w:rsidR="00E009FA">
        <w:rPr>
          <w:rFonts w:ascii="Times New Roman" w:hAnsi="Times New Roman"/>
          <w:sz w:val="26"/>
        </w:rPr>
        <w:t xml:space="preserve">., Docket No. </w:t>
      </w:r>
    </w:p>
    <w:p w:rsidR="00283FC3" w:rsidRPr="00283FC3" w:rsidRDefault="00E009FA">
      <w:pPr>
        <w:pStyle w:val="FootnoteText"/>
        <w:rPr>
          <w:rFonts w:ascii="Times New Roman" w:hAnsi="Times New Roman"/>
          <w:sz w:val="26"/>
        </w:rPr>
      </w:pPr>
      <w:r>
        <w:rPr>
          <w:rFonts w:ascii="Times New Roman" w:hAnsi="Times New Roman"/>
          <w:sz w:val="26"/>
        </w:rPr>
        <w:t xml:space="preserve">C-2014-2409676 (Order entered August 20, 2015).    </w:t>
      </w:r>
      <w:r w:rsidR="00CE4163">
        <w:rPr>
          <w:rFonts w:ascii="Times New Roman" w:hAnsi="Times New Roman"/>
          <w:sz w:val="26"/>
        </w:rPr>
        <w:t xml:space="preserve"> </w:t>
      </w:r>
      <w:r w:rsidR="007961D1">
        <w:rPr>
          <w:rFonts w:ascii="Times New Roman" w:hAnsi="Times New Roman"/>
          <w:sz w:val="26"/>
        </w:rPr>
        <w:t xml:space="preserve">   </w:t>
      </w:r>
      <w:r w:rsidR="00283FC3" w:rsidRPr="00283FC3">
        <w:rPr>
          <w:rFonts w:ascii="Times New Roman" w:hAnsi="Times New Roman"/>
          <w:sz w:val="26"/>
        </w:rPr>
        <w:t xml:space="preserve">  </w:t>
      </w:r>
    </w:p>
  </w:footnote>
  <w:footnote w:id="3">
    <w:p w:rsidR="003F7A30" w:rsidRDefault="003F7A30">
      <w:pPr>
        <w:pStyle w:val="FootnoteText"/>
        <w:rPr>
          <w:rFonts w:ascii="Times New Roman" w:hAnsi="Times New Roman"/>
          <w:sz w:val="26"/>
        </w:rPr>
      </w:pPr>
      <w:r>
        <w:tab/>
      </w:r>
      <w:r w:rsidR="00AA2881" w:rsidRPr="003F7A30">
        <w:rPr>
          <w:rStyle w:val="FootnoteReference"/>
          <w:rFonts w:ascii="Times New Roman" w:hAnsi="Times New Roman"/>
          <w:sz w:val="26"/>
        </w:rPr>
        <w:footnoteRef/>
      </w:r>
      <w:r w:rsidR="00AA2881" w:rsidRPr="003F7A30">
        <w:rPr>
          <w:rFonts w:ascii="Times New Roman" w:hAnsi="Times New Roman"/>
          <w:sz w:val="26"/>
        </w:rPr>
        <w:t xml:space="preserve"> </w:t>
      </w:r>
      <w:r w:rsidRPr="003F7A30">
        <w:rPr>
          <w:rFonts w:ascii="Times New Roman" w:hAnsi="Times New Roman"/>
          <w:sz w:val="26"/>
        </w:rPr>
        <w:tab/>
        <w:t xml:space="preserve">Section 1501 of the Code provides, in pertinent part: </w:t>
      </w:r>
    </w:p>
    <w:p w:rsidR="003F7A30" w:rsidRDefault="003F7A30">
      <w:pPr>
        <w:pStyle w:val="FootnoteText"/>
        <w:rPr>
          <w:rFonts w:ascii="Times New Roman" w:hAnsi="Times New Roman"/>
          <w:sz w:val="26"/>
        </w:rPr>
      </w:pPr>
    </w:p>
    <w:p w:rsidR="00AA2881" w:rsidRDefault="003F7A30" w:rsidP="003F7A30">
      <w:pPr>
        <w:pStyle w:val="FootnoteText"/>
        <w:ind w:left="1440" w:right="1440"/>
        <w:rPr>
          <w:rFonts w:ascii="Times New Roman" w:hAnsi="Times New Roman" w:cs="Arial"/>
          <w:sz w:val="26"/>
          <w:lang w:val="en"/>
        </w:rPr>
      </w:pPr>
      <w:r w:rsidRPr="003F7A30">
        <w:rPr>
          <w:rFonts w:ascii="Times New Roman" w:hAnsi="Times New Roman" w:cs="Arial"/>
          <w:sz w:val="26"/>
          <w:lang w:val="en"/>
        </w:rPr>
        <w:t xml:space="preserve">Every public utility shall furnish and maintain adequate, efficient, </w:t>
      </w:r>
      <w:r w:rsidRPr="00C61FFB">
        <w:rPr>
          <w:rFonts w:ascii="Times New Roman" w:hAnsi="Times New Roman" w:cs="Arial"/>
          <w:b/>
          <w:sz w:val="26"/>
          <w:lang w:val="en"/>
        </w:rPr>
        <w:t>safe</w:t>
      </w:r>
      <w:r w:rsidRPr="003F7A30">
        <w:rPr>
          <w:rFonts w:ascii="Times New Roman" w:hAnsi="Times New Roman" w:cs="Arial"/>
          <w:sz w:val="26"/>
          <w:lang w:val="en"/>
        </w:rPr>
        <w:t>,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3F7A30" w:rsidRDefault="003F7A30" w:rsidP="003F7A30">
      <w:pPr>
        <w:pStyle w:val="FootnoteText"/>
        <w:ind w:left="1440" w:right="1440"/>
        <w:rPr>
          <w:rFonts w:ascii="Times New Roman" w:hAnsi="Times New Roman" w:cs="Arial"/>
          <w:sz w:val="26"/>
          <w:lang w:val="en"/>
        </w:rPr>
      </w:pPr>
    </w:p>
    <w:p w:rsidR="003F7A30" w:rsidRDefault="003F7A30" w:rsidP="003F7A30">
      <w:pPr>
        <w:pStyle w:val="FootnoteText"/>
        <w:ind w:right="1440"/>
        <w:rPr>
          <w:rFonts w:ascii="Times New Roman" w:hAnsi="Times New Roman" w:cs="Arial"/>
          <w:sz w:val="26"/>
          <w:lang w:val="en"/>
        </w:rPr>
      </w:pPr>
      <w:r>
        <w:rPr>
          <w:rFonts w:ascii="Times New Roman" w:hAnsi="Times New Roman" w:cs="Arial"/>
          <w:sz w:val="26"/>
          <w:lang w:val="en"/>
        </w:rPr>
        <w:t xml:space="preserve">66 Pa. C.S. </w:t>
      </w:r>
      <w:r>
        <w:rPr>
          <w:rFonts w:ascii="Times New Roman" w:hAnsi="Times New Roman"/>
          <w:sz w:val="26"/>
          <w:lang w:val="en"/>
        </w:rPr>
        <w:t>§</w:t>
      </w:r>
      <w:r>
        <w:rPr>
          <w:rFonts w:ascii="Times New Roman" w:hAnsi="Times New Roman" w:cs="Arial"/>
          <w:sz w:val="26"/>
          <w:lang w:val="en"/>
        </w:rPr>
        <w:t xml:space="preserve"> 1501</w:t>
      </w:r>
      <w:r w:rsidR="00C61FFB">
        <w:rPr>
          <w:rFonts w:ascii="Times New Roman" w:hAnsi="Times New Roman" w:cs="Arial"/>
          <w:sz w:val="26"/>
          <w:lang w:val="en"/>
        </w:rPr>
        <w:t xml:space="preserve"> (emphasis added)</w:t>
      </w:r>
      <w:r>
        <w:rPr>
          <w:rFonts w:ascii="Times New Roman" w:hAnsi="Times New Roman" w:cs="Arial"/>
          <w:sz w:val="26"/>
          <w:lang w:val="en"/>
        </w:rPr>
        <w:t xml:space="preserve">.  </w:t>
      </w:r>
    </w:p>
    <w:p w:rsidR="008D1D57" w:rsidRPr="003F7A30" w:rsidRDefault="008D1D57" w:rsidP="003F7A30">
      <w:pPr>
        <w:pStyle w:val="FootnoteText"/>
        <w:ind w:right="1440"/>
        <w:rPr>
          <w:rFonts w:ascii="Times New Roman" w:hAnsi="Times New Roman"/>
          <w:sz w:val="26"/>
        </w:rPr>
      </w:pPr>
    </w:p>
  </w:footnote>
  <w:footnote w:id="4">
    <w:p w:rsidR="0068699C" w:rsidRDefault="0068699C">
      <w:pPr>
        <w:pStyle w:val="FootnoteText"/>
      </w:pPr>
      <w:r>
        <w:tab/>
      </w:r>
      <w:r w:rsidRPr="0068699C">
        <w:rPr>
          <w:rStyle w:val="FootnoteReference"/>
          <w:rFonts w:ascii="Times New Roman" w:hAnsi="Times New Roman"/>
          <w:sz w:val="26"/>
        </w:rPr>
        <w:footnoteRef/>
      </w:r>
      <w:r>
        <w:t xml:space="preserve"> </w:t>
      </w:r>
      <w:r>
        <w:tab/>
      </w:r>
      <w:r>
        <w:rPr>
          <w:rFonts w:ascii="Times New Roman" w:hAnsi="Times New Roman"/>
          <w:sz w:val="26"/>
        </w:rPr>
        <w:t xml:space="preserve">Section 3301(a) authorizes the Commission to assess a civil penalty of up to $1,000 </w:t>
      </w:r>
      <w:r w:rsidR="00F9111C">
        <w:rPr>
          <w:rFonts w:ascii="Times New Roman" w:hAnsi="Times New Roman"/>
          <w:sz w:val="26"/>
        </w:rPr>
        <w:t xml:space="preserve">per day </w:t>
      </w:r>
      <w:r>
        <w:rPr>
          <w:rFonts w:ascii="Times New Roman" w:hAnsi="Times New Roman"/>
          <w:sz w:val="26"/>
        </w:rPr>
        <w:t xml:space="preserve">for each violation by a public utility of the Code, the Commission’s Regulations, or a Commission Order.   </w:t>
      </w:r>
      <w:r w:rsidRPr="00A6400F">
        <w:rPr>
          <w:rFonts w:ascii="Times New Roman" w:hAnsi="Times New Roman"/>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AC3"/>
    <w:rsid w:val="00037D01"/>
    <w:rsid w:val="0004052A"/>
    <w:rsid w:val="00040C48"/>
    <w:rsid w:val="0004175D"/>
    <w:rsid w:val="00041BA2"/>
    <w:rsid w:val="00043D1F"/>
    <w:rsid w:val="0004473C"/>
    <w:rsid w:val="00044767"/>
    <w:rsid w:val="00044979"/>
    <w:rsid w:val="00045669"/>
    <w:rsid w:val="00045AEC"/>
    <w:rsid w:val="00046E5C"/>
    <w:rsid w:val="0004702F"/>
    <w:rsid w:val="000503DD"/>
    <w:rsid w:val="00051160"/>
    <w:rsid w:val="000515D9"/>
    <w:rsid w:val="0005385F"/>
    <w:rsid w:val="000539A0"/>
    <w:rsid w:val="00053AC7"/>
    <w:rsid w:val="00053D96"/>
    <w:rsid w:val="00054C2A"/>
    <w:rsid w:val="00054FBC"/>
    <w:rsid w:val="00055139"/>
    <w:rsid w:val="00055719"/>
    <w:rsid w:val="00055845"/>
    <w:rsid w:val="0005640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2654"/>
    <w:rsid w:val="00082854"/>
    <w:rsid w:val="000828B3"/>
    <w:rsid w:val="00082916"/>
    <w:rsid w:val="00082B42"/>
    <w:rsid w:val="00083105"/>
    <w:rsid w:val="0008338E"/>
    <w:rsid w:val="000835C3"/>
    <w:rsid w:val="00084D1E"/>
    <w:rsid w:val="00084EBC"/>
    <w:rsid w:val="00085D62"/>
    <w:rsid w:val="0008630B"/>
    <w:rsid w:val="00086312"/>
    <w:rsid w:val="00086ED4"/>
    <w:rsid w:val="00086EDA"/>
    <w:rsid w:val="000878D2"/>
    <w:rsid w:val="00087B2C"/>
    <w:rsid w:val="00090622"/>
    <w:rsid w:val="00090834"/>
    <w:rsid w:val="00090954"/>
    <w:rsid w:val="0009108B"/>
    <w:rsid w:val="00091383"/>
    <w:rsid w:val="0009168A"/>
    <w:rsid w:val="00091772"/>
    <w:rsid w:val="00091CA5"/>
    <w:rsid w:val="00092374"/>
    <w:rsid w:val="0009254B"/>
    <w:rsid w:val="00092C46"/>
    <w:rsid w:val="00092E45"/>
    <w:rsid w:val="00094381"/>
    <w:rsid w:val="00094730"/>
    <w:rsid w:val="00094E3A"/>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4D7D"/>
    <w:rsid w:val="000A575A"/>
    <w:rsid w:val="000A5BD4"/>
    <w:rsid w:val="000A6258"/>
    <w:rsid w:val="000A68DD"/>
    <w:rsid w:val="000A6AFB"/>
    <w:rsid w:val="000A72C2"/>
    <w:rsid w:val="000A7457"/>
    <w:rsid w:val="000A7D28"/>
    <w:rsid w:val="000A7EE7"/>
    <w:rsid w:val="000B041F"/>
    <w:rsid w:val="000B08B1"/>
    <w:rsid w:val="000B162A"/>
    <w:rsid w:val="000B1709"/>
    <w:rsid w:val="000B1F0E"/>
    <w:rsid w:val="000B24AB"/>
    <w:rsid w:val="000B2A9C"/>
    <w:rsid w:val="000B2CF5"/>
    <w:rsid w:val="000B349D"/>
    <w:rsid w:val="000B3D96"/>
    <w:rsid w:val="000B4A87"/>
    <w:rsid w:val="000B4B0F"/>
    <w:rsid w:val="000B51CA"/>
    <w:rsid w:val="000B5240"/>
    <w:rsid w:val="000B5411"/>
    <w:rsid w:val="000B584B"/>
    <w:rsid w:val="000B655B"/>
    <w:rsid w:val="000B6CFE"/>
    <w:rsid w:val="000B78B9"/>
    <w:rsid w:val="000B7AEF"/>
    <w:rsid w:val="000B7B11"/>
    <w:rsid w:val="000C0499"/>
    <w:rsid w:val="000C0C3C"/>
    <w:rsid w:val="000C0F11"/>
    <w:rsid w:val="000C1B4B"/>
    <w:rsid w:val="000C2207"/>
    <w:rsid w:val="000C31AA"/>
    <w:rsid w:val="000C32D9"/>
    <w:rsid w:val="000C3B22"/>
    <w:rsid w:val="000C3BD1"/>
    <w:rsid w:val="000C4209"/>
    <w:rsid w:val="000C4D42"/>
    <w:rsid w:val="000C50F6"/>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2DF0"/>
    <w:rsid w:val="000D3772"/>
    <w:rsid w:val="000D432A"/>
    <w:rsid w:val="000D473A"/>
    <w:rsid w:val="000D50BF"/>
    <w:rsid w:val="000D5B11"/>
    <w:rsid w:val="000D5D05"/>
    <w:rsid w:val="000D656D"/>
    <w:rsid w:val="000D6652"/>
    <w:rsid w:val="000D6757"/>
    <w:rsid w:val="000D7330"/>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E2B"/>
    <w:rsid w:val="00101E09"/>
    <w:rsid w:val="00102925"/>
    <w:rsid w:val="0010294E"/>
    <w:rsid w:val="001048FE"/>
    <w:rsid w:val="00104C7C"/>
    <w:rsid w:val="00104E43"/>
    <w:rsid w:val="00105DA1"/>
    <w:rsid w:val="001063F2"/>
    <w:rsid w:val="00106422"/>
    <w:rsid w:val="001065CE"/>
    <w:rsid w:val="00106869"/>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9CC"/>
    <w:rsid w:val="00124286"/>
    <w:rsid w:val="001249AB"/>
    <w:rsid w:val="00124E38"/>
    <w:rsid w:val="00125481"/>
    <w:rsid w:val="001269A6"/>
    <w:rsid w:val="00126F05"/>
    <w:rsid w:val="00127B56"/>
    <w:rsid w:val="00130083"/>
    <w:rsid w:val="00131184"/>
    <w:rsid w:val="00131722"/>
    <w:rsid w:val="00131B63"/>
    <w:rsid w:val="00131EE5"/>
    <w:rsid w:val="0013228E"/>
    <w:rsid w:val="00133142"/>
    <w:rsid w:val="001339D0"/>
    <w:rsid w:val="00133EDC"/>
    <w:rsid w:val="0013409D"/>
    <w:rsid w:val="0013495B"/>
    <w:rsid w:val="00134984"/>
    <w:rsid w:val="001349CD"/>
    <w:rsid w:val="00134DC8"/>
    <w:rsid w:val="00134E29"/>
    <w:rsid w:val="00134EFD"/>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743"/>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E3F"/>
    <w:rsid w:val="00174390"/>
    <w:rsid w:val="00174883"/>
    <w:rsid w:val="00174E96"/>
    <w:rsid w:val="00175566"/>
    <w:rsid w:val="0017604C"/>
    <w:rsid w:val="001803D4"/>
    <w:rsid w:val="00181B6A"/>
    <w:rsid w:val="001825C8"/>
    <w:rsid w:val="00182928"/>
    <w:rsid w:val="00182E63"/>
    <w:rsid w:val="0018322B"/>
    <w:rsid w:val="0018382E"/>
    <w:rsid w:val="00183A3B"/>
    <w:rsid w:val="001852B3"/>
    <w:rsid w:val="00186896"/>
    <w:rsid w:val="001868A5"/>
    <w:rsid w:val="00186BD1"/>
    <w:rsid w:val="00186C6D"/>
    <w:rsid w:val="00186C86"/>
    <w:rsid w:val="00187405"/>
    <w:rsid w:val="00187CCA"/>
    <w:rsid w:val="00190FA3"/>
    <w:rsid w:val="00192049"/>
    <w:rsid w:val="001922B7"/>
    <w:rsid w:val="00192F7B"/>
    <w:rsid w:val="001931A0"/>
    <w:rsid w:val="001937AD"/>
    <w:rsid w:val="00194037"/>
    <w:rsid w:val="0019417A"/>
    <w:rsid w:val="001945D1"/>
    <w:rsid w:val="00195780"/>
    <w:rsid w:val="00195BE6"/>
    <w:rsid w:val="00196B2F"/>
    <w:rsid w:val="00197188"/>
    <w:rsid w:val="0019768E"/>
    <w:rsid w:val="00197A27"/>
    <w:rsid w:val="00197F7B"/>
    <w:rsid w:val="001A0294"/>
    <w:rsid w:val="001A0450"/>
    <w:rsid w:val="001A0692"/>
    <w:rsid w:val="001A14C4"/>
    <w:rsid w:val="001A1BFB"/>
    <w:rsid w:val="001A1D8A"/>
    <w:rsid w:val="001A2363"/>
    <w:rsid w:val="001A2DF2"/>
    <w:rsid w:val="001A3556"/>
    <w:rsid w:val="001A3E3F"/>
    <w:rsid w:val="001A4EA4"/>
    <w:rsid w:val="001A4EF0"/>
    <w:rsid w:val="001A5648"/>
    <w:rsid w:val="001A6176"/>
    <w:rsid w:val="001A63A4"/>
    <w:rsid w:val="001A65E3"/>
    <w:rsid w:val="001A72C4"/>
    <w:rsid w:val="001B02DB"/>
    <w:rsid w:val="001B04BB"/>
    <w:rsid w:val="001B1173"/>
    <w:rsid w:val="001B257D"/>
    <w:rsid w:val="001B2999"/>
    <w:rsid w:val="001B2A0A"/>
    <w:rsid w:val="001B2C6D"/>
    <w:rsid w:val="001B3843"/>
    <w:rsid w:val="001B4F7D"/>
    <w:rsid w:val="001B4FB7"/>
    <w:rsid w:val="001B602B"/>
    <w:rsid w:val="001B61C3"/>
    <w:rsid w:val="001B692F"/>
    <w:rsid w:val="001B6F4B"/>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E05"/>
    <w:rsid w:val="001D185E"/>
    <w:rsid w:val="001D18CB"/>
    <w:rsid w:val="001D1BDB"/>
    <w:rsid w:val="001D20E4"/>
    <w:rsid w:val="001D3C6E"/>
    <w:rsid w:val="001D4794"/>
    <w:rsid w:val="001D4DCB"/>
    <w:rsid w:val="001D4F80"/>
    <w:rsid w:val="001D570C"/>
    <w:rsid w:val="001D5943"/>
    <w:rsid w:val="001D5DA7"/>
    <w:rsid w:val="001D5E7A"/>
    <w:rsid w:val="001D6873"/>
    <w:rsid w:val="001D768F"/>
    <w:rsid w:val="001E09BE"/>
    <w:rsid w:val="001E09D9"/>
    <w:rsid w:val="001E0AB1"/>
    <w:rsid w:val="001E12F9"/>
    <w:rsid w:val="001E15B4"/>
    <w:rsid w:val="001E20F0"/>
    <w:rsid w:val="001E25C4"/>
    <w:rsid w:val="001E28DF"/>
    <w:rsid w:val="001E2B40"/>
    <w:rsid w:val="001E2C7A"/>
    <w:rsid w:val="001E2EF8"/>
    <w:rsid w:val="001E328F"/>
    <w:rsid w:val="001E3532"/>
    <w:rsid w:val="001E4F53"/>
    <w:rsid w:val="001E4FFB"/>
    <w:rsid w:val="001E54BB"/>
    <w:rsid w:val="001E5F09"/>
    <w:rsid w:val="001E6621"/>
    <w:rsid w:val="001E690D"/>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A75"/>
    <w:rsid w:val="001F7E30"/>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7DE"/>
    <w:rsid w:val="002048A8"/>
    <w:rsid w:val="002049D8"/>
    <w:rsid w:val="00205231"/>
    <w:rsid w:val="002056BA"/>
    <w:rsid w:val="002056E0"/>
    <w:rsid w:val="00205B2E"/>
    <w:rsid w:val="00205B82"/>
    <w:rsid w:val="00205D08"/>
    <w:rsid w:val="002065EB"/>
    <w:rsid w:val="00206A20"/>
    <w:rsid w:val="0020701E"/>
    <w:rsid w:val="00211544"/>
    <w:rsid w:val="0021162B"/>
    <w:rsid w:val="00211734"/>
    <w:rsid w:val="0021180A"/>
    <w:rsid w:val="00212CC1"/>
    <w:rsid w:val="00213585"/>
    <w:rsid w:val="00213C1E"/>
    <w:rsid w:val="002157DB"/>
    <w:rsid w:val="00215BF9"/>
    <w:rsid w:val="00216950"/>
    <w:rsid w:val="00216D2E"/>
    <w:rsid w:val="0021716E"/>
    <w:rsid w:val="00217364"/>
    <w:rsid w:val="0021771F"/>
    <w:rsid w:val="002179D7"/>
    <w:rsid w:val="00217D43"/>
    <w:rsid w:val="00220063"/>
    <w:rsid w:val="002204D5"/>
    <w:rsid w:val="0022080A"/>
    <w:rsid w:val="00220C42"/>
    <w:rsid w:val="002211F9"/>
    <w:rsid w:val="00221653"/>
    <w:rsid w:val="00221F09"/>
    <w:rsid w:val="00221F97"/>
    <w:rsid w:val="002224EF"/>
    <w:rsid w:val="00222B8C"/>
    <w:rsid w:val="00222C8B"/>
    <w:rsid w:val="00222E8C"/>
    <w:rsid w:val="00222E9A"/>
    <w:rsid w:val="00223164"/>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2965"/>
    <w:rsid w:val="00232D3F"/>
    <w:rsid w:val="00232FD8"/>
    <w:rsid w:val="002334F7"/>
    <w:rsid w:val="002335DB"/>
    <w:rsid w:val="00234342"/>
    <w:rsid w:val="00235430"/>
    <w:rsid w:val="00235679"/>
    <w:rsid w:val="00236ABD"/>
    <w:rsid w:val="00236E76"/>
    <w:rsid w:val="00237AC3"/>
    <w:rsid w:val="00240550"/>
    <w:rsid w:val="00240776"/>
    <w:rsid w:val="002409C6"/>
    <w:rsid w:val="00240EA5"/>
    <w:rsid w:val="0024144D"/>
    <w:rsid w:val="0024272D"/>
    <w:rsid w:val="00242CAC"/>
    <w:rsid w:val="00242F33"/>
    <w:rsid w:val="0024329A"/>
    <w:rsid w:val="00243388"/>
    <w:rsid w:val="00243573"/>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3DEE"/>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D5E"/>
    <w:rsid w:val="00276505"/>
    <w:rsid w:val="00276634"/>
    <w:rsid w:val="00276769"/>
    <w:rsid w:val="00277849"/>
    <w:rsid w:val="00277B75"/>
    <w:rsid w:val="00280580"/>
    <w:rsid w:val="00280C7E"/>
    <w:rsid w:val="00280E0F"/>
    <w:rsid w:val="002814C4"/>
    <w:rsid w:val="00281D56"/>
    <w:rsid w:val="00282879"/>
    <w:rsid w:val="00282943"/>
    <w:rsid w:val="00282D5D"/>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213E"/>
    <w:rsid w:val="002924AB"/>
    <w:rsid w:val="002935DA"/>
    <w:rsid w:val="00293828"/>
    <w:rsid w:val="0029386D"/>
    <w:rsid w:val="00293D78"/>
    <w:rsid w:val="00294D5C"/>
    <w:rsid w:val="00295332"/>
    <w:rsid w:val="00295572"/>
    <w:rsid w:val="00295A0D"/>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8E0"/>
    <w:rsid w:val="002B3B30"/>
    <w:rsid w:val="002B3D24"/>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3034"/>
    <w:rsid w:val="002C354D"/>
    <w:rsid w:val="002C3819"/>
    <w:rsid w:val="002C442F"/>
    <w:rsid w:val="002C4AD9"/>
    <w:rsid w:val="002C4D37"/>
    <w:rsid w:val="002C56B3"/>
    <w:rsid w:val="002C6790"/>
    <w:rsid w:val="002C699A"/>
    <w:rsid w:val="002C6CBE"/>
    <w:rsid w:val="002C6FB2"/>
    <w:rsid w:val="002C756C"/>
    <w:rsid w:val="002C76DF"/>
    <w:rsid w:val="002C7E78"/>
    <w:rsid w:val="002D0F05"/>
    <w:rsid w:val="002D1836"/>
    <w:rsid w:val="002D2B1D"/>
    <w:rsid w:val="002D36D1"/>
    <w:rsid w:val="002D5F8A"/>
    <w:rsid w:val="002D602E"/>
    <w:rsid w:val="002E0F6A"/>
    <w:rsid w:val="002E13E0"/>
    <w:rsid w:val="002E19CE"/>
    <w:rsid w:val="002E1F03"/>
    <w:rsid w:val="002E2EDF"/>
    <w:rsid w:val="002E30C0"/>
    <w:rsid w:val="002E3969"/>
    <w:rsid w:val="002E3F23"/>
    <w:rsid w:val="002E403A"/>
    <w:rsid w:val="002E49A3"/>
    <w:rsid w:val="002E5762"/>
    <w:rsid w:val="002E57EC"/>
    <w:rsid w:val="002E594B"/>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380"/>
    <w:rsid w:val="002F74C9"/>
    <w:rsid w:val="002F7822"/>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607"/>
    <w:rsid w:val="003116D9"/>
    <w:rsid w:val="0031178F"/>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7059"/>
    <w:rsid w:val="0032082A"/>
    <w:rsid w:val="00320C45"/>
    <w:rsid w:val="00321807"/>
    <w:rsid w:val="00321A83"/>
    <w:rsid w:val="0032245D"/>
    <w:rsid w:val="00322800"/>
    <w:rsid w:val="0032282C"/>
    <w:rsid w:val="003229B3"/>
    <w:rsid w:val="00322EF2"/>
    <w:rsid w:val="00322FC9"/>
    <w:rsid w:val="00323053"/>
    <w:rsid w:val="00323329"/>
    <w:rsid w:val="00323768"/>
    <w:rsid w:val="003240B1"/>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DD"/>
    <w:rsid w:val="00347B40"/>
    <w:rsid w:val="00347B6B"/>
    <w:rsid w:val="00347BB2"/>
    <w:rsid w:val="00347DB7"/>
    <w:rsid w:val="00350670"/>
    <w:rsid w:val="00350BB1"/>
    <w:rsid w:val="00351270"/>
    <w:rsid w:val="003513C9"/>
    <w:rsid w:val="00351530"/>
    <w:rsid w:val="00351E88"/>
    <w:rsid w:val="00351F90"/>
    <w:rsid w:val="0035349F"/>
    <w:rsid w:val="00353610"/>
    <w:rsid w:val="003542C2"/>
    <w:rsid w:val="00354344"/>
    <w:rsid w:val="00354D08"/>
    <w:rsid w:val="00355F30"/>
    <w:rsid w:val="00356738"/>
    <w:rsid w:val="0035697C"/>
    <w:rsid w:val="0036136C"/>
    <w:rsid w:val="0036164E"/>
    <w:rsid w:val="00362610"/>
    <w:rsid w:val="00362ADD"/>
    <w:rsid w:val="00362B9D"/>
    <w:rsid w:val="00363895"/>
    <w:rsid w:val="0036435B"/>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EB9"/>
    <w:rsid w:val="00374F15"/>
    <w:rsid w:val="00374F77"/>
    <w:rsid w:val="003750F4"/>
    <w:rsid w:val="0037636E"/>
    <w:rsid w:val="003764A8"/>
    <w:rsid w:val="00376C59"/>
    <w:rsid w:val="0037706E"/>
    <w:rsid w:val="00377139"/>
    <w:rsid w:val="0037784B"/>
    <w:rsid w:val="00377ADD"/>
    <w:rsid w:val="00377C8C"/>
    <w:rsid w:val="00377D68"/>
    <w:rsid w:val="003805D9"/>
    <w:rsid w:val="00381282"/>
    <w:rsid w:val="003813EA"/>
    <w:rsid w:val="00381498"/>
    <w:rsid w:val="00381519"/>
    <w:rsid w:val="0038187B"/>
    <w:rsid w:val="00381887"/>
    <w:rsid w:val="00381908"/>
    <w:rsid w:val="003824A6"/>
    <w:rsid w:val="003837F6"/>
    <w:rsid w:val="00383875"/>
    <w:rsid w:val="00384228"/>
    <w:rsid w:val="003842A9"/>
    <w:rsid w:val="00384A95"/>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B1C"/>
    <w:rsid w:val="00392DF4"/>
    <w:rsid w:val="00393482"/>
    <w:rsid w:val="0039396E"/>
    <w:rsid w:val="00393A87"/>
    <w:rsid w:val="003948BB"/>
    <w:rsid w:val="003949AA"/>
    <w:rsid w:val="00395260"/>
    <w:rsid w:val="00395BB7"/>
    <w:rsid w:val="00396EC3"/>
    <w:rsid w:val="00397077"/>
    <w:rsid w:val="003978D0"/>
    <w:rsid w:val="003A042C"/>
    <w:rsid w:val="003A05A7"/>
    <w:rsid w:val="003A0B67"/>
    <w:rsid w:val="003A15E9"/>
    <w:rsid w:val="003A1C1F"/>
    <w:rsid w:val="003A1F84"/>
    <w:rsid w:val="003A1FE5"/>
    <w:rsid w:val="003A2C1F"/>
    <w:rsid w:val="003A2E94"/>
    <w:rsid w:val="003A329B"/>
    <w:rsid w:val="003A52B0"/>
    <w:rsid w:val="003A5674"/>
    <w:rsid w:val="003A6568"/>
    <w:rsid w:val="003A6F65"/>
    <w:rsid w:val="003A7145"/>
    <w:rsid w:val="003A7360"/>
    <w:rsid w:val="003A73E4"/>
    <w:rsid w:val="003A7424"/>
    <w:rsid w:val="003B0240"/>
    <w:rsid w:val="003B03A2"/>
    <w:rsid w:val="003B0B5A"/>
    <w:rsid w:val="003B0FDF"/>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3441"/>
    <w:rsid w:val="003D3569"/>
    <w:rsid w:val="003D512E"/>
    <w:rsid w:val="003D5441"/>
    <w:rsid w:val="003D57E8"/>
    <w:rsid w:val="003D5EFE"/>
    <w:rsid w:val="003D6757"/>
    <w:rsid w:val="003E0105"/>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199D"/>
    <w:rsid w:val="00401D61"/>
    <w:rsid w:val="00402E41"/>
    <w:rsid w:val="0040313B"/>
    <w:rsid w:val="00403504"/>
    <w:rsid w:val="00403535"/>
    <w:rsid w:val="00404981"/>
    <w:rsid w:val="00404A88"/>
    <w:rsid w:val="00405003"/>
    <w:rsid w:val="0040546F"/>
    <w:rsid w:val="004054E5"/>
    <w:rsid w:val="0040620E"/>
    <w:rsid w:val="00406395"/>
    <w:rsid w:val="00406AF6"/>
    <w:rsid w:val="0040711F"/>
    <w:rsid w:val="004071F3"/>
    <w:rsid w:val="00410601"/>
    <w:rsid w:val="00410B2B"/>
    <w:rsid w:val="004118A7"/>
    <w:rsid w:val="00412A8A"/>
    <w:rsid w:val="004133E9"/>
    <w:rsid w:val="00413F3C"/>
    <w:rsid w:val="00413FDE"/>
    <w:rsid w:val="004149D9"/>
    <w:rsid w:val="004150BD"/>
    <w:rsid w:val="00415496"/>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EB1"/>
    <w:rsid w:val="00424F7A"/>
    <w:rsid w:val="00425EA3"/>
    <w:rsid w:val="0042629E"/>
    <w:rsid w:val="004266F1"/>
    <w:rsid w:val="00426B41"/>
    <w:rsid w:val="00426DF4"/>
    <w:rsid w:val="0042724B"/>
    <w:rsid w:val="00430A7A"/>
    <w:rsid w:val="00430B1E"/>
    <w:rsid w:val="00431795"/>
    <w:rsid w:val="00432176"/>
    <w:rsid w:val="00432744"/>
    <w:rsid w:val="004327B6"/>
    <w:rsid w:val="00433ABB"/>
    <w:rsid w:val="0043473D"/>
    <w:rsid w:val="0043497B"/>
    <w:rsid w:val="00434FD3"/>
    <w:rsid w:val="00435698"/>
    <w:rsid w:val="0043627B"/>
    <w:rsid w:val="004373E0"/>
    <w:rsid w:val="004377BF"/>
    <w:rsid w:val="00437BF2"/>
    <w:rsid w:val="00437F51"/>
    <w:rsid w:val="0044060E"/>
    <w:rsid w:val="00440F20"/>
    <w:rsid w:val="0044138C"/>
    <w:rsid w:val="00441493"/>
    <w:rsid w:val="00441A0B"/>
    <w:rsid w:val="00442C4F"/>
    <w:rsid w:val="004433E7"/>
    <w:rsid w:val="0044429F"/>
    <w:rsid w:val="004452E4"/>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682"/>
    <w:rsid w:val="00451A93"/>
    <w:rsid w:val="00451B11"/>
    <w:rsid w:val="00452468"/>
    <w:rsid w:val="00452766"/>
    <w:rsid w:val="00453597"/>
    <w:rsid w:val="00453B92"/>
    <w:rsid w:val="00455B9B"/>
    <w:rsid w:val="00456287"/>
    <w:rsid w:val="00456C6C"/>
    <w:rsid w:val="00456EEC"/>
    <w:rsid w:val="00456F1B"/>
    <w:rsid w:val="00457052"/>
    <w:rsid w:val="0045775A"/>
    <w:rsid w:val="00457AC8"/>
    <w:rsid w:val="00457C95"/>
    <w:rsid w:val="004609BC"/>
    <w:rsid w:val="00460A6D"/>
    <w:rsid w:val="004613AC"/>
    <w:rsid w:val="00461F8D"/>
    <w:rsid w:val="0046209C"/>
    <w:rsid w:val="00462706"/>
    <w:rsid w:val="004627D6"/>
    <w:rsid w:val="00462933"/>
    <w:rsid w:val="00462C75"/>
    <w:rsid w:val="00462D8E"/>
    <w:rsid w:val="004638D7"/>
    <w:rsid w:val="0046390D"/>
    <w:rsid w:val="00463BEC"/>
    <w:rsid w:val="00463D7E"/>
    <w:rsid w:val="00463EB7"/>
    <w:rsid w:val="0046424A"/>
    <w:rsid w:val="004652F7"/>
    <w:rsid w:val="004656E3"/>
    <w:rsid w:val="00465E85"/>
    <w:rsid w:val="00466C3E"/>
    <w:rsid w:val="004671AA"/>
    <w:rsid w:val="0046748A"/>
    <w:rsid w:val="00467BDE"/>
    <w:rsid w:val="00467CB4"/>
    <w:rsid w:val="0047144B"/>
    <w:rsid w:val="004717EE"/>
    <w:rsid w:val="0047180E"/>
    <w:rsid w:val="00471B94"/>
    <w:rsid w:val="00471C9F"/>
    <w:rsid w:val="004721E5"/>
    <w:rsid w:val="004724E5"/>
    <w:rsid w:val="0047282A"/>
    <w:rsid w:val="00472C97"/>
    <w:rsid w:val="00472DA7"/>
    <w:rsid w:val="00472F97"/>
    <w:rsid w:val="004736E9"/>
    <w:rsid w:val="00473908"/>
    <w:rsid w:val="0047425A"/>
    <w:rsid w:val="004752F4"/>
    <w:rsid w:val="00475427"/>
    <w:rsid w:val="0047588B"/>
    <w:rsid w:val="00475EB1"/>
    <w:rsid w:val="004761CD"/>
    <w:rsid w:val="004767B8"/>
    <w:rsid w:val="00476DE8"/>
    <w:rsid w:val="0047758A"/>
    <w:rsid w:val="00477684"/>
    <w:rsid w:val="00477924"/>
    <w:rsid w:val="004803E2"/>
    <w:rsid w:val="00480500"/>
    <w:rsid w:val="00482411"/>
    <w:rsid w:val="0048289F"/>
    <w:rsid w:val="00482D83"/>
    <w:rsid w:val="004835B2"/>
    <w:rsid w:val="00483A15"/>
    <w:rsid w:val="00483BEE"/>
    <w:rsid w:val="00484101"/>
    <w:rsid w:val="00484348"/>
    <w:rsid w:val="00484A11"/>
    <w:rsid w:val="00485177"/>
    <w:rsid w:val="004858F6"/>
    <w:rsid w:val="00485A7E"/>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F45"/>
    <w:rsid w:val="00493F6E"/>
    <w:rsid w:val="0049452F"/>
    <w:rsid w:val="00494ECF"/>
    <w:rsid w:val="004954BE"/>
    <w:rsid w:val="00495E13"/>
    <w:rsid w:val="0049639D"/>
    <w:rsid w:val="004966FE"/>
    <w:rsid w:val="00496BFA"/>
    <w:rsid w:val="004A00C1"/>
    <w:rsid w:val="004A0959"/>
    <w:rsid w:val="004A0EAB"/>
    <w:rsid w:val="004A160D"/>
    <w:rsid w:val="004A203F"/>
    <w:rsid w:val="004A24E6"/>
    <w:rsid w:val="004A332C"/>
    <w:rsid w:val="004A48B5"/>
    <w:rsid w:val="004A5604"/>
    <w:rsid w:val="004A5740"/>
    <w:rsid w:val="004A5BCA"/>
    <w:rsid w:val="004A5BE8"/>
    <w:rsid w:val="004A5D8F"/>
    <w:rsid w:val="004A635F"/>
    <w:rsid w:val="004A6DEE"/>
    <w:rsid w:val="004A7037"/>
    <w:rsid w:val="004A70EC"/>
    <w:rsid w:val="004A78AB"/>
    <w:rsid w:val="004B0944"/>
    <w:rsid w:val="004B2CFD"/>
    <w:rsid w:val="004B302B"/>
    <w:rsid w:val="004B3A62"/>
    <w:rsid w:val="004B3AC0"/>
    <w:rsid w:val="004B3FFF"/>
    <w:rsid w:val="004B41B6"/>
    <w:rsid w:val="004B44C8"/>
    <w:rsid w:val="004B473A"/>
    <w:rsid w:val="004B5024"/>
    <w:rsid w:val="004B5234"/>
    <w:rsid w:val="004B5529"/>
    <w:rsid w:val="004B5728"/>
    <w:rsid w:val="004B5734"/>
    <w:rsid w:val="004B64C7"/>
    <w:rsid w:val="004B6D00"/>
    <w:rsid w:val="004C0829"/>
    <w:rsid w:val="004C0A22"/>
    <w:rsid w:val="004C0AC0"/>
    <w:rsid w:val="004C0B45"/>
    <w:rsid w:val="004C13B1"/>
    <w:rsid w:val="004C16F6"/>
    <w:rsid w:val="004C1BDF"/>
    <w:rsid w:val="004C2424"/>
    <w:rsid w:val="004C35CA"/>
    <w:rsid w:val="004C3AA9"/>
    <w:rsid w:val="004C3CE3"/>
    <w:rsid w:val="004C4523"/>
    <w:rsid w:val="004C4C9E"/>
    <w:rsid w:val="004C52CF"/>
    <w:rsid w:val="004C5D98"/>
    <w:rsid w:val="004C5EAC"/>
    <w:rsid w:val="004C6495"/>
    <w:rsid w:val="004C6BD7"/>
    <w:rsid w:val="004C6F9B"/>
    <w:rsid w:val="004C7A74"/>
    <w:rsid w:val="004D005A"/>
    <w:rsid w:val="004D0112"/>
    <w:rsid w:val="004D04DE"/>
    <w:rsid w:val="004D0AA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30D2"/>
    <w:rsid w:val="0052368D"/>
    <w:rsid w:val="00523823"/>
    <w:rsid w:val="00523B3D"/>
    <w:rsid w:val="005242FA"/>
    <w:rsid w:val="0052458B"/>
    <w:rsid w:val="005253FB"/>
    <w:rsid w:val="005257FF"/>
    <w:rsid w:val="0052635B"/>
    <w:rsid w:val="00526905"/>
    <w:rsid w:val="00526BF1"/>
    <w:rsid w:val="0052729E"/>
    <w:rsid w:val="00527649"/>
    <w:rsid w:val="0052774A"/>
    <w:rsid w:val="00527B83"/>
    <w:rsid w:val="00527EB1"/>
    <w:rsid w:val="005300AD"/>
    <w:rsid w:val="0053016A"/>
    <w:rsid w:val="005308C3"/>
    <w:rsid w:val="00530C2D"/>
    <w:rsid w:val="005310E8"/>
    <w:rsid w:val="005314DF"/>
    <w:rsid w:val="0053166B"/>
    <w:rsid w:val="00531926"/>
    <w:rsid w:val="005332FB"/>
    <w:rsid w:val="00533356"/>
    <w:rsid w:val="00533DCD"/>
    <w:rsid w:val="00534397"/>
    <w:rsid w:val="00534F08"/>
    <w:rsid w:val="00535716"/>
    <w:rsid w:val="00535CCC"/>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535D"/>
    <w:rsid w:val="00545B8E"/>
    <w:rsid w:val="005464A0"/>
    <w:rsid w:val="00546798"/>
    <w:rsid w:val="005467BB"/>
    <w:rsid w:val="005468FD"/>
    <w:rsid w:val="00546DA7"/>
    <w:rsid w:val="00546F79"/>
    <w:rsid w:val="005472DF"/>
    <w:rsid w:val="00547713"/>
    <w:rsid w:val="005502CF"/>
    <w:rsid w:val="00550CE9"/>
    <w:rsid w:val="00550D1C"/>
    <w:rsid w:val="005513F2"/>
    <w:rsid w:val="00551923"/>
    <w:rsid w:val="00551F3D"/>
    <w:rsid w:val="00552E44"/>
    <w:rsid w:val="00553C09"/>
    <w:rsid w:val="0055412F"/>
    <w:rsid w:val="00554190"/>
    <w:rsid w:val="00554287"/>
    <w:rsid w:val="005546FB"/>
    <w:rsid w:val="00555BF3"/>
    <w:rsid w:val="005566A2"/>
    <w:rsid w:val="00557391"/>
    <w:rsid w:val="00557B8A"/>
    <w:rsid w:val="00557E1E"/>
    <w:rsid w:val="005604BD"/>
    <w:rsid w:val="005607BF"/>
    <w:rsid w:val="005614FE"/>
    <w:rsid w:val="00561BDC"/>
    <w:rsid w:val="00561CA7"/>
    <w:rsid w:val="00562198"/>
    <w:rsid w:val="005627E9"/>
    <w:rsid w:val="00562AC2"/>
    <w:rsid w:val="00563558"/>
    <w:rsid w:val="00563D9E"/>
    <w:rsid w:val="00563E9D"/>
    <w:rsid w:val="0056435A"/>
    <w:rsid w:val="00564EF9"/>
    <w:rsid w:val="00565463"/>
    <w:rsid w:val="005663F1"/>
    <w:rsid w:val="00566DD9"/>
    <w:rsid w:val="00567243"/>
    <w:rsid w:val="005675E4"/>
    <w:rsid w:val="00567C9C"/>
    <w:rsid w:val="00570484"/>
    <w:rsid w:val="005708B9"/>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EDC"/>
    <w:rsid w:val="0058702D"/>
    <w:rsid w:val="0058703C"/>
    <w:rsid w:val="005873A2"/>
    <w:rsid w:val="005876AC"/>
    <w:rsid w:val="00587F79"/>
    <w:rsid w:val="00590198"/>
    <w:rsid w:val="00590E3A"/>
    <w:rsid w:val="00592D98"/>
    <w:rsid w:val="005937F3"/>
    <w:rsid w:val="00593817"/>
    <w:rsid w:val="005941C8"/>
    <w:rsid w:val="00595D0D"/>
    <w:rsid w:val="00595DC2"/>
    <w:rsid w:val="0059602A"/>
    <w:rsid w:val="00596736"/>
    <w:rsid w:val="005A0BBD"/>
    <w:rsid w:val="005A0E67"/>
    <w:rsid w:val="005A26ED"/>
    <w:rsid w:val="005A39F3"/>
    <w:rsid w:val="005A44E4"/>
    <w:rsid w:val="005A45F8"/>
    <w:rsid w:val="005A4781"/>
    <w:rsid w:val="005A4B7A"/>
    <w:rsid w:val="005A550C"/>
    <w:rsid w:val="005A5963"/>
    <w:rsid w:val="005A6F5D"/>
    <w:rsid w:val="005A72B0"/>
    <w:rsid w:val="005A760B"/>
    <w:rsid w:val="005B0042"/>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6F"/>
    <w:rsid w:val="005C1C7E"/>
    <w:rsid w:val="005C2D0E"/>
    <w:rsid w:val="005C32CE"/>
    <w:rsid w:val="005C35A8"/>
    <w:rsid w:val="005C3C92"/>
    <w:rsid w:val="005C463A"/>
    <w:rsid w:val="005C4922"/>
    <w:rsid w:val="005C4F38"/>
    <w:rsid w:val="005C5496"/>
    <w:rsid w:val="005C623B"/>
    <w:rsid w:val="005C69BD"/>
    <w:rsid w:val="005C75F2"/>
    <w:rsid w:val="005C767F"/>
    <w:rsid w:val="005C7DAD"/>
    <w:rsid w:val="005D0002"/>
    <w:rsid w:val="005D00EB"/>
    <w:rsid w:val="005D043A"/>
    <w:rsid w:val="005D0A96"/>
    <w:rsid w:val="005D0E91"/>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29"/>
    <w:rsid w:val="005F42D9"/>
    <w:rsid w:val="005F4A78"/>
    <w:rsid w:val="005F50A7"/>
    <w:rsid w:val="005F51C3"/>
    <w:rsid w:val="005F51D6"/>
    <w:rsid w:val="005F5820"/>
    <w:rsid w:val="005F5825"/>
    <w:rsid w:val="005F5C0B"/>
    <w:rsid w:val="005F5E84"/>
    <w:rsid w:val="005F63F5"/>
    <w:rsid w:val="005F6CD0"/>
    <w:rsid w:val="005F7311"/>
    <w:rsid w:val="005F740D"/>
    <w:rsid w:val="005F7AB6"/>
    <w:rsid w:val="006001E4"/>
    <w:rsid w:val="00600872"/>
    <w:rsid w:val="00600B90"/>
    <w:rsid w:val="00601E9A"/>
    <w:rsid w:val="006021AB"/>
    <w:rsid w:val="00602CEA"/>
    <w:rsid w:val="0060355F"/>
    <w:rsid w:val="00603FE4"/>
    <w:rsid w:val="00604337"/>
    <w:rsid w:val="00605045"/>
    <w:rsid w:val="00605694"/>
    <w:rsid w:val="00605A1C"/>
    <w:rsid w:val="00606D21"/>
    <w:rsid w:val="00606FC1"/>
    <w:rsid w:val="0060717D"/>
    <w:rsid w:val="0060722F"/>
    <w:rsid w:val="006073A9"/>
    <w:rsid w:val="0060796E"/>
    <w:rsid w:val="0061028E"/>
    <w:rsid w:val="00610EB5"/>
    <w:rsid w:val="0061106D"/>
    <w:rsid w:val="0061142A"/>
    <w:rsid w:val="006115CE"/>
    <w:rsid w:val="00612D52"/>
    <w:rsid w:val="00612DEA"/>
    <w:rsid w:val="0061353B"/>
    <w:rsid w:val="00613576"/>
    <w:rsid w:val="00613E91"/>
    <w:rsid w:val="00616EF7"/>
    <w:rsid w:val="0061753E"/>
    <w:rsid w:val="006178D1"/>
    <w:rsid w:val="00620E4F"/>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4260"/>
    <w:rsid w:val="00634856"/>
    <w:rsid w:val="0063493F"/>
    <w:rsid w:val="00634C07"/>
    <w:rsid w:val="00634C98"/>
    <w:rsid w:val="006373C7"/>
    <w:rsid w:val="006374E5"/>
    <w:rsid w:val="00637D3F"/>
    <w:rsid w:val="006401ED"/>
    <w:rsid w:val="00640565"/>
    <w:rsid w:val="006408B9"/>
    <w:rsid w:val="0064101B"/>
    <w:rsid w:val="0064123A"/>
    <w:rsid w:val="006412BA"/>
    <w:rsid w:val="00641472"/>
    <w:rsid w:val="00641A8D"/>
    <w:rsid w:val="00642E13"/>
    <w:rsid w:val="00642F4F"/>
    <w:rsid w:val="00643DFC"/>
    <w:rsid w:val="00643FB3"/>
    <w:rsid w:val="00644E4B"/>
    <w:rsid w:val="006460D4"/>
    <w:rsid w:val="00646557"/>
    <w:rsid w:val="006475C1"/>
    <w:rsid w:val="00647BD2"/>
    <w:rsid w:val="00647FA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568"/>
    <w:rsid w:val="006576A4"/>
    <w:rsid w:val="006577DB"/>
    <w:rsid w:val="006600D5"/>
    <w:rsid w:val="00660443"/>
    <w:rsid w:val="00660697"/>
    <w:rsid w:val="00660A3D"/>
    <w:rsid w:val="00660BB2"/>
    <w:rsid w:val="006615F7"/>
    <w:rsid w:val="006617BD"/>
    <w:rsid w:val="00662AC6"/>
    <w:rsid w:val="0066317B"/>
    <w:rsid w:val="00664421"/>
    <w:rsid w:val="0066447A"/>
    <w:rsid w:val="0066453B"/>
    <w:rsid w:val="00664AFF"/>
    <w:rsid w:val="00664F60"/>
    <w:rsid w:val="006653B4"/>
    <w:rsid w:val="0066630C"/>
    <w:rsid w:val="00666379"/>
    <w:rsid w:val="00666A3A"/>
    <w:rsid w:val="0067006D"/>
    <w:rsid w:val="0067063C"/>
    <w:rsid w:val="00671E6A"/>
    <w:rsid w:val="006720D9"/>
    <w:rsid w:val="00672796"/>
    <w:rsid w:val="00673347"/>
    <w:rsid w:val="00673AAB"/>
    <w:rsid w:val="00673E13"/>
    <w:rsid w:val="0067409B"/>
    <w:rsid w:val="00674277"/>
    <w:rsid w:val="00674516"/>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401E"/>
    <w:rsid w:val="006843C7"/>
    <w:rsid w:val="006847C5"/>
    <w:rsid w:val="00684AAE"/>
    <w:rsid w:val="00685BAA"/>
    <w:rsid w:val="0068699C"/>
    <w:rsid w:val="006869E5"/>
    <w:rsid w:val="0068728A"/>
    <w:rsid w:val="00687310"/>
    <w:rsid w:val="006873DA"/>
    <w:rsid w:val="006876D3"/>
    <w:rsid w:val="0068772F"/>
    <w:rsid w:val="00687997"/>
    <w:rsid w:val="006919FD"/>
    <w:rsid w:val="00692179"/>
    <w:rsid w:val="006938C7"/>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4566"/>
    <w:rsid w:val="006A49AD"/>
    <w:rsid w:val="006A4AE7"/>
    <w:rsid w:val="006A4AF6"/>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657"/>
    <w:rsid w:val="006B3B6A"/>
    <w:rsid w:val="006B41D7"/>
    <w:rsid w:val="006B4B0A"/>
    <w:rsid w:val="006B4C0B"/>
    <w:rsid w:val="006B56C2"/>
    <w:rsid w:val="006B56F6"/>
    <w:rsid w:val="006B6015"/>
    <w:rsid w:val="006B6AC8"/>
    <w:rsid w:val="006B7EAA"/>
    <w:rsid w:val="006B7F4D"/>
    <w:rsid w:val="006C0571"/>
    <w:rsid w:val="006C05EA"/>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C5"/>
    <w:rsid w:val="006D2533"/>
    <w:rsid w:val="006D2551"/>
    <w:rsid w:val="006D26DD"/>
    <w:rsid w:val="006D474E"/>
    <w:rsid w:val="006D5000"/>
    <w:rsid w:val="006D5099"/>
    <w:rsid w:val="006D521F"/>
    <w:rsid w:val="006D5309"/>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DE"/>
    <w:rsid w:val="006F5219"/>
    <w:rsid w:val="006F52B8"/>
    <w:rsid w:val="006F5428"/>
    <w:rsid w:val="006F5BED"/>
    <w:rsid w:val="006F6D0E"/>
    <w:rsid w:val="006F6D6E"/>
    <w:rsid w:val="006F6DA0"/>
    <w:rsid w:val="006F6F42"/>
    <w:rsid w:val="006F7634"/>
    <w:rsid w:val="006F7D02"/>
    <w:rsid w:val="00700212"/>
    <w:rsid w:val="007012FA"/>
    <w:rsid w:val="0070180B"/>
    <w:rsid w:val="00701CFE"/>
    <w:rsid w:val="007020F6"/>
    <w:rsid w:val="00702193"/>
    <w:rsid w:val="0070292F"/>
    <w:rsid w:val="00702DCF"/>
    <w:rsid w:val="00702F20"/>
    <w:rsid w:val="0070414A"/>
    <w:rsid w:val="007042E3"/>
    <w:rsid w:val="00704A4E"/>
    <w:rsid w:val="00704FCD"/>
    <w:rsid w:val="00705AF2"/>
    <w:rsid w:val="0070601F"/>
    <w:rsid w:val="00706A64"/>
    <w:rsid w:val="00706EDF"/>
    <w:rsid w:val="007076E4"/>
    <w:rsid w:val="0070770B"/>
    <w:rsid w:val="007109E3"/>
    <w:rsid w:val="007120D9"/>
    <w:rsid w:val="007124CD"/>
    <w:rsid w:val="00712969"/>
    <w:rsid w:val="007142CB"/>
    <w:rsid w:val="00714601"/>
    <w:rsid w:val="007149E8"/>
    <w:rsid w:val="00714CA6"/>
    <w:rsid w:val="0071565E"/>
    <w:rsid w:val="00715830"/>
    <w:rsid w:val="00715934"/>
    <w:rsid w:val="00716AD9"/>
    <w:rsid w:val="00716B91"/>
    <w:rsid w:val="00716D38"/>
    <w:rsid w:val="00720EC2"/>
    <w:rsid w:val="0072169C"/>
    <w:rsid w:val="00721CA1"/>
    <w:rsid w:val="00722412"/>
    <w:rsid w:val="00722851"/>
    <w:rsid w:val="0072285E"/>
    <w:rsid w:val="00723EF5"/>
    <w:rsid w:val="0072502F"/>
    <w:rsid w:val="00725A1C"/>
    <w:rsid w:val="007264D1"/>
    <w:rsid w:val="00726DD1"/>
    <w:rsid w:val="007270D4"/>
    <w:rsid w:val="0073005B"/>
    <w:rsid w:val="00730A55"/>
    <w:rsid w:val="0073164C"/>
    <w:rsid w:val="00731A4E"/>
    <w:rsid w:val="00733149"/>
    <w:rsid w:val="00733A6C"/>
    <w:rsid w:val="00733D00"/>
    <w:rsid w:val="00734522"/>
    <w:rsid w:val="00734B67"/>
    <w:rsid w:val="007351BE"/>
    <w:rsid w:val="007354ED"/>
    <w:rsid w:val="007354FD"/>
    <w:rsid w:val="007363CE"/>
    <w:rsid w:val="00736557"/>
    <w:rsid w:val="00736B3E"/>
    <w:rsid w:val="00736EF7"/>
    <w:rsid w:val="0073786E"/>
    <w:rsid w:val="00737D83"/>
    <w:rsid w:val="00737FF4"/>
    <w:rsid w:val="00740966"/>
    <w:rsid w:val="00740B08"/>
    <w:rsid w:val="00741115"/>
    <w:rsid w:val="0074302B"/>
    <w:rsid w:val="007430C0"/>
    <w:rsid w:val="00743414"/>
    <w:rsid w:val="00743925"/>
    <w:rsid w:val="00743B2B"/>
    <w:rsid w:val="00743BC9"/>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30F2"/>
    <w:rsid w:val="00753209"/>
    <w:rsid w:val="00753701"/>
    <w:rsid w:val="00753982"/>
    <w:rsid w:val="00753D97"/>
    <w:rsid w:val="0075564D"/>
    <w:rsid w:val="007557D1"/>
    <w:rsid w:val="0075599F"/>
    <w:rsid w:val="00756B88"/>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A00"/>
    <w:rsid w:val="00767A2D"/>
    <w:rsid w:val="00767A3E"/>
    <w:rsid w:val="00771361"/>
    <w:rsid w:val="00771634"/>
    <w:rsid w:val="00771E51"/>
    <w:rsid w:val="00772B9C"/>
    <w:rsid w:val="007739D0"/>
    <w:rsid w:val="00774D13"/>
    <w:rsid w:val="00775553"/>
    <w:rsid w:val="00775E33"/>
    <w:rsid w:val="0077640B"/>
    <w:rsid w:val="00776B4B"/>
    <w:rsid w:val="00776D20"/>
    <w:rsid w:val="007772BE"/>
    <w:rsid w:val="00777ADE"/>
    <w:rsid w:val="00777B16"/>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FB"/>
    <w:rsid w:val="00785356"/>
    <w:rsid w:val="007853F7"/>
    <w:rsid w:val="00785EDB"/>
    <w:rsid w:val="00785EE5"/>
    <w:rsid w:val="007863FF"/>
    <w:rsid w:val="00786DD9"/>
    <w:rsid w:val="00786E2B"/>
    <w:rsid w:val="007870FC"/>
    <w:rsid w:val="0078744F"/>
    <w:rsid w:val="007877D8"/>
    <w:rsid w:val="00787CF2"/>
    <w:rsid w:val="00787E2F"/>
    <w:rsid w:val="00787F96"/>
    <w:rsid w:val="00790E89"/>
    <w:rsid w:val="00791FB5"/>
    <w:rsid w:val="00792018"/>
    <w:rsid w:val="00792E9B"/>
    <w:rsid w:val="00794173"/>
    <w:rsid w:val="00794716"/>
    <w:rsid w:val="007949FE"/>
    <w:rsid w:val="007959BD"/>
    <w:rsid w:val="007961D1"/>
    <w:rsid w:val="0079623A"/>
    <w:rsid w:val="007965F4"/>
    <w:rsid w:val="00796ECB"/>
    <w:rsid w:val="00797042"/>
    <w:rsid w:val="0079723A"/>
    <w:rsid w:val="007974AB"/>
    <w:rsid w:val="0079756A"/>
    <w:rsid w:val="00797620"/>
    <w:rsid w:val="00797999"/>
    <w:rsid w:val="007A084B"/>
    <w:rsid w:val="007A1437"/>
    <w:rsid w:val="007A202E"/>
    <w:rsid w:val="007A26D7"/>
    <w:rsid w:val="007A2AE4"/>
    <w:rsid w:val="007A2D4D"/>
    <w:rsid w:val="007A33D3"/>
    <w:rsid w:val="007A37D2"/>
    <w:rsid w:val="007A3B38"/>
    <w:rsid w:val="007A3D01"/>
    <w:rsid w:val="007A4055"/>
    <w:rsid w:val="007A41FA"/>
    <w:rsid w:val="007A457E"/>
    <w:rsid w:val="007A5197"/>
    <w:rsid w:val="007A51B3"/>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17C7"/>
    <w:rsid w:val="007B2490"/>
    <w:rsid w:val="007B24C3"/>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EEC"/>
    <w:rsid w:val="007D6ADA"/>
    <w:rsid w:val="007D6B00"/>
    <w:rsid w:val="007D772F"/>
    <w:rsid w:val="007E0296"/>
    <w:rsid w:val="007E19CA"/>
    <w:rsid w:val="007E20CD"/>
    <w:rsid w:val="007E2B86"/>
    <w:rsid w:val="007E2F74"/>
    <w:rsid w:val="007E3342"/>
    <w:rsid w:val="007E34AC"/>
    <w:rsid w:val="007E40C8"/>
    <w:rsid w:val="007E4D81"/>
    <w:rsid w:val="007E5085"/>
    <w:rsid w:val="007E658A"/>
    <w:rsid w:val="007F0358"/>
    <w:rsid w:val="007F05CB"/>
    <w:rsid w:val="007F0F14"/>
    <w:rsid w:val="007F1BFF"/>
    <w:rsid w:val="007F1C76"/>
    <w:rsid w:val="007F3566"/>
    <w:rsid w:val="007F43B0"/>
    <w:rsid w:val="007F4CDA"/>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7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BA9"/>
    <w:rsid w:val="00826BDC"/>
    <w:rsid w:val="008271A8"/>
    <w:rsid w:val="008271C6"/>
    <w:rsid w:val="0082756A"/>
    <w:rsid w:val="00827854"/>
    <w:rsid w:val="00827E46"/>
    <w:rsid w:val="00831765"/>
    <w:rsid w:val="00832B1E"/>
    <w:rsid w:val="00832BB1"/>
    <w:rsid w:val="00833941"/>
    <w:rsid w:val="00834266"/>
    <w:rsid w:val="0083705E"/>
    <w:rsid w:val="008371F1"/>
    <w:rsid w:val="0083754E"/>
    <w:rsid w:val="008404F0"/>
    <w:rsid w:val="008408FD"/>
    <w:rsid w:val="00840A65"/>
    <w:rsid w:val="00840DBB"/>
    <w:rsid w:val="00841077"/>
    <w:rsid w:val="00841270"/>
    <w:rsid w:val="00841A5D"/>
    <w:rsid w:val="00841FDE"/>
    <w:rsid w:val="00844968"/>
    <w:rsid w:val="008449F9"/>
    <w:rsid w:val="008449FC"/>
    <w:rsid w:val="008455C3"/>
    <w:rsid w:val="00845A3F"/>
    <w:rsid w:val="00845C3A"/>
    <w:rsid w:val="00845D1B"/>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A00"/>
    <w:rsid w:val="00856281"/>
    <w:rsid w:val="008565E3"/>
    <w:rsid w:val="008571F9"/>
    <w:rsid w:val="008574E2"/>
    <w:rsid w:val="00857676"/>
    <w:rsid w:val="00857DD7"/>
    <w:rsid w:val="008617ED"/>
    <w:rsid w:val="008623C4"/>
    <w:rsid w:val="008629B7"/>
    <w:rsid w:val="0086345E"/>
    <w:rsid w:val="00863767"/>
    <w:rsid w:val="00863E9B"/>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538B"/>
    <w:rsid w:val="008753B2"/>
    <w:rsid w:val="0087605E"/>
    <w:rsid w:val="0087655C"/>
    <w:rsid w:val="00876862"/>
    <w:rsid w:val="008772AC"/>
    <w:rsid w:val="008775C8"/>
    <w:rsid w:val="00877BD9"/>
    <w:rsid w:val="00877C12"/>
    <w:rsid w:val="0088017B"/>
    <w:rsid w:val="0088098B"/>
    <w:rsid w:val="008809F6"/>
    <w:rsid w:val="00880D98"/>
    <w:rsid w:val="008815FD"/>
    <w:rsid w:val="0088191B"/>
    <w:rsid w:val="00881924"/>
    <w:rsid w:val="008823AE"/>
    <w:rsid w:val="0088247D"/>
    <w:rsid w:val="00882D38"/>
    <w:rsid w:val="008837C4"/>
    <w:rsid w:val="00883FF5"/>
    <w:rsid w:val="0088407E"/>
    <w:rsid w:val="00884550"/>
    <w:rsid w:val="00884C8F"/>
    <w:rsid w:val="00887231"/>
    <w:rsid w:val="00887C2B"/>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40B"/>
    <w:rsid w:val="008A50B8"/>
    <w:rsid w:val="008A51C2"/>
    <w:rsid w:val="008A6372"/>
    <w:rsid w:val="008A7581"/>
    <w:rsid w:val="008B01CA"/>
    <w:rsid w:val="008B051E"/>
    <w:rsid w:val="008B06A3"/>
    <w:rsid w:val="008B06EF"/>
    <w:rsid w:val="008B0812"/>
    <w:rsid w:val="008B1484"/>
    <w:rsid w:val="008B169C"/>
    <w:rsid w:val="008B1931"/>
    <w:rsid w:val="008B23F6"/>
    <w:rsid w:val="008B375E"/>
    <w:rsid w:val="008B3DC9"/>
    <w:rsid w:val="008B6311"/>
    <w:rsid w:val="008B63F3"/>
    <w:rsid w:val="008B656D"/>
    <w:rsid w:val="008B6F18"/>
    <w:rsid w:val="008B74C6"/>
    <w:rsid w:val="008B7B4F"/>
    <w:rsid w:val="008C13C2"/>
    <w:rsid w:val="008C1AFC"/>
    <w:rsid w:val="008C1B22"/>
    <w:rsid w:val="008C1C0F"/>
    <w:rsid w:val="008C29A4"/>
    <w:rsid w:val="008C2A34"/>
    <w:rsid w:val="008C3673"/>
    <w:rsid w:val="008C3A99"/>
    <w:rsid w:val="008C3D78"/>
    <w:rsid w:val="008C42FF"/>
    <w:rsid w:val="008C43EA"/>
    <w:rsid w:val="008C4879"/>
    <w:rsid w:val="008C4D77"/>
    <w:rsid w:val="008C5017"/>
    <w:rsid w:val="008C50EC"/>
    <w:rsid w:val="008C57E9"/>
    <w:rsid w:val="008C58AB"/>
    <w:rsid w:val="008C5B6F"/>
    <w:rsid w:val="008C629C"/>
    <w:rsid w:val="008C7362"/>
    <w:rsid w:val="008C777A"/>
    <w:rsid w:val="008C7F98"/>
    <w:rsid w:val="008D0A4F"/>
    <w:rsid w:val="008D101E"/>
    <w:rsid w:val="008D1408"/>
    <w:rsid w:val="008D1BAC"/>
    <w:rsid w:val="008D1D57"/>
    <w:rsid w:val="008D268C"/>
    <w:rsid w:val="008D31D8"/>
    <w:rsid w:val="008D3601"/>
    <w:rsid w:val="008D4C59"/>
    <w:rsid w:val="008D4DFE"/>
    <w:rsid w:val="008D5A42"/>
    <w:rsid w:val="008D5DFF"/>
    <w:rsid w:val="008D6A40"/>
    <w:rsid w:val="008D6E72"/>
    <w:rsid w:val="008E0D13"/>
    <w:rsid w:val="008E0E29"/>
    <w:rsid w:val="008E17CF"/>
    <w:rsid w:val="008E1B32"/>
    <w:rsid w:val="008E1D17"/>
    <w:rsid w:val="008E1DB3"/>
    <w:rsid w:val="008E1DBB"/>
    <w:rsid w:val="008E2C29"/>
    <w:rsid w:val="008E31C5"/>
    <w:rsid w:val="008E31D2"/>
    <w:rsid w:val="008E45F0"/>
    <w:rsid w:val="008E52CC"/>
    <w:rsid w:val="008E535C"/>
    <w:rsid w:val="008E607A"/>
    <w:rsid w:val="008E6386"/>
    <w:rsid w:val="008E6DE5"/>
    <w:rsid w:val="008E743E"/>
    <w:rsid w:val="008E7799"/>
    <w:rsid w:val="008E7BCA"/>
    <w:rsid w:val="008E7E4F"/>
    <w:rsid w:val="008F01C0"/>
    <w:rsid w:val="008F09D1"/>
    <w:rsid w:val="008F1984"/>
    <w:rsid w:val="008F2D11"/>
    <w:rsid w:val="008F2D9F"/>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58C8"/>
    <w:rsid w:val="009059C1"/>
    <w:rsid w:val="00905EAE"/>
    <w:rsid w:val="00906061"/>
    <w:rsid w:val="00907AD9"/>
    <w:rsid w:val="009106B8"/>
    <w:rsid w:val="00910759"/>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14C0"/>
    <w:rsid w:val="009224B9"/>
    <w:rsid w:val="0092268C"/>
    <w:rsid w:val="0092272E"/>
    <w:rsid w:val="00922737"/>
    <w:rsid w:val="00922AC8"/>
    <w:rsid w:val="00922E2C"/>
    <w:rsid w:val="00923219"/>
    <w:rsid w:val="009243C7"/>
    <w:rsid w:val="00924824"/>
    <w:rsid w:val="00924FE3"/>
    <w:rsid w:val="00925240"/>
    <w:rsid w:val="00925831"/>
    <w:rsid w:val="00925BE1"/>
    <w:rsid w:val="009260C5"/>
    <w:rsid w:val="00926664"/>
    <w:rsid w:val="00926997"/>
    <w:rsid w:val="00927408"/>
    <w:rsid w:val="00927452"/>
    <w:rsid w:val="0092770C"/>
    <w:rsid w:val="00927C06"/>
    <w:rsid w:val="009307CD"/>
    <w:rsid w:val="00931FAD"/>
    <w:rsid w:val="009323E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2386"/>
    <w:rsid w:val="00942B71"/>
    <w:rsid w:val="00943BCA"/>
    <w:rsid w:val="009446D4"/>
    <w:rsid w:val="009449B8"/>
    <w:rsid w:val="009458D4"/>
    <w:rsid w:val="00945A6B"/>
    <w:rsid w:val="0094676D"/>
    <w:rsid w:val="009472C5"/>
    <w:rsid w:val="009476D5"/>
    <w:rsid w:val="009501C9"/>
    <w:rsid w:val="009502D5"/>
    <w:rsid w:val="009509CF"/>
    <w:rsid w:val="00950D2E"/>
    <w:rsid w:val="00950FD9"/>
    <w:rsid w:val="0095115A"/>
    <w:rsid w:val="0095123E"/>
    <w:rsid w:val="00951D5F"/>
    <w:rsid w:val="00952257"/>
    <w:rsid w:val="00952C95"/>
    <w:rsid w:val="00952D4C"/>
    <w:rsid w:val="009545E0"/>
    <w:rsid w:val="00954C6B"/>
    <w:rsid w:val="00955526"/>
    <w:rsid w:val="00955B9F"/>
    <w:rsid w:val="00955D20"/>
    <w:rsid w:val="00956047"/>
    <w:rsid w:val="009563C4"/>
    <w:rsid w:val="009563D1"/>
    <w:rsid w:val="00956D83"/>
    <w:rsid w:val="00957693"/>
    <w:rsid w:val="00957EFF"/>
    <w:rsid w:val="009601A5"/>
    <w:rsid w:val="009606C8"/>
    <w:rsid w:val="00961807"/>
    <w:rsid w:val="00961F88"/>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485"/>
    <w:rsid w:val="00974546"/>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BC"/>
    <w:rsid w:val="0098745B"/>
    <w:rsid w:val="009904ED"/>
    <w:rsid w:val="00990757"/>
    <w:rsid w:val="00990A88"/>
    <w:rsid w:val="00990E1B"/>
    <w:rsid w:val="009916D6"/>
    <w:rsid w:val="0099177C"/>
    <w:rsid w:val="00992CBA"/>
    <w:rsid w:val="00993836"/>
    <w:rsid w:val="00993AED"/>
    <w:rsid w:val="00993B53"/>
    <w:rsid w:val="00993C61"/>
    <w:rsid w:val="0099400A"/>
    <w:rsid w:val="0099433C"/>
    <w:rsid w:val="00994BA1"/>
    <w:rsid w:val="009950D2"/>
    <w:rsid w:val="009967CC"/>
    <w:rsid w:val="00996EE5"/>
    <w:rsid w:val="009A01C6"/>
    <w:rsid w:val="009A2392"/>
    <w:rsid w:val="009A2741"/>
    <w:rsid w:val="009A39C6"/>
    <w:rsid w:val="009A4197"/>
    <w:rsid w:val="009A4372"/>
    <w:rsid w:val="009A4CB5"/>
    <w:rsid w:val="009A4D84"/>
    <w:rsid w:val="009A56DB"/>
    <w:rsid w:val="009A5926"/>
    <w:rsid w:val="009A6260"/>
    <w:rsid w:val="009A669B"/>
    <w:rsid w:val="009A707A"/>
    <w:rsid w:val="009B1037"/>
    <w:rsid w:val="009B12B4"/>
    <w:rsid w:val="009B141F"/>
    <w:rsid w:val="009B1A87"/>
    <w:rsid w:val="009B2034"/>
    <w:rsid w:val="009B2611"/>
    <w:rsid w:val="009B2B77"/>
    <w:rsid w:val="009B3224"/>
    <w:rsid w:val="009B3346"/>
    <w:rsid w:val="009B347E"/>
    <w:rsid w:val="009B3980"/>
    <w:rsid w:val="009B3A97"/>
    <w:rsid w:val="009B44DB"/>
    <w:rsid w:val="009B4D93"/>
    <w:rsid w:val="009B5472"/>
    <w:rsid w:val="009B576D"/>
    <w:rsid w:val="009B5A59"/>
    <w:rsid w:val="009B6373"/>
    <w:rsid w:val="009B6A28"/>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7611"/>
    <w:rsid w:val="009C77B3"/>
    <w:rsid w:val="009D0EC7"/>
    <w:rsid w:val="009D0EF9"/>
    <w:rsid w:val="009D1156"/>
    <w:rsid w:val="009D18D8"/>
    <w:rsid w:val="009D1DF3"/>
    <w:rsid w:val="009D2467"/>
    <w:rsid w:val="009D2C18"/>
    <w:rsid w:val="009D303F"/>
    <w:rsid w:val="009D3D82"/>
    <w:rsid w:val="009D48F1"/>
    <w:rsid w:val="009D51EF"/>
    <w:rsid w:val="009D53D8"/>
    <w:rsid w:val="009D5BB2"/>
    <w:rsid w:val="009D5E17"/>
    <w:rsid w:val="009D6245"/>
    <w:rsid w:val="009D6401"/>
    <w:rsid w:val="009D679E"/>
    <w:rsid w:val="009D7013"/>
    <w:rsid w:val="009D77AC"/>
    <w:rsid w:val="009D78A3"/>
    <w:rsid w:val="009D7CF1"/>
    <w:rsid w:val="009E13C9"/>
    <w:rsid w:val="009E183F"/>
    <w:rsid w:val="009E1A2F"/>
    <w:rsid w:val="009E2D3C"/>
    <w:rsid w:val="009E2FD5"/>
    <w:rsid w:val="009E311F"/>
    <w:rsid w:val="009E48E4"/>
    <w:rsid w:val="009E4B71"/>
    <w:rsid w:val="009E52A5"/>
    <w:rsid w:val="009E5337"/>
    <w:rsid w:val="009E66F0"/>
    <w:rsid w:val="009E6D17"/>
    <w:rsid w:val="009E6D9E"/>
    <w:rsid w:val="009E7DD1"/>
    <w:rsid w:val="009E7E36"/>
    <w:rsid w:val="009F01DC"/>
    <w:rsid w:val="009F042F"/>
    <w:rsid w:val="009F0A7D"/>
    <w:rsid w:val="009F0BA8"/>
    <w:rsid w:val="009F10F7"/>
    <w:rsid w:val="009F2373"/>
    <w:rsid w:val="009F276D"/>
    <w:rsid w:val="009F2790"/>
    <w:rsid w:val="009F2C79"/>
    <w:rsid w:val="009F38DB"/>
    <w:rsid w:val="009F395C"/>
    <w:rsid w:val="009F4113"/>
    <w:rsid w:val="009F424E"/>
    <w:rsid w:val="009F4454"/>
    <w:rsid w:val="009F5A85"/>
    <w:rsid w:val="009F5D88"/>
    <w:rsid w:val="009F5FF5"/>
    <w:rsid w:val="009F74AD"/>
    <w:rsid w:val="009F7DD8"/>
    <w:rsid w:val="00A0021A"/>
    <w:rsid w:val="00A005C0"/>
    <w:rsid w:val="00A00687"/>
    <w:rsid w:val="00A02C89"/>
    <w:rsid w:val="00A02EA0"/>
    <w:rsid w:val="00A02FC5"/>
    <w:rsid w:val="00A0396C"/>
    <w:rsid w:val="00A04B07"/>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72B7"/>
    <w:rsid w:val="00A27930"/>
    <w:rsid w:val="00A30248"/>
    <w:rsid w:val="00A30F24"/>
    <w:rsid w:val="00A31D2F"/>
    <w:rsid w:val="00A32118"/>
    <w:rsid w:val="00A321ED"/>
    <w:rsid w:val="00A330CD"/>
    <w:rsid w:val="00A336C0"/>
    <w:rsid w:val="00A33AE7"/>
    <w:rsid w:val="00A349AD"/>
    <w:rsid w:val="00A352B0"/>
    <w:rsid w:val="00A354DA"/>
    <w:rsid w:val="00A35BCF"/>
    <w:rsid w:val="00A35D91"/>
    <w:rsid w:val="00A36045"/>
    <w:rsid w:val="00A36126"/>
    <w:rsid w:val="00A36230"/>
    <w:rsid w:val="00A36307"/>
    <w:rsid w:val="00A36C2A"/>
    <w:rsid w:val="00A36DA9"/>
    <w:rsid w:val="00A36FDA"/>
    <w:rsid w:val="00A36FEE"/>
    <w:rsid w:val="00A40223"/>
    <w:rsid w:val="00A403A9"/>
    <w:rsid w:val="00A40640"/>
    <w:rsid w:val="00A40792"/>
    <w:rsid w:val="00A40976"/>
    <w:rsid w:val="00A40BAB"/>
    <w:rsid w:val="00A42482"/>
    <w:rsid w:val="00A435BC"/>
    <w:rsid w:val="00A43726"/>
    <w:rsid w:val="00A4394F"/>
    <w:rsid w:val="00A4487D"/>
    <w:rsid w:val="00A449CD"/>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C0"/>
    <w:rsid w:val="00A55771"/>
    <w:rsid w:val="00A559D0"/>
    <w:rsid w:val="00A55AC7"/>
    <w:rsid w:val="00A56829"/>
    <w:rsid w:val="00A56C3D"/>
    <w:rsid w:val="00A56E82"/>
    <w:rsid w:val="00A56F4D"/>
    <w:rsid w:val="00A57216"/>
    <w:rsid w:val="00A57A96"/>
    <w:rsid w:val="00A57B64"/>
    <w:rsid w:val="00A57B9D"/>
    <w:rsid w:val="00A602FA"/>
    <w:rsid w:val="00A6156D"/>
    <w:rsid w:val="00A61845"/>
    <w:rsid w:val="00A6252F"/>
    <w:rsid w:val="00A627E9"/>
    <w:rsid w:val="00A62B43"/>
    <w:rsid w:val="00A62D81"/>
    <w:rsid w:val="00A63981"/>
    <w:rsid w:val="00A63B11"/>
    <w:rsid w:val="00A6400F"/>
    <w:rsid w:val="00A64956"/>
    <w:rsid w:val="00A64D0D"/>
    <w:rsid w:val="00A65860"/>
    <w:rsid w:val="00A65A5E"/>
    <w:rsid w:val="00A661AB"/>
    <w:rsid w:val="00A6696E"/>
    <w:rsid w:val="00A66CE8"/>
    <w:rsid w:val="00A6770D"/>
    <w:rsid w:val="00A701DC"/>
    <w:rsid w:val="00A704AB"/>
    <w:rsid w:val="00A70F7B"/>
    <w:rsid w:val="00A710C0"/>
    <w:rsid w:val="00A71134"/>
    <w:rsid w:val="00A7289B"/>
    <w:rsid w:val="00A72CA3"/>
    <w:rsid w:val="00A738C0"/>
    <w:rsid w:val="00A74105"/>
    <w:rsid w:val="00A746F2"/>
    <w:rsid w:val="00A74804"/>
    <w:rsid w:val="00A753F7"/>
    <w:rsid w:val="00A7558A"/>
    <w:rsid w:val="00A75A08"/>
    <w:rsid w:val="00A75D7D"/>
    <w:rsid w:val="00A75E05"/>
    <w:rsid w:val="00A75E48"/>
    <w:rsid w:val="00A767D9"/>
    <w:rsid w:val="00A76EE3"/>
    <w:rsid w:val="00A779BC"/>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51F8"/>
    <w:rsid w:val="00A952E8"/>
    <w:rsid w:val="00A95726"/>
    <w:rsid w:val="00A96085"/>
    <w:rsid w:val="00A96813"/>
    <w:rsid w:val="00A968B2"/>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7299"/>
    <w:rsid w:val="00AA760C"/>
    <w:rsid w:val="00AA76EC"/>
    <w:rsid w:val="00AA7B54"/>
    <w:rsid w:val="00AA7D6E"/>
    <w:rsid w:val="00AA7E63"/>
    <w:rsid w:val="00AB00B9"/>
    <w:rsid w:val="00AB0AF6"/>
    <w:rsid w:val="00AB0C55"/>
    <w:rsid w:val="00AB129C"/>
    <w:rsid w:val="00AB18EC"/>
    <w:rsid w:val="00AB25DE"/>
    <w:rsid w:val="00AB320A"/>
    <w:rsid w:val="00AB3F0A"/>
    <w:rsid w:val="00AB4413"/>
    <w:rsid w:val="00AB45AB"/>
    <w:rsid w:val="00AB4D8D"/>
    <w:rsid w:val="00AB4FF4"/>
    <w:rsid w:val="00AB5598"/>
    <w:rsid w:val="00AB5A28"/>
    <w:rsid w:val="00AB6EE8"/>
    <w:rsid w:val="00AB77EE"/>
    <w:rsid w:val="00AB781D"/>
    <w:rsid w:val="00AB799B"/>
    <w:rsid w:val="00AB7D08"/>
    <w:rsid w:val="00AC0511"/>
    <w:rsid w:val="00AC0CC9"/>
    <w:rsid w:val="00AC16D9"/>
    <w:rsid w:val="00AC23CC"/>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E0504"/>
    <w:rsid w:val="00AE09A5"/>
    <w:rsid w:val="00AE09D0"/>
    <w:rsid w:val="00AE0D2B"/>
    <w:rsid w:val="00AE147E"/>
    <w:rsid w:val="00AE1520"/>
    <w:rsid w:val="00AE2426"/>
    <w:rsid w:val="00AE2B15"/>
    <w:rsid w:val="00AE31F4"/>
    <w:rsid w:val="00AE3646"/>
    <w:rsid w:val="00AE3E3F"/>
    <w:rsid w:val="00AE4F30"/>
    <w:rsid w:val="00AE516B"/>
    <w:rsid w:val="00AE549E"/>
    <w:rsid w:val="00AE59DC"/>
    <w:rsid w:val="00AE5D64"/>
    <w:rsid w:val="00AE6169"/>
    <w:rsid w:val="00AE73F4"/>
    <w:rsid w:val="00AF0D21"/>
    <w:rsid w:val="00AF12B1"/>
    <w:rsid w:val="00AF1827"/>
    <w:rsid w:val="00AF1C1C"/>
    <w:rsid w:val="00AF25E2"/>
    <w:rsid w:val="00AF2FB7"/>
    <w:rsid w:val="00AF3DBA"/>
    <w:rsid w:val="00AF4FA0"/>
    <w:rsid w:val="00AF500E"/>
    <w:rsid w:val="00AF56A0"/>
    <w:rsid w:val="00AF64C4"/>
    <w:rsid w:val="00AF69A1"/>
    <w:rsid w:val="00AF7620"/>
    <w:rsid w:val="00B0017F"/>
    <w:rsid w:val="00B003D0"/>
    <w:rsid w:val="00B00A00"/>
    <w:rsid w:val="00B0153A"/>
    <w:rsid w:val="00B01CC9"/>
    <w:rsid w:val="00B020BA"/>
    <w:rsid w:val="00B023FF"/>
    <w:rsid w:val="00B02451"/>
    <w:rsid w:val="00B03029"/>
    <w:rsid w:val="00B03497"/>
    <w:rsid w:val="00B0351C"/>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4052"/>
    <w:rsid w:val="00B149B9"/>
    <w:rsid w:val="00B14B5A"/>
    <w:rsid w:val="00B151E0"/>
    <w:rsid w:val="00B15BA5"/>
    <w:rsid w:val="00B1638E"/>
    <w:rsid w:val="00B16664"/>
    <w:rsid w:val="00B16BB5"/>
    <w:rsid w:val="00B16E91"/>
    <w:rsid w:val="00B172A0"/>
    <w:rsid w:val="00B17BEE"/>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343"/>
    <w:rsid w:val="00B266EB"/>
    <w:rsid w:val="00B2686A"/>
    <w:rsid w:val="00B26D69"/>
    <w:rsid w:val="00B26E7F"/>
    <w:rsid w:val="00B26F25"/>
    <w:rsid w:val="00B2725D"/>
    <w:rsid w:val="00B27843"/>
    <w:rsid w:val="00B30E91"/>
    <w:rsid w:val="00B31122"/>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10F9"/>
    <w:rsid w:val="00B41776"/>
    <w:rsid w:val="00B42545"/>
    <w:rsid w:val="00B42592"/>
    <w:rsid w:val="00B44855"/>
    <w:rsid w:val="00B44A5A"/>
    <w:rsid w:val="00B44E67"/>
    <w:rsid w:val="00B45353"/>
    <w:rsid w:val="00B45BE0"/>
    <w:rsid w:val="00B45FD3"/>
    <w:rsid w:val="00B479E0"/>
    <w:rsid w:val="00B47C21"/>
    <w:rsid w:val="00B47C72"/>
    <w:rsid w:val="00B501C1"/>
    <w:rsid w:val="00B50AF8"/>
    <w:rsid w:val="00B50C92"/>
    <w:rsid w:val="00B50D7A"/>
    <w:rsid w:val="00B5162A"/>
    <w:rsid w:val="00B51DA6"/>
    <w:rsid w:val="00B5208F"/>
    <w:rsid w:val="00B52188"/>
    <w:rsid w:val="00B52623"/>
    <w:rsid w:val="00B526DD"/>
    <w:rsid w:val="00B52745"/>
    <w:rsid w:val="00B52B19"/>
    <w:rsid w:val="00B52EC6"/>
    <w:rsid w:val="00B52ED8"/>
    <w:rsid w:val="00B54A16"/>
    <w:rsid w:val="00B553CD"/>
    <w:rsid w:val="00B55A77"/>
    <w:rsid w:val="00B55F73"/>
    <w:rsid w:val="00B56069"/>
    <w:rsid w:val="00B56F0E"/>
    <w:rsid w:val="00B56FBC"/>
    <w:rsid w:val="00B57008"/>
    <w:rsid w:val="00B572B2"/>
    <w:rsid w:val="00B578C4"/>
    <w:rsid w:val="00B578EE"/>
    <w:rsid w:val="00B57BDF"/>
    <w:rsid w:val="00B60743"/>
    <w:rsid w:val="00B60A01"/>
    <w:rsid w:val="00B61183"/>
    <w:rsid w:val="00B61F37"/>
    <w:rsid w:val="00B61F90"/>
    <w:rsid w:val="00B62EF9"/>
    <w:rsid w:val="00B6355F"/>
    <w:rsid w:val="00B63927"/>
    <w:rsid w:val="00B63D10"/>
    <w:rsid w:val="00B651B1"/>
    <w:rsid w:val="00B65BD3"/>
    <w:rsid w:val="00B65DA8"/>
    <w:rsid w:val="00B65E20"/>
    <w:rsid w:val="00B65F27"/>
    <w:rsid w:val="00B6793F"/>
    <w:rsid w:val="00B701B6"/>
    <w:rsid w:val="00B70841"/>
    <w:rsid w:val="00B70A6B"/>
    <w:rsid w:val="00B70D8C"/>
    <w:rsid w:val="00B70F5F"/>
    <w:rsid w:val="00B720A0"/>
    <w:rsid w:val="00B7239B"/>
    <w:rsid w:val="00B723A0"/>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A5"/>
    <w:rsid w:val="00B76798"/>
    <w:rsid w:val="00B771DC"/>
    <w:rsid w:val="00B80CF8"/>
    <w:rsid w:val="00B81BEE"/>
    <w:rsid w:val="00B824BF"/>
    <w:rsid w:val="00B825F4"/>
    <w:rsid w:val="00B82BE7"/>
    <w:rsid w:val="00B84766"/>
    <w:rsid w:val="00B84C18"/>
    <w:rsid w:val="00B84D5C"/>
    <w:rsid w:val="00B84F4B"/>
    <w:rsid w:val="00B8522E"/>
    <w:rsid w:val="00B858D7"/>
    <w:rsid w:val="00B85B62"/>
    <w:rsid w:val="00B8606D"/>
    <w:rsid w:val="00B8607F"/>
    <w:rsid w:val="00B86686"/>
    <w:rsid w:val="00B87542"/>
    <w:rsid w:val="00B87995"/>
    <w:rsid w:val="00B879FF"/>
    <w:rsid w:val="00B91235"/>
    <w:rsid w:val="00B9157E"/>
    <w:rsid w:val="00B91861"/>
    <w:rsid w:val="00B919B9"/>
    <w:rsid w:val="00B91B49"/>
    <w:rsid w:val="00B91C32"/>
    <w:rsid w:val="00B91C77"/>
    <w:rsid w:val="00B93F57"/>
    <w:rsid w:val="00B94111"/>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9F7"/>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F1"/>
    <w:rsid w:val="00BB34CB"/>
    <w:rsid w:val="00BB466E"/>
    <w:rsid w:val="00BB4777"/>
    <w:rsid w:val="00BB58D7"/>
    <w:rsid w:val="00BB5A97"/>
    <w:rsid w:val="00BB62A8"/>
    <w:rsid w:val="00BB6F2C"/>
    <w:rsid w:val="00BC047A"/>
    <w:rsid w:val="00BC066B"/>
    <w:rsid w:val="00BC0B62"/>
    <w:rsid w:val="00BC0C68"/>
    <w:rsid w:val="00BC191E"/>
    <w:rsid w:val="00BC1D6F"/>
    <w:rsid w:val="00BC27BF"/>
    <w:rsid w:val="00BC2CEC"/>
    <w:rsid w:val="00BC2DD4"/>
    <w:rsid w:val="00BC3978"/>
    <w:rsid w:val="00BC3D13"/>
    <w:rsid w:val="00BC42B1"/>
    <w:rsid w:val="00BC4690"/>
    <w:rsid w:val="00BC4E1F"/>
    <w:rsid w:val="00BC5073"/>
    <w:rsid w:val="00BC5097"/>
    <w:rsid w:val="00BC56A9"/>
    <w:rsid w:val="00BC5B77"/>
    <w:rsid w:val="00BC5E1E"/>
    <w:rsid w:val="00BC5EA6"/>
    <w:rsid w:val="00BC5EF5"/>
    <w:rsid w:val="00BC681B"/>
    <w:rsid w:val="00BC68D6"/>
    <w:rsid w:val="00BC7687"/>
    <w:rsid w:val="00BD084A"/>
    <w:rsid w:val="00BD087E"/>
    <w:rsid w:val="00BD0BAE"/>
    <w:rsid w:val="00BD0BF2"/>
    <w:rsid w:val="00BD0CAC"/>
    <w:rsid w:val="00BD189D"/>
    <w:rsid w:val="00BD24C1"/>
    <w:rsid w:val="00BD2D35"/>
    <w:rsid w:val="00BD389C"/>
    <w:rsid w:val="00BD3BB5"/>
    <w:rsid w:val="00BD3CA5"/>
    <w:rsid w:val="00BD4141"/>
    <w:rsid w:val="00BD43F4"/>
    <w:rsid w:val="00BD4E84"/>
    <w:rsid w:val="00BD7302"/>
    <w:rsid w:val="00BD7FCB"/>
    <w:rsid w:val="00BE02FB"/>
    <w:rsid w:val="00BE08BC"/>
    <w:rsid w:val="00BE1DD9"/>
    <w:rsid w:val="00BE1F2F"/>
    <w:rsid w:val="00BE2679"/>
    <w:rsid w:val="00BE2A5A"/>
    <w:rsid w:val="00BE2F18"/>
    <w:rsid w:val="00BE34EE"/>
    <w:rsid w:val="00BE3977"/>
    <w:rsid w:val="00BE3A2A"/>
    <w:rsid w:val="00BE4439"/>
    <w:rsid w:val="00BE54F9"/>
    <w:rsid w:val="00BE676A"/>
    <w:rsid w:val="00BE6E03"/>
    <w:rsid w:val="00BF043E"/>
    <w:rsid w:val="00BF089B"/>
    <w:rsid w:val="00BF17D5"/>
    <w:rsid w:val="00BF1DA1"/>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D3D"/>
    <w:rsid w:val="00C162FF"/>
    <w:rsid w:val="00C16320"/>
    <w:rsid w:val="00C164C0"/>
    <w:rsid w:val="00C168E7"/>
    <w:rsid w:val="00C17B47"/>
    <w:rsid w:val="00C20CB1"/>
    <w:rsid w:val="00C22D0B"/>
    <w:rsid w:val="00C232DD"/>
    <w:rsid w:val="00C24537"/>
    <w:rsid w:val="00C24D1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2CC"/>
    <w:rsid w:val="00C3360B"/>
    <w:rsid w:val="00C33B62"/>
    <w:rsid w:val="00C34CC0"/>
    <w:rsid w:val="00C352B2"/>
    <w:rsid w:val="00C361F5"/>
    <w:rsid w:val="00C363A4"/>
    <w:rsid w:val="00C36F57"/>
    <w:rsid w:val="00C37987"/>
    <w:rsid w:val="00C406B9"/>
    <w:rsid w:val="00C406DA"/>
    <w:rsid w:val="00C4178B"/>
    <w:rsid w:val="00C41A8A"/>
    <w:rsid w:val="00C41C93"/>
    <w:rsid w:val="00C42220"/>
    <w:rsid w:val="00C423CE"/>
    <w:rsid w:val="00C42AFC"/>
    <w:rsid w:val="00C42B7F"/>
    <w:rsid w:val="00C42BE2"/>
    <w:rsid w:val="00C4330A"/>
    <w:rsid w:val="00C438E6"/>
    <w:rsid w:val="00C44274"/>
    <w:rsid w:val="00C4487B"/>
    <w:rsid w:val="00C4487F"/>
    <w:rsid w:val="00C455D8"/>
    <w:rsid w:val="00C460FB"/>
    <w:rsid w:val="00C46272"/>
    <w:rsid w:val="00C46ABC"/>
    <w:rsid w:val="00C46EE3"/>
    <w:rsid w:val="00C46EF1"/>
    <w:rsid w:val="00C474DF"/>
    <w:rsid w:val="00C4796B"/>
    <w:rsid w:val="00C47AED"/>
    <w:rsid w:val="00C47C6C"/>
    <w:rsid w:val="00C5031F"/>
    <w:rsid w:val="00C50A4F"/>
    <w:rsid w:val="00C50FFA"/>
    <w:rsid w:val="00C51086"/>
    <w:rsid w:val="00C512F2"/>
    <w:rsid w:val="00C51644"/>
    <w:rsid w:val="00C522E6"/>
    <w:rsid w:val="00C5239D"/>
    <w:rsid w:val="00C523B7"/>
    <w:rsid w:val="00C523F9"/>
    <w:rsid w:val="00C52510"/>
    <w:rsid w:val="00C52EE1"/>
    <w:rsid w:val="00C5394C"/>
    <w:rsid w:val="00C53B0A"/>
    <w:rsid w:val="00C542A5"/>
    <w:rsid w:val="00C5474B"/>
    <w:rsid w:val="00C5475A"/>
    <w:rsid w:val="00C557D4"/>
    <w:rsid w:val="00C557E1"/>
    <w:rsid w:val="00C559A1"/>
    <w:rsid w:val="00C55DBD"/>
    <w:rsid w:val="00C56917"/>
    <w:rsid w:val="00C56A71"/>
    <w:rsid w:val="00C572EC"/>
    <w:rsid w:val="00C5735E"/>
    <w:rsid w:val="00C5795E"/>
    <w:rsid w:val="00C61695"/>
    <w:rsid w:val="00C61FFB"/>
    <w:rsid w:val="00C620E6"/>
    <w:rsid w:val="00C62EC0"/>
    <w:rsid w:val="00C63A40"/>
    <w:rsid w:val="00C64A8B"/>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D66"/>
    <w:rsid w:val="00C70F0A"/>
    <w:rsid w:val="00C70F6D"/>
    <w:rsid w:val="00C7186B"/>
    <w:rsid w:val="00C7198C"/>
    <w:rsid w:val="00C71D7A"/>
    <w:rsid w:val="00C72149"/>
    <w:rsid w:val="00C72F67"/>
    <w:rsid w:val="00C73395"/>
    <w:rsid w:val="00C73495"/>
    <w:rsid w:val="00C7365A"/>
    <w:rsid w:val="00C74119"/>
    <w:rsid w:val="00C74745"/>
    <w:rsid w:val="00C74B9C"/>
    <w:rsid w:val="00C74F68"/>
    <w:rsid w:val="00C75872"/>
    <w:rsid w:val="00C75B68"/>
    <w:rsid w:val="00C75E3C"/>
    <w:rsid w:val="00C771D9"/>
    <w:rsid w:val="00C80458"/>
    <w:rsid w:val="00C804AF"/>
    <w:rsid w:val="00C80B7C"/>
    <w:rsid w:val="00C810A7"/>
    <w:rsid w:val="00C810E3"/>
    <w:rsid w:val="00C82BEE"/>
    <w:rsid w:val="00C83716"/>
    <w:rsid w:val="00C8398A"/>
    <w:rsid w:val="00C84A24"/>
    <w:rsid w:val="00C84D53"/>
    <w:rsid w:val="00C85267"/>
    <w:rsid w:val="00C85AA9"/>
    <w:rsid w:val="00C865C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7E9"/>
    <w:rsid w:val="00C9488C"/>
    <w:rsid w:val="00C94B27"/>
    <w:rsid w:val="00C95178"/>
    <w:rsid w:val="00C95615"/>
    <w:rsid w:val="00C95703"/>
    <w:rsid w:val="00C95E95"/>
    <w:rsid w:val="00C96A78"/>
    <w:rsid w:val="00C97479"/>
    <w:rsid w:val="00C97E93"/>
    <w:rsid w:val="00CA131E"/>
    <w:rsid w:val="00CA18A5"/>
    <w:rsid w:val="00CA2214"/>
    <w:rsid w:val="00CA2FB7"/>
    <w:rsid w:val="00CA36A9"/>
    <w:rsid w:val="00CA388A"/>
    <w:rsid w:val="00CA3945"/>
    <w:rsid w:val="00CA3C40"/>
    <w:rsid w:val="00CA4100"/>
    <w:rsid w:val="00CA4CE3"/>
    <w:rsid w:val="00CA535E"/>
    <w:rsid w:val="00CA5C45"/>
    <w:rsid w:val="00CB0258"/>
    <w:rsid w:val="00CB038C"/>
    <w:rsid w:val="00CB0954"/>
    <w:rsid w:val="00CB0D56"/>
    <w:rsid w:val="00CB174D"/>
    <w:rsid w:val="00CB190B"/>
    <w:rsid w:val="00CB1B08"/>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60B"/>
    <w:rsid w:val="00CC4705"/>
    <w:rsid w:val="00CC4742"/>
    <w:rsid w:val="00CC5B81"/>
    <w:rsid w:val="00CC638F"/>
    <w:rsid w:val="00CC7498"/>
    <w:rsid w:val="00CC7901"/>
    <w:rsid w:val="00CD04AB"/>
    <w:rsid w:val="00CD104A"/>
    <w:rsid w:val="00CD119A"/>
    <w:rsid w:val="00CD1502"/>
    <w:rsid w:val="00CD1BD2"/>
    <w:rsid w:val="00CD291D"/>
    <w:rsid w:val="00CD29E1"/>
    <w:rsid w:val="00CD2A94"/>
    <w:rsid w:val="00CD2FAB"/>
    <w:rsid w:val="00CD3095"/>
    <w:rsid w:val="00CD32E6"/>
    <w:rsid w:val="00CD43BA"/>
    <w:rsid w:val="00CD4AB6"/>
    <w:rsid w:val="00CD4FCE"/>
    <w:rsid w:val="00CD5768"/>
    <w:rsid w:val="00CD5779"/>
    <w:rsid w:val="00CD57CE"/>
    <w:rsid w:val="00CD5A2A"/>
    <w:rsid w:val="00CD63A3"/>
    <w:rsid w:val="00CD66A5"/>
    <w:rsid w:val="00CD6BE6"/>
    <w:rsid w:val="00CD759A"/>
    <w:rsid w:val="00CE0623"/>
    <w:rsid w:val="00CE0625"/>
    <w:rsid w:val="00CE15DC"/>
    <w:rsid w:val="00CE2250"/>
    <w:rsid w:val="00CE2C18"/>
    <w:rsid w:val="00CE406B"/>
    <w:rsid w:val="00CE4163"/>
    <w:rsid w:val="00CE4839"/>
    <w:rsid w:val="00CE48DD"/>
    <w:rsid w:val="00CE5546"/>
    <w:rsid w:val="00CE5716"/>
    <w:rsid w:val="00CE60A8"/>
    <w:rsid w:val="00CE6148"/>
    <w:rsid w:val="00CE6B36"/>
    <w:rsid w:val="00CE6FD8"/>
    <w:rsid w:val="00CF0168"/>
    <w:rsid w:val="00CF0F33"/>
    <w:rsid w:val="00CF103F"/>
    <w:rsid w:val="00CF2141"/>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A4"/>
    <w:rsid w:val="00CF73B6"/>
    <w:rsid w:val="00CF7EB0"/>
    <w:rsid w:val="00D00439"/>
    <w:rsid w:val="00D012F4"/>
    <w:rsid w:val="00D01438"/>
    <w:rsid w:val="00D014CC"/>
    <w:rsid w:val="00D01F7F"/>
    <w:rsid w:val="00D042C3"/>
    <w:rsid w:val="00D04613"/>
    <w:rsid w:val="00D04CBD"/>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336B"/>
    <w:rsid w:val="00D13857"/>
    <w:rsid w:val="00D13C1E"/>
    <w:rsid w:val="00D13F0D"/>
    <w:rsid w:val="00D1429D"/>
    <w:rsid w:val="00D14BF5"/>
    <w:rsid w:val="00D14ECE"/>
    <w:rsid w:val="00D14F6D"/>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FBF"/>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3012"/>
    <w:rsid w:val="00D45197"/>
    <w:rsid w:val="00D456AC"/>
    <w:rsid w:val="00D459BF"/>
    <w:rsid w:val="00D461CF"/>
    <w:rsid w:val="00D46FD0"/>
    <w:rsid w:val="00D47092"/>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1B8E"/>
    <w:rsid w:val="00D622E3"/>
    <w:rsid w:val="00D636D3"/>
    <w:rsid w:val="00D63AC7"/>
    <w:rsid w:val="00D64579"/>
    <w:rsid w:val="00D661BB"/>
    <w:rsid w:val="00D6683E"/>
    <w:rsid w:val="00D67419"/>
    <w:rsid w:val="00D708D5"/>
    <w:rsid w:val="00D71160"/>
    <w:rsid w:val="00D71218"/>
    <w:rsid w:val="00D7148F"/>
    <w:rsid w:val="00D71574"/>
    <w:rsid w:val="00D716E9"/>
    <w:rsid w:val="00D72461"/>
    <w:rsid w:val="00D728A5"/>
    <w:rsid w:val="00D729EE"/>
    <w:rsid w:val="00D73FB9"/>
    <w:rsid w:val="00D747C9"/>
    <w:rsid w:val="00D7565F"/>
    <w:rsid w:val="00D756D6"/>
    <w:rsid w:val="00D75CC7"/>
    <w:rsid w:val="00D760BE"/>
    <w:rsid w:val="00D76CDD"/>
    <w:rsid w:val="00D77BC9"/>
    <w:rsid w:val="00D77BF3"/>
    <w:rsid w:val="00D77C7D"/>
    <w:rsid w:val="00D77F81"/>
    <w:rsid w:val="00D812B7"/>
    <w:rsid w:val="00D81F3C"/>
    <w:rsid w:val="00D820B9"/>
    <w:rsid w:val="00D82A20"/>
    <w:rsid w:val="00D83036"/>
    <w:rsid w:val="00D830FD"/>
    <w:rsid w:val="00D83345"/>
    <w:rsid w:val="00D836A6"/>
    <w:rsid w:val="00D83828"/>
    <w:rsid w:val="00D83C6F"/>
    <w:rsid w:val="00D84DB3"/>
    <w:rsid w:val="00D84DFE"/>
    <w:rsid w:val="00D85394"/>
    <w:rsid w:val="00D8592B"/>
    <w:rsid w:val="00D85E65"/>
    <w:rsid w:val="00D86472"/>
    <w:rsid w:val="00D87567"/>
    <w:rsid w:val="00D87A26"/>
    <w:rsid w:val="00D90114"/>
    <w:rsid w:val="00D91554"/>
    <w:rsid w:val="00D9187D"/>
    <w:rsid w:val="00D91AA0"/>
    <w:rsid w:val="00D925EC"/>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1215"/>
    <w:rsid w:val="00DA1772"/>
    <w:rsid w:val="00DA1E86"/>
    <w:rsid w:val="00DA1FC9"/>
    <w:rsid w:val="00DA34FC"/>
    <w:rsid w:val="00DA3D3B"/>
    <w:rsid w:val="00DA463F"/>
    <w:rsid w:val="00DA5AA7"/>
    <w:rsid w:val="00DA6934"/>
    <w:rsid w:val="00DA70CE"/>
    <w:rsid w:val="00DA7EEC"/>
    <w:rsid w:val="00DB029E"/>
    <w:rsid w:val="00DB0BF6"/>
    <w:rsid w:val="00DB0D8C"/>
    <w:rsid w:val="00DB1E94"/>
    <w:rsid w:val="00DB206F"/>
    <w:rsid w:val="00DB20A8"/>
    <w:rsid w:val="00DB47DC"/>
    <w:rsid w:val="00DB4EE1"/>
    <w:rsid w:val="00DB4F7E"/>
    <w:rsid w:val="00DB5A4C"/>
    <w:rsid w:val="00DB5F32"/>
    <w:rsid w:val="00DB69A2"/>
    <w:rsid w:val="00DB6CE9"/>
    <w:rsid w:val="00DB71BE"/>
    <w:rsid w:val="00DB79A6"/>
    <w:rsid w:val="00DB7C7D"/>
    <w:rsid w:val="00DC065B"/>
    <w:rsid w:val="00DC13E4"/>
    <w:rsid w:val="00DC1A4C"/>
    <w:rsid w:val="00DC1D19"/>
    <w:rsid w:val="00DC31E4"/>
    <w:rsid w:val="00DC3224"/>
    <w:rsid w:val="00DC34AA"/>
    <w:rsid w:val="00DC3F0F"/>
    <w:rsid w:val="00DC4309"/>
    <w:rsid w:val="00DC4C13"/>
    <w:rsid w:val="00DC4C5E"/>
    <w:rsid w:val="00DC4E6A"/>
    <w:rsid w:val="00DC5C64"/>
    <w:rsid w:val="00DC5E14"/>
    <w:rsid w:val="00DC60EF"/>
    <w:rsid w:val="00DC60F5"/>
    <w:rsid w:val="00DC6E19"/>
    <w:rsid w:val="00DC6F44"/>
    <w:rsid w:val="00DC7AF4"/>
    <w:rsid w:val="00DD08EC"/>
    <w:rsid w:val="00DD0BFA"/>
    <w:rsid w:val="00DD14A6"/>
    <w:rsid w:val="00DD23B4"/>
    <w:rsid w:val="00DD252E"/>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9C2"/>
    <w:rsid w:val="00DE3AAC"/>
    <w:rsid w:val="00DE3E25"/>
    <w:rsid w:val="00DE4954"/>
    <w:rsid w:val="00DE4B4B"/>
    <w:rsid w:val="00DE4C81"/>
    <w:rsid w:val="00DE4F38"/>
    <w:rsid w:val="00DE6184"/>
    <w:rsid w:val="00DE64C9"/>
    <w:rsid w:val="00DE6D61"/>
    <w:rsid w:val="00DE701F"/>
    <w:rsid w:val="00DE783E"/>
    <w:rsid w:val="00DE79A3"/>
    <w:rsid w:val="00DF0442"/>
    <w:rsid w:val="00DF0D51"/>
    <w:rsid w:val="00DF1401"/>
    <w:rsid w:val="00DF18E3"/>
    <w:rsid w:val="00DF1C44"/>
    <w:rsid w:val="00DF1DC9"/>
    <w:rsid w:val="00DF212A"/>
    <w:rsid w:val="00DF25B6"/>
    <w:rsid w:val="00DF2E0A"/>
    <w:rsid w:val="00DF3194"/>
    <w:rsid w:val="00DF3BC5"/>
    <w:rsid w:val="00DF4512"/>
    <w:rsid w:val="00DF563C"/>
    <w:rsid w:val="00DF5CB4"/>
    <w:rsid w:val="00DF6241"/>
    <w:rsid w:val="00DF67DA"/>
    <w:rsid w:val="00DF6846"/>
    <w:rsid w:val="00DF68AB"/>
    <w:rsid w:val="00DF6D2A"/>
    <w:rsid w:val="00DF6EE1"/>
    <w:rsid w:val="00DF75A1"/>
    <w:rsid w:val="00DF7890"/>
    <w:rsid w:val="00DF7F8C"/>
    <w:rsid w:val="00E000C9"/>
    <w:rsid w:val="00E009C0"/>
    <w:rsid w:val="00E009FA"/>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7979"/>
    <w:rsid w:val="00E07FFC"/>
    <w:rsid w:val="00E103F3"/>
    <w:rsid w:val="00E109C4"/>
    <w:rsid w:val="00E10A8A"/>
    <w:rsid w:val="00E118F6"/>
    <w:rsid w:val="00E11F21"/>
    <w:rsid w:val="00E12BDC"/>
    <w:rsid w:val="00E13C87"/>
    <w:rsid w:val="00E14041"/>
    <w:rsid w:val="00E14478"/>
    <w:rsid w:val="00E14687"/>
    <w:rsid w:val="00E146AD"/>
    <w:rsid w:val="00E14ACA"/>
    <w:rsid w:val="00E14E1F"/>
    <w:rsid w:val="00E14F4D"/>
    <w:rsid w:val="00E15027"/>
    <w:rsid w:val="00E15875"/>
    <w:rsid w:val="00E1663F"/>
    <w:rsid w:val="00E1686B"/>
    <w:rsid w:val="00E16DA0"/>
    <w:rsid w:val="00E176F1"/>
    <w:rsid w:val="00E17C67"/>
    <w:rsid w:val="00E2006A"/>
    <w:rsid w:val="00E20B27"/>
    <w:rsid w:val="00E2172C"/>
    <w:rsid w:val="00E21D5D"/>
    <w:rsid w:val="00E22534"/>
    <w:rsid w:val="00E237AE"/>
    <w:rsid w:val="00E24856"/>
    <w:rsid w:val="00E24A5D"/>
    <w:rsid w:val="00E25A9B"/>
    <w:rsid w:val="00E2600E"/>
    <w:rsid w:val="00E260C3"/>
    <w:rsid w:val="00E26638"/>
    <w:rsid w:val="00E2703D"/>
    <w:rsid w:val="00E3024F"/>
    <w:rsid w:val="00E311F1"/>
    <w:rsid w:val="00E31642"/>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11C0"/>
    <w:rsid w:val="00E41346"/>
    <w:rsid w:val="00E413F4"/>
    <w:rsid w:val="00E41938"/>
    <w:rsid w:val="00E421D3"/>
    <w:rsid w:val="00E4227B"/>
    <w:rsid w:val="00E426AC"/>
    <w:rsid w:val="00E42E51"/>
    <w:rsid w:val="00E433DC"/>
    <w:rsid w:val="00E437F7"/>
    <w:rsid w:val="00E447A7"/>
    <w:rsid w:val="00E45407"/>
    <w:rsid w:val="00E459DD"/>
    <w:rsid w:val="00E45DAA"/>
    <w:rsid w:val="00E4638E"/>
    <w:rsid w:val="00E504F1"/>
    <w:rsid w:val="00E506F3"/>
    <w:rsid w:val="00E50DEE"/>
    <w:rsid w:val="00E51003"/>
    <w:rsid w:val="00E51675"/>
    <w:rsid w:val="00E5229D"/>
    <w:rsid w:val="00E528F7"/>
    <w:rsid w:val="00E52AB2"/>
    <w:rsid w:val="00E5361F"/>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389"/>
    <w:rsid w:val="00E6062C"/>
    <w:rsid w:val="00E616C8"/>
    <w:rsid w:val="00E621FB"/>
    <w:rsid w:val="00E6278D"/>
    <w:rsid w:val="00E63E32"/>
    <w:rsid w:val="00E643BF"/>
    <w:rsid w:val="00E64749"/>
    <w:rsid w:val="00E64B86"/>
    <w:rsid w:val="00E64D47"/>
    <w:rsid w:val="00E65965"/>
    <w:rsid w:val="00E66984"/>
    <w:rsid w:val="00E66A11"/>
    <w:rsid w:val="00E6703B"/>
    <w:rsid w:val="00E6758A"/>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6932"/>
    <w:rsid w:val="00E76AA5"/>
    <w:rsid w:val="00E76EF0"/>
    <w:rsid w:val="00E77159"/>
    <w:rsid w:val="00E77CE3"/>
    <w:rsid w:val="00E77F56"/>
    <w:rsid w:val="00E80172"/>
    <w:rsid w:val="00E80207"/>
    <w:rsid w:val="00E8067B"/>
    <w:rsid w:val="00E80CBE"/>
    <w:rsid w:val="00E819AD"/>
    <w:rsid w:val="00E82530"/>
    <w:rsid w:val="00E8258A"/>
    <w:rsid w:val="00E82C60"/>
    <w:rsid w:val="00E8341E"/>
    <w:rsid w:val="00E836F0"/>
    <w:rsid w:val="00E83B7E"/>
    <w:rsid w:val="00E8415F"/>
    <w:rsid w:val="00E84415"/>
    <w:rsid w:val="00E84710"/>
    <w:rsid w:val="00E84D19"/>
    <w:rsid w:val="00E84DAE"/>
    <w:rsid w:val="00E8656F"/>
    <w:rsid w:val="00E86975"/>
    <w:rsid w:val="00E86A0A"/>
    <w:rsid w:val="00E87424"/>
    <w:rsid w:val="00E879DC"/>
    <w:rsid w:val="00E87C92"/>
    <w:rsid w:val="00E90CDA"/>
    <w:rsid w:val="00E91781"/>
    <w:rsid w:val="00E92E22"/>
    <w:rsid w:val="00E93A75"/>
    <w:rsid w:val="00E94003"/>
    <w:rsid w:val="00E94109"/>
    <w:rsid w:val="00E94FF0"/>
    <w:rsid w:val="00E9514C"/>
    <w:rsid w:val="00E952EF"/>
    <w:rsid w:val="00E9536E"/>
    <w:rsid w:val="00E955A4"/>
    <w:rsid w:val="00E95994"/>
    <w:rsid w:val="00E965F1"/>
    <w:rsid w:val="00E96CD1"/>
    <w:rsid w:val="00E96E33"/>
    <w:rsid w:val="00E96F46"/>
    <w:rsid w:val="00E96FC5"/>
    <w:rsid w:val="00E974CB"/>
    <w:rsid w:val="00E976DA"/>
    <w:rsid w:val="00E97CEC"/>
    <w:rsid w:val="00E97F39"/>
    <w:rsid w:val="00EA05C1"/>
    <w:rsid w:val="00EA1E90"/>
    <w:rsid w:val="00EA26DD"/>
    <w:rsid w:val="00EA2968"/>
    <w:rsid w:val="00EA2F4E"/>
    <w:rsid w:val="00EA35ED"/>
    <w:rsid w:val="00EA3C11"/>
    <w:rsid w:val="00EA3C47"/>
    <w:rsid w:val="00EA4425"/>
    <w:rsid w:val="00EA4451"/>
    <w:rsid w:val="00EA526D"/>
    <w:rsid w:val="00EA62F3"/>
    <w:rsid w:val="00EA68BC"/>
    <w:rsid w:val="00EA6DA5"/>
    <w:rsid w:val="00EA7AD5"/>
    <w:rsid w:val="00EA7B07"/>
    <w:rsid w:val="00EA7DA4"/>
    <w:rsid w:val="00EB01E2"/>
    <w:rsid w:val="00EB0865"/>
    <w:rsid w:val="00EB1436"/>
    <w:rsid w:val="00EB1FB1"/>
    <w:rsid w:val="00EB214F"/>
    <w:rsid w:val="00EB2F1F"/>
    <w:rsid w:val="00EB319D"/>
    <w:rsid w:val="00EB3742"/>
    <w:rsid w:val="00EB3D1F"/>
    <w:rsid w:val="00EB55C0"/>
    <w:rsid w:val="00EB616C"/>
    <w:rsid w:val="00EB638F"/>
    <w:rsid w:val="00EB6605"/>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6F9"/>
    <w:rsid w:val="00EC393F"/>
    <w:rsid w:val="00EC3ACF"/>
    <w:rsid w:val="00EC4041"/>
    <w:rsid w:val="00EC4A85"/>
    <w:rsid w:val="00EC4C3F"/>
    <w:rsid w:val="00EC52B0"/>
    <w:rsid w:val="00EC53FE"/>
    <w:rsid w:val="00EC6490"/>
    <w:rsid w:val="00EC6F5E"/>
    <w:rsid w:val="00EC715F"/>
    <w:rsid w:val="00ED01E5"/>
    <w:rsid w:val="00ED0245"/>
    <w:rsid w:val="00ED08CC"/>
    <w:rsid w:val="00ED1131"/>
    <w:rsid w:val="00ED14F1"/>
    <w:rsid w:val="00ED1590"/>
    <w:rsid w:val="00ED1900"/>
    <w:rsid w:val="00ED19FD"/>
    <w:rsid w:val="00ED226D"/>
    <w:rsid w:val="00ED2382"/>
    <w:rsid w:val="00ED28DD"/>
    <w:rsid w:val="00ED31FC"/>
    <w:rsid w:val="00ED464E"/>
    <w:rsid w:val="00ED495E"/>
    <w:rsid w:val="00ED4CF0"/>
    <w:rsid w:val="00ED6C86"/>
    <w:rsid w:val="00ED6D73"/>
    <w:rsid w:val="00ED78E5"/>
    <w:rsid w:val="00ED7DEC"/>
    <w:rsid w:val="00ED7FAC"/>
    <w:rsid w:val="00EE03D1"/>
    <w:rsid w:val="00EE04DB"/>
    <w:rsid w:val="00EE0D4A"/>
    <w:rsid w:val="00EE0F2E"/>
    <w:rsid w:val="00EE11DA"/>
    <w:rsid w:val="00EE366A"/>
    <w:rsid w:val="00EE4137"/>
    <w:rsid w:val="00EE4645"/>
    <w:rsid w:val="00EE4855"/>
    <w:rsid w:val="00EE49AE"/>
    <w:rsid w:val="00EE4BE9"/>
    <w:rsid w:val="00EE57A8"/>
    <w:rsid w:val="00EE5F97"/>
    <w:rsid w:val="00EE6A81"/>
    <w:rsid w:val="00EF0031"/>
    <w:rsid w:val="00EF0D39"/>
    <w:rsid w:val="00EF2107"/>
    <w:rsid w:val="00EF22C0"/>
    <w:rsid w:val="00EF2806"/>
    <w:rsid w:val="00EF28E7"/>
    <w:rsid w:val="00EF2AF8"/>
    <w:rsid w:val="00EF2F56"/>
    <w:rsid w:val="00EF31AF"/>
    <w:rsid w:val="00EF3D3E"/>
    <w:rsid w:val="00EF4D32"/>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56E6"/>
    <w:rsid w:val="00F0664F"/>
    <w:rsid w:val="00F07450"/>
    <w:rsid w:val="00F101B0"/>
    <w:rsid w:val="00F103D0"/>
    <w:rsid w:val="00F104DD"/>
    <w:rsid w:val="00F1090F"/>
    <w:rsid w:val="00F10DAA"/>
    <w:rsid w:val="00F11227"/>
    <w:rsid w:val="00F12D53"/>
    <w:rsid w:val="00F13E71"/>
    <w:rsid w:val="00F13F0B"/>
    <w:rsid w:val="00F14063"/>
    <w:rsid w:val="00F14B92"/>
    <w:rsid w:val="00F14C99"/>
    <w:rsid w:val="00F14D97"/>
    <w:rsid w:val="00F15C50"/>
    <w:rsid w:val="00F16720"/>
    <w:rsid w:val="00F16FD5"/>
    <w:rsid w:val="00F17944"/>
    <w:rsid w:val="00F17E5F"/>
    <w:rsid w:val="00F20312"/>
    <w:rsid w:val="00F20991"/>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1BC9"/>
    <w:rsid w:val="00F4243A"/>
    <w:rsid w:val="00F429BC"/>
    <w:rsid w:val="00F43691"/>
    <w:rsid w:val="00F43D65"/>
    <w:rsid w:val="00F44EDD"/>
    <w:rsid w:val="00F45AF2"/>
    <w:rsid w:val="00F45FCE"/>
    <w:rsid w:val="00F47508"/>
    <w:rsid w:val="00F50E05"/>
    <w:rsid w:val="00F513D3"/>
    <w:rsid w:val="00F5237C"/>
    <w:rsid w:val="00F5267C"/>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552"/>
    <w:rsid w:val="00F65591"/>
    <w:rsid w:val="00F656E2"/>
    <w:rsid w:val="00F657CD"/>
    <w:rsid w:val="00F65C19"/>
    <w:rsid w:val="00F66AC9"/>
    <w:rsid w:val="00F66ADC"/>
    <w:rsid w:val="00F67D62"/>
    <w:rsid w:val="00F70CF2"/>
    <w:rsid w:val="00F713CC"/>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143A"/>
    <w:rsid w:val="00F81764"/>
    <w:rsid w:val="00F81CC2"/>
    <w:rsid w:val="00F825CA"/>
    <w:rsid w:val="00F83151"/>
    <w:rsid w:val="00F8354B"/>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CB4"/>
    <w:rsid w:val="00F9353B"/>
    <w:rsid w:val="00F9393A"/>
    <w:rsid w:val="00F93AE6"/>
    <w:rsid w:val="00F9410C"/>
    <w:rsid w:val="00F9434F"/>
    <w:rsid w:val="00F94535"/>
    <w:rsid w:val="00F949E9"/>
    <w:rsid w:val="00F95D17"/>
    <w:rsid w:val="00F95FAF"/>
    <w:rsid w:val="00F9612D"/>
    <w:rsid w:val="00F96198"/>
    <w:rsid w:val="00F9657D"/>
    <w:rsid w:val="00F96724"/>
    <w:rsid w:val="00F96E4C"/>
    <w:rsid w:val="00F97691"/>
    <w:rsid w:val="00FA04CC"/>
    <w:rsid w:val="00FA0911"/>
    <w:rsid w:val="00FA0979"/>
    <w:rsid w:val="00FA099D"/>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A0"/>
    <w:rsid w:val="00FB070C"/>
    <w:rsid w:val="00FB0BDA"/>
    <w:rsid w:val="00FB390C"/>
    <w:rsid w:val="00FB3BFF"/>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889"/>
    <w:rsid w:val="00FC6DC6"/>
    <w:rsid w:val="00FD03AD"/>
    <w:rsid w:val="00FD0C1E"/>
    <w:rsid w:val="00FD0DC1"/>
    <w:rsid w:val="00FD14DA"/>
    <w:rsid w:val="00FD1EEF"/>
    <w:rsid w:val="00FD2AC7"/>
    <w:rsid w:val="00FD2C1B"/>
    <w:rsid w:val="00FD368B"/>
    <w:rsid w:val="00FD3CF0"/>
    <w:rsid w:val="00FD3E65"/>
    <w:rsid w:val="00FD4D0A"/>
    <w:rsid w:val="00FD4FBB"/>
    <w:rsid w:val="00FD6382"/>
    <w:rsid w:val="00FD6A05"/>
    <w:rsid w:val="00FD6A63"/>
    <w:rsid w:val="00FD6C06"/>
    <w:rsid w:val="00FD6D92"/>
    <w:rsid w:val="00FD7186"/>
    <w:rsid w:val="00FD72C3"/>
    <w:rsid w:val="00FD786A"/>
    <w:rsid w:val="00FD7870"/>
    <w:rsid w:val="00FE0284"/>
    <w:rsid w:val="00FE0509"/>
    <w:rsid w:val="00FE0951"/>
    <w:rsid w:val="00FE118B"/>
    <w:rsid w:val="00FE13BC"/>
    <w:rsid w:val="00FE2B6A"/>
    <w:rsid w:val="00FE2D13"/>
    <w:rsid w:val="00FE33CB"/>
    <w:rsid w:val="00FE4EEF"/>
    <w:rsid w:val="00FE507E"/>
    <w:rsid w:val="00FE55AC"/>
    <w:rsid w:val="00FE66F4"/>
    <w:rsid w:val="00FE73DB"/>
    <w:rsid w:val="00FF1278"/>
    <w:rsid w:val="00FF14FB"/>
    <w:rsid w:val="00FF1A0C"/>
    <w:rsid w:val="00FF1C2F"/>
    <w:rsid w:val="00FF2384"/>
    <w:rsid w:val="00FF2621"/>
    <w:rsid w:val="00FF2672"/>
    <w:rsid w:val="00FF2994"/>
    <w:rsid w:val="00FF2CBC"/>
    <w:rsid w:val="00FF3245"/>
    <w:rsid w:val="00FF3589"/>
    <w:rsid w:val="00FF3B6C"/>
    <w:rsid w:val="00FF4717"/>
    <w:rsid w:val="00FF5DE8"/>
    <w:rsid w:val="00FF631A"/>
    <w:rsid w:val="00FF6439"/>
    <w:rsid w:val="00FF6C29"/>
    <w:rsid w:val="00FF6F0F"/>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qFormat/>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qFormat/>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9df026b1474aecd0ca418551a8f86db6&amp;_xfercite=%3ccite%20cc%3d%22USA%22%3e%3c%21%5bCDATA%5b49%20USCS%20%a7%2014501%5d%5d%3e%3c%2fcite%3e&amp;_butType=4&amp;_butStat=0&amp;_butNum=3&amp;_butInline=1&amp;_butinfo=49%20USC%2013501&amp;_fmtstr=FULL&amp;docnum=2&amp;_startdoc=1&amp;wchp=dGLbVzt-zSkAA&amp;_md5=0a11b333afaee45ca022c4d5cc64e4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86AE-C48B-45C2-AAE3-8253A475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3</cp:revision>
  <cp:lastPrinted>2016-01-29T21:59:00Z</cp:lastPrinted>
  <dcterms:created xsi:type="dcterms:W3CDTF">2016-02-24T17:15:00Z</dcterms:created>
  <dcterms:modified xsi:type="dcterms:W3CDTF">2016-02-25T13:26:00Z</dcterms:modified>
</cp:coreProperties>
</file>