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C53327" w:rsidP="00EF429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D3679" w:rsidRDefault="00E000AD" w:rsidP="00E000AD">
      <w:pPr>
        <w:jc w:val="center"/>
        <w:rPr>
          <w:sz w:val="24"/>
        </w:rPr>
      </w:pPr>
      <w:r>
        <w:rPr>
          <w:sz w:val="24"/>
        </w:rPr>
        <w:t>February 29, 2016</w:t>
      </w:r>
    </w:p>
    <w:p w:rsidR="00C53327" w:rsidRPr="00460375" w:rsidRDefault="00C53327" w:rsidP="00C53327">
      <w:pPr>
        <w:jc w:val="right"/>
        <w:rPr>
          <w:sz w:val="24"/>
        </w:rPr>
      </w:pPr>
      <w:r w:rsidRPr="00460375">
        <w:rPr>
          <w:sz w:val="24"/>
        </w:rPr>
        <w:t xml:space="preserve">Docket No. </w:t>
      </w:r>
      <w:r w:rsidR="002B6AF2" w:rsidRPr="00460375">
        <w:rPr>
          <w:sz w:val="24"/>
        </w:rPr>
        <w:t>A-</w:t>
      </w:r>
      <w:r w:rsidR="001707CB">
        <w:rPr>
          <w:sz w:val="24"/>
        </w:rPr>
        <w:t>2016-2527153</w:t>
      </w:r>
    </w:p>
    <w:p w:rsidR="00C53327" w:rsidRPr="00460375" w:rsidRDefault="00C53327" w:rsidP="00093DF4">
      <w:pPr>
        <w:jc w:val="right"/>
        <w:rPr>
          <w:sz w:val="24"/>
        </w:rPr>
      </w:pPr>
      <w:r w:rsidRPr="00460375">
        <w:rPr>
          <w:sz w:val="24"/>
        </w:rPr>
        <w:t xml:space="preserve">Utility Code: </w:t>
      </w:r>
      <w:r w:rsidR="001707CB">
        <w:rPr>
          <w:sz w:val="24"/>
        </w:rPr>
        <w:t>110500</w:t>
      </w:r>
    </w:p>
    <w:p w:rsidR="00093DF4" w:rsidRPr="00460375" w:rsidRDefault="00093DF4" w:rsidP="00093DF4">
      <w:pPr>
        <w:rPr>
          <w:b/>
          <w:szCs w:val="24"/>
          <w:u w:val="single"/>
        </w:rPr>
      </w:pPr>
      <w:r w:rsidRPr="00460375">
        <w:rPr>
          <w:b/>
          <w:sz w:val="24"/>
          <w:szCs w:val="24"/>
          <w:u w:val="single"/>
        </w:rPr>
        <w:t>CERTIFIED</w:t>
      </w:r>
    </w:p>
    <w:p w:rsidR="00093DF4" w:rsidRPr="00460375" w:rsidRDefault="00093DF4" w:rsidP="00093DF4">
      <w:pPr>
        <w:rPr>
          <w:sz w:val="24"/>
        </w:rPr>
      </w:pPr>
    </w:p>
    <w:p w:rsidR="009A3371" w:rsidRDefault="001707CB" w:rsidP="00BA4EDF">
      <w:pPr>
        <w:rPr>
          <w:sz w:val="24"/>
        </w:rPr>
      </w:pPr>
      <w:r>
        <w:rPr>
          <w:sz w:val="24"/>
        </w:rPr>
        <w:t>PAUL E RUSSELL ESQUIRE</w:t>
      </w:r>
    </w:p>
    <w:p w:rsidR="001707CB" w:rsidRDefault="001707CB" w:rsidP="00BA4EDF">
      <w:pPr>
        <w:rPr>
          <w:sz w:val="24"/>
        </w:rPr>
      </w:pPr>
      <w:r>
        <w:rPr>
          <w:sz w:val="24"/>
        </w:rPr>
        <w:t>PPL ELECTRIC UTILITIES CORPORATION</w:t>
      </w:r>
    </w:p>
    <w:p w:rsidR="001707CB" w:rsidRDefault="001707CB" w:rsidP="00BA4EDF">
      <w:pPr>
        <w:rPr>
          <w:sz w:val="24"/>
        </w:rPr>
      </w:pPr>
      <w:r>
        <w:rPr>
          <w:sz w:val="24"/>
        </w:rPr>
        <w:t>TWO NORTH NINTH STREET</w:t>
      </w:r>
    </w:p>
    <w:p w:rsidR="001707CB" w:rsidRPr="00460375" w:rsidRDefault="001707CB" w:rsidP="00BA4EDF">
      <w:pPr>
        <w:rPr>
          <w:sz w:val="24"/>
        </w:rPr>
      </w:pPr>
      <w:r>
        <w:rPr>
          <w:sz w:val="24"/>
        </w:rPr>
        <w:t>ALLENTOWN PA  18101</w:t>
      </w:r>
    </w:p>
    <w:p w:rsidR="001707CB" w:rsidRPr="00460375" w:rsidRDefault="001707CB" w:rsidP="00BA4EDF">
      <w:pPr>
        <w:rPr>
          <w:sz w:val="24"/>
        </w:rPr>
      </w:pPr>
    </w:p>
    <w:p w:rsidR="00C53327" w:rsidRPr="00460375" w:rsidRDefault="00C53327" w:rsidP="00051170">
      <w:pPr>
        <w:ind w:left="1980" w:hanging="540"/>
        <w:rPr>
          <w:sz w:val="24"/>
        </w:rPr>
      </w:pPr>
      <w:r w:rsidRPr="00460375">
        <w:rPr>
          <w:sz w:val="24"/>
        </w:rPr>
        <w:t xml:space="preserve">RE: </w:t>
      </w:r>
      <w:r w:rsidR="00051170">
        <w:rPr>
          <w:sz w:val="24"/>
        </w:rPr>
        <w:t xml:space="preserve"> </w:t>
      </w:r>
      <w:r w:rsidR="009A3371" w:rsidRPr="00460375">
        <w:rPr>
          <w:sz w:val="24"/>
        </w:rPr>
        <w:t xml:space="preserve">Application of </w:t>
      </w:r>
      <w:r w:rsidR="001707CB">
        <w:rPr>
          <w:sz w:val="24"/>
        </w:rPr>
        <w:t xml:space="preserve">PPL Electric Utilities Corporation for approval of the Transfer by Sale to Area 18, LP of property located in Manheim Township, Lancaster County, PA </w:t>
      </w:r>
    </w:p>
    <w:p w:rsidR="00C53327" w:rsidRPr="00460375" w:rsidRDefault="00C53327" w:rsidP="00C53327">
      <w:pPr>
        <w:spacing w:line="360" w:lineRule="auto"/>
        <w:rPr>
          <w:b/>
          <w:sz w:val="24"/>
          <w:u w:val="single"/>
        </w:rPr>
      </w:pPr>
    </w:p>
    <w:p w:rsidR="00C53327" w:rsidRPr="001F0D55" w:rsidRDefault="00C53327" w:rsidP="00C53327">
      <w:pPr>
        <w:rPr>
          <w:sz w:val="24"/>
          <w:szCs w:val="24"/>
        </w:rPr>
      </w:pPr>
      <w:r w:rsidRPr="00460375">
        <w:rPr>
          <w:sz w:val="24"/>
          <w:szCs w:val="24"/>
        </w:rPr>
        <w:t xml:space="preserve">Dear </w:t>
      </w:r>
      <w:r w:rsidR="001707CB">
        <w:rPr>
          <w:sz w:val="24"/>
          <w:szCs w:val="24"/>
        </w:rPr>
        <w:t>Mr. Russell</w:t>
      </w:r>
      <w:r w:rsidR="002B6AF2" w:rsidRPr="00460375">
        <w:rPr>
          <w:sz w:val="24"/>
          <w:szCs w:val="24"/>
        </w:rPr>
        <w:t>:</w:t>
      </w:r>
    </w:p>
    <w:p w:rsidR="00C53327" w:rsidRPr="001F0D55" w:rsidRDefault="00C53327" w:rsidP="00C53327">
      <w:pPr>
        <w:rPr>
          <w:sz w:val="24"/>
          <w:szCs w:val="24"/>
        </w:rPr>
      </w:pPr>
    </w:p>
    <w:p w:rsidR="009A3371" w:rsidRPr="007F7F3F" w:rsidRDefault="00273E83" w:rsidP="009A3371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9A3371" w:rsidRPr="00BA1EC5">
        <w:rPr>
          <w:sz w:val="24"/>
          <w:szCs w:val="24"/>
        </w:rPr>
        <w:t xml:space="preserve">On </w:t>
      </w:r>
      <w:r w:rsidR="001707CB">
        <w:rPr>
          <w:sz w:val="24"/>
          <w:szCs w:val="24"/>
        </w:rPr>
        <w:t>January 28, 2016</w:t>
      </w:r>
      <w:r w:rsidR="009A3371" w:rsidRPr="00745553">
        <w:rPr>
          <w:sz w:val="24"/>
          <w:szCs w:val="24"/>
        </w:rPr>
        <w:t xml:space="preserve">, </w:t>
      </w:r>
      <w:r w:rsidR="001707CB">
        <w:rPr>
          <w:sz w:val="24"/>
          <w:szCs w:val="24"/>
        </w:rPr>
        <w:t>PPL Electric Utilities Corporation’s app</w:t>
      </w:r>
      <w:r w:rsidR="009A3371" w:rsidRPr="00745553">
        <w:rPr>
          <w:sz w:val="24"/>
          <w:szCs w:val="24"/>
        </w:rPr>
        <w:t xml:space="preserve">lication for approval of the </w:t>
      </w:r>
      <w:r w:rsidR="00460375" w:rsidRPr="00460375">
        <w:rPr>
          <w:sz w:val="24"/>
        </w:rPr>
        <w:t xml:space="preserve">Transfer by Sale to </w:t>
      </w:r>
      <w:r w:rsidR="001707CB">
        <w:rPr>
          <w:sz w:val="24"/>
        </w:rPr>
        <w:t>Area 18, LP of property located in Manheim Township, Lancaster County, PA w</w:t>
      </w:r>
      <w:r w:rsidR="009A3371" w:rsidRPr="00745553">
        <w:rPr>
          <w:sz w:val="24"/>
          <w:szCs w:val="24"/>
        </w:rPr>
        <w:t>as accepted for filing and docketed with the Public Utility Commission</w:t>
      </w:r>
      <w:r w:rsidR="009A3371" w:rsidRPr="00745553">
        <w:rPr>
          <w:b/>
          <w:caps/>
          <w:sz w:val="24"/>
          <w:szCs w:val="24"/>
        </w:rPr>
        <w:t>.</w:t>
      </w:r>
      <w:r w:rsidR="009A3371" w:rsidRPr="00745553">
        <w:rPr>
          <w:sz w:val="24"/>
          <w:szCs w:val="24"/>
        </w:rPr>
        <w:t xml:space="preserve">  The application was incomplete.  In order for</w:t>
      </w:r>
      <w:r w:rsidR="009A3371" w:rsidRPr="007F7F3F">
        <w:rPr>
          <w:sz w:val="24"/>
          <w:szCs w:val="24"/>
        </w:rPr>
        <w:t xml:space="preserve"> us to complete our analysis of </w:t>
      </w:r>
      <w:r w:rsidR="009A3371">
        <w:rPr>
          <w:sz w:val="24"/>
          <w:szCs w:val="24"/>
        </w:rPr>
        <w:t>your application, the Energy Industry Group requires answers to the attached question(s)</w:t>
      </w:r>
      <w:r w:rsidR="009A3371" w:rsidRPr="007F7F3F">
        <w:rPr>
          <w:sz w:val="24"/>
          <w:szCs w:val="24"/>
        </w:rPr>
        <w:t xml:space="preserve">.  </w:t>
      </w:r>
    </w:p>
    <w:p w:rsidR="00282317" w:rsidRDefault="00282317" w:rsidP="006C5A9F">
      <w:pPr>
        <w:ind w:firstLine="1440"/>
        <w:rPr>
          <w:sz w:val="24"/>
          <w:szCs w:val="24"/>
        </w:rPr>
      </w:pPr>
    </w:p>
    <w:p w:rsidR="00282317" w:rsidRPr="003614E5" w:rsidRDefault="00282317" w:rsidP="006C5A9F">
      <w:pPr>
        <w:ind w:firstLine="144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460375">
        <w:rPr>
          <w:b/>
          <w:sz w:val="24"/>
          <w:szCs w:val="24"/>
          <w:u w:val="single"/>
        </w:rPr>
        <w:t>10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of receipt of this letter.  Failure to respond may result in the application being denied.  As well, if </w:t>
      </w:r>
      <w:r w:rsidR="00460375">
        <w:rPr>
          <w:sz w:val="24"/>
        </w:rPr>
        <w:t>P</w:t>
      </w:r>
      <w:r w:rsidR="001707CB">
        <w:rPr>
          <w:sz w:val="24"/>
        </w:rPr>
        <w:t xml:space="preserve">PL Electric Utilities Corporation </w:t>
      </w:r>
      <w:r w:rsidRPr="00282317">
        <w:rPr>
          <w:sz w:val="24"/>
          <w:szCs w:val="24"/>
        </w:rPr>
        <w:t>has decided to withdraw its application, please reply notifying the Commission of such a decision.</w:t>
      </w:r>
    </w:p>
    <w:p w:rsidR="00C53327" w:rsidRDefault="00C53327" w:rsidP="00C53327">
      <w:pPr>
        <w:ind w:left="720"/>
        <w:rPr>
          <w:sz w:val="24"/>
          <w:szCs w:val="24"/>
        </w:rPr>
      </w:pPr>
    </w:p>
    <w:p w:rsidR="00C53327" w:rsidRDefault="00C53327" w:rsidP="006C5A9F">
      <w:pPr>
        <w:ind w:right="-90" w:firstLine="144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1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:rsidR="00C53327" w:rsidRDefault="00C53327" w:rsidP="00C53327">
      <w:pPr>
        <w:ind w:right="-90" w:firstLine="1440"/>
        <w:rPr>
          <w:sz w:val="24"/>
          <w:szCs w:val="24"/>
        </w:rPr>
      </w:pPr>
    </w:p>
    <w:p w:rsidR="00BA4EDF" w:rsidRDefault="00BA4EDF" w:rsidP="00C53327">
      <w:pPr>
        <w:ind w:right="-90" w:firstLine="1440"/>
        <w:rPr>
          <w:sz w:val="24"/>
          <w:szCs w:val="24"/>
        </w:rPr>
      </w:pPr>
    </w:p>
    <w:p w:rsidR="00C53327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720"/>
        <w:gridCol w:w="4158"/>
      </w:tblGrid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P.O. Box 3265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Harrisburg, PA 17105-3265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Default="00C53327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83D14" w:rsidRDefault="00983D14" w:rsidP="00C53327">
      <w:pPr>
        <w:ind w:right="-90" w:firstLine="720"/>
        <w:rPr>
          <w:sz w:val="24"/>
          <w:szCs w:val="24"/>
        </w:rPr>
      </w:pPr>
    </w:p>
    <w:p w:rsidR="001F0D55" w:rsidRDefault="001F0D55" w:rsidP="00C53327">
      <w:pPr>
        <w:ind w:right="-90" w:firstLine="720"/>
        <w:rPr>
          <w:sz w:val="24"/>
          <w:szCs w:val="24"/>
        </w:rPr>
      </w:pPr>
    </w:p>
    <w:p w:rsidR="00C53327" w:rsidRPr="00D35C32" w:rsidRDefault="00C53327" w:rsidP="006C5A9F">
      <w:pPr>
        <w:ind w:right="-90" w:firstLine="144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:rsidR="007034BA" w:rsidRDefault="007034BA" w:rsidP="006C5A9F">
      <w:pPr>
        <w:ind w:left="1440"/>
        <w:rPr>
          <w:sz w:val="24"/>
          <w:szCs w:val="24"/>
        </w:rPr>
      </w:pPr>
    </w:p>
    <w:p w:rsidR="00C53327" w:rsidRDefault="00C53327" w:rsidP="006C5A9F">
      <w:pPr>
        <w:ind w:right="-90" w:firstLine="144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2944B9" w:rsidRDefault="002944B9" w:rsidP="00C53327">
      <w:pPr>
        <w:ind w:firstLine="720"/>
        <w:rPr>
          <w:sz w:val="24"/>
          <w:szCs w:val="24"/>
        </w:rPr>
      </w:pPr>
    </w:p>
    <w:p w:rsidR="00C53327" w:rsidRDefault="00C53327" w:rsidP="001707CB">
      <w:pPr>
        <w:ind w:firstLine="144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1707CB">
        <w:rPr>
          <w:sz w:val="24"/>
          <w:szCs w:val="24"/>
        </w:rPr>
        <w:t>Yasmin Snowberger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2" w:history="1">
        <w:r w:rsidR="001707CB" w:rsidRPr="008939F3">
          <w:rPr>
            <w:rStyle w:val="Hyperlink"/>
            <w:sz w:val="24"/>
            <w:szCs w:val="24"/>
          </w:rPr>
          <w:t>ysnowberge@pa.gov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1707CB">
        <w:rPr>
          <w:sz w:val="24"/>
          <w:szCs w:val="24"/>
        </w:rPr>
        <w:t>Yasmin Snowberger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3" w:history="1">
        <w:r w:rsidR="001707CB" w:rsidRPr="008939F3">
          <w:rPr>
            <w:rStyle w:val="Hyperlink"/>
            <w:sz w:val="24"/>
            <w:szCs w:val="24"/>
          </w:rPr>
          <w:t>ysnowberge@pa.gov</w:t>
        </w:r>
      </w:hyperlink>
      <w:r w:rsidR="001707CB">
        <w:rPr>
          <w:sz w:val="24"/>
          <w:szCs w:val="24"/>
        </w:rPr>
        <w:t xml:space="preserve"> (</w:t>
      </w:r>
      <w:r w:rsidR="00BA4EDF">
        <w:rPr>
          <w:sz w:val="24"/>
          <w:szCs w:val="24"/>
        </w:rPr>
        <w:t xml:space="preserve">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1707CB">
        <w:rPr>
          <w:sz w:val="24"/>
          <w:szCs w:val="24"/>
        </w:rPr>
        <w:t>425-5540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093DF4" w:rsidRPr="00093DF4" w:rsidRDefault="00E000AD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C4EBA93" wp14:editId="0358848E">
            <wp:simplePos x="0" y="0"/>
            <wp:positionH relativeFrom="column">
              <wp:posOffset>2626995</wp:posOffset>
            </wp:positionH>
            <wp:positionV relativeFrom="paragraph">
              <wp:posOffset>165100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53327" w:rsidRPr="00093DF4" w:rsidRDefault="00C53327" w:rsidP="00093DF4">
      <w:pPr>
        <w:rPr>
          <w:sz w:val="32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A4EDF" w:rsidRDefault="00BA4EDF" w:rsidP="00BA4EDF">
      <w:pPr>
        <w:rPr>
          <w:sz w:val="24"/>
          <w:szCs w:val="24"/>
        </w:rPr>
      </w:pPr>
    </w:p>
    <w:p w:rsidR="00C53327" w:rsidRPr="00077D4F" w:rsidRDefault="00C53327" w:rsidP="00BA4EDF">
      <w:pPr>
        <w:jc w:val="center"/>
        <w:rPr>
          <w:sz w:val="24"/>
          <w:szCs w:val="24"/>
        </w:rPr>
      </w:pPr>
      <w:r>
        <w:rPr>
          <w:sz w:val="24"/>
          <w:szCs w:val="24"/>
        </w:rPr>
        <w:t>Docket No</w:t>
      </w:r>
      <w:r w:rsidRPr="00077D4F">
        <w:rPr>
          <w:sz w:val="24"/>
          <w:szCs w:val="24"/>
        </w:rPr>
        <w:t xml:space="preserve">.  </w:t>
      </w:r>
      <w:r w:rsidR="00E57340" w:rsidRPr="00077D4F">
        <w:rPr>
          <w:sz w:val="24"/>
        </w:rPr>
        <w:t>A-</w:t>
      </w:r>
      <w:r w:rsidR="001707CB">
        <w:rPr>
          <w:sz w:val="24"/>
        </w:rPr>
        <w:t>2015-2527153</w:t>
      </w:r>
    </w:p>
    <w:p w:rsidR="00C53327" w:rsidRDefault="001707CB" w:rsidP="00C53327">
      <w:pPr>
        <w:jc w:val="center"/>
        <w:rPr>
          <w:sz w:val="24"/>
        </w:rPr>
      </w:pPr>
      <w:r>
        <w:rPr>
          <w:sz w:val="24"/>
        </w:rPr>
        <w:t>PPL Electric Utilities Corporation</w:t>
      </w:r>
    </w:p>
    <w:p w:rsidR="001707CB" w:rsidRDefault="001707CB" w:rsidP="00C53327">
      <w:pPr>
        <w:jc w:val="center"/>
        <w:rPr>
          <w:sz w:val="24"/>
          <w:szCs w:val="24"/>
        </w:rPr>
      </w:pPr>
      <w:r>
        <w:rPr>
          <w:sz w:val="24"/>
        </w:rPr>
        <w:t>Data Request</w:t>
      </w:r>
    </w:p>
    <w:p w:rsidR="00C53327" w:rsidRDefault="00C53327" w:rsidP="00C53327">
      <w:pPr>
        <w:jc w:val="center"/>
        <w:rPr>
          <w:sz w:val="24"/>
          <w:szCs w:val="24"/>
        </w:rPr>
      </w:pPr>
    </w:p>
    <w:p w:rsidR="00D24767" w:rsidRPr="009A3371" w:rsidRDefault="001707CB" w:rsidP="00C5332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524070">
        <w:rPr>
          <w:sz w:val="24"/>
          <w:szCs w:val="24"/>
        </w:rPr>
        <w:t xml:space="preserve">provide a copy of the independent real estate </w:t>
      </w:r>
      <w:r w:rsidR="00273E83">
        <w:rPr>
          <w:sz w:val="24"/>
          <w:szCs w:val="24"/>
        </w:rPr>
        <w:t>appraisals that were conducted</w:t>
      </w:r>
      <w:r w:rsidR="00A07BE0">
        <w:rPr>
          <w:sz w:val="24"/>
          <w:szCs w:val="24"/>
        </w:rPr>
        <w:t>, which</w:t>
      </w:r>
      <w:r w:rsidR="00273E83">
        <w:rPr>
          <w:sz w:val="24"/>
          <w:szCs w:val="24"/>
        </w:rPr>
        <w:t xml:space="preserve"> would include the </w:t>
      </w:r>
      <w:r w:rsidR="00A07BE0">
        <w:rPr>
          <w:sz w:val="24"/>
          <w:szCs w:val="24"/>
        </w:rPr>
        <w:t>appraised</w:t>
      </w:r>
      <w:r w:rsidR="00273E83">
        <w:rPr>
          <w:sz w:val="24"/>
          <w:szCs w:val="24"/>
        </w:rPr>
        <w:t xml:space="preserve"> values.  </w:t>
      </w:r>
    </w:p>
    <w:p w:rsidR="009A3371" w:rsidRPr="009A3371" w:rsidRDefault="009A3371" w:rsidP="009A3371">
      <w:pPr>
        <w:pStyle w:val="ListParagraph"/>
        <w:rPr>
          <w:sz w:val="24"/>
          <w:szCs w:val="24"/>
        </w:rPr>
      </w:pPr>
    </w:p>
    <w:sectPr w:rsidR="009A3371" w:rsidRPr="009A3371" w:rsidSect="006C5A9F">
      <w:footerReference w:type="default" r:id="rId15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A87" w:rsidRDefault="00A04A87">
      <w:r>
        <w:separator/>
      </w:r>
    </w:p>
  </w:endnote>
  <w:endnote w:type="continuationSeparator" w:id="0">
    <w:p w:rsidR="00A04A87" w:rsidRDefault="00A0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371" w:rsidRDefault="009A3371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E000AD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A87" w:rsidRDefault="00A04A87">
      <w:r>
        <w:separator/>
      </w:r>
    </w:p>
  </w:footnote>
  <w:footnote w:type="continuationSeparator" w:id="0">
    <w:p w:rsidR="00A04A87" w:rsidRDefault="00A04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51170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707CB"/>
    <w:rsid w:val="00174D09"/>
    <w:rsid w:val="0017520D"/>
    <w:rsid w:val="00180EE3"/>
    <w:rsid w:val="001A1FB5"/>
    <w:rsid w:val="001B1533"/>
    <w:rsid w:val="001B41D8"/>
    <w:rsid w:val="001B44BC"/>
    <w:rsid w:val="001C3B36"/>
    <w:rsid w:val="001C6905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3E83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3212"/>
    <w:rsid w:val="003A68DC"/>
    <w:rsid w:val="003B2585"/>
    <w:rsid w:val="003B7F07"/>
    <w:rsid w:val="003C2D27"/>
    <w:rsid w:val="003D085D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60375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62B7"/>
    <w:rsid w:val="0052287D"/>
    <w:rsid w:val="00524070"/>
    <w:rsid w:val="00524A10"/>
    <w:rsid w:val="00525B09"/>
    <w:rsid w:val="00527C8B"/>
    <w:rsid w:val="00534A16"/>
    <w:rsid w:val="00537D15"/>
    <w:rsid w:val="00543F9C"/>
    <w:rsid w:val="005537AA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C423D"/>
    <w:rsid w:val="005D724D"/>
    <w:rsid w:val="005D7F45"/>
    <w:rsid w:val="005E1D94"/>
    <w:rsid w:val="005E6FD1"/>
    <w:rsid w:val="00615F18"/>
    <w:rsid w:val="006162E6"/>
    <w:rsid w:val="0063030A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27C5"/>
    <w:rsid w:val="007165DB"/>
    <w:rsid w:val="007303AE"/>
    <w:rsid w:val="00741281"/>
    <w:rsid w:val="007441F6"/>
    <w:rsid w:val="00751EB6"/>
    <w:rsid w:val="0075516F"/>
    <w:rsid w:val="00765CAD"/>
    <w:rsid w:val="00787280"/>
    <w:rsid w:val="007A4402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74AC0"/>
    <w:rsid w:val="00884888"/>
    <w:rsid w:val="008B6912"/>
    <w:rsid w:val="008B72C2"/>
    <w:rsid w:val="008C6117"/>
    <w:rsid w:val="008D0E3F"/>
    <w:rsid w:val="008D37DA"/>
    <w:rsid w:val="008E3360"/>
    <w:rsid w:val="008F498B"/>
    <w:rsid w:val="008F57BF"/>
    <w:rsid w:val="009131E0"/>
    <w:rsid w:val="009276EE"/>
    <w:rsid w:val="009411C6"/>
    <w:rsid w:val="009569E0"/>
    <w:rsid w:val="00956C6F"/>
    <w:rsid w:val="00971173"/>
    <w:rsid w:val="00983D14"/>
    <w:rsid w:val="0098426D"/>
    <w:rsid w:val="00990335"/>
    <w:rsid w:val="00997BF6"/>
    <w:rsid w:val="009A04D8"/>
    <w:rsid w:val="009A3371"/>
    <w:rsid w:val="009C317B"/>
    <w:rsid w:val="009D069E"/>
    <w:rsid w:val="009F27C1"/>
    <w:rsid w:val="009F65EE"/>
    <w:rsid w:val="00A01F1D"/>
    <w:rsid w:val="00A04A87"/>
    <w:rsid w:val="00A07BE0"/>
    <w:rsid w:val="00A15C58"/>
    <w:rsid w:val="00A3389D"/>
    <w:rsid w:val="00A343E5"/>
    <w:rsid w:val="00A47189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3679"/>
    <w:rsid w:val="00BD6811"/>
    <w:rsid w:val="00BE11EB"/>
    <w:rsid w:val="00BE66E8"/>
    <w:rsid w:val="00BF4822"/>
    <w:rsid w:val="00C07ED1"/>
    <w:rsid w:val="00C137AD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A39A1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49B7"/>
    <w:rsid w:val="00DC2959"/>
    <w:rsid w:val="00DC49E4"/>
    <w:rsid w:val="00DD1727"/>
    <w:rsid w:val="00E000AD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E7718"/>
    <w:rsid w:val="00EF3B78"/>
    <w:rsid w:val="00EF4292"/>
    <w:rsid w:val="00F17155"/>
    <w:rsid w:val="00F30101"/>
    <w:rsid w:val="00F3119D"/>
    <w:rsid w:val="00F5699D"/>
    <w:rsid w:val="00F77108"/>
    <w:rsid w:val="00F805F2"/>
    <w:rsid w:val="00FA2277"/>
    <w:rsid w:val="00FC1026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ysnowberge@pa.go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ysnowberge@pa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c.pa.gov/efiling/DocTypes.aspx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puc.pa.gov/efiling/default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E89BC-D9B2-4A4D-A258-EA217D52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3341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7</cp:revision>
  <cp:lastPrinted>2016-02-29T13:48:00Z</cp:lastPrinted>
  <dcterms:created xsi:type="dcterms:W3CDTF">2016-02-25T19:34:00Z</dcterms:created>
  <dcterms:modified xsi:type="dcterms:W3CDTF">2016-02-29T13:48:00Z</dcterms:modified>
</cp:coreProperties>
</file>