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CA340A" w:rsidP="004D1313">
            <w:pPr>
              <w:widowControl/>
              <w:jc w:val="right"/>
              <w:rPr>
                <w:sz w:val="26"/>
                <w:szCs w:val="26"/>
              </w:rPr>
            </w:pPr>
            <w:r>
              <w:rPr>
                <w:sz w:val="26"/>
                <w:szCs w:val="26"/>
              </w:rPr>
              <w:t xml:space="preserve">  </w:t>
            </w:r>
            <w:r w:rsidR="00DD5D3F" w:rsidRPr="00F1625F">
              <w:rPr>
                <w:sz w:val="26"/>
                <w:szCs w:val="26"/>
              </w:rPr>
              <w:t xml:space="preserve">Public Meeting held </w:t>
            </w:r>
            <w:r w:rsidR="00746683">
              <w:rPr>
                <w:sz w:val="26"/>
                <w:szCs w:val="26"/>
              </w:rPr>
              <w:t>February 11,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0E7DE5" w:rsidRDefault="000E7DE5" w:rsidP="004D1313">
            <w:pPr>
              <w:widowControl/>
              <w:tabs>
                <w:tab w:val="left" w:pos="705"/>
              </w:tabs>
              <w:ind w:firstLine="720"/>
              <w:rPr>
                <w:sz w:val="26"/>
                <w:szCs w:val="26"/>
              </w:rPr>
            </w:pPr>
            <w:r>
              <w:rPr>
                <w:sz w:val="26"/>
                <w:szCs w:val="26"/>
              </w:rPr>
              <w:t>Pamela A. Witmer</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CA340A" w:rsidP="000E7DE5">
            <w:pPr>
              <w:widowControl/>
              <w:rPr>
                <w:sz w:val="26"/>
                <w:szCs w:val="26"/>
              </w:rPr>
            </w:pPr>
            <w:r>
              <w:rPr>
                <w:sz w:val="26"/>
                <w:szCs w:val="26"/>
              </w:rPr>
              <w:t xml:space="preserve">           </w:t>
            </w: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551E66" w:rsidP="004D1313">
            <w:pPr>
              <w:widowControl/>
              <w:rPr>
                <w:sz w:val="26"/>
                <w:szCs w:val="26"/>
              </w:rPr>
            </w:pPr>
            <w:r>
              <w:rPr>
                <w:sz w:val="26"/>
                <w:szCs w:val="26"/>
              </w:rPr>
              <w:t>An</w:t>
            </w:r>
            <w:r w:rsidR="00CA340A">
              <w:rPr>
                <w:sz w:val="26"/>
                <w:szCs w:val="26"/>
              </w:rPr>
              <w:t>tonio Romeo</w:t>
            </w:r>
          </w:p>
          <w:p w:rsidR="00F514FB" w:rsidRPr="00F1625F" w:rsidRDefault="00F514FB" w:rsidP="004D1313">
            <w:pPr>
              <w:widowControl/>
              <w:rPr>
                <w:sz w:val="26"/>
                <w:szCs w:val="26"/>
              </w:rPr>
            </w:pPr>
          </w:p>
        </w:tc>
        <w:tc>
          <w:tcPr>
            <w:tcW w:w="4608" w:type="dxa"/>
          </w:tcPr>
          <w:p w:rsidR="00F514FB" w:rsidRPr="00F1625F" w:rsidRDefault="00CA340A" w:rsidP="00CA340A">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F1625F" w:rsidRPr="00F1625F">
              <w:rPr>
                <w:sz w:val="26"/>
                <w:szCs w:val="26"/>
              </w:rPr>
              <w:t>C-201</w:t>
            </w:r>
            <w:r>
              <w:rPr>
                <w:sz w:val="26"/>
                <w:szCs w:val="26"/>
              </w:rPr>
              <w:t>5</w:t>
            </w:r>
            <w:r w:rsidR="00F1625F" w:rsidRPr="00F1625F">
              <w:rPr>
                <w:sz w:val="26"/>
                <w:szCs w:val="26"/>
              </w:rPr>
              <w:t>-</w:t>
            </w:r>
            <w:r w:rsidR="00551E66">
              <w:rPr>
                <w:sz w:val="26"/>
                <w:szCs w:val="26"/>
              </w:rPr>
              <w:t>247</w:t>
            </w:r>
            <w:r>
              <w:rPr>
                <w:sz w:val="26"/>
                <w:szCs w:val="26"/>
              </w:rPr>
              <w:t>9260</w:t>
            </w:r>
          </w:p>
        </w:tc>
      </w:tr>
      <w:tr w:rsidR="00F514FB" w:rsidRPr="00F1625F" w:rsidTr="00D353B7">
        <w:tc>
          <w:tcPr>
            <w:tcW w:w="4878" w:type="dxa"/>
          </w:tcPr>
          <w:p w:rsidR="00F514FB" w:rsidRPr="00F1625F" w:rsidRDefault="00F514FB" w:rsidP="004D1313">
            <w:pPr>
              <w:widowControl/>
              <w:ind w:firstLine="900"/>
              <w:rPr>
                <w:sz w:val="26"/>
                <w:szCs w:val="26"/>
              </w:rPr>
            </w:pPr>
            <w:proofErr w:type="gramStart"/>
            <w:r w:rsidRPr="00F1625F">
              <w:rPr>
                <w:sz w:val="26"/>
                <w:szCs w:val="26"/>
              </w:rPr>
              <w:t>v</w:t>
            </w:r>
            <w:proofErr w:type="gramEnd"/>
            <w:r w:rsidRPr="00F1625F">
              <w:rPr>
                <w:sz w:val="26"/>
                <w:szCs w:val="26"/>
              </w:rPr>
              <w:t>.</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551E66">
        <w:rPr>
          <w:sz w:val="26"/>
        </w:rPr>
        <w:t>An</w:t>
      </w:r>
      <w:r w:rsidR="00415961">
        <w:rPr>
          <w:sz w:val="26"/>
        </w:rPr>
        <w:t>tonio Romeo</w:t>
      </w:r>
      <w:r w:rsidRPr="00DB44D9">
        <w:rPr>
          <w:sz w:val="26"/>
        </w:rPr>
        <w:t xml:space="preserve"> (Complainant</w:t>
      </w:r>
      <w:r w:rsidR="00D239F8">
        <w:rPr>
          <w:sz w:val="26"/>
        </w:rPr>
        <w:t xml:space="preserve"> or Mr. </w:t>
      </w:r>
      <w:r w:rsidR="00415961">
        <w:rPr>
          <w:sz w:val="26"/>
        </w:rPr>
        <w:t>Romeo</w:t>
      </w:r>
      <w:r w:rsidRPr="00DB44D9">
        <w:rPr>
          <w:sz w:val="26"/>
        </w:rPr>
        <w:t xml:space="preserve">) on </w:t>
      </w:r>
      <w:r w:rsidR="00415961">
        <w:rPr>
          <w:sz w:val="26"/>
        </w:rPr>
        <w:t>July 20, 2015</w:t>
      </w:r>
      <w:r w:rsidRPr="00DB44D9">
        <w:rPr>
          <w:sz w:val="26"/>
        </w:rPr>
        <w:t>, in response to the Initial Decision (I.D.) of Adminis</w:t>
      </w:r>
      <w:r w:rsidR="0069670F" w:rsidRPr="0069670F">
        <w:rPr>
          <w:sz w:val="26"/>
        </w:rPr>
        <w:t xml:space="preserve">trative Law Judge (ALJ) </w:t>
      </w:r>
      <w:r w:rsidR="00415961">
        <w:rPr>
          <w:sz w:val="26"/>
        </w:rPr>
        <w:t>E</w:t>
      </w:r>
      <w:r w:rsidR="00882072">
        <w:rPr>
          <w:sz w:val="26"/>
        </w:rPr>
        <w:t>l</w:t>
      </w:r>
      <w:r w:rsidR="00415961">
        <w:rPr>
          <w:sz w:val="26"/>
        </w:rPr>
        <w:t>izabeth H. Barnes</w:t>
      </w:r>
      <w:r w:rsidRPr="00DB44D9">
        <w:rPr>
          <w:sz w:val="26"/>
        </w:rPr>
        <w:t xml:space="preserve"> issued on </w:t>
      </w:r>
      <w:r w:rsidR="00415961">
        <w:rPr>
          <w:sz w:val="26"/>
        </w:rPr>
        <w:t>June 30</w:t>
      </w:r>
      <w:r w:rsidR="0069670F" w:rsidRPr="0069670F">
        <w:rPr>
          <w:sz w:val="26"/>
        </w:rPr>
        <w:t>, 201</w:t>
      </w:r>
      <w:r w:rsidR="00882072">
        <w:rPr>
          <w:sz w:val="26"/>
        </w:rPr>
        <w:t>5</w:t>
      </w:r>
      <w:r w:rsidRPr="00DB44D9">
        <w:rPr>
          <w:sz w:val="26"/>
        </w:rPr>
        <w:t xml:space="preserve">.  </w:t>
      </w:r>
      <w:r w:rsidR="00415961">
        <w:rPr>
          <w:sz w:val="26"/>
        </w:rPr>
        <w:t xml:space="preserve">PECO Energy Company (PECO or Company) filed </w:t>
      </w:r>
      <w:r w:rsidR="0069670F" w:rsidRPr="0069670F">
        <w:rPr>
          <w:sz w:val="26"/>
        </w:rPr>
        <w:t>Replies to</w:t>
      </w:r>
      <w:r w:rsidRPr="00DB44D9">
        <w:rPr>
          <w:sz w:val="26"/>
        </w:rPr>
        <w:t xml:space="preserve"> Exceptions</w:t>
      </w:r>
      <w:r w:rsidR="0069670F" w:rsidRPr="0069670F">
        <w:rPr>
          <w:sz w:val="26"/>
        </w:rPr>
        <w:t xml:space="preserve"> on </w:t>
      </w:r>
      <w:r w:rsidR="00415961">
        <w:rPr>
          <w:sz w:val="26"/>
        </w:rPr>
        <w:t>August 10</w:t>
      </w:r>
      <w:r w:rsidR="0069670F" w:rsidRPr="0069670F">
        <w:rPr>
          <w:sz w:val="26"/>
        </w:rPr>
        <w:t>, 201</w:t>
      </w:r>
      <w:r w:rsidR="00882072">
        <w:rPr>
          <w:sz w:val="26"/>
        </w:rPr>
        <w:t>5</w:t>
      </w:r>
      <w:r w:rsidR="0069670F" w:rsidRPr="0069670F">
        <w:rPr>
          <w:sz w:val="26"/>
        </w:rPr>
        <w:t>.</w:t>
      </w:r>
      <w:r w:rsidR="00EC13BE">
        <w:rPr>
          <w:rStyle w:val="FootnoteReference"/>
          <w:sz w:val="26"/>
        </w:rPr>
        <w:footnoteReference w:id="1"/>
      </w:r>
      <w:r w:rsidR="0069670F" w:rsidRPr="0069670F">
        <w:rPr>
          <w:sz w:val="26"/>
        </w:rPr>
        <w:t xml:space="preserve">  For the reasons stated below</w:t>
      </w:r>
      <w:r w:rsidRPr="00DB44D9">
        <w:rPr>
          <w:sz w:val="26"/>
        </w:rPr>
        <w:t>, we will de</w:t>
      </w:r>
      <w:r w:rsidR="0069670F" w:rsidRPr="0069670F">
        <w:rPr>
          <w:sz w:val="26"/>
        </w:rPr>
        <w:t>ny the Complainant’s Exceptions and</w:t>
      </w:r>
      <w:r w:rsidRPr="00DB44D9">
        <w:rPr>
          <w:sz w:val="26"/>
        </w:rPr>
        <w:t xml:space="preserve"> </w:t>
      </w:r>
      <w:r w:rsidR="000D6299">
        <w:rPr>
          <w:sz w:val="26"/>
        </w:rPr>
        <w:t xml:space="preserve">adopt the </w:t>
      </w:r>
      <w:r w:rsidRPr="00DB44D9">
        <w:rPr>
          <w:sz w:val="26"/>
        </w:rPr>
        <w:t>ALJ’s Initial Decision</w:t>
      </w:r>
      <w:r w:rsidR="001456D6">
        <w:rPr>
          <w:sz w:val="26"/>
        </w:rPr>
        <w:t xml:space="preserve"> </w:t>
      </w:r>
      <w:r w:rsidR="000D6299">
        <w:rPr>
          <w:sz w:val="26"/>
        </w:rPr>
        <w:t>as modified by</w:t>
      </w:r>
      <w:r w:rsidR="001456D6">
        <w:rPr>
          <w:sz w:val="26"/>
        </w:rPr>
        <w:t xml:space="preserve"> this Opinion and Order</w:t>
      </w:r>
      <w:r w:rsidRPr="00DB44D9">
        <w:rPr>
          <w:sz w:val="26"/>
        </w:rPr>
        <w:t>.</w:t>
      </w:r>
      <w:r w:rsidR="001456D6">
        <w:rPr>
          <w:sz w:val="26"/>
        </w:rPr>
        <w:t xml:space="preserve">  </w:t>
      </w: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lastRenderedPageBreak/>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ED2D21" w:rsidRPr="00ED2D21" w:rsidRDefault="00ED2D21" w:rsidP="00ED2D21">
      <w:pPr>
        <w:spacing w:line="360" w:lineRule="auto"/>
        <w:rPr>
          <w:spacing w:val="-3"/>
          <w:sz w:val="26"/>
          <w:szCs w:val="24"/>
        </w:rPr>
      </w:pPr>
      <w:r>
        <w:rPr>
          <w:spacing w:val="-3"/>
          <w:sz w:val="26"/>
          <w:szCs w:val="24"/>
        </w:rPr>
        <w:tab/>
      </w:r>
      <w:r>
        <w:rPr>
          <w:spacing w:val="-3"/>
          <w:sz w:val="26"/>
          <w:szCs w:val="24"/>
        </w:rPr>
        <w:tab/>
      </w:r>
      <w:r w:rsidRPr="00ED2D21">
        <w:rPr>
          <w:spacing w:val="-3"/>
          <w:sz w:val="26"/>
          <w:szCs w:val="24"/>
        </w:rPr>
        <w:t xml:space="preserve">On April 27, 2015, </w:t>
      </w:r>
      <w:r w:rsidR="003B192A">
        <w:rPr>
          <w:spacing w:val="-3"/>
          <w:sz w:val="26"/>
          <w:szCs w:val="24"/>
        </w:rPr>
        <w:t>Mr.</w:t>
      </w:r>
      <w:r w:rsidRPr="00ED2D21">
        <w:rPr>
          <w:spacing w:val="-3"/>
          <w:sz w:val="26"/>
          <w:szCs w:val="24"/>
        </w:rPr>
        <w:t xml:space="preserve"> Romeo filed a </w:t>
      </w:r>
      <w:r>
        <w:rPr>
          <w:spacing w:val="-3"/>
          <w:sz w:val="26"/>
          <w:szCs w:val="24"/>
        </w:rPr>
        <w:t>F</w:t>
      </w:r>
      <w:r w:rsidRPr="00ED2D21">
        <w:rPr>
          <w:spacing w:val="-3"/>
          <w:sz w:val="26"/>
          <w:szCs w:val="24"/>
        </w:rPr>
        <w:t xml:space="preserve">ormal Complaint against PECO alleging that the </w:t>
      </w:r>
      <w:r>
        <w:rPr>
          <w:spacing w:val="-3"/>
          <w:sz w:val="26"/>
          <w:szCs w:val="24"/>
        </w:rPr>
        <w:t>Company</w:t>
      </w:r>
      <w:r w:rsidRPr="00ED2D21">
        <w:rPr>
          <w:spacing w:val="-3"/>
          <w:sz w:val="26"/>
          <w:szCs w:val="24"/>
        </w:rPr>
        <w:t xml:space="preserve"> was threatening to terminate his service because he would not allow access to his meter in order for the </w:t>
      </w:r>
      <w:r>
        <w:rPr>
          <w:spacing w:val="-3"/>
          <w:sz w:val="26"/>
          <w:szCs w:val="24"/>
        </w:rPr>
        <w:t>Company</w:t>
      </w:r>
      <w:r w:rsidRPr="00ED2D21">
        <w:rPr>
          <w:spacing w:val="-3"/>
          <w:sz w:val="26"/>
          <w:szCs w:val="24"/>
        </w:rPr>
        <w:t xml:space="preserve"> to replace it with a smart meter.</w:t>
      </w:r>
      <w:r>
        <w:rPr>
          <w:spacing w:val="-3"/>
          <w:sz w:val="26"/>
          <w:szCs w:val="24"/>
        </w:rPr>
        <w:t xml:space="preserve">  </w:t>
      </w:r>
      <w:r w:rsidR="00AD1397">
        <w:rPr>
          <w:spacing w:val="-3"/>
          <w:sz w:val="26"/>
          <w:szCs w:val="24"/>
        </w:rPr>
        <w:t xml:space="preserve">The </w:t>
      </w:r>
      <w:r w:rsidRPr="00ED2D21">
        <w:rPr>
          <w:spacing w:val="-3"/>
          <w:sz w:val="26"/>
          <w:szCs w:val="24"/>
        </w:rPr>
        <w:t xml:space="preserve">Complainant </w:t>
      </w:r>
      <w:r w:rsidR="00AD1397">
        <w:rPr>
          <w:spacing w:val="-3"/>
          <w:sz w:val="26"/>
          <w:szCs w:val="24"/>
        </w:rPr>
        <w:t xml:space="preserve">also </w:t>
      </w:r>
      <w:r w:rsidRPr="00ED2D21">
        <w:rPr>
          <w:spacing w:val="-3"/>
          <w:sz w:val="26"/>
          <w:szCs w:val="24"/>
        </w:rPr>
        <w:t xml:space="preserve">alleged the following: </w:t>
      </w:r>
      <w:r w:rsidR="00AD1397">
        <w:rPr>
          <w:spacing w:val="-3"/>
          <w:sz w:val="26"/>
          <w:szCs w:val="24"/>
        </w:rPr>
        <w:t xml:space="preserve"> </w:t>
      </w:r>
      <w:r w:rsidRPr="00ED2D21">
        <w:rPr>
          <w:spacing w:val="-3"/>
          <w:sz w:val="26"/>
          <w:szCs w:val="24"/>
        </w:rPr>
        <w:t>1) smart meters cause fires</w:t>
      </w:r>
      <w:r w:rsidR="00AD1397">
        <w:rPr>
          <w:spacing w:val="-3"/>
          <w:sz w:val="26"/>
          <w:szCs w:val="24"/>
        </w:rPr>
        <w:t xml:space="preserve"> and serious health and safety issues</w:t>
      </w:r>
      <w:r w:rsidR="001C657E">
        <w:rPr>
          <w:spacing w:val="-3"/>
          <w:sz w:val="26"/>
          <w:szCs w:val="24"/>
        </w:rPr>
        <w:t>, as well as privacy concerns</w:t>
      </w:r>
      <w:r w:rsidRPr="00ED2D21">
        <w:rPr>
          <w:spacing w:val="-3"/>
          <w:sz w:val="26"/>
          <w:szCs w:val="24"/>
        </w:rPr>
        <w:t xml:space="preserve">; 2) PECO’s conduct </w:t>
      </w:r>
      <w:r w:rsidR="00AD1397">
        <w:rPr>
          <w:spacing w:val="-3"/>
          <w:sz w:val="26"/>
          <w:szCs w:val="24"/>
        </w:rPr>
        <w:t>wa</w:t>
      </w:r>
      <w:r w:rsidRPr="00ED2D21">
        <w:rPr>
          <w:spacing w:val="-3"/>
          <w:sz w:val="26"/>
          <w:szCs w:val="24"/>
        </w:rPr>
        <w:t>s in violation of the Energy Policy Act of 2005;</w:t>
      </w:r>
      <w:r w:rsidR="00522C29">
        <w:rPr>
          <w:rStyle w:val="FootnoteReference"/>
          <w:spacing w:val="-3"/>
          <w:sz w:val="26"/>
          <w:szCs w:val="24"/>
        </w:rPr>
        <w:footnoteReference w:id="2"/>
      </w:r>
      <w:r w:rsidRPr="00ED2D21">
        <w:rPr>
          <w:spacing w:val="-3"/>
          <w:sz w:val="26"/>
          <w:szCs w:val="24"/>
        </w:rPr>
        <w:t xml:space="preserve"> and </w:t>
      </w:r>
      <w:r w:rsidR="002E2474">
        <w:rPr>
          <w:spacing w:val="-3"/>
          <w:sz w:val="26"/>
          <w:szCs w:val="24"/>
        </w:rPr>
        <w:t>3</w:t>
      </w:r>
      <w:r w:rsidRPr="00ED2D21">
        <w:rPr>
          <w:spacing w:val="-3"/>
          <w:sz w:val="26"/>
          <w:szCs w:val="24"/>
        </w:rPr>
        <w:t>) he has neither denied PECO access to his meter for the purpose of reading the meter nor is his account in arrearage.</w:t>
      </w:r>
      <w:r w:rsidR="008B6DA4">
        <w:rPr>
          <w:spacing w:val="-3"/>
          <w:sz w:val="26"/>
          <w:szCs w:val="24"/>
        </w:rPr>
        <w:t xml:space="preserve">  Mr. Romeo requested that the Commission order PECO to refrain from shutting off his electric service and to cease attempts to install a smart meter on his property.    </w:t>
      </w:r>
      <w:r w:rsidR="00AD1397">
        <w:rPr>
          <w:spacing w:val="-3"/>
          <w:sz w:val="26"/>
          <w:szCs w:val="24"/>
        </w:rPr>
        <w:t xml:space="preserve">  </w:t>
      </w:r>
      <w:r w:rsidRPr="00ED2D21">
        <w:rPr>
          <w:spacing w:val="-3"/>
          <w:sz w:val="26"/>
          <w:szCs w:val="24"/>
        </w:rPr>
        <w:t xml:space="preserve">  </w:t>
      </w:r>
    </w:p>
    <w:p w:rsidR="00ED2D21" w:rsidRPr="00ED2D21" w:rsidRDefault="00ED2D21" w:rsidP="00ED2D21">
      <w:pPr>
        <w:spacing w:line="360" w:lineRule="auto"/>
        <w:rPr>
          <w:spacing w:val="-3"/>
          <w:sz w:val="26"/>
          <w:szCs w:val="24"/>
        </w:rPr>
      </w:pPr>
    </w:p>
    <w:p w:rsidR="00B22D6C" w:rsidRDefault="00ED2D21" w:rsidP="00B22D6C">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t xml:space="preserve">On May 13, 2015, </w:t>
      </w:r>
      <w:r w:rsidR="002A01BD">
        <w:rPr>
          <w:spacing w:val="-3"/>
          <w:sz w:val="26"/>
          <w:szCs w:val="24"/>
        </w:rPr>
        <w:t>PECO</w:t>
      </w:r>
      <w:r w:rsidRPr="00ED2D21">
        <w:rPr>
          <w:spacing w:val="-3"/>
          <w:sz w:val="26"/>
          <w:szCs w:val="24"/>
        </w:rPr>
        <w:t xml:space="preserve"> filed an Answer with New Matter and Preliminary Objections.  </w:t>
      </w:r>
      <w:r w:rsidR="00B22D6C">
        <w:rPr>
          <w:spacing w:val="-3"/>
          <w:sz w:val="26"/>
          <w:szCs w:val="24"/>
        </w:rPr>
        <w:t xml:space="preserve">In the Answer, </w:t>
      </w:r>
      <w:r w:rsidR="00B22D6C" w:rsidRPr="00772E1F">
        <w:rPr>
          <w:sz w:val="26"/>
          <w:szCs w:val="26"/>
        </w:rPr>
        <w:t>PECO averred that</w:t>
      </w:r>
      <w:r w:rsidR="00E019F8">
        <w:rPr>
          <w:sz w:val="26"/>
          <w:szCs w:val="26"/>
        </w:rPr>
        <w:t>,</w:t>
      </w:r>
      <w:r w:rsidR="00B22D6C" w:rsidRPr="00772E1F">
        <w:rPr>
          <w:sz w:val="26"/>
          <w:szCs w:val="26"/>
        </w:rPr>
        <w:t xml:space="preserve"> in accordance with Act 129</w:t>
      </w:r>
      <w:r w:rsidR="00B22D6C">
        <w:rPr>
          <w:sz w:val="26"/>
          <w:szCs w:val="26"/>
        </w:rPr>
        <w:t xml:space="preserve"> of 2008 (Act 129)</w:t>
      </w:r>
      <w:r w:rsidR="00B22D6C" w:rsidRPr="00772E1F">
        <w:rPr>
          <w:sz w:val="26"/>
          <w:szCs w:val="26"/>
        </w:rPr>
        <w:t xml:space="preserve">, it was required to install Advanced Metering Infrastructure (AMI) meters for all of its current Automated Meter Reading (AMR) customers by the end of 2014.  </w:t>
      </w:r>
      <w:r w:rsidR="00B22D6C">
        <w:rPr>
          <w:sz w:val="26"/>
          <w:szCs w:val="26"/>
        </w:rPr>
        <w:t>PECO stated that</w:t>
      </w:r>
      <w:r w:rsidR="00E019F8">
        <w:rPr>
          <w:sz w:val="26"/>
          <w:szCs w:val="26"/>
        </w:rPr>
        <w:t>,</w:t>
      </w:r>
      <w:r w:rsidR="00B22D6C">
        <w:rPr>
          <w:sz w:val="26"/>
          <w:szCs w:val="26"/>
        </w:rPr>
        <w:t xml:space="preserve"> pursuant to its tariff, it had the right to terminate a customer who failed to provide access to Company equipment, including the installation or removal of equipment.  </w:t>
      </w:r>
      <w:proofErr w:type="gramStart"/>
      <w:r w:rsidR="00B22D6C">
        <w:rPr>
          <w:sz w:val="26"/>
          <w:szCs w:val="26"/>
        </w:rPr>
        <w:t>Answer</w:t>
      </w:r>
      <w:r w:rsidR="00B22D6C">
        <w:rPr>
          <w:i/>
          <w:sz w:val="26"/>
          <w:szCs w:val="26"/>
        </w:rPr>
        <w:t xml:space="preserve"> </w:t>
      </w:r>
      <w:r w:rsidR="00B22D6C">
        <w:rPr>
          <w:sz w:val="26"/>
          <w:szCs w:val="26"/>
        </w:rPr>
        <w:t>at 3.</w:t>
      </w:r>
      <w:proofErr w:type="gramEnd"/>
      <w:r w:rsidR="00B22D6C">
        <w:rPr>
          <w:sz w:val="26"/>
          <w:szCs w:val="26"/>
        </w:rPr>
        <w:t xml:space="preserve">  </w:t>
      </w:r>
      <w:r w:rsidR="00B22D6C" w:rsidRPr="00772E1F">
        <w:rPr>
          <w:sz w:val="26"/>
          <w:szCs w:val="26"/>
        </w:rPr>
        <w:t>PECO asserted that the Complaint should be dismissed as a matter of law.</w:t>
      </w:r>
      <w:r w:rsidR="00B22D6C">
        <w:rPr>
          <w:sz w:val="26"/>
          <w:szCs w:val="26"/>
        </w:rPr>
        <w:t xml:space="preserve">  </w:t>
      </w:r>
      <w:proofErr w:type="gramStart"/>
      <w:r w:rsidR="00B22D6C" w:rsidRPr="00B22D6C">
        <w:rPr>
          <w:i/>
          <w:sz w:val="26"/>
          <w:szCs w:val="26"/>
        </w:rPr>
        <w:t>Id</w:t>
      </w:r>
      <w:r w:rsidR="00B22D6C">
        <w:rPr>
          <w:sz w:val="26"/>
          <w:szCs w:val="26"/>
        </w:rPr>
        <w:t>. at 4.</w:t>
      </w:r>
      <w:proofErr w:type="gramEnd"/>
      <w:r w:rsidR="00B22D6C">
        <w:rPr>
          <w:sz w:val="26"/>
          <w:szCs w:val="26"/>
        </w:rPr>
        <w:t xml:space="preserve">  </w:t>
      </w:r>
      <w:r w:rsidR="00B22D6C" w:rsidRPr="00772E1F">
        <w:rPr>
          <w:sz w:val="26"/>
          <w:szCs w:val="26"/>
        </w:rPr>
        <w:t xml:space="preserve">  </w:t>
      </w:r>
    </w:p>
    <w:p w:rsidR="00ED2D21" w:rsidRPr="00ED2D21" w:rsidRDefault="00ED2D21" w:rsidP="00ED2D21">
      <w:pPr>
        <w:spacing w:line="360" w:lineRule="auto"/>
        <w:rPr>
          <w:spacing w:val="-3"/>
          <w:sz w:val="26"/>
          <w:szCs w:val="24"/>
        </w:rPr>
      </w:pPr>
    </w:p>
    <w:p w:rsidR="000D6299" w:rsidRDefault="00ED2D21" w:rsidP="008D4364">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r>
      <w:r w:rsidR="008D4364">
        <w:rPr>
          <w:sz w:val="26"/>
          <w:szCs w:val="26"/>
        </w:rPr>
        <w:t xml:space="preserve">In its New Matter, PECO indicated that the Complainant requested to “opt out” of smart meter installation, but </w:t>
      </w:r>
      <w:r w:rsidR="00E019F8">
        <w:rPr>
          <w:sz w:val="26"/>
          <w:szCs w:val="26"/>
        </w:rPr>
        <w:t xml:space="preserve">that </w:t>
      </w:r>
      <w:proofErr w:type="gramStart"/>
      <w:r w:rsidR="008D4364">
        <w:rPr>
          <w:sz w:val="26"/>
          <w:szCs w:val="26"/>
        </w:rPr>
        <w:t>an opt</w:t>
      </w:r>
      <w:proofErr w:type="gramEnd"/>
      <w:r w:rsidR="008D4364">
        <w:rPr>
          <w:sz w:val="26"/>
          <w:szCs w:val="26"/>
        </w:rPr>
        <w:t xml:space="preserve"> out is not an option under any controlling authority.  </w:t>
      </w:r>
      <w:r w:rsidR="00F24938">
        <w:rPr>
          <w:sz w:val="26"/>
          <w:szCs w:val="26"/>
        </w:rPr>
        <w:t>PECO stated that a</w:t>
      </w:r>
      <w:r w:rsidR="008D4364">
        <w:rPr>
          <w:sz w:val="26"/>
          <w:szCs w:val="26"/>
        </w:rPr>
        <w:t xml:space="preserve">n opt out is not provided for under PECO’s smart meter </w:t>
      </w:r>
    </w:p>
    <w:p w:rsidR="000D6299" w:rsidRDefault="000D6299">
      <w:pPr>
        <w:widowControl/>
        <w:spacing w:after="200" w:line="276" w:lineRule="auto"/>
        <w:rPr>
          <w:sz w:val="26"/>
          <w:szCs w:val="26"/>
        </w:rPr>
      </w:pPr>
      <w:r>
        <w:rPr>
          <w:sz w:val="26"/>
          <w:szCs w:val="26"/>
        </w:rPr>
        <w:br w:type="page"/>
      </w:r>
    </w:p>
    <w:p w:rsidR="008D4364" w:rsidRDefault="008D4364" w:rsidP="008D4364">
      <w:pPr>
        <w:widowControl/>
        <w:tabs>
          <w:tab w:val="left" w:pos="-720"/>
          <w:tab w:val="left" w:pos="1440"/>
        </w:tabs>
        <w:suppressAutoHyphens/>
        <w:autoSpaceDE w:val="0"/>
        <w:autoSpaceDN w:val="0"/>
        <w:spacing w:line="360" w:lineRule="auto"/>
        <w:rPr>
          <w:sz w:val="26"/>
          <w:szCs w:val="26"/>
        </w:rPr>
      </w:pPr>
      <w:r>
        <w:rPr>
          <w:sz w:val="26"/>
          <w:szCs w:val="26"/>
        </w:rPr>
        <w:lastRenderedPageBreak/>
        <w:t>installation plan</w:t>
      </w:r>
      <w:r>
        <w:rPr>
          <w:rStyle w:val="FootnoteReference"/>
          <w:sz w:val="26"/>
          <w:szCs w:val="26"/>
        </w:rPr>
        <w:footnoteReference w:id="3"/>
      </w:r>
      <w:r>
        <w:rPr>
          <w:sz w:val="26"/>
          <w:szCs w:val="26"/>
        </w:rPr>
        <w:t xml:space="preserve"> that was approved by the Commission,</w:t>
      </w:r>
      <w:r>
        <w:rPr>
          <w:rStyle w:val="FootnoteReference"/>
          <w:sz w:val="26"/>
          <w:szCs w:val="26"/>
        </w:rPr>
        <w:footnoteReference w:id="4"/>
      </w:r>
      <w:r>
        <w:rPr>
          <w:sz w:val="26"/>
          <w:szCs w:val="26"/>
        </w:rPr>
        <w:t xml:space="preserve"> under Act 129, or under the Commission’s June 18, 2009 Order establishing standards for which each electric distribution company (EDC) with more than 100,000 customers must file smart meter technology procurement and installation plans.</w:t>
      </w:r>
      <w:r>
        <w:rPr>
          <w:rStyle w:val="FootnoteReference"/>
          <w:sz w:val="26"/>
          <w:szCs w:val="26"/>
        </w:rPr>
        <w:footnoteReference w:id="5"/>
      </w:r>
      <w:r>
        <w:rPr>
          <w:sz w:val="26"/>
          <w:szCs w:val="26"/>
        </w:rPr>
        <w:t xml:space="preserve">  </w:t>
      </w:r>
      <w:proofErr w:type="gramStart"/>
      <w:r w:rsidR="00F24938">
        <w:rPr>
          <w:sz w:val="26"/>
          <w:szCs w:val="26"/>
        </w:rPr>
        <w:t>Answer at 5-6.</w:t>
      </w:r>
      <w:proofErr w:type="gramEnd"/>
      <w:r w:rsidR="00F24938">
        <w:rPr>
          <w:sz w:val="26"/>
          <w:szCs w:val="26"/>
        </w:rPr>
        <w:t xml:space="preserve">  </w:t>
      </w:r>
      <w:r>
        <w:rPr>
          <w:sz w:val="26"/>
          <w:szCs w:val="26"/>
        </w:rPr>
        <w:t xml:space="preserve">The absence of an opt out was further underscored, contended PECO, by recent legislation introduced in the Pennsylvania General Assembly that sought to amend Act 129 to provide for an opt out provision but which had not yet been acted on.  </w:t>
      </w:r>
      <w:proofErr w:type="gramStart"/>
      <w:r w:rsidR="00F24938" w:rsidRPr="00F24938">
        <w:rPr>
          <w:i/>
          <w:sz w:val="26"/>
          <w:szCs w:val="26"/>
        </w:rPr>
        <w:t>Id</w:t>
      </w:r>
      <w:r w:rsidR="00F24938">
        <w:rPr>
          <w:sz w:val="26"/>
          <w:szCs w:val="26"/>
        </w:rPr>
        <w:t>. at 6.</w:t>
      </w:r>
      <w:proofErr w:type="gramEnd"/>
      <w:r w:rsidR="00F24938">
        <w:rPr>
          <w:sz w:val="26"/>
          <w:szCs w:val="26"/>
        </w:rPr>
        <w:t xml:space="preserve">  </w:t>
      </w:r>
      <w:r>
        <w:rPr>
          <w:sz w:val="26"/>
          <w:szCs w:val="26"/>
        </w:rPr>
        <w:t>Consequently, PECO</w:t>
      </w:r>
      <w:r w:rsidR="00F24938">
        <w:rPr>
          <w:sz w:val="26"/>
          <w:szCs w:val="26"/>
        </w:rPr>
        <w:t xml:space="preserve"> argued that,</w:t>
      </w:r>
      <w:r>
        <w:rPr>
          <w:sz w:val="26"/>
          <w:szCs w:val="26"/>
        </w:rPr>
        <w:t xml:space="preserve"> because the Company was operating in accordance with state law and Commission Order, no legal basis existed for the Complaint and dismissal as a matter of law was appropriate.  </w:t>
      </w:r>
      <w:proofErr w:type="gramStart"/>
      <w:r>
        <w:rPr>
          <w:sz w:val="26"/>
          <w:szCs w:val="26"/>
        </w:rPr>
        <w:t>Answer at 7</w:t>
      </w:r>
      <w:r w:rsidR="00F24938">
        <w:rPr>
          <w:sz w:val="26"/>
          <w:szCs w:val="26"/>
        </w:rPr>
        <w:t>-8</w:t>
      </w:r>
      <w:r>
        <w:rPr>
          <w:sz w:val="26"/>
          <w:szCs w:val="26"/>
        </w:rPr>
        <w:t>.</w:t>
      </w:r>
      <w:proofErr w:type="gramEnd"/>
      <w:r w:rsidR="00F24938">
        <w:rPr>
          <w:sz w:val="26"/>
          <w:szCs w:val="26"/>
        </w:rPr>
        <w:t xml:space="preserve">  </w:t>
      </w:r>
      <w:r>
        <w:rPr>
          <w:sz w:val="26"/>
          <w:szCs w:val="26"/>
        </w:rPr>
        <w:t xml:space="preserve">  </w:t>
      </w:r>
    </w:p>
    <w:p w:rsidR="00ED2D21" w:rsidRPr="00ED2D21" w:rsidRDefault="00ED2D21" w:rsidP="00ED2D21">
      <w:pPr>
        <w:spacing w:line="360" w:lineRule="auto"/>
        <w:rPr>
          <w:spacing w:val="-3"/>
          <w:sz w:val="26"/>
          <w:szCs w:val="24"/>
        </w:rPr>
      </w:pPr>
    </w:p>
    <w:p w:rsidR="000D6299" w:rsidRDefault="00ED2D21" w:rsidP="006565C8">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r>
      <w:r w:rsidR="006565C8">
        <w:rPr>
          <w:spacing w:val="-3"/>
          <w:sz w:val="26"/>
          <w:szCs w:val="24"/>
        </w:rPr>
        <w:t xml:space="preserve">In the Preliminary Objections, PECO contended </w:t>
      </w:r>
      <w:r w:rsidR="006565C8">
        <w:rPr>
          <w:sz w:val="26"/>
          <w:szCs w:val="26"/>
        </w:rPr>
        <w:t>that the Complaint should be dismissed under our Regulations at 52 Pa. Code § 5.101(a</w:t>
      </w:r>
      <w:proofErr w:type="gramStart"/>
      <w:r w:rsidR="006565C8">
        <w:rPr>
          <w:sz w:val="26"/>
          <w:szCs w:val="26"/>
        </w:rPr>
        <w:t>)(</w:t>
      </w:r>
      <w:proofErr w:type="gramEnd"/>
      <w:r w:rsidR="006565C8">
        <w:rPr>
          <w:sz w:val="26"/>
          <w:szCs w:val="26"/>
        </w:rPr>
        <w:t xml:space="preserve">4) for legal insufficiency.   PECO reiterated its position that its installation of smart meters was compelled by its Smart Meter Plan, the </w:t>
      </w:r>
      <w:r w:rsidR="006565C8" w:rsidRPr="007E3D73">
        <w:rPr>
          <w:i/>
          <w:sz w:val="26"/>
          <w:szCs w:val="26"/>
        </w:rPr>
        <w:t>PECO Smart Meter Plan Order</w:t>
      </w:r>
      <w:r w:rsidR="006565C8">
        <w:rPr>
          <w:sz w:val="26"/>
          <w:szCs w:val="26"/>
        </w:rPr>
        <w:t>,</w:t>
      </w:r>
      <w:r w:rsidR="006565C8" w:rsidRPr="007E3D73">
        <w:rPr>
          <w:sz w:val="26"/>
          <w:szCs w:val="26"/>
        </w:rPr>
        <w:t xml:space="preserve"> </w:t>
      </w:r>
      <w:r w:rsidR="006565C8">
        <w:rPr>
          <w:sz w:val="26"/>
          <w:szCs w:val="26"/>
        </w:rPr>
        <w:t xml:space="preserve">the Commission’s </w:t>
      </w:r>
      <w:r w:rsidR="006565C8" w:rsidRPr="007E3D73">
        <w:rPr>
          <w:i/>
          <w:sz w:val="26"/>
          <w:szCs w:val="26"/>
        </w:rPr>
        <w:t>Smart Meter Procurement and Installation Order</w:t>
      </w:r>
      <w:r w:rsidR="006565C8">
        <w:rPr>
          <w:sz w:val="26"/>
          <w:szCs w:val="26"/>
        </w:rPr>
        <w:t xml:space="preserve">, and Act 129, none of which allowed for a customer to opt out of smart meter installation.  PECO also further addressed the fact that lack of action by the General Assembly on draft legislation to provide for </w:t>
      </w:r>
      <w:proofErr w:type="gramStart"/>
      <w:r w:rsidR="006565C8">
        <w:rPr>
          <w:sz w:val="26"/>
          <w:szCs w:val="26"/>
        </w:rPr>
        <w:t>an opt</w:t>
      </w:r>
      <w:proofErr w:type="gramEnd"/>
      <w:r w:rsidR="006565C8">
        <w:rPr>
          <w:sz w:val="26"/>
          <w:szCs w:val="26"/>
        </w:rPr>
        <w:t xml:space="preserve"> out underscored its position.  Preliminary Objections at 4-8.  </w:t>
      </w:r>
      <w:r w:rsidR="006565C8" w:rsidRPr="00A402F5">
        <w:rPr>
          <w:sz w:val="26"/>
          <w:szCs w:val="26"/>
        </w:rPr>
        <w:t xml:space="preserve">PECO cited numerous Commission </w:t>
      </w:r>
      <w:r w:rsidR="006565C8">
        <w:rPr>
          <w:sz w:val="26"/>
          <w:szCs w:val="26"/>
        </w:rPr>
        <w:t xml:space="preserve">orders in which complaints against smart meter installation were </w:t>
      </w:r>
      <w:r w:rsidR="006565C8" w:rsidRPr="00A402F5">
        <w:rPr>
          <w:sz w:val="26"/>
          <w:szCs w:val="26"/>
        </w:rPr>
        <w:t xml:space="preserve">dismissed </w:t>
      </w:r>
      <w:r w:rsidR="006565C8">
        <w:rPr>
          <w:sz w:val="26"/>
          <w:szCs w:val="26"/>
        </w:rPr>
        <w:t>up</w:t>
      </w:r>
      <w:r w:rsidR="006565C8" w:rsidRPr="00A402F5">
        <w:rPr>
          <w:sz w:val="26"/>
          <w:szCs w:val="26"/>
        </w:rPr>
        <w:t xml:space="preserve">on preliminary </w:t>
      </w:r>
    </w:p>
    <w:p w:rsidR="000D6299" w:rsidRDefault="000D6299">
      <w:pPr>
        <w:widowControl/>
        <w:spacing w:after="200" w:line="276" w:lineRule="auto"/>
        <w:rPr>
          <w:sz w:val="26"/>
          <w:szCs w:val="26"/>
        </w:rPr>
      </w:pPr>
      <w:r>
        <w:rPr>
          <w:sz w:val="26"/>
          <w:szCs w:val="26"/>
        </w:rPr>
        <w:br w:type="page"/>
      </w:r>
    </w:p>
    <w:p w:rsidR="006565C8" w:rsidRDefault="006565C8" w:rsidP="006565C8">
      <w:pPr>
        <w:widowControl/>
        <w:tabs>
          <w:tab w:val="left" w:pos="-720"/>
          <w:tab w:val="left" w:pos="1440"/>
        </w:tabs>
        <w:suppressAutoHyphens/>
        <w:autoSpaceDE w:val="0"/>
        <w:autoSpaceDN w:val="0"/>
        <w:spacing w:line="360" w:lineRule="auto"/>
        <w:rPr>
          <w:sz w:val="26"/>
          <w:szCs w:val="26"/>
        </w:rPr>
      </w:pPr>
      <w:proofErr w:type="gramStart"/>
      <w:r w:rsidRPr="00A402F5">
        <w:rPr>
          <w:sz w:val="26"/>
          <w:szCs w:val="26"/>
        </w:rPr>
        <w:lastRenderedPageBreak/>
        <w:t>objection</w:t>
      </w:r>
      <w:proofErr w:type="gramEnd"/>
      <w:r w:rsidRPr="00A402F5">
        <w:rPr>
          <w:sz w:val="26"/>
          <w:szCs w:val="26"/>
        </w:rPr>
        <w:t>.</w:t>
      </w:r>
      <w:r>
        <w:rPr>
          <w:rStyle w:val="FootnoteReference"/>
          <w:sz w:val="26"/>
          <w:szCs w:val="26"/>
        </w:rPr>
        <w:footnoteReference w:id="6"/>
      </w:r>
      <w:r w:rsidRPr="00A402F5">
        <w:rPr>
          <w:sz w:val="26"/>
          <w:szCs w:val="26"/>
        </w:rPr>
        <w:t xml:space="preserve">  </w:t>
      </w:r>
      <w:r w:rsidRPr="00A402F5">
        <w:rPr>
          <w:i/>
          <w:sz w:val="26"/>
          <w:szCs w:val="26"/>
        </w:rPr>
        <w:t>Id</w:t>
      </w:r>
      <w:r w:rsidRPr="00A402F5">
        <w:rPr>
          <w:sz w:val="26"/>
          <w:szCs w:val="26"/>
        </w:rPr>
        <w:t>. at 9</w:t>
      </w:r>
      <w:r>
        <w:rPr>
          <w:sz w:val="26"/>
          <w:szCs w:val="26"/>
        </w:rPr>
        <w:t>-10</w:t>
      </w:r>
      <w:r w:rsidRPr="00A402F5">
        <w:rPr>
          <w:sz w:val="26"/>
          <w:szCs w:val="26"/>
        </w:rPr>
        <w:t>.</w:t>
      </w:r>
      <w:r>
        <w:rPr>
          <w:sz w:val="26"/>
          <w:szCs w:val="26"/>
        </w:rPr>
        <w:t xml:space="preserve">  PECO reiterated that it has the right to terminate service to a customer who fails to permit access to Company property for purposes of installation or removal, that the Complainant is subject to termination consistent with its tariff, and that the Complainant is not entitled to relief under the law.  </w:t>
      </w:r>
      <w:r>
        <w:rPr>
          <w:i/>
          <w:sz w:val="26"/>
          <w:szCs w:val="26"/>
        </w:rPr>
        <w:t>Id.</w:t>
      </w:r>
      <w:r>
        <w:rPr>
          <w:sz w:val="26"/>
          <w:szCs w:val="26"/>
        </w:rPr>
        <w:t xml:space="preserve"> at 10-11.</w:t>
      </w:r>
      <w:r w:rsidRPr="00A402F5">
        <w:rPr>
          <w:sz w:val="26"/>
          <w:szCs w:val="26"/>
        </w:rPr>
        <w:t xml:space="preserve">  </w:t>
      </w:r>
    </w:p>
    <w:p w:rsidR="00ED2D21" w:rsidRPr="00ED2D21" w:rsidRDefault="00ED2D21" w:rsidP="00ED2D21">
      <w:pPr>
        <w:spacing w:line="360" w:lineRule="auto"/>
        <w:rPr>
          <w:spacing w:val="-3"/>
          <w:sz w:val="26"/>
          <w:szCs w:val="24"/>
        </w:rPr>
      </w:pPr>
    </w:p>
    <w:p w:rsidR="00ED2D21" w:rsidRPr="00ED2D21" w:rsidRDefault="00ED2D21" w:rsidP="00ED2D21">
      <w:pPr>
        <w:spacing w:line="360" w:lineRule="auto"/>
        <w:rPr>
          <w:spacing w:val="-3"/>
          <w:sz w:val="26"/>
          <w:szCs w:val="24"/>
        </w:rPr>
      </w:pPr>
      <w:r w:rsidRPr="00ED2D21">
        <w:rPr>
          <w:spacing w:val="-3"/>
          <w:sz w:val="26"/>
          <w:szCs w:val="24"/>
        </w:rPr>
        <w:tab/>
      </w:r>
      <w:r w:rsidRPr="00ED2D21">
        <w:rPr>
          <w:spacing w:val="-3"/>
          <w:sz w:val="26"/>
          <w:szCs w:val="24"/>
        </w:rPr>
        <w:tab/>
        <w:t xml:space="preserve">On May </w:t>
      </w:r>
      <w:r w:rsidR="000F5CA7">
        <w:rPr>
          <w:spacing w:val="-3"/>
          <w:sz w:val="26"/>
          <w:szCs w:val="24"/>
        </w:rPr>
        <w:t>26</w:t>
      </w:r>
      <w:r w:rsidRPr="00ED2D21">
        <w:rPr>
          <w:spacing w:val="-3"/>
          <w:sz w:val="26"/>
          <w:szCs w:val="24"/>
        </w:rPr>
        <w:t xml:space="preserve">, 2015, </w:t>
      </w:r>
      <w:r w:rsidR="00A71E74">
        <w:rPr>
          <w:spacing w:val="-3"/>
          <w:sz w:val="26"/>
          <w:szCs w:val="24"/>
        </w:rPr>
        <w:t xml:space="preserve">the </w:t>
      </w:r>
      <w:r w:rsidRPr="00ED2D21">
        <w:rPr>
          <w:spacing w:val="-3"/>
          <w:sz w:val="26"/>
          <w:szCs w:val="24"/>
        </w:rPr>
        <w:t>Complainant filed a Response to PECO’s Preliminary Objections</w:t>
      </w:r>
      <w:r w:rsidR="00A71E74">
        <w:rPr>
          <w:spacing w:val="-3"/>
          <w:sz w:val="26"/>
          <w:szCs w:val="24"/>
        </w:rPr>
        <w:t>.  The Complainant</w:t>
      </w:r>
      <w:r w:rsidRPr="00ED2D21">
        <w:rPr>
          <w:spacing w:val="-3"/>
          <w:sz w:val="26"/>
          <w:szCs w:val="24"/>
        </w:rPr>
        <w:t xml:space="preserve"> </w:t>
      </w:r>
      <w:r w:rsidR="00A71E74">
        <w:rPr>
          <w:spacing w:val="-3"/>
          <w:sz w:val="26"/>
          <w:szCs w:val="24"/>
        </w:rPr>
        <w:t xml:space="preserve">averred that </w:t>
      </w:r>
      <w:r w:rsidRPr="00ED2D21">
        <w:rPr>
          <w:spacing w:val="-3"/>
          <w:sz w:val="26"/>
          <w:szCs w:val="24"/>
        </w:rPr>
        <w:t>Act 129 is preempted by federal law</w:t>
      </w:r>
      <w:r w:rsidR="00A71E74">
        <w:rPr>
          <w:spacing w:val="-3"/>
          <w:sz w:val="26"/>
          <w:szCs w:val="24"/>
        </w:rPr>
        <w:t xml:space="preserve"> and, accordingly,</w:t>
      </w:r>
      <w:r w:rsidRPr="00ED2D21">
        <w:rPr>
          <w:spacing w:val="-3"/>
          <w:sz w:val="26"/>
          <w:szCs w:val="24"/>
        </w:rPr>
        <w:t xml:space="preserve"> </w:t>
      </w:r>
      <w:r w:rsidR="00A71E74">
        <w:rPr>
          <w:spacing w:val="-3"/>
          <w:sz w:val="26"/>
          <w:szCs w:val="24"/>
        </w:rPr>
        <w:t xml:space="preserve">PECO </w:t>
      </w:r>
      <w:r w:rsidRPr="00ED2D21">
        <w:rPr>
          <w:spacing w:val="-3"/>
          <w:sz w:val="26"/>
          <w:szCs w:val="24"/>
        </w:rPr>
        <w:t>d</w:t>
      </w:r>
      <w:r w:rsidR="00A71E74">
        <w:rPr>
          <w:spacing w:val="-3"/>
          <w:sz w:val="26"/>
          <w:szCs w:val="24"/>
        </w:rPr>
        <w:t>id</w:t>
      </w:r>
      <w:r w:rsidRPr="00ED2D21">
        <w:rPr>
          <w:spacing w:val="-3"/>
          <w:sz w:val="26"/>
          <w:szCs w:val="24"/>
        </w:rPr>
        <w:t xml:space="preserve"> not have </w:t>
      </w:r>
      <w:r w:rsidR="00A71E74">
        <w:rPr>
          <w:spacing w:val="-3"/>
          <w:sz w:val="26"/>
          <w:szCs w:val="24"/>
        </w:rPr>
        <w:t xml:space="preserve">the </w:t>
      </w:r>
      <w:r w:rsidRPr="00ED2D21">
        <w:rPr>
          <w:spacing w:val="-3"/>
          <w:sz w:val="26"/>
          <w:szCs w:val="24"/>
        </w:rPr>
        <w:t xml:space="preserve">authority to force installation of a smart meter on </w:t>
      </w:r>
      <w:r w:rsidR="00A71E74">
        <w:rPr>
          <w:spacing w:val="-3"/>
          <w:sz w:val="26"/>
          <w:szCs w:val="24"/>
        </w:rPr>
        <w:t xml:space="preserve">the </w:t>
      </w:r>
      <w:r w:rsidRPr="00ED2D21">
        <w:rPr>
          <w:spacing w:val="-3"/>
          <w:sz w:val="26"/>
          <w:szCs w:val="24"/>
        </w:rPr>
        <w:t xml:space="preserve">Complainant’s property.  </w:t>
      </w:r>
    </w:p>
    <w:p w:rsidR="00ED2D21" w:rsidRPr="00ED2D21" w:rsidRDefault="00ED2D21" w:rsidP="00ED2D21">
      <w:pPr>
        <w:spacing w:line="360" w:lineRule="auto"/>
        <w:rPr>
          <w:spacing w:val="-3"/>
          <w:sz w:val="26"/>
          <w:szCs w:val="24"/>
        </w:rPr>
      </w:pPr>
    </w:p>
    <w:p w:rsidR="00ED2D21" w:rsidRPr="00ED2D21" w:rsidRDefault="00ED2D21" w:rsidP="00ED2D21">
      <w:pPr>
        <w:spacing w:line="360" w:lineRule="auto"/>
        <w:rPr>
          <w:spacing w:val="-3"/>
          <w:sz w:val="26"/>
          <w:szCs w:val="24"/>
        </w:rPr>
      </w:pPr>
      <w:r w:rsidRPr="00ED2D21">
        <w:rPr>
          <w:spacing w:val="-3"/>
          <w:sz w:val="26"/>
          <w:szCs w:val="24"/>
        </w:rPr>
        <w:tab/>
      </w:r>
      <w:r w:rsidRPr="00ED2D21">
        <w:rPr>
          <w:spacing w:val="-3"/>
          <w:sz w:val="26"/>
          <w:szCs w:val="24"/>
        </w:rPr>
        <w:tab/>
      </w:r>
      <w:r w:rsidR="00A71E74">
        <w:rPr>
          <w:spacing w:val="-3"/>
          <w:sz w:val="26"/>
          <w:szCs w:val="24"/>
        </w:rPr>
        <w:t>In the Initial Decision, issued June 30, 2015, ALJ Barnes</w:t>
      </w:r>
      <w:r w:rsidRPr="00ED2D21">
        <w:rPr>
          <w:spacing w:val="-3"/>
          <w:sz w:val="26"/>
          <w:szCs w:val="24"/>
        </w:rPr>
        <w:t xml:space="preserve"> sustain</w:t>
      </w:r>
      <w:r w:rsidR="00A71E74">
        <w:rPr>
          <w:spacing w:val="-3"/>
          <w:sz w:val="26"/>
          <w:szCs w:val="24"/>
        </w:rPr>
        <w:t>ed</w:t>
      </w:r>
      <w:r w:rsidRPr="00ED2D21">
        <w:rPr>
          <w:spacing w:val="-3"/>
          <w:sz w:val="26"/>
          <w:szCs w:val="24"/>
        </w:rPr>
        <w:t xml:space="preserve"> the Preliminary Objections</w:t>
      </w:r>
      <w:r w:rsidR="00A71E74">
        <w:rPr>
          <w:spacing w:val="-3"/>
          <w:sz w:val="26"/>
          <w:szCs w:val="24"/>
        </w:rPr>
        <w:t xml:space="preserve"> and dismissed the Complaint</w:t>
      </w:r>
      <w:r w:rsidRPr="00ED2D21">
        <w:rPr>
          <w:spacing w:val="-3"/>
          <w:sz w:val="26"/>
          <w:szCs w:val="24"/>
        </w:rPr>
        <w:t>.</w:t>
      </w:r>
      <w:r w:rsidR="00A71E74">
        <w:rPr>
          <w:spacing w:val="-3"/>
          <w:sz w:val="26"/>
          <w:szCs w:val="24"/>
        </w:rPr>
        <w:t xml:space="preserve">  </w:t>
      </w:r>
      <w:r w:rsidR="007E0C43">
        <w:rPr>
          <w:spacing w:val="-3"/>
          <w:sz w:val="26"/>
          <w:szCs w:val="24"/>
        </w:rPr>
        <w:t xml:space="preserve">As previously noted, the Complainant filed Exceptions on </w:t>
      </w:r>
      <w:r w:rsidR="00EC03DE">
        <w:rPr>
          <w:spacing w:val="-3"/>
          <w:sz w:val="26"/>
          <w:szCs w:val="24"/>
        </w:rPr>
        <w:t xml:space="preserve">July 20, 2015.  PECO filed Replies to Exceptions on August 10, 2015.  </w:t>
      </w:r>
    </w:p>
    <w:p w:rsidR="00EE759C" w:rsidRDefault="00B144AB" w:rsidP="00AF7BB1">
      <w:pPr>
        <w:widowControl/>
        <w:tabs>
          <w:tab w:val="left" w:pos="-720"/>
          <w:tab w:val="left" w:pos="1440"/>
        </w:tabs>
        <w:suppressAutoHyphens/>
        <w:autoSpaceDE w:val="0"/>
        <w:autoSpaceDN w:val="0"/>
        <w:spacing w:line="360" w:lineRule="auto"/>
        <w:rPr>
          <w:sz w:val="26"/>
          <w:szCs w:val="26"/>
        </w:rPr>
      </w:pPr>
      <w:r w:rsidRPr="00ED2D21">
        <w:rPr>
          <w:sz w:val="26"/>
          <w:szCs w:val="26"/>
        </w:rPr>
        <w:tab/>
      </w:r>
      <w:r w:rsidR="003C528E">
        <w:rPr>
          <w:sz w:val="26"/>
          <w:szCs w:val="26"/>
        </w:rPr>
        <w:tab/>
      </w: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sidR="004C3FEB">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w:t>
        </w:r>
        <w:r w:rsidRPr="00A031AA">
          <w:rPr>
            <w:rStyle w:val="Emphasis"/>
            <w:color w:val="000000"/>
            <w:sz w:val="26"/>
            <w:szCs w:val="26"/>
          </w:rPr>
          <w:lastRenderedPageBreak/>
          <w:t xml:space="preserve">Pa. PUC, </w:t>
        </w:r>
        <w:r w:rsidRPr="00A031AA">
          <w:rPr>
            <w:rStyle w:val="Hyperlink"/>
            <w:color w:val="000000"/>
            <w:sz w:val="26"/>
            <w:szCs w:val="26"/>
            <w:u w:val="none"/>
          </w:rPr>
          <w:t xml:space="preserve">625 A.2d 741 (Pa. </w:t>
        </w:r>
        <w:proofErr w:type="spellStart"/>
        <w:r w:rsidRPr="00A031AA">
          <w:rPr>
            <w:rStyle w:val="Hyperlink"/>
            <w:color w:val="000000"/>
            <w:sz w:val="26"/>
            <w:szCs w:val="26"/>
            <w:u w:val="none"/>
          </w:rPr>
          <w:t>Cmwlth</w:t>
        </w:r>
        <w:proofErr w:type="spellEnd"/>
        <w:r w:rsidRPr="00A031AA">
          <w:rPr>
            <w:rStyle w:val="Hyperlink"/>
            <w:color w:val="000000"/>
            <w:sz w:val="26"/>
            <w:szCs w:val="26"/>
            <w:u w:val="none"/>
          </w:rPr>
          <w:t>.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xml:space="preserve">, 485 A.2d 1217 (Pa. </w:t>
        </w:r>
        <w:proofErr w:type="spellStart"/>
        <w:r w:rsidRPr="000522FC">
          <w:rPr>
            <w:rStyle w:val="Hyperlink"/>
            <w:color w:val="000000"/>
            <w:sz w:val="26"/>
            <w:szCs w:val="26"/>
            <w:u w:val="none"/>
          </w:rPr>
          <w:t>Cmwlth</w:t>
        </w:r>
        <w:proofErr w:type="spellEnd"/>
        <w:r w:rsidRPr="000522FC">
          <w:rPr>
            <w:rStyle w:val="Hyperlink"/>
            <w:color w:val="000000"/>
            <w:sz w:val="26"/>
            <w:szCs w:val="26"/>
            <w:u w:val="none"/>
          </w:rPr>
          <w:t>. 1984).</w:t>
        </w:r>
      </w:hyperlink>
      <w:r w:rsidRPr="000522FC">
        <w:rPr>
          <w:sz w:val="26"/>
          <w:szCs w:val="26"/>
        </w:rPr>
        <w:t xml:space="preserve"> </w:t>
      </w:r>
    </w:p>
    <w:p w:rsidR="00DB44D9" w:rsidRPr="000522FC" w:rsidRDefault="00DB44D9" w:rsidP="00DB44D9">
      <w:pPr>
        <w:widowControl/>
        <w:tabs>
          <w:tab w:val="left" w:pos="-720"/>
        </w:tabs>
        <w:suppressAutoHyphens/>
        <w:spacing w:line="360" w:lineRule="auto"/>
        <w:rPr>
          <w:b/>
          <w:sz w:val="26"/>
        </w:rPr>
      </w:pPr>
    </w:p>
    <w:p w:rsidR="000522FC" w:rsidRPr="000522FC" w:rsidRDefault="000522FC" w:rsidP="000522FC">
      <w:pPr>
        <w:widowControl/>
        <w:spacing w:line="360" w:lineRule="auto"/>
        <w:rPr>
          <w:sz w:val="26"/>
          <w:szCs w:val="26"/>
        </w:rPr>
      </w:pPr>
      <w:r w:rsidRPr="000522FC">
        <w:rPr>
          <w:sz w:val="26"/>
          <w:szCs w:val="26"/>
        </w:rPr>
        <w:tab/>
      </w:r>
      <w:r w:rsidRPr="000522FC">
        <w:rPr>
          <w:sz w:val="26"/>
          <w:szCs w:val="26"/>
        </w:rPr>
        <w:tab/>
        <w:t>In h</w:t>
      </w:r>
      <w:r w:rsidR="004C3FEB">
        <w:rPr>
          <w:sz w:val="26"/>
          <w:szCs w:val="26"/>
        </w:rPr>
        <w:t>er</w:t>
      </w:r>
      <w:r w:rsidRPr="000522FC">
        <w:rPr>
          <w:sz w:val="26"/>
          <w:szCs w:val="26"/>
        </w:rPr>
        <w:t xml:space="preserve"> Initial Decision, ALJ </w:t>
      </w:r>
      <w:r w:rsidR="00B37F11">
        <w:rPr>
          <w:sz w:val="26"/>
          <w:szCs w:val="26"/>
        </w:rPr>
        <w:t>Barnes</w:t>
      </w:r>
      <w:r w:rsidRPr="000522FC">
        <w:rPr>
          <w:sz w:val="26"/>
          <w:szCs w:val="26"/>
        </w:rPr>
        <w:t xml:space="preserve"> made </w:t>
      </w:r>
      <w:r w:rsidR="00B37F11">
        <w:rPr>
          <w:sz w:val="26"/>
          <w:szCs w:val="26"/>
        </w:rPr>
        <w:t>s</w:t>
      </w:r>
      <w:r w:rsidR="004C3FEB">
        <w:rPr>
          <w:sz w:val="26"/>
          <w:szCs w:val="26"/>
        </w:rPr>
        <w:t>e</w:t>
      </w:r>
      <w:r w:rsidR="00B37F11">
        <w:rPr>
          <w:sz w:val="26"/>
          <w:szCs w:val="26"/>
        </w:rPr>
        <w:t>ve</w:t>
      </w:r>
      <w:r w:rsidR="004C3FEB">
        <w:rPr>
          <w:sz w:val="26"/>
          <w:szCs w:val="26"/>
        </w:rPr>
        <w:t>n</w:t>
      </w:r>
      <w:r w:rsidRPr="000522FC">
        <w:rPr>
          <w:sz w:val="26"/>
          <w:szCs w:val="26"/>
        </w:rPr>
        <w:t xml:space="preserve"> Findings of Fact and reached </w:t>
      </w:r>
      <w:r w:rsidR="00B37F11">
        <w:rPr>
          <w:sz w:val="26"/>
          <w:szCs w:val="26"/>
        </w:rPr>
        <w:t>s</w:t>
      </w:r>
      <w:r w:rsidR="004C3FEB">
        <w:rPr>
          <w:sz w:val="26"/>
          <w:szCs w:val="26"/>
        </w:rPr>
        <w:t>i</w:t>
      </w:r>
      <w:r w:rsidR="00B37F11">
        <w:rPr>
          <w:sz w:val="26"/>
          <w:szCs w:val="26"/>
        </w:rPr>
        <w:t>x</w:t>
      </w:r>
      <w:r w:rsidRPr="000522FC">
        <w:rPr>
          <w:sz w:val="26"/>
          <w:szCs w:val="26"/>
        </w:rPr>
        <w:t xml:space="preserve"> Conclusions of Law.  I.D. at 3-4, </w:t>
      </w:r>
      <w:r w:rsidR="00B37F11">
        <w:rPr>
          <w:sz w:val="26"/>
          <w:szCs w:val="26"/>
        </w:rPr>
        <w:t>7-</w:t>
      </w:r>
      <w:r w:rsidRPr="000522FC">
        <w:rPr>
          <w:sz w:val="26"/>
          <w:szCs w:val="26"/>
        </w:rPr>
        <w:t>8.  The Findings of Fact and Conclusions of Law are incorporated herein by reference and are adopted without comment unless they are either expressly or by necessary implication rejected or modified by this Opinion and Order.</w:t>
      </w:r>
    </w:p>
    <w:p w:rsidR="000522FC" w:rsidRDefault="000522FC" w:rsidP="00DB44D9">
      <w:pPr>
        <w:widowControl/>
        <w:tabs>
          <w:tab w:val="left" w:pos="-720"/>
        </w:tabs>
        <w:suppressAutoHyphens/>
        <w:spacing w:line="360" w:lineRule="auto"/>
        <w:rPr>
          <w:b/>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t xml:space="preserve">§ 5.101.  </w:t>
      </w:r>
      <w:proofErr w:type="gramStart"/>
      <w:r w:rsidRPr="00910FEF">
        <w:rPr>
          <w:b/>
          <w:sz w:val="26"/>
          <w:szCs w:val="24"/>
        </w:rPr>
        <w:t>Preliminary objections.</w:t>
      </w:r>
      <w:proofErr w:type="gramEnd"/>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w:t>
      </w:r>
      <w:proofErr w:type="spellStart"/>
      <w:r w:rsidRPr="00910FEF">
        <w:rPr>
          <w:sz w:val="26"/>
          <w:szCs w:val="24"/>
        </w:rPr>
        <w:t>nonjoinder</w:t>
      </w:r>
      <w:proofErr w:type="spellEnd"/>
      <w:r w:rsidRPr="00910FEF">
        <w:rPr>
          <w:sz w:val="26"/>
          <w:szCs w:val="24"/>
        </w:rPr>
        <w:t xml:space="preserve"> of a necessary party or misjoinder of a cause of action. </w:t>
      </w:r>
    </w:p>
    <w:bookmarkEnd w:id="0"/>
    <w:p w:rsidR="00DB44D9" w:rsidRDefault="00DB44D9" w:rsidP="00DB44D9">
      <w:pPr>
        <w:widowControl/>
        <w:ind w:left="1440" w:right="1440"/>
        <w:contextualSpacing/>
        <w:rPr>
          <w:sz w:val="26"/>
          <w:szCs w:val="24"/>
        </w:rPr>
      </w:pPr>
      <w:r w:rsidRPr="00910FEF">
        <w:rPr>
          <w:sz w:val="26"/>
          <w:szCs w:val="24"/>
        </w:rPr>
        <w:lastRenderedPageBreak/>
        <w:tab/>
        <w:t>(6)</w:t>
      </w:r>
      <w:r w:rsidRPr="00910FEF">
        <w:rPr>
          <w:sz w:val="26"/>
          <w:szCs w:val="24"/>
        </w:rPr>
        <w:tab/>
        <w:t>Pendency of a prior proceeding or agreement for alternative dispute resolution.</w:t>
      </w:r>
    </w:p>
    <w:p w:rsidR="007D1A8D" w:rsidRDefault="007D1A8D" w:rsidP="00DB44D9">
      <w:pPr>
        <w:widowControl/>
        <w:ind w:left="1440" w:right="1440"/>
        <w:contextualSpacing/>
        <w:rPr>
          <w:sz w:val="26"/>
          <w:szCs w:val="24"/>
        </w:rPr>
      </w:pPr>
    </w:p>
    <w:p w:rsidR="007D1A8D" w:rsidRPr="00910FEF" w:rsidRDefault="007D1A8D" w:rsidP="00CB4AA3">
      <w:pPr>
        <w:widowControl/>
        <w:ind w:left="1440" w:right="1440" w:firstLine="720"/>
        <w:contextualSpacing/>
        <w:rPr>
          <w:sz w:val="26"/>
          <w:szCs w:val="24"/>
        </w:rPr>
      </w:pPr>
      <w:r>
        <w:rPr>
          <w:sz w:val="26"/>
          <w:szCs w:val="24"/>
        </w:rPr>
        <w:t>(7)</w:t>
      </w:r>
      <w:r>
        <w:rPr>
          <w:sz w:val="26"/>
          <w:szCs w:val="24"/>
        </w:rPr>
        <w:tab/>
        <w:t>Standing of a party to participate in the proceeding.</w:t>
      </w:r>
    </w:p>
    <w:p w:rsidR="00DB44D9" w:rsidRPr="00910FEF" w:rsidRDefault="00DB44D9" w:rsidP="00DB44D9">
      <w:pPr>
        <w:widowControl/>
        <w:spacing w:line="360" w:lineRule="auto"/>
        <w:ind w:left="1440" w:right="1440" w:hanging="1440"/>
        <w:contextualSpacing/>
        <w:rPr>
          <w:sz w:val="26"/>
          <w:szCs w:val="24"/>
        </w:rPr>
      </w:pPr>
    </w:p>
    <w:p w:rsidR="00DB44D9" w:rsidRPr="00910FEF" w:rsidRDefault="00DB44D9" w:rsidP="00DB44D9">
      <w:pPr>
        <w:widowControl/>
        <w:spacing w:line="360" w:lineRule="auto"/>
        <w:ind w:left="1440" w:right="1440" w:hanging="1440"/>
        <w:contextualSpacing/>
        <w:rPr>
          <w:sz w:val="26"/>
          <w:szCs w:val="24"/>
        </w:rPr>
      </w:pPr>
      <w:proofErr w:type="gramStart"/>
      <w:r w:rsidRPr="00910FEF">
        <w:rPr>
          <w:sz w:val="26"/>
          <w:szCs w:val="24"/>
        </w:rPr>
        <w:t>52 Pa. Code § 5.101(a).</w:t>
      </w:r>
      <w:proofErr w:type="gramEnd"/>
    </w:p>
    <w:p w:rsidR="00DB44D9" w:rsidRPr="00910FEF" w:rsidRDefault="00DB44D9" w:rsidP="00DB44D9">
      <w:pPr>
        <w:widowControl/>
        <w:spacing w:line="360" w:lineRule="auto"/>
        <w:ind w:left="1440" w:right="1440" w:hanging="1440"/>
        <w:contextualSpacing/>
        <w:rPr>
          <w:sz w:val="26"/>
          <w:szCs w:val="24"/>
        </w:rPr>
      </w:pPr>
    </w:p>
    <w:p w:rsidR="00DB44D9" w:rsidRPr="001B6C10" w:rsidRDefault="00DB44D9" w:rsidP="00DB44D9">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proofErr w:type="gramStart"/>
      <w:r w:rsidRPr="00910FEF">
        <w:rPr>
          <w:rFonts w:cs="CG Times"/>
          <w:i/>
          <w:sz w:val="26"/>
          <w:szCs w:val="26"/>
        </w:rPr>
        <w:t xml:space="preserve">Interstate </w:t>
      </w:r>
      <w:proofErr w:type="spellStart"/>
      <w:r w:rsidRPr="00910FEF">
        <w:rPr>
          <w:rFonts w:cs="CG Times"/>
          <w:i/>
          <w:sz w:val="26"/>
          <w:szCs w:val="26"/>
        </w:rPr>
        <w:t>Traveller</w:t>
      </w:r>
      <w:proofErr w:type="spellEnd"/>
      <w:r w:rsidRPr="00910FEF">
        <w:rPr>
          <w:rFonts w:cs="CG Times"/>
          <w:i/>
          <w:sz w:val="26"/>
          <w:szCs w:val="26"/>
        </w:rPr>
        <w:t xml:space="preserve"> Services, Inc. v. Pa. Dep’t of Environmental Resources</w:t>
      </w:r>
      <w:r w:rsidRPr="00910FEF">
        <w:rPr>
          <w:rFonts w:cs="CG Times"/>
          <w:sz w:val="26"/>
          <w:szCs w:val="26"/>
        </w:rPr>
        <w:t>, 486 Pa. 536, 406 A.2d 1020 (1979).</w:t>
      </w:r>
      <w:proofErr w:type="gramEnd"/>
      <w:r w:rsidRPr="00910FEF">
        <w:rPr>
          <w:rFonts w:cs="CG Times"/>
          <w:sz w:val="26"/>
          <w:szCs w:val="26"/>
        </w:rPr>
        <w:t xml:space="preserve">  The moving party may not rely on its own factual assertions, but must accept for the purposes of disposition of the preliminary objection all well-pleaded, material facts of the other party, as well as every inference fairly deducible from those facts.  </w:t>
      </w:r>
      <w:proofErr w:type="gramStart"/>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507 Pa. 360, 490 A.2d 402 (1985).</w:t>
      </w:r>
      <w:proofErr w:type="gramEnd"/>
      <w:r w:rsidRPr="00910FEF">
        <w:rPr>
          <w:rFonts w:cs="CG Times"/>
          <w:sz w:val="26"/>
          <w:szCs w:val="26"/>
        </w:rPr>
        <w:t xml:space="preserve">  The preliminary objection may be granted only if the moving party prevails as a matter of law.  </w:t>
      </w:r>
      <w:proofErr w:type="spellStart"/>
      <w:proofErr w:type="gramStart"/>
      <w:r w:rsidRPr="00910FEF">
        <w:rPr>
          <w:rFonts w:cs="CG Times"/>
          <w:i/>
          <w:sz w:val="26"/>
          <w:szCs w:val="26"/>
        </w:rPr>
        <w:t>Rok</w:t>
      </w:r>
      <w:proofErr w:type="spellEnd"/>
      <w:r w:rsidRPr="00910FEF">
        <w:rPr>
          <w:rFonts w:cs="CG Times"/>
          <w:i/>
          <w:sz w:val="26"/>
          <w:szCs w:val="26"/>
        </w:rPr>
        <w:t xml:space="preserve"> v. Flaherty</w:t>
      </w:r>
      <w:r w:rsidRPr="00910FEF">
        <w:rPr>
          <w:rFonts w:cs="CG Times"/>
          <w:sz w:val="26"/>
          <w:szCs w:val="26"/>
        </w:rPr>
        <w:t xml:space="preserve">, 527 A.2d 211 (Pa. </w:t>
      </w:r>
      <w:proofErr w:type="spellStart"/>
      <w:r w:rsidRPr="00910FEF">
        <w:rPr>
          <w:rFonts w:cs="CG Times"/>
          <w:sz w:val="26"/>
          <w:szCs w:val="26"/>
        </w:rPr>
        <w:t>Cmwlth</w:t>
      </w:r>
      <w:proofErr w:type="spellEnd"/>
      <w:r w:rsidRPr="00910FEF">
        <w:rPr>
          <w:rFonts w:cs="CG Times"/>
          <w:sz w:val="26"/>
          <w:szCs w:val="26"/>
        </w:rPr>
        <w:t>. 1987).</w:t>
      </w:r>
      <w:proofErr w:type="gramEnd"/>
      <w:r w:rsidRPr="00910FEF">
        <w:rPr>
          <w:rFonts w:cs="CG Times"/>
          <w:sz w:val="26"/>
          <w:szCs w:val="26"/>
        </w:rPr>
        <w:t xml:space="preserve">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xml:space="preserve">, 836 A.2d 1053, 1064 (Pa. </w:t>
      </w:r>
      <w:proofErr w:type="spellStart"/>
      <w:r w:rsidRPr="001B6C10">
        <w:rPr>
          <w:rFonts w:cs="CG Times"/>
          <w:sz w:val="26"/>
          <w:szCs w:val="26"/>
        </w:rPr>
        <w:t>Cmwlth</w:t>
      </w:r>
      <w:proofErr w:type="spellEnd"/>
      <w:r w:rsidRPr="001B6C10">
        <w:rPr>
          <w:rFonts w:cs="CG Times"/>
          <w:sz w:val="26"/>
          <w:szCs w:val="26"/>
        </w:rPr>
        <w:t>.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xml:space="preserve">, 802 A.2d 705 (Pa. </w:t>
      </w:r>
      <w:proofErr w:type="spellStart"/>
      <w:r w:rsidRPr="001B6C10">
        <w:rPr>
          <w:rFonts w:cs="CG Times"/>
          <w:sz w:val="26"/>
          <w:szCs w:val="26"/>
        </w:rPr>
        <w:t>Cmwlth</w:t>
      </w:r>
      <w:proofErr w:type="spellEnd"/>
      <w:r w:rsidRPr="001B6C10">
        <w:rPr>
          <w:rFonts w:cs="CG Times"/>
          <w:sz w:val="26"/>
          <w:szCs w:val="26"/>
        </w:rPr>
        <w:t>. 2002)).</w:t>
      </w:r>
    </w:p>
    <w:p w:rsidR="00DB44D9" w:rsidRPr="001B6C10" w:rsidRDefault="00DB44D9" w:rsidP="00DB44D9">
      <w:pPr>
        <w:widowControl/>
        <w:tabs>
          <w:tab w:val="left" w:pos="-720"/>
        </w:tabs>
        <w:suppressAutoHyphens/>
        <w:autoSpaceDE w:val="0"/>
        <w:autoSpaceDN w:val="0"/>
        <w:spacing w:line="360" w:lineRule="auto"/>
        <w:ind w:firstLine="1440"/>
        <w:rPr>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853365" w:rsidRDefault="001B6C10" w:rsidP="00853365">
      <w:pPr>
        <w:widowControl/>
        <w:spacing w:line="360" w:lineRule="auto"/>
        <w:rPr>
          <w:sz w:val="26"/>
          <w:szCs w:val="26"/>
        </w:rPr>
      </w:pPr>
      <w:r>
        <w:rPr>
          <w:sz w:val="26"/>
          <w:szCs w:val="26"/>
        </w:rPr>
        <w:tab/>
      </w:r>
      <w:r>
        <w:rPr>
          <w:sz w:val="26"/>
          <w:szCs w:val="26"/>
        </w:rPr>
        <w:tab/>
      </w:r>
      <w:r w:rsidR="006D02C4">
        <w:rPr>
          <w:sz w:val="26"/>
          <w:szCs w:val="26"/>
        </w:rPr>
        <w:t xml:space="preserve">The ALJ initially noted that, viewing the Complaint in the light most favorable to the Complainant, the Complaint requested that the Commission preclude PECO from terminating </w:t>
      </w:r>
      <w:r w:rsidR="007E4050">
        <w:rPr>
          <w:sz w:val="26"/>
          <w:szCs w:val="26"/>
        </w:rPr>
        <w:t>the Complainant’s</w:t>
      </w:r>
      <w:r w:rsidR="006D02C4">
        <w:rPr>
          <w:sz w:val="26"/>
          <w:szCs w:val="26"/>
        </w:rPr>
        <w:t xml:space="preserve"> service or from installing a smart meter on his property and consider the health and safety risks of smart meters, as well as the legal implications of the Energy </w:t>
      </w:r>
      <w:r w:rsidR="007E4050">
        <w:rPr>
          <w:sz w:val="26"/>
          <w:szCs w:val="26"/>
        </w:rPr>
        <w:t xml:space="preserve">Policy </w:t>
      </w:r>
      <w:r w:rsidR="006D02C4">
        <w:rPr>
          <w:sz w:val="26"/>
          <w:szCs w:val="26"/>
        </w:rPr>
        <w:t xml:space="preserve">Act.  </w:t>
      </w:r>
      <w:r w:rsidR="00853365">
        <w:rPr>
          <w:sz w:val="26"/>
          <w:szCs w:val="26"/>
        </w:rPr>
        <w:t xml:space="preserve">The ALJ found that </w:t>
      </w:r>
      <w:r w:rsidR="0017660F">
        <w:rPr>
          <w:sz w:val="26"/>
          <w:szCs w:val="26"/>
        </w:rPr>
        <w:t xml:space="preserve">accepting </w:t>
      </w:r>
      <w:r w:rsidR="006D02C4">
        <w:rPr>
          <w:sz w:val="26"/>
          <w:szCs w:val="26"/>
        </w:rPr>
        <w:t xml:space="preserve">these facts as </w:t>
      </w:r>
      <w:r w:rsidR="006D02C4">
        <w:rPr>
          <w:sz w:val="26"/>
          <w:szCs w:val="26"/>
        </w:rPr>
        <w:lastRenderedPageBreak/>
        <w:t xml:space="preserve">alleged as true for the purpose of disposing of the Preliminary Objections, </w:t>
      </w:r>
      <w:r w:rsidR="003044D4">
        <w:rPr>
          <w:sz w:val="26"/>
          <w:szCs w:val="26"/>
        </w:rPr>
        <w:t>the Complaint failed to allege that PECO violated the Code, a Comm</w:t>
      </w:r>
      <w:r w:rsidR="0017660F">
        <w:rPr>
          <w:sz w:val="26"/>
          <w:szCs w:val="26"/>
        </w:rPr>
        <w:t xml:space="preserve">ission Order, </w:t>
      </w:r>
      <w:r w:rsidR="003044D4">
        <w:rPr>
          <w:sz w:val="26"/>
          <w:szCs w:val="26"/>
        </w:rPr>
        <w:t xml:space="preserve">or </w:t>
      </w:r>
      <w:r w:rsidR="0017660F">
        <w:rPr>
          <w:sz w:val="26"/>
          <w:szCs w:val="26"/>
        </w:rPr>
        <w:t xml:space="preserve">Regulation.  On this basis, the ALJ determined that the Complaint </w:t>
      </w:r>
      <w:r w:rsidR="003044D4">
        <w:rPr>
          <w:sz w:val="26"/>
          <w:szCs w:val="26"/>
        </w:rPr>
        <w:t>was legally insufficient</w:t>
      </w:r>
      <w:r w:rsidR="0017660F">
        <w:rPr>
          <w:sz w:val="26"/>
          <w:szCs w:val="26"/>
        </w:rPr>
        <w:t xml:space="preserve">.  </w:t>
      </w:r>
      <w:proofErr w:type="gramStart"/>
      <w:r w:rsidR="003044D4">
        <w:rPr>
          <w:sz w:val="26"/>
          <w:szCs w:val="26"/>
        </w:rPr>
        <w:t>I.D</w:t>
      </w:r>
      <w:r w:rsidR="0017660F">
        <w:rPr>
          <w:i/>
          <w:sz w:val="26"/>
          <w:szCs w:val="26"/>
        </w:rPr>
        <w:t xml:space="preserve">. </w:t>
      </w:r>
      <w:r w:rsidR="0017660F" w:rsidRPr="0017660F">
        <w:rPr>
          <w:sz w:val="26"/>
          <w:szCs w:val="26"/>
        </w:rPr>
        <w:t>a</w:t>
      </w:r>
      <w:r w:rsidR="0017660F">
        <w:rPr>
          <w:sz w:val="26"/>
          <w:szCs w:val="26"/>
        </w:rPr>
        <w:t xml:space="preserve">t </w:t>
      </w:r>
      <w:r w:rsidR="003044D4">
        <w:rPr>
          <w:sz w:val="26"/>
          <w:szCs w:val="26"/>
        </w:rPr>
        <w:t>5</w:t>
      </w:r>
      <w:r w:rsidR="0017660F">
        <w:rPr>
          <w:sz w:val="26"/>
          <w:szCs w:val="26"/>
        </w:rPr>
        <w:t>.</w:t>
      </w:r>
      <w:proofErr w:type="gramEnd"/>
      <w:r w:rsidR="003044D4">
        <w:rPr>
          <w:sz w:val="26"/>
          <w:szCs w:val="26"/>
        </w:rPr>
        <w:t xml:space="preserve">  </w:t>
      </w:r>
      <w:r w:rsidR="0017660F">
        <w:rPr>
          <w:sz w:val="26"/>
          <w:szCs w:val="26"/>
        </w:rPr>
        <w:t xml:space="preserve">  </w:t>
      </w:r>
    </w:p>
    <w:p w:rsidR="00616F2B" w:rsidRDefault="00616F2B" w:rsidP="00853365">
      <w:pPr>
        <w:widowControl/>
        <w:spacing w:line="360" w:lineRule="auto"/>
        <w:rPr>
          <w:sz w:val="26"/>
          <w:szCs w:val="26"/>
        </w:rPr>
      </w:pPr>
    </w:p>
    <w:p w:rsidR="00064F6E" w:rsidRPr="00F550C7" w:rsidRDefault="00616F2B" w:rsidP="000771BB">
      <w:pPr>
        <w:widowControl/>
        <w:spacing w:line="360" w:lineRule="auto"/>
        <w:rPr>
          <w:i/>
          <w:sz w:val="26"/>
          <w:szCs w:val="26"/>
        </w:rPr>
      </w:pPr>
      <w:r>
        <w:rPr>
          <w:sz w:val="26"/>
          <w:szCs w:val="26"/>
        </w:rPr>
        <w:tab/>
      </w:r>
      <w:r>
        <w:rPr>
          <w:sz w:val="26"/>
          <w:szCs w:val="26"/>
        </w:rPr>
        <w:tab/>
      </w:r>
      <w:r w:rsidR="00AA583C">
        <w:rPr>
          <w:sz w:val="26"/>
          <w:szCs w:val="26"/>
        </w:rPr>
        <w:t xml:space="preserve">The ALJ stated that </w:t>
      </w:r>
      <w:r w:rsidR="00315B83">
        <w:rPr>
          <w:sz w:val="26"/>
          <w:szCs w:val="26"/>
        </w:rPr>
        <w:t>Section 2807</w:t>
      </w:r>
      <w:r w:rsidR="00AA583C">
        <w:rPr>
          <w:sz w:val="26"/>
          <w:szCs w:val="26"/>
        </w:rPr>
        <w:t>(f)</w:t>
      </w:r>
      <w:r w:rsidR="00315B83">
        <w:rPr>
          <w:sz w:val="26"/>
          <w:szCs w:val="26"/>
        </w:rPr>
        <w:t xml:space="preserve"> of the Code, 66 Pa. C.S. § 2807</w:t>
      </w:r>
      <w:r w:rsidR="00AA583C">
        <w:rPr>
          <w:sz w:val="26"/>
          <w:szCs w:val="26"/>
        </w:rPr>
        <w:t>(f)</w:t>
      </w:r>
      <w:r w:rsidR="00315B83">
        <w:rPr>
          <w:sz w:val="26"/>
          <w:szCs w:val="26"/>
        </w:rPr>
        <w:t>, requir</w:t>
      </w:r>
      <w:r w:rsidR="00AA583C">
        <w:rPr>
          <w:sz w:val="26"/>
          <w:szCs w:val="26"/>
        </w:rPr>
        <w:t>es</w:t>
      </w:r>
      <w:r w:rsidR="00315B83">
        <w:rPr>
          <w:sz w:val="26"/>
          <w:szCs w:val="26"/>
        </w:rPr>
        <w:t xml:space="preserve"> EDCs to furnish smart meter technology</w:t>
      </w:r>
      <w:r w:rsidR="00E42287">
        <w:rPr>
          <w:sz w:val="26"/>
          <w:szCs w:val="26"/>
        </w:rPr>
        <w:t>, and there is no opt out provision in the statute</w:t>
      </w:r>
      <w:r w:rsidR="00AA583C">
        <w:rPr>
          <w:sz w:val="26"/>
          <w:szCs w:val="26"/>
        </w:rPr>
        <w:t xml:space="preserve">.  The ALJ also stated that the Commission approved PECO’s Smart Meter Plan in the </w:t>
      </w:r>
      <w:r w:rsidR="00AA583C" w:rsidRPr="00A5001A">
        <w:rPr>
          <w:i/>
          <w:sz w:val="26"/>
          <w:szCs w:val="26"/>
        </w:rPr>
        <w:t>PECO Smart Meter Plan Order</w:t>
      </w:r>
      <w:r w:rsidR="00AA583C">
        <w:rPr>
          <w:sz w:val="26"/>
          <w:szCs w:val="26"/>
        </w:rPr>
        <w:t xml:space="preserve">, and there was not </w:t>
      </w:r>
      <w:proofErr w:type="gramStart"/>
      <w:r w:rsidR="00AA583C">
        <w:rPr>
          <w:sz w:val="26"/>
          <w:szCs w:val="26"/>
        </w:rPr>
        <w:t>an opt</w:t>
      </w:r>
      <w:proofErr w:type="gramEnd"/>
      <w:r w:rsidR="00AA583C">
        <w:rPr>
          <w:sz w:val="26"/>
          <w:szCs w:val="26"/>
        </w:rPr>
        <w:t xml:space="preserve"> out provision in that Order.  T</w:t>
      </w:r>
      <w:r w:rsidR="00315B83">
        <w:rPr>
          <w:sz w:val="26"/>
          <w:szCs w:val="26"/>
        </w:rPr>
        <w:t>he ALJ concluded that</w:t>
      </w:r>
      <w:r w:rsidR="00AA583C">
        <w:rPr>
          <w:sz w:val="26"/>
          <w:szCs w:val="26"/>
        </w:rPr>
        <w:t xml:space="preserve">, </w:t>
      </w:r>
      <w:r w:rsidR="00567782">
        <w:rPr>
          <w:sz w:val="26"/>
          <w:szCs w:val="26"/>
        </w:rPr>
        <w:t xml:space="preserve">because </w:t>
      </w:r>
      <w:r w:rsidR="00AA583C">
        <w:rPr>
          <w:sz w:val="26"/>
          <w:szCs w:val="26"/>
        </w:rPr>
        <w:t>PECO was required by statute and Commission Order to implement a Smart Meter Program, to install smart meters throughout its service territory, and to charge a</w:t>
      </w:r>
      <w:r w:rsidR="00E42287">
        <w:rPr>
          <w:sz w:val="26"/>
          <w:szCs w:val="26"/>
        </w:rPr>
        <w:t xml:space="preserve"> S</w:t>
      </w:r>
      <w:r w:rsidR="00206E8B">
        <w:rPr>
          <w:sz w:val="26"/>
          <w:szCs w:val="26"/>
        </w:rPr>
        <w:t xml:space="preserve">mart </w:t>
      </w:r>
      <w:r w:rsidR="00E42287">
        <w:rPr>
          <w:sz w:val="26"/>
          <w:szCs w:val="26"/>
        </w:rPr>
        <w:t>M</w:t>
      </w:r>
      <w:r w:rsidR="00206E8B">
        <w:rPr>
          <w:sz w:val="26"/>
          <w:szCs w:val="26"/>
        </w:rPr>
        <w:t xml:space="preserve">eter </w:t>
      </w:r>
      <w:r w:rsidR="00E42287">
        <w:rPr>
          <w:sz w:val="26"/>
          <w:szCs w:val="26"/>
        </w:rPr>
        <w:t>T</w:t>
      </w:r>
      <w:r w:rsidR="00206E8B">
        <w:rPr>
          <w:sz w:val="26"/>
          <w:szCs w:val="26"/>
        </w:rPr>
        <w:t>echnology</w:t>
      </w:r>
      <w:r w:rsidR="00E42287">
        <w:rPr>
          <w:sz w:val="26"/>
          <w:szCs w:val="26"/>
        </w:rPr>
        <w:t xml:space="preserve"> Surcharge to its metered customers, there was no basis to sustain the Complaint</w:t>
      </w:r>
      <w:r w:rsidR="00206E8B">
        <w:rPr>
          <w:sz w:val="26"/>
          <w:szCs w:val="26"/>
        </w:rPr>
        <w:t xml:space="preserve">.  </w:t>
      </w:r>
      <w:r w:rsidR="00626919">
        <w:rPr>
          <w:sz w:val="26"/>
          <w:szCs w:val="26"/>
        </w:rPr>
        <w:t xml:space="preserve">In the event the Complainant wished to contest his inability to opt out of </w:t>
      </w:r>
      <w:r w:rsidR="00206E8B">
        <w:rPr>
          <w:sz w:val="26"/>
          <w:szCs w:val="26"/>
        </w:rPr>
        <w:t>smart meter installation</w:t>
      </w:r>
      <w:r w:rsidR="00626919">
        <w:rPr>
          <w:sz w:val="26"/>
          <w:szCs w:val="26"/>
        </w:rPr>
        <w:t xml:space="preserve">, </w:t>
      </w:r>
      <w:r w:rsidR="004E5169">
        <w:rPr>
          <w:sz w:val="26"/>
          <w:szCs w:val="26"/>
        </w:rPr>
        <w:t xml:space="preserve">the ALJ found that Mr. </w:t>
      </w:r>
      <w:r w:rsidR="00206E8B">
        <w:rPr>
          <w:sz w:val="26"/>
          <w:szCs w:val="26"/>
        </w:rPr>
        <w:t>Romeo</w:t>
      </w:r>
      <w:r w:rsidR="00626919">
        <w:rPr>
          <w:sz w:val="26"/>
          <w:szCs w:val="26"/>
        </w:rPr>
        <w:t xml:space="preserve"> should </w:t>
      </w:r>
      <w:r w:rsidR="00206E8B">
        <w:rPr>
          <w:sz w:val="26"/>
          <w:szCs w:val="26"/>
        </w:rPr>
        <w:t>advocate for</w:t>
      </w:r>
      <w:r w:rsidR="00626919">
        <w:rPr>
          <w:sz w:val="26"/>
          <w:szCs w:val="26"/>
        </w:rPr>
        <w:t xml:space="preserve"> remedies before the General Assembly.  </w:t>
      </w:r>
      <w:r w:rsidR="00206E8B">
        <w:rPr>
          <w:sz w:val="26"/>
          <w:szCs w:val="26"/>
        </w:rPr>
        <w:t xml:space="preserve">The ALJ determined that the Commission does not have the authority, absent a legislative directive, to prohibit the Company from installing a smart meter, and, accordingly, that the Commission could not grant the relief requested by Mr. Romeo.  </w:t>
      </w:r>
      <w:proofErr w:type="gramStart"/>
      <w:r w:rsidR="00206E8B">
        <w:rPr>
          <w:sz w:val="26"/>
          <w:szCs w:val="26"/>
        </w:rPr>
        <w:t>I.D. at 6.</w:t>
      </w:r>
      <w:proofErr w:type="gramEnd"/>
      <w:r w:rsidR="00206E8B">
        <w:rPr>
          <w:sz w:val="26"/>
          <w:szCs w:val="26"/>
        </w:rPr>
        <w:t xml:space="preserve">  </w:t>
      </w:r>
      <w:r w:rsidR="00F108A9">
        <w:rPr>
          <w:sz w:val="26"/>
          <w:szCs w:val="26"/>
        </w:rPr>
        <w:t xml:space="preserve">The ALJ granted the Preliminary Objections, finding that a hearing was not necessary in the public interest because there were no disputed questions of fact.  </w:t>
      </w:r>
      <w:r w:rsidR="00F108A9" w:rsidRPr="00F108A9">
        <w:rPr>
          <w:i/>
          <w:sz w:val="26"/>
          <w:szCs w:val="26"/>
        </w:rPr>
        <w:t>Id</w:t>
      </w:r>
      <w:r w:rsidR="00F108A9">
        <w:rPr>
          <w:sz w:val="26"/>
          <w:szCs w:val="26"/>
        </w:rPr>
        <w:t xml:space="preserve">. at 6-7 (citing </w:t>
      </w:r>
      <w:r w:rsidR="00785DEB">
        <w:rPr>
          <w:sz w:val="26"/>
          <w:szCs w:val="26"/>
        </w:rPr>
        <w:t xml:space="preserve">66 Pa. C.S. § 703(b); </w:t>
      </w:r>
      <w:r w:rsidR="00785DEB" w:rsidRPr="00785DEB">
        <w:rPr>
          <w:i/>
          <w:sz w:val="26"/>
          <w:szCs w:val="26"/>
        </w:rPr>
        <w:t>Dee-Dee Cab, Inc. v. Pa. PUC</w:t>
      </w:r>
      <w:r w:rsidR="00785DEB">
        <w:rPr>
          <w:sz w:val="26"/>
          <w:szCs w:val="26"/>
        </w:rPr>
        <w:t xml:space="preserve">, 817 A.2d 593 (Pa. </w:t>
      </w:r>
      <w:proofErr w:type="spellStart"/>
      <w:r w:rsidR="00785DEB">
        <w:rPr>
          <w:sz w:val="26"/>
          <w:szCs w:val="26"/>
        </w:rPr>
        <w:t>Cmwlth</w:t>
      </w:r>
      <w:proofErr w:type="spellEnd"/>
      <w:r w:rsidR="00785DEB">
        <w:rPr>
          <w:sz w:val="26"/>
          <w:szCs w:val="26"/>
        </w:rPr>
        <w:t>. 2003)).</w:t>
      </w:r>
      <w:r w:rsidR="00BD4867">
        <w:rPr>
          <w:sz w:val="26"/>
          <w:szCs w:val="26"/>
        </w:rPr>
        <w:t xml:space="preserve">  </w:t>
      </w:r>
      <w:r w:rsidR="00785DEB">
        <w:rPr>
          <w:sz w:val="26"/>
          <w:szCs w:val="26"/>
        </w:rPr>
        <w:t xml:space="preserve">   </w:t>
      </w:r>
      <w:r w:rsidR="00626919">
        <w:rPr>
          <w:sz w:val="26"/>
          <w:szCs w:val="26"/>
        </w:rPr>
        <w:t xml:space="preserve"> </w:t>
      </w:r>
    </w:p>
    <w:p w:rsidR="00064F6E" w:rsidRDefault="00064F6E" w:rsidP="000771BB">
      <w:pPr>
        <w:widowControl/>
        <w:spacing w:line="360" w:lineRule="auto"/>
        <w:rPr>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127033" w:rsidRDefault="00CE0B91" w:rsidP="00CE0B91">
      <w:pPr>
        <w:widowControl/>
        <w:spacing w:line="360" w:lineRule="auto"/>
        <w:rPr>
          <w:sz w:val="26"/>
          <w:szCs w:val="26"/>
        </w:rPr>
      </w:pPr>
      <w:r>
        <w:rPr>
          <w:sz w:val="26"/>
          <w:szCs w:val="26"/>
        </w:rPr>
        <w:tab/>
      </w:r>
      <w:r>
        <w:rPr>
          <w:sz w:val="26"/>
          <w:szCs w:val="26"/>
        </w:rPr>
        <w:tab/>
      </w:r>
      <w:r w:rsidR="00647F8C">
        <w:rPr>
          <w:sz w:val="26"/>
          <w:szCs w:val="26"/>
        </w:rPr>
        <w:t xml:space="preserve">The Complainant </w:t>
      </w:r>
      <w:r w:rsidR="008B6DA4">
        <w:rPr>
          <w:sz w:val="26"/>
          <w:szCs w:val="26"/>
        </w:rPr>
        <w:t>has one Exception before us for consideration</w:t>
      </w:r>
      <w:r w:rsidR="00FB1730">
        <w:rPr>
          <w:sz w:val="26"/>
          <w:szCs w:val="26"/>
        </w:rPr>
        <w:t>:</w:t>
      </w:r>
      <w:r w:rsidR="008B6DA4">
        <w:rPr>
          <w:sz w:val="26"/>
          <w:szCs w:val="26"/>
        </w:rPr>
        <w:t xml:space="preserve"> </w:t>
      </w:r>
      <w:r w:rsidR="00FB1730">
        <w:rPr>
          <w:sz w:val="26"/>
          <w:szCs w:val="26"/>
        </w:rPr>
        <w:t xml:space="preserve"> </w:t>
      </w:r>
      <w:r w:rsidR="00647F8C">
        <w:rPr>
          <w:sz w:val="26"/>
          <w:szCs w:val="26"/>
        </w:rPr>
        <w:t>that the ALJ failed to consider the Complainant’s federal preemption argument.  The Complainant avers that the ALJ incorrectly determined that the Commission lacks authority to prohibit PECO from installing a smart meter at the Complainant’s residence</w:t>
      </w:r>
      <w:r w:rsidR="00224665">
        <w:rPr>
          <w:sz w:val="26"/>
          <w:szCs w:val="26"/>
        </w:rPr>
        <w:t>.  According to the Complainant</w:t>
      </w:r>
      <w:r w:rsidR="00647F8C">
        <w:rPr>
          <w:sz w:val="26"/>
          <w:szCs w:val="26"/>
        </w:rPr>
        <w:t>, federal law</w:t>
      </w:r>
      <w:r w:rsidR="00224665">
        <w:rPr>
          <w:sz w:val="26"/>
          <w:szCs w:val="26"/>
        </w:rPr>
        <w:t>, specifically the Energy Policy Act,</w:t>
      </w:r>
      <w:r w:rsidR="00647F8C">
        <w:rPr>
          <w:sz w:val="26"/>
          <w:szCs w:val="26"/>
        </w:rPr>
        <w:t xml:space="preserve"> compels the Commission to direct PECO to </w:t>
      </w:r>
      <w:r w:rsidR="002C446C">
        <w:rPr>
          <w:sz w:val="26"/>
          <w:szCs w:val="26"/>
        </w:rPr>
        <w:t>cease its</w:t>
      </w:r>
      <w:r w:rsidR="00647F8C">
        <w:rPr>
          <w:sz w:val="26"/>
          <w:szCs w:val="26"/>
        </w:rPr>
        <w:t xml:space="preserve"> attempt</w:t>
      </w:r>
      <w:r w:rsidR="002C446C">
        <w:rPr>
          <w:sz w:val="26"/>
          <w:szCs w:val="26"/>
        </w:rPr>
        <w:t>s</w:t>
      </w:r>
      <w:r w:rsidR="00647F8C">
        <w:rPr>
          <w:sz w:val="26"/>
          <w:szCs w:val="26"/>
        </w:rPr>
        <w:t xml:space="preserve"> to install</w:t>
      </w:r>
      <w:r w:rsidR="002C446C">
        <w:rPr>
          <w:sz w:val="26"/>
          <w:szCs w:val="26"/>
        </w:rPr>
        <w:t xml:space="preserve"> a</w:t>
      </w:r>
      <w:r w:rsidR="00647F8C">
        <w:rPr>
          <w:sz w:val="26"/>
          <w:szCs w:val="26"/>
        </w:rPr>
        <w:t xml:space="preserve"> smart meter</w:t>
      </w:r>
      <w:r w:rsidR="002C446C">
        <w:rPr>
          <w:sz w:val="26"/>
          <w:szCs w:val="26"/>
        </w:rPr>
        <w:t xml:space="preserve"> at his </w:t>
      </w:r>
      <w:r w:rsidR="002C446C">
        <w:rPr>
          <w:sz w:val="26"/>
          <w:szCs w:val="26"/>
        </w:rPr>
        <w:lastRenderedPageBreak/>
        <w:t>residence</w:t>
      </w:r>
      <w:r w:rsidR="00647F8C">
        <w:rPr>
          <w:sz w:val="26"/>
          <w:szCs w:val="26"/>
        </w:rPr>
        <w:t xml:space="preserve">.  </w:t>
      </w:r>
      <w:proofErr w:type="gramStart"/>
      <w:r w:rsidR="00647F8C">
        <w:rPr>
          <w:sz w:val="26"/>
          <w:szCs w:val="26"/>
        </w:rPr>
        <w:t>Exc. at 1.</w:t>
      </w:r>
      <w:proofErr w:type="gramEnd"/>
      <w:r w:rsidR="00224665">
        <w:rPr>
          <w:sz w:val="26"/>
          <w:szCs w:val="26"/>
        </w:rPr>
        <w:t xml:space="preserve">  The Complainant disagrees with the ALJ’s conclusion that no recovery or relief is possible</w:t>
      </w:r>
      <w:r w:rsidR="002C446C">
        <w:rPr>
          <w:sz w:val="26"/>
          <w:szCs w:val="26"/>
        </w:rPr>
        <w:t>.</w:t>
      </w:r>
      <w:r w:rsidR="00224665">
        <w:rPr>
          <w:sz w:val="26"/>
          <w:szCs w:val="26"/>
        </w:rPr>
        <w:t xml:space="preserve"> </w:t>
      </w:r>
      <w:r w:rsidR="002C446C">
        <w:rPr>
          <w:sz w:val="26"/>
          <w:szCs w:val="26"/>
        </w:rPr>
        <w:t>T</w:t>
      </w:r>
      <w:r w:rsidR="00224665">
        <w:rPr>
          <w:sz w:val="26"/>
          <w:szCs w:val="26"/>
        </w:rPr>
        <w:t>he Complainant states that federal law indicates that the Complainant is entitled to recovery</w:t>
      </w:r>
      <w:r w:rsidR="002C446C">
        <w:rPr>
          <w:sz w:val="26"/>
          <w:szCs w:val="26"/>
        </w:rPr>
        <w:t>,</w:t>
      </w:r>
      <w:r w:rsidR="00224665">
        <w:rPr>
          <w:sz w:val="26"/>
          <w:szCs w:val="26"/>
        </w:rPr>
        <w:t xml:space="preserve"> because PECO’s </w:t>
      </w:r>
      <w:r w:rsidR="002C446C">
        <w:rPr>
          <w:sz w:val="26"/>
          <w:szCs w:val="26"/>
        </w:rPr>
        <w:t>actions are</w:t>
      </w:r>
      <w:r w:rsidR="00224665">
        <w:rPr>
          <w:sz w:val="26"/>
          <w:szCs w:val="26"/>
        </w:rPr>
        <w:t xml:space="preserve"> preempted by and in violation of federal law.  </w:t>
      </w:r>
      <w:r w:rsidR="00195A42" w:rsidRPr="00195A42">
        <w:rPr>
          <w:i/>
          <w:sz w:val="26"/>
          <w:szCs w:val="26"/>
        </w:rPr>
        <w:t>Id</w:t>
      </w:r>
      <w:r w:rsidR="00195A42">
        <w:rPr>
          <w:sz w:val="26"/>
          <w:szCs w:val="26"/>
        </w:rPr>
        <w:t xml:space="preserve">. at 2-3.  </w:t>
      </w:r>
      <w:r w:rsidR="00224665">
        <w:rPr>
          <w:sz w:val="26"/>
          <w:szCs w:val="26"/>
        </w:rPr>
        <w:t xml:space="preserve">The Complainant argues that the ALJ did not cite to any decisions </w:t>
      </w:r>
      <w:r w:rsidR="002C446C">
        <w:rPr>
          <w:sz w:val="26"/>
          <w:szCs w:val="26"/>
        </w:rPr>
        <w:t>t</w:t>
      </w:r>
      <w:r w:rsidR="00224665">
        <w:rPr>
          <w:sz w:val="26"/>
          <w:szCs w:val="26"/>
        </w:rPr>
        <w:t>h</w:t>
      </w:r>
      <w:r w:rsidR="002C446C">
        <w:rPr>
          <w:sz w:val="26"/>
          <w:szCs w:val="26"/>
        </w:rPr>
        <w:t>at</w:t>
      </w:r>
      <w:r w:rsidR="00224665">
        <w:rPr>
          <w:sz w:val="26"/>
          <w:szCs w:val="26"/>
        </w:rPr>
        <w:t xml:space="preserve"> address whether the Energy Policy Act preempts </w:t>
      </w:r>
      <w:r w:rsidR="00195A42">
        <w:rPr>
          <w:sz w:val="26"/>
          <w:szCs w:val="26"/>
        </w:rPr>
        <w:t>the directives in Act 129</w:t>
      </w:r>
      <w:r w:rsidR="002C446C">
        <w:rPr>
          <w:sz w:val="26"/>
          <w:szCs w:val="26"/>
        </w:rPr>
        <w:t>.</w:t>
      </w:r>
      <w:r w:rsidR="00195A42">
        <w:rPr>
          <w:sz w:val="26"/>
          <w:szCs w:val="26"/>
        </w:rPr>
        <w:t xml:space="preserve"> </w:t>
      </w:r>
      <w:r w:rsidR="002C446C">
        <w:rPr>
          <w:sz w:val="26"/>
          <w:szCs w:val="26"/>
        </w:rPr>
        <w:t xml:space="preserve"> T</w:t>
      </w:r>
      <w:r w:rsidR="00195A42">
        <w:rPr>
          <w:sz w:val="26"/>
          <w:szCs w:val="26"/>
        </w:rPr>
        <w:t xml:space="preserve">herefore, </w:t>
      </w:r>
      <w:r w:rsidR="002C446C">
        <w:rPr>
          <w:sz w:val="26"/>
          <w:szCs w:val="26"/>
        </w:rPr>
        <w:t xml:space="preserve">the Complainant contends </w:t>
      </w:r>
      <w:r w:rsidR="00195A42">
        <w:rPr>
          <w:sz w:val="26"/>
          <w:szCs w:val="26"/>
        </w:rPr>
        <w:t xml:space="preserve">that the ALJ did not provide a basis for denying the Complainant relief.  </w:t>
      </w:r>
      <w:r w:rsidR="002C446C">
        <w:rPr>
          <w:sz w:val="26"/>
          <w:szCs w:val="26"/>
        </w:rPr>
        <w:t>T</w:t>
      </w:r>
      <w:r w:rsidR="0087204B">
        <w:rPr>
          <w:sz w:val="26"/>
          <w:szCs w:val="26"/>
        </w:rPr>
        <w:t xml:space="preserve">he Complainant requests that the Commission reverse the Initial Decision and allow this matter to proceed to a hearing.  </w:t>
      </w:r>
      <w:proofErr w:type="gramStart"/>
      <w:r w:rsidR="0087204B" w:rsidRPr="0087204B">
        <w:rPr>
          <w:i/>
          <w:sz w:val="26"/>
          <w:szCs w:val="26"/>
        </w:rPr>
        <w:t>Id</w:t>
      </w:r>
      <w:r w:rsidR="0087204B">
        <w:rPr>
          <w:sz w:val="26"/>
          <w:szCs w:val="26"/>
        </w:rPr>
        <w:t>. at 4.</w:t>
      </w:r>
      <w:proofErr w:type="gramEnd"/>
      <w:r w:rsidR="0087204B">
        <w:rPr>
          <w:sz w:val="26"/>
          <w:szCs w:val="26"/>
        </w:rPr>
        <w:t xml:space="preserve">    </w:t>
      </w:r>
      <w:r w:rsidR="00195A42">
        <w:rPr>
          <w:sz w:val="26"/>
          <w:szCs w:val="26"/>
        </w:rPr>
        <w:t xml:space="preserve">      </w:t>
      </w:r>
      <w:r w:rsidR="00224665">
        <w:rPr>
          <w:sz w:val="26"/>
          <w:szCs w:val="26"/>
        </w:rPr>
        <w:t xml:space="preserve">    </w:t>
      </w:r>
      <w:r w:rsidR="00647F8C">
        <w:rPr>
          <w:sz w:val="26"/>
          <w:szCs w:val="26"/>
        </w:rPr>
        <w:t xml:space="preserve">      </w:t>
      </w:r>
      <w:r w:rsidR="00A23FC4" w:rsidRPr="00A23FC4">
        <w:rPr>
          <w:sz w:val="26"/>
          <w:szCs w:val="26"/>
        </w:rPr>
        <w:tab/>
      </w:r>
      <w:r w:rsidR="00A23FC4" w:rsidRPr="00A23FC4">
        <w:rPr>
          <w:sz w:val="26"/>
          <w:szCs w:val="26"/>
        </w:rPr>
        <w:tab/>
      </w:r>
    </w:p>
    <w:p w:rsidR="00C85943" w:rsidRDefault="00C85943" w:rsidP="00CE0B91">
      <w:pPr>
        <w:widowControl/>
        <w:spacing w:line="360" w:lineRule="auto"/>
        <w:rPr>
          <w:sz w:val="26"/>
        </w:rPr>
      </w:pPr>
      <w:r>
        <w:rPr>
          <w:sz w:val="26"/>
          <w:szCs w:val="26"/>
        </w:rPr>
        <w:tab/>
      </w:r>
      <w:r>
        <w:rPr>
          <w:sz w:val="26"/>
          <w:szCs w:val="26"/>
        </w:rPr>
        <w:tab/>
      </w:r>
      <w:r w:rsidR="005B5100">
        <w:rPr>
          <w:sz w:val="26"/>
          <w:szCs w:val="26"/>
        </w:rPr>
        <w:t xml:space="preserve">We will not consider PECO’s Replies to Exceptions in this proceeding, because they were not filed in a timely manner.  </w:t>
      </w:r>
      <w:r w:rsidR="00CC4B5D">
        <w:rPr>
          <w:sz w:val="26"/>
          <w:szCs w:val="26"/>
        </w:rPr>
        <w:t xml:space="preserve">Pursuant to Section 5.535(a) of our Regulations, 52 Pa. Code § 5.535(a), </w:t>
      </w:r>
      <w:r w:rsidR="00E34B02">
        <w:rPr>
          <w:sz w:val="26"/>
          <w:szCs w:val="26"/>
        </w:rPr>
        <w:t>“[u]</w:t>
      </w:r>
      <w:proofErr w:type="spellStart"/>
      <w:r w:rsidR="00E34B02" w:rsidRPr="00E34B02">
        <w:rPr>
          <w:sz w:val="26"/>
        </w:rPr>
        <w:t>nless</w:t>
      </w:r>
      <w:proofErr w:type="spellEnd"/>
      <w:r w:rsidR="00E34B02" w:rsidRPr="00E34B02">
        <w:rPr>
          <w:sz w:val="26"/>
        </w:rPr>
        <w:t xml:space="preserve"> otherwise directed by the presiding officer or Commission, a reply shall be filed within </w:t>
      </w:r>
      <w:r w:rsidR="00E34B02">
        <w:rPr>
          <w:sz w:val="26"/>
        </w:rPr>
        <w:t>[ten]</w:t>
      </w:r>
      <w:r w:rsidR="00E34B02" w:rsidRPr="00E34B02">
        <w:rPr>
          <w:sz w:val="26"/>
        </w:rPr>
        <w:t xml:space="preserve"> days of the date that an exception is due</w:t>
      </w:r>
      <w:r w:rsidR="00E34B02">
        <w:rPr>
          <w:sz w:val="26"/>
        </w:rPr>
        <w:t xml:space="preserve">.”  </w:t>
      </w:r>
      <w:r w:rsidR="006B1F91">
        <w:rPr>
          <w:sz w:val="26"/>
        </w:rPr>
        <w:t>In this case, Replies to Exceptions were required to be filed by July 30, 2015. Counsel for PECO filed Replies to Exceptions on August 10, 2015</w:t>
      </w:r>
      <w:r w:rsidR="00B51FFA">
        <w:rPr>
          <w:sz w:val="26"/>
        </w:rPr>
        <w:t xml:space="preserve"> </w:t>
      </w:r>
      <w:r w:rsidR="000D03B2">
        <w:rPr>
          <w:sz w:val="26"/>
        </w:rPr>
        <w:t>–</w:t>
      </w:r>
      <w:r w:rsidR="00B51FFA">
        <w:rPr>
          <w:sz w:val="26"/>
        </w:rPr>
        <w:t xml:space="preserve"> </w:t>
      </w:r>
      <w:r w:rsidR="000D03B2">
        <w:rPr>
          <w:sz w:val="26"/>
        </w:rPr>
        <w:t>ten days after the deadline</w:t>
      </w:r>
      <w:r w:rsidR="006B1F91">
        <w:rPr>
          <w:sz w:val="26"/>
        </w:rPr>
        <w:t>.  PECO</w:t>
      </w:r>
      <w:r w:rsidR="00E0578E">
        <w:rPr>
          <w:sz w:val="26"/>
        </w:rPr>
        <w:t>’s counsel</w:t>
      </w:r>
      <w:r w:rsidR="006B1F91">
        <w:rPr>
          <w:sz w:val="26"/>
        </w:rPr>
        <w:t xml:space="preserve"> did not request and did not otherwise receive an extension of time for filing the Replies to Exceptions, nor did PECO</w:t>
      </w:r>
      <w:r w:rsidR="00E0578E">
        <w:rPr>
          <w:sz w:val="26"/>
        </w:rPr>
        <w:t>’s counsel</w:t>
      </w:r>
      <w:r w:rsidR="006B1F91">
        <w:rPr>
          <w:sz w:val="26"/>
        </w:rPr>
        <w:t xml:space="preserve"> provide any reason or justification for </w:t>
      </w:r>
      <w:r w:rsidR="00B51FFA">
        <w:rPr>
          <w:sz w:val="26"/>
        </w:rPr>
        <w:t>failing to meet the filing deadline.  Under these circumstances, we decline to consider the Replies to Exceptions.</w:t>
      </w:r>
      <w:r w:rsidR="00F92560">
        <w:rPr>
          <w:sz w:val="26"/>
        </w:rPr>
        <w:t xml:space="preserve">  </w:t>
      </w:r>
    </w:p>
    <w:p w:rsidR="00F92560" w:rsidRDefault="00F92560" w:rsidP="00CE0B91">
      <w:pPr>
        <w:widowControl/>
        <w:spacing w:line="360" w:lineRule="auto"/>
        <w:rPr>
          <w:sz w:val="26"/>
          <w:szCs w:val="26"/>
        </w:rPr>
      </w:pPr>
    </w:p>
    <w:p w:rsidR="00DB44D9" w:rsidRPr="00C53C04" w:rsidRDefault="00DB44D9" w:rsidP="00E20F28">
      <w:pPr>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E20F28" w:rsidRDefault="00E20F28" w:rsidP="00F1361C">
      <w:pPr>
        <w:widowControl/>
        <w:spacing w:line="360" w:lineRule="auto"/>
        <w:rPr>
          <w:sz w:val="26"/>
          <w:szCs w:val="26"/>
        </w:rPr>
      </w:pPr>
      <w:r>
        <w:rPr>
          <w:sz w:val="26"/>
          <w:szCs w:val="26"/>
        </w:rPr>
        <w:tab/>
      </w:r>
      <w:r>
        <w:rPr>
          <w:sz w:val="26"/>
          <w:szCs w:val="26"/>
        </w:rPr>
        <w:tab/>
      </w:r>
      <w:r w:rsidR="00093E0C">
        <w:rPr>
          <w:sz w:val="26"/>
          <w:szCs w:val="26"/>
        </w:rPr>
        <w:t>Upon review, we shall deny the Complainant’s Exception</w:t>
      </w:r>
      <w:r w:rsidR="007621DE">
        <w:rPr>
          <w:sz w:val="26"/>
          <w:szCs w:val="26"/>
        </w:rPr>
        <w:t xml:space="preserve"> </w:t>
      </w:r>
      <w:r w:rsidR="00210CE0">
        <w:rPr>
          <w:sz w:val="26"/>
          <w:szCs w:val="26"/>
        </w:rPr>
        <w:t>but</w:t>
      </w:r>
      <w:r w:rsidR="00093E0C">
        <w:rPr>
          <w:sz w:val="26"/>
          <w:szCs w:val="26"/>
        </w:rPr>
        <w:t xml:space="preserve"> modify the ALJ’s Initial Decision to include a more thorough discussion of the </w:t>
      </w:r>
      <w:r w:rsidR="001456D6">
        <w:rPr>
          <w:sz w:val="26"/>
          <w:szCs w:val="26"/>
        </w:rPr>
        <w:t xml:space="preserve">disposition of the </w:t>
      </w:r>
      <w:r w:rsidR="00093E0C">
        <w:rPr>
          <w:sz w:val="26"/>
          <w:szCs w:val="26"/>
        </w:rPr>
        <w:t>Complainant’s federal preemption challenge.  W</w:t>
      </w:r>
      <w:r w:rsidR="00A72CBB">
        <w:rPr>
          <w:sz w:val="26"/>
          <w:szCs w:val="26"/>
        </w:rPr>
        <w:t>e have previously held</w:t>
      </w:r>
      <w:r w:rsidR="00093E0C">
        <w:rPr>
          <w:sz w:val="26"/>
          <w:szCs w:val="26"/>
        </w:rPr>
        <w:t xml:space="preserve"> that</w:t>
      </w:r>
      <w:r w:rsidR="00A72CBB">
        <w:rPr>
          <w:sz w:val="26"/>
          <w:szCs w:val="26"/>
        </w:rPr>
        <w:t xml:space="preserve"> Act 129 is not preempted by the Energy Policy Act.  </w:t>
      </w:r>
      <w:r w:rsidR="00A72CBB" w:rsidRPr="0056499A">
        <w:rPr>
          <w:i/>
          <w:sz w:val="26"/>
          <w:szCs w:val="26"/>
        </w:rPr>
        <w:t>See</w:t>
      </w:r>
      <w:r w:rsidR="00A72CBB">
        <w:rPr>
          <w:sz w:val="26"/>
          <w:szCs w:val="26"/>
        </w:rPr>
        <w:t xml:space="preserve">, </w:t>
      </w:r>
      <w:r w:rsidR="00A72CBB" w:rsidRPr="0056499A">
        <w:rPr>
          <w:i/>
          <w:sz w:val="26"/>
          <w:szCs w:val="26"/>
        </w:rPr>
        <w:t xml:space="preserve">Maria </w:t>
      </w:r>
      <w:proofErr w:type="spellStart"/>
      <w:r w:rsidR="00A72CBB" w:rsidRPr="0056499A">
        <w:rPr>
          <w:i/>
          <w:sz w:val="26"/>
          <w:szCs w:val="26"/>
        </w:rPr>
        <w:t>Povacz</w:t>
      </w:r>
      <w:proofErr w:type="spellEnd"/>
      <w:r w:rsidR="00A72CBB" w:rsidRPr="0056499A">
        <w:rPr>
          <w:i/>
          <w:sz w:val="26"/>
          <w:szCs w:val="26"/>
        </w:rPr>
        <w:t xml:space="preserve"> v. PECO Energy Company</w:t>
      </w:r>
      <w:r w:rsidR="00A72CBB">
        <w:rPr>
          <w:sz w:val="26"/>
          <w:szCs w:val="26"/>
        </w:rPr>
        <w:t xml:space="preserve">, </w:t>
      </w:r>
      <w:r w:rsidR="006E15DB">
        <w:rPr>
          <w:i/>
          <w:sz w:val="26"/>
          <w:szCs w:val="26"/>
        </w:rPr>
        <w:t>supra</w:t>
      </w:r>
      <w:r w:rsidR="0056499A">
        <w:rPr>
          <w:sz w:val="26"/>
          <w:szCs w:val="26"/>
        </w:rPr>
        <w:t>.</w:t>
      </w:r>
      <w:r w:rsidR="00450675">
        <w:rPr>
          <w:sz w:val="26"/>
          <w:szCs w:val="26"/>
        </w:rPr>
        <w:t xml:space="preserve">  Section 1252 of the Energy Policy Act amended the Public Utility Regulatory Policies Act of 1978 (PURPA), 16 U.S.C.</w:t>
      </w:r>
      <w:r w:rsidR="00283729">
        <w:rPr>
          <w:sz w:val="26"/>
          <w:szCs w:val="26"/>
        </w:rPr>
        <w:t xml:space="preserve"> </w:t>
      </w:r>
      <w:r w:rsidR="00450675">
        <w:rPr>
          <w:sz w:val="26"/>
          <w:szCs w:val="26"/>
        </w:rPr>
        <w:t>§§ 26</w:t>
      </w:r>
      <w:r w:rsidR="00112217">
        <w:rPr>
          <w:sz w:val="26"/>
          <w:szCs w:val="26"/>
        </w:rPr>
        <w:t>2</w:t>
      </w:r>
      <w:r w:rsidR="00450675">
        <w:rPr>
          <w:sz w:val="26"/>
          <w:szCs w:val="26"/>
        </w:rPr>
        <w:t>1</w:t>
      </w:r>
      <w:r w:rsidR="00112217">
        <w:rPr>
          <w:sz w:val="26"/>
          <w:szCs w:val="26"/>
        </w:rPr>
        <w:t>(d)</w:t>
      </w:r>
      <w:r w:rsidR="00283729">
        <w:rPr>
          <w:sz w:val="26"/>
          <w:szCs w:val="26"/>
        </w:rPr>
        <w:t>,</w:t>
      </w:r>
      <w:r w:rsidR="00112217">
        <w:rPr>
          <w:sz w:val="26"/>
          <w:szCs w:val="26"/>
        </w:rPr>
        <w:t xml:space="preserve"> to add provisions relating to smart metering.  PURPA expressly allows state regulatory authorities, such as the Commission, </w:t>
      </w:r>
      <w:r w:rsidR="00112217">
        <w:rPr>
          <w:sz w:val="26"/>
          <w:szCs w:val="26"/>
        </w:rPr>
        <w:lastRenderedPageBreak/>
        <w:t>to adopt</w:t>
      </w:r>
      <w:r w:rsidR="00283729">
        <w:rPr>
          <w:sz w:val="26"/>
          <w:szCs w:val="26"/>
        </w:rPr>
        <w:t>,</w:t>
      </w:r>
      <w:r w:rsidR="00112217">
        <w:rPr>
          <w:sz w:val="26"/>
          <w:szCs w:val="26"/>
        </w:rPr>
        <w:t xml:space="preserve"> pursuant to state law, standards or rules affecting electric utilities that are different from the standards set forth in 16 U.S.C. §§ 2621, </w:t>
      </w:r>
      <w:r w:rsidR="00112217" w:rsidRPr="00112217">
        <w:rPr>
          <w:i/>
          <w:sz w:val="26"/>
          <w:szCs w:val="26"/>
        </w:rPr>
        <w:t>et seq</w:t>
      </w:r>
      <w:r w:rsidR="00112217">
        <w:rPr>
          <w:sz w:val="26"/>
          <w:szCs w:val="26"/>
        </w:rPr>
        <w:t>.</w:t>
      </w:r>
      <w:r w:rsidR="00D14B0F">
        <w:rPr>
          <w:sz w:val="26"/>
          <w:szCs w:val="26"/>
        </w:rPr>
        <w:t xml:space="preserve">  </w:t>
      </w:r>
      <w:proofErr w:type="gramStart"/>
      <w:r w:rsidR="00D14B0F">
        <w:rPr>
          <w:sz w:val="26"/>
          <w:szCs w:val="26"/>
        </w:rPr>
        <w:t>16 U.S.C. § 2627(b).</w:t>
      </w:r>
      <w:proofErr w:type="gramEnd"/>
      <w:r w:rsidR="00F92560">
        <w:rPr>
          <w:sz w:val="26"/>
          <w:szCs w:val="26"/>
        </w:rPr>
        <w:t xml:space="preserve">  Accordingly, the Complainant’s argument that the Energy Policy Act preempts the directives in Act 129 is denied</w:t>
      </w:r>
      <w:r w:rsidR="00093E0C">
        <w:rPr>
          <w:sz w:val="26"/>
          <w:szCs w:val="26"/>
        </w:rPr>
        <w:t>, and the Initial Decision is modified to include the above federal preemption discussion</w:t>
      </w:r>
      <w:r w:rsidR="00F92560">
        <w:rPr>
          <w:sz w:val="26"/>
          <w:szCs w:val="26"/>
        </w:rPr>
        <w:t>.</w:t>
      </w:r>
      <w:r w:rsidR="00093E0C">
        <w:rPr>
          <w:sz w:val="26"/>
          <w:szCs w:val="26"/>
        </w:rPr>
        <w:t xml:space="preserve">         </w:t>
      </w:r>
      <w:r w:rsidR="00F92560">
        <w:rPr>
          <w:sz w:val="26"/>
          <w:szCs w:val="26"/>
        </w:rPr>
        <w:t xml:space="preserve">   </w:t>
      </w:r>
      <w:r w:rsidR="00D14B0F">
        <w:rPr>
          <w:sz w:val="26"/>
          <w:szCs w:val="26"/>
        </w:rPr>
        <w:t xml:space="preserve">    </w:t>
      </w:r>
      <w:r w:rsidR="006E1C33">
        <w:rPr>
          <w:sz w:val="26"/>
          <w:szCs w:val="26"/>
        </w:rPr>
        <w:t xml:space="preserve">  </w:t>
      </w:r>
      <w:r w:rsidR="00450675">
        <w:rPr>
          <w:sz w:val="26"/>
          <w:szCs w:val="26"/>
        </w:rPr>
        <w:t xml:space="preserve">      </w:t>
      </w:r>
      <w:r w:rsidR="00B546CD">
        <w:rPr>
          <w:sz w:val="26"/>
          <w:szCs w:val="26"/>
        </w:rPr>
        <w:t xml:space="preserve">  </w:t>
      </w:r>
      <w:r w:rsidR="004721A9">
        <w:rPr>
          <w:sz w:val="26"/>
          <w:szCs w:val="26"/>
        </w:rPr>
        <w:t xml:space="preserve">  </w:t>
      </w:r>
      <w:r w:rsidR="0056499A">
        <w:rPr>
          <w:sz w:val="26"/>
          <w:szCs w:val="26"/>
        </w:rPr>
        <w:t xml:space="preserve">   </w:t>
      </w:r>
      <w:r w:rsidR="00A72CBB">
        <w:rPr>
          <w:sz w:val="26"/>
          <w:szCs w:val="26"/>
        </w:rPr>
        <w:t xml:space="preserve"> </w:t>
      </w:r>
      <w:r>
        <w:rPr>
          <w:sz w:val="26"/>
          <w:szCs w:val="26"/>
        </w:rPr>
        <w:t xml:space="preserve">   </w:t>
      </w:r>
      <w:r w:rsidR="00F1361C">
        <w:rPr>
          <w:sz w:val="26"/>
          <w:szCs w:val="26"/>
        </w:rPr>
        <w:tab/>
      </w:r>
      <w:r w:rsidR="00F1361C">
        <w:rPr>
          <w:sz w:val="26"/>
          <w:szCs w:val="26"/>
        </w:rPr>
        <w:tab/>
      </w:r>
    </w:p>
    <w:p w:rsidR="00283729" w:rsidRDefault="00283729" w:rsidP="00F1361C">
      <w:pPr>
        <w:widowControl/>
        <w:spacing w:line="360" w:lineRule="auto"/>
        <w:rPr>
          <w:sz w:val="26"/>
          <w:szCs w:val="26"/>
        </w:rPr>
      </w:pPr>
    </w:p>
    <w:p w:rsidR="00283729" w:rsidRDefault="008F3B70" w:rsidP="001456D6">
      <w:pPr>
        <w:widowControl/>
        <w:tabs>
          <w:tab w:val="left" w:pos="1440"/>
        </w:tabs>
        <w:spacing w:line="360" w:lineRule="auto"/>
        <w:ind w:firstLine="720"/>
        <w:rPr>
          <w:sz w:val="26"/>
          <w:szCs w:val="26"/>
        </w:rPr>
      </w:pPr>
      <w:r>
        <w:rPr>
          <w:sz w:val="26"/>
          <w:szCs w:val="26"/>
        </w:rPr>
        <w:tab/>
      </w:r>
      <w:r w:rsidR="001456D6">
        <w:rPr>
          <w:sz w:val="26"/>
          <w:szCs w:val="26"/>
        </w:rPr>
        <w:t>Moreover, b</w:t>
      </w:r>
      <w:r w:rsidR="001B31EE">
        <w:rPr>
          <w:sz w:val="26"/>
          <w:szCs w:val="26"/>
        </w:rPr>
        <w:t xml:space="preserve">ased on the Complainant’s factual averments in this particular case, </w:t>
      </w:r>
      <w:r w:rsidR="00067F23">
        <w:rPr>
          <w:sz w:val="26"/>
          <w:szCs w:val="26"/>
        </w:rPr>
        <w:t xml:space="preserve">we agree with the ALJ’s conclusion that </w:t>
      </w:r>
      <w:r w:rsidR="007A70D3">
        <w:rPr>
          <w:sz w:val="26"/>
          <w:szCs w:val="26"/>
        </w:rPr>
        <w:t>the C</w:t>
      </w:r>
      <w:r w:rsidR="00067F23">
        <w:rPr>
          <w:sz w:val="26"/>
          <w:szCs w:val="26"/>
        </w:rPr>
        <w:t xml:space="preserve">omplaint was legally insufficient and </w:t>
      </w:r>
      <w:r w:rsidR="007A70D3">
        <w:rPr>
          <w:sz w:val="26"/>
          <w:szCs w:val="26"/>
        </w:rPr>
        <w:t>should, therefore, be</w:t>
      </w:r>
      <w:r w:rsidR="00067F23">
        <w:rPr>
          <w:sz w:val="26"/>
          <w:szCs w:val="26"/>
        </w:rPr>
        <w:t xml:space="preserve"> dismissed </w:t>
      </w:r>
      <w:r w:rsidR="00A12671">
        <w:rPr>
          <w:sz w:val="26"/>
          <w:szCs w:val="26"/>
        </w:rPr>
        <w:t>consistent</w:t>
      </w:r>
      <w:r w:rsidR="0023519F">
        <w:rPr>
          <w:sz w:val="26"/>
          <w:szCs w:val="26"/>
        </w:rPr>
        <w:t xml:space="preserve"> with prior </w:t>
      </w:r>
      <w:r w:rsidR="00A12671">
        <w:rPr>
          <w:sz w:val="26"/>
          <w:szCs w:val="26"/>
        </w:rPr>
        <w:t>Commission O</w:t>
      </w:r>
      <w:r w:rsidR="0023519F">
        <w:rPr>
          <w:sz w:val="26"/>
          <w:szCs w:val="26"/>
        </w:rPr>
        <w:t>rders</w:t>
      </w:r>
      <w:r w:rsidR="00067F23">
        <w:rPr>
          <w:sz w:val="26"/>
          <w:szCs w:val="26"/>
        </w:rPr>
        <w:t>.</w:t>
      </w:r>
      <w:r w:rsidR="0023519F" w:rsidRPr="0023519F">
        <w:rPr>
          <w:sz w:val="26"/>
          <w:szCs w:val="26"/>
          <w:vertAlign w:val="superscript"/>
        </w:rPr>
        <w:footnoteReference w:id="7"/>
      </w:r>
      <w:r w:rsidR="001456D6">
        <w:rPr>
          <w:sz w:val="26"/>
          <w:szCs w:val="26"/>
        </w:rPr>
        <w:t xml:space="preserve">  </w:t>
      </w:r>
      <w:r w:rsidR="003D497D">
        <w:rPr>
          <w:sz w:val="26"/>
          <w:szCs w:val="26"/>
        </w:rPr>
        <w:t>While we are dismissing the Complaint in this case, w</w:t>
      </w:r>
      <w:r w:rsidR="0061766D" w:rsidRPr="00825C77">
        <w:rPr>
          <w:sz w:val="26"/>
          <w:szCs w:val="26"/>
        </w:rPr>
        <w:t xml:space="preserve">e </w:t>
      </w:r>
      <w:r w:rsidR="00355410">
        <w:rPr>
          <w:sz w:val="26"/>
          <w:szCs w:val="26"/>
        </w:rPr>
        <w:t xml:space="preserve">recognize that </w:t>
      </w:r>
      <w:r w:rsidR="0061766D" w:rsidRPr="00825C77">
        <w:rPr>
          <w:sz w:val="26"/>
          <w:szCs w:val="26"/>
        </w:rPr>
        <w:t xml:space="preserve">the </w:t>
      </w:r>
      <w:r w:rsidR="00825C77" w:rsidRPr="00825C77">
        <w:rPr>
          <w:sz w:val="26"/>
          <w:szCs w:val="26"/>
        </w:rPr>
        <w:t>Complainant is appearing</w:t>
      </w:r>
      <w:r w:rsidR="0061766D" w:rsidRPr="00825C77">
        <w:rPr>
          <w:sz w:val="26"/>
          <w:szCs w:val="26"/>
        </w:rPr>
        <w:t xml:space="preserve"> </w:t>
      </w:r>
      <w:r w:rsidR="0061766D" w:rsidRPr="00825C77">
        <w:rPr>
          <w:i/>
          <w:sz w:val="26"/>
          <w:szCs w:val="26"/>
        </w:rPr>
        <w:t>pro se</w:t>
      </w:r>
      <w:r w:rsidR="00355410">
        <w:rPr>
          <w:sz w:val="26"/>
          <w:szCs w:val="26"/>
        </w:rPr>
        <w:t xml:space="preserve"> and </w:t>
      </w:r>
      <w:r w:rsidR="003D497D">
        <w:rPr>
          <w:sz w:val="26"/>
          <w:szCs w:val="26"/>
        </w:rPr>
        <w:t>that we</w:t>
      </w:r>
      <w:r w:rsidR="00355410">
        <w:rPr>
          <w:sz w:val="26"/>
          <w:szCs w:val="26"/>
        </w:rPr>
        <w:t xml:space="preserve"> are generally more accommodating to legal insufficiencies in </w:t>
      </w:r>
      <w:r w:rsidR="00355410">
        <w:rPr>
          <w:i/>
          <w:sz w:val="26"/>
          <w:szCs w:val="26"/>
        </w:rPr>
        <w:t xml:space="preserve">pro se </w:t>
      </w:r>
      <w:r w:rsidR="00355410">
        <w:rPr>
          <w:sz w:val="26"/>
          <w:szCs w:val="26"/>
        </w:rPr>
        <w:t>complaints</w:t>
      </w:r>
      <w:r w:rsidR="00B8542A">
        <w:rPr>
          <w:sz w:val="26"/>
          <w:szCs w:val="26"/>
        </w:rPr>
        <w:t xml:space="preserve"> and would not </w:t>
      </w:r>
      <w:r w:rsidR="003D497D">
        <w:rPr>
          <w:sz w:val="26"/>
          <w:szCs w:val="26"/>
        </w:rPr>
        <w:t xml:space="preserve">generally </w:t>
      </w:r>
      <w:r w:rsidR="00B8542A">
        <w:rPr>
          <w:sz w:val="26"/>
          <w:szCs w:val="26"/>
        </w:rPr>
        <w:t xml:space="preserve">dismiss a </w:t>
      </w:r>
      <w:r w:rsidR="00B8542A">
        <w:rPr>
          <w:i/>
          <w:sz w:val="26"/>
          <w:szCs w:val="26"/>
        </w:rPr>
        <w:t xml:space="preserve">pro se </w:t>
      </w:r>
      <w:r w:rsidR="00B8542A">
        <w:rPr>
          <w:sz w:val="26"/>
          <w:szCs w:val="26"/>
        </w:rPr>
        <w:t>complain</w:t>
      </w:r>
      <w:r w:rsidR="003D497D">
        <w:rPr>
          <w:sz w:val="26"/>
          <w:szCs w:val="26"/>
        </w:rPr>
        <w:t>t</w:t>
      </w:r>
      <w:r w:rsidR="00B8542A">
        <w:rPr>
          <w:sz w:val="26"/>
          <w:szCs w:val="26"/>
        </w:rPr>
        <w:t xml:space="preserve"> without first </w:t>
      </w:r>
      <w:r w:rsidR="00B8542A" w:rsidRPr="00B8542A">
        <w:rPr>
          <w:sz w:val="26"/>
          <w:szCs w:val="26"/>
        </w:rPr>
        <w:t xml:space="preserve">providing a hearing during which the </w:t>
      </w:r>
      <w:r w:rsidR="00B8542A" w:rsidRPr="00B8542A">
        <w:rPr>
          <w:i/>
          <w:sz w:val="26"/>
          <w:szCs w:val="26"/>
        </w:rPr>
        <w:t>pro se</w:t>
      </w:r>
      <w:r w:rsidR="00B8542A" w:rsidRPr="00B8542A">
        <w:rPr>
          <w:sz w:val="26"/>
          <w:szCs w:val="26"/>
        </w:rPr>
        <w:t xml:space="preserve"> complainant could further explain his or her position and the factual basis for the complaint.  </w:t>
      </w:r>
      <w:proofErr w:type="gramStart"/>
      <w:r w:rsidR="00B8542A" w:rsidRPr="00B8542A">
        <w:rPr>
          <w:i/>
          <w:sz w:val="26"/>
          <w:szCs w:val="26"/>
        </w:rPr>
        <w:t>See</w:t>
      </w:r>
      <w:r w:rsidR="00B8542A" w:rsidRPr="00B8542A">
        <w:rPr>
          <w:sz w:val="26"/>
          <w:szCs w:val="26"/>
        </w:rPr>
        <w:t>,</w:t>
      </w:r>
      <w:r w:rsidR="00B8542A" w:rsidRPr="00B8542A">
        <w:rPr>
          <w:i/>
          <w:sz w:val="26"/>
          <w:szCs w:val="26"/>
        </w:rPr>
        <w:t xml:space="preserve"> e.g.</w:t>
      </w:r>
      <w:r w:rsidR="00B8542A" w:rsidRPr="00B8542A">
        <w:rPr>
          <w:sz w:val="26"/>
          <w:szCs w:val="26"/>
        </w:rPr>
        <w:t>,</w:t>
      </w:r>
      <w:r w:rsidR="00B8542A" w:rsidRPr="00B8542A">
        <w:rPr>
          <w:i/>
          <w:sz w:val="26"/>
          <w:szCs w:val="26"/>
        </w:rPr>
        <w:t xml:space="preserve"> </w:t>
      </w:r>
      <w:proofErr w:type="spellStart"/>
      <w:r w:rsidR="00B8542A" w:rsidRPr="00B8542A">
        <w:rPr>
          <w:i/>
          <w:sz w:val="26"/>
          <w:szCs w:val="26"/>
        </w:rPr>
        <w:t>Carlock</w:t>
      </w:r>
      <w:proofErr w:type="spellEnd"/>
      <w:r w:rsidR="00B8542A" w:rsidRPr="00B8542A">
        <w:rPr>
          <w:i/>
          <w:sz w:val="26"/>
          <w:szCs w:val="26"/>
        </w:rPr>
        <w:t xml:space="preserve"> v.</w:t>
      </w:r>
      <w:proofErr w:type="gramEnd"/>
      <w:r w:rsidR="00B8542A" w:rsidRPr="00B8542A">
        <w:rPr>
          <w:i/>
          <w:sz w:val="26"/>
          <w:szCs w:val="26"/>
        </w:rPr>
        <w:t xml:space="preserve"> The United Telephone Company of Pennsylvania</w:t>
      </w:r>
      <w:r w:rsidR="00B8542A" w:rsidRPr="00B8542A">
        <w:rPr>
          <w:sz w:val="26"/>
          <w:szCs w:val="26"/>
        </w:rPr>
        <w:t xml:space="preserve">, Docket No. </w:t>
      </w:r>
      <w:proofErr w:type="gramStart"/>
      <w:r w:rsidR="00B8542A" w:rsidRPr="00B8542A">
        <w:rPr>
          <w:sz w:val="26"/>
          <w:szCs w:val="26"/>
        </w:rPr>
        <w:t>F-00163617 (Order entered July 14, 1993)</w:t>
      </w:r>
      <w:r w:rsidR="004D6E81">
        <w:rPr>
          <w:sz w:val="26"/>
          <w:szCs w:val="26"/>
        </w:rPr>
        <w:t xml:space="preserve"> (</w:t>
      </w:r>
      <w:proofErr w:type="spellStart"/>
      <w:r w:rsidR="004D6E81">
        <w:rPr>
          <w:i/>
          <w:sz w:val="26"/>
          <w:szCs w:val="26"/>
        </w:rPr>
        <w:t>Carlock</w:t>
      </w:r>
      <w:proofErr w:type="spellEnd"/>
      <w:r w:rsidR="004D6E81">
        <w:rPr>
          <w:sz w:val="26"/>
          <w:szCs w:val="26"/>
        </w:rPr>
        <w:t>)</w:t>
      </w:r>
      <w:r w:rsidR="00B8542A" w:rsidRPr="00B8542A">
        <w:rPr>
          <w:sz w:val="26"/>
          <w:szCs w:val="26"/>
        </w:rPr>
        <w:t>.</w:t>
      </w:r>
      <w:proofErr w:type="gramEnd"/>
      <w:r w:rsidR="00B8542A" w:rsidRPr="00B8542A">
        <w:rPr>
          <w:sz w:val="26"/>
          <w:szCs w:val="26"/>
        </w:rPr>
        <w:t xml:space="preserve">  </w:t>
      </w:r>
      <w:r w:rsidR="003D497D">
        <w:rPr>
          <w:sz w:val="26"/>
          <w:szCs w:val="26"/>
        </w:rPr>
        <w:t>S</w:t>
      </w:r>
      <w:r w:rsidR="00B8542A">
        <w:rPr>
          <w:sz w:val="26"/>
          <w:szCs w:val="26"/>
        </w:rPr>
        <w:t xml:space="preserve">uch </w:t>
      </w:r>
      <w:proofErr w:type="gramStart"/>
      <w:r w:rsidR="00B8542A">
        <w:rPr>
          <w:sz w:val="26"/>
          <w:szCs w:val="26"/>
        </w:rPr>
        <w:t>accommodation,</w:t>
      </w:r>
      <w:proofErr w:type="gramEnd"/>
      <w:r w:rsidR="00B8542A">
        <w:rPr>
          <w:sz w:val="26"/>
          <w:szCs w:val="26"/>
        </w:rPr>
        <w:t xml:space="preserve"> must be within the bounds of due process.  </w:t>
      </w:r>
      <w:r w:rsidR="004D6E81">
        <w:rPr>
          <w:i/>
          <w:sz w:val="26"/>
          <w:szCs w:val="26"/>
        </w:rPr>
        <w:t>See</w:t>
      </w:r>
      <w:r w:rsidR="00283729">
        <w:rPr>
          <w:sz w:val="26"/>
          <w:szCs w:val="26"/>
        </w:rPr>
        <w:t>,</w:t>
      </w:r>
      <w:r w:rsidR="004D6E81">
        <w:rPr>
          <w:i/>
          <w:sz w:val="26"/>
          <w:szCs w:val="26"/>
        </w:rPr>
        <w:t xml:space="preserve"> </w:t>
      </w:r>
      <w:proofErr w:type="spellStart"/>
      <w:r w:rsidR="00B8542A" w:rsidRPr="00B8542A">
        <w:rPr>
          <w:i/>
          <w:sz w:val="26"/>
          <w:szCs w:val="26"/>
        </w:rPr>
        <w:t>MacLuckie</w:t>
      </w:r>
      <w:proofErr w:type="spellEnd"/>
      <w:r w:rsidR="00B8542A">
        <w:rPr>
          <w:i/>
          <w:sz w:val="26"/>
          <w:szCs w:val="26"/>
        </w:rPr>
        <w:t xml:space="preserve"> v. </w:t>
      </w:r>
      <w:proofErr w:type="spellStart"/>
      <w:r w:rsidR="00B8542A">
        <w:rPr>
          <w:i/>
          <w:sz w:val="26"/>
          <w:szCs w:val="26"/>
        </w:rPr>
        <w:t>Palmco</w:t>
      </w:r>
      <w:proofErr w:type="spellEnd"/>
      <w:r w:rsidR="00B8542A">
        <w:rPr>
          <w:i/>
          <w:sz w:val="26"/>
          <w:szCs w:val="26"/>
        </w:rPr>
        <w:t xml:space="preserve"> Energy, LLC</w:t>
      </w:r>
      <w:r w:rsidR="00B8542A">
        <w:rPr>
          <w:sz w:val="26"/>
          <w:szCs w:val="26"/>
        </w:rPr>
        <w:t xml:space="preserve">, Docket No. C-2014-2402558 (Order entered December 4, 2014).  </w:t>
      </w:r>
      <w:r w:rsidR="003D497D">
        <w:rPr>
          <w:sz w:val="26"/>
          <w:szCs w:val="26"/>
        </w:rPr>
        <w:t>T</w:t>
      </w:r>
      <w:r w:rsidR="00B8542A">
        <w:rPr>
          <w:sz w:val="26"/>
          <w:szCs w:val="26"/>
        </w:rPr>
        <w:t>here are some cases</w:t>
      </w:r>
      <w:r w:rsidR="003D497D">
        <w:rPr>
          <w:sz w:val="26"/>
          <w:szCs w:val="26"/>
        </w:rPr>
        <w:t>, such as this case,</w:t>
      </w:r>
      <w:r w:rsidR="00B8542A">
        <w:rPr>
          <w:sz w:val="26"/>
          <w:szCs w:val="26"/>
        </w:rPr>
        <w:t xml:space="preserve"> </w:t>
      </w:r>
      <w:r w:rsidR="00210CE0">
        <w:rPr>
          <w:sz w:val="26"/>
          <w:szCs w:val="26"/>
        </w:rPr>
        <w:t xml:space="preserve">however, </w:t>
      </w:r>
      <w:r w:rsidR="00B8542A" w:rsidRPr="00B8542A">
        <w:rPr>
          <w:sz w:val="26"/>
          <w:szCs w:val="26"/>
        </w:rPr>
        <w:t xml:space="preserve">where a hearing would not alter the inevitable conclusion that this Commission cannot provide the Complainant the </w:t>
      </w:r>
      <w:r w:rsidR="00B8542A">
        <w:rPr>
          <w:sz w:val="26"/>
          <w:szCs w:val="26"/>
        </w:rPr>
        <w:t xml:space="preserve">relief </w:t>
      </w:r>
      <w:r w:rsidR="00B8542A" w:rsidRPr="00B8542A">
        <w:rPr>
          <w:sz w:val="26"/>
          <w:szCs w:val="26"/>
        </w:rPr>
        <w:t xml:space="preserve">requested.  </w:t>
      </w:r>
      <w:r w:rsidR="00B8542A" w:rsidRPr="00B8542A">
        <w:rPr>
          <w:i/>
          <w:iCs/>
          <w:sz w:val="26"/>
          <w:szCs w:val="26"/>
        </w:rPr>
        <w:t>See</w:t>
      </w:r>
      <w:r w:rsidR="00283729">
        <w:rPr>
          <w:iCs/>
          <w:sz w:val="26"/>
          <w:szCs w:val="26"/>
        </w:rPr>
        <w:t>,</w:t>
      </w:r>
      <w:r w:rsidR="00B8542A" w:rsidRPr="00B8542A">
        <w:rPr>
          <w:i/>
          <w:iCs/>
          <w:sz w:val="26"/>
          <w:szCs w:val="26"/>
        </w:rPr>
        <w:t xml:space="preserve"> Floyd v. Verizon Pennsylvania LLC,</w:t>
      </w:r>
      <w:r w:rsidR="00B8542A" w:rsidRPr="00B8542A">
        <w:rPr>
          <w:sz w:val="26"/>
          <w:szCs w:val="26"/>
        </w:rPr>
        <w:t xml:space="preserve"> Docket No. C-2012-2333157 (Order entered April 4, 2013).  </w:t>
      </w:r>
      <w:r w:rsidR="009325FE">
        <w:rPr>
          <w:sz w:val="26"/>
          <w:szCs w:val="26"/>
        </w:rPr>
        <w:t>Mr. Romeo has not presented a claim to which he could personally testify that would support a finding that a smart meter was responsible for a</w:t>
      </w:r>
      <w:r w:rsidR="00601392">
        <w:rPr>
          <w:sz w:val="26"/>
          <w:szCs w:val="26"/>
        </w:rPr>
        <w:t xml:space="preserve">ny </w:t>
      </w:r>
      <w:r w:rsidR="009325FE">
        <w:rPr>
          <w:sz w:val="26"/>
          <w:szCs w:val="26"/>
        </w:rPr>
        <w:t>fire or damage</w:t>
      </w:r>
      <w:r w:rsidR="00601392">
        <w:rPr>
          <w:sz w:val="26"/>
          <w:szCs w:val="26"/>
        </w:rPr>
        <w:t xml:space="preserve"> or other </w:t>
      </w:r>
      <w:r w:rsidR="00ED61B8">
        <w:rPr>
          <w:sz w:val="26"/>
          <w:szCs w:val="26"/>
        </w:rPr>
        <w:t xml:space="preserve">specific </w:t>
      </w:r>
      <w:r w:rsidR="00601392">
        <w:rPr>
          <w:sz w:val="26"/>
          <w:szCs w:val="26"/>
        </w:rPr>
        <w:t xml:space="preserve">safety or health </w:t>
      </w:r>
      <w:r w:rsidR="00ED61B8">
        <w:rPr>
          <w:sz w:val="26"/>
          <w:szCs w:val="26"/>
        </w:rPr>
        <w:t>affects he experienced</w:t>
      </w:r>
      <w:r w:rsidR="00601392">
        <w:rPr>
          <w:sz w:val="26"/>
          <w:szCs w:val="26"/>
        </w:rPr>
        <w:t xml:space="preserve"> within his home</w:t>
      </w:r>
      <w:r w:rsidR="009325FE">
        <w:rPr>
          <w:sz w:val="26"/>
          <w:szCs w:val="26"/>
        </w:rPr>
        <w:t xml:space="preserve">.  </w:t>
      </w:r>
      <w:r w:rsidR="00B8542A">
        <w:rPr>
          <w:sz w:val="26"/>
          <w:szCs w:val="26"/>
        </w:rPr>
        <w:t xml:space="preserve">For these reasons, we find </w:t>
      </w:r>
      <w:proofErr w:type="spellStart"/>
      <w:r w:rsidR="00B8542A" w:rsidRPr="00B8542A">
        <w:rPr>
          <w:i/>
          <w:sz w:val="26"/>
          <w:szCs w:val="26"/>
        </w:rPr>
        <w:t>Carlock</w:t>
      </w:r>
      <w:proofErr w:type="spellEnd"/>
      <w:r w:rsidR="00B8542A" w:rsidRPr="00B8542A">
        <w:rPr>
          <w:sz w:val="26"/>
          <w:szCs w:val="26"/>
        </w:rPr>
        <w:t xml:space="preserve"> </w:t>
      </w:r>
      <w:r w:rsidR="00B8542A">
        <w:rPr>
          <w:sz w:val="26"/>
          <w:szCs w:val="26"/>
        </w:rPr>
        <w:t xml:space="preserve">distinguishable </w:t>
      </w:r>
      <w:r w:rsidR="00B8542A" w:rsidRPr="00B8542A">
        <w:rPr>
          <w:sz w:val="26"/>
          <w:szCs w:val="26"/>
        </w:rPr>
        <w:t>from the case now before us</w:t>
      </w:r>
      <w:r w:rsidR="002B3609">
        <w:rPr>
          <w:sz w:val="26"/>
          <w:szCs w:val="26"/>
        </w:rPr>
        <w:t xml:space="preserve"> and agree with the ALJ’s dismissal</w:t>
      </w:r>
      <w:r w:rsidR="00B8542A" w:rsidRPr="00B8542A">
        <w:rPr>
          <w:sz w:val="26"/>
          <w:szCs w:val="26"/>
        </w:rPr>
        <w:t>.</w:t>
      </w:r>
      <w:r w:rsidR="00075131">
        <w:rPr>
          <w:sz w:val="26"/>
          <w:szCs w:val="26"/>
        </w:rPr>
        <w:t xml:space="preserve"> </w:t>
      </w:r>
    </w:p>
    <w:p w:rsidR="001634A6" w:rsidRDefault="001634A6" w:rsidP="001456D6">
      <w:pPr>
        <w:widowControl/>
        <w:tabs>
          <w:tab w:val="left" w:pos="1440"/>
        </w:tabs>
        <w:spacing w:line="360" w:lineRule="auto"/>
        <w:ind w:firstLine="720"/>
        <w:rPr>
          <w:sz w:val="26"/>
          <w:szCs w:val="26"/>
        </w:rPr>
      </w:pPr>
    </w:p>
    <w:p w:rsidR="001634A6" w:rsidRDefault="001634A6" w:rsidP="001456D6">
      <w:pPr>
        <w:widowControl/>
        <w:tabs>
          <w:tab w:val="left" w:pos="1440"/>
        </w:tabs>
        <w:spacing w:line="360" w:lineRule="auto"/>
        <w:ind w:firstLine="720"/>
        <w:rPr>
          <w:sz w:val="26"/>
          <w:szCs w:val="26"/>
        </w:rPr>
      </w:pPr>
    </w:p>
    <w:p w:rsidR="00B8542A" w:rsidRPr="00B8542A" w:rsidRDefault="00075131" w:rsidP="00B8542A">
      <w:pPr>
        <w:widowControl/>
        <w:spacing w:line="360" w:lineRule="auto"/>
        <w:ind w:firstLine="1440"/>
        <w:rPr>
          <w:i/>
          <w:sz w:val="26"/>
          <w:szCs w:val="26"/>
        </w:rPr>
      </w:pPr>
      <w:r>
        <w:rPr>
          <w:sz w:val="26"/>
          <w:szCs w:val="26"/>
        </w:rPr>
        <w:t xml:space="preserve"> </w:t>
      </w:r>
    </w:p>
    <w:p w:rsidR="00DB44D9" w:rsidRPr="00D32C49" w:rsidRDefault="00DB44D9" w:rsidP="00601392">
      <w:pPr>
        <w:widowControl/>
        <w:spacing w:line="360" w:lineRule="auto"/>
        <w:jc w:val="center"/>
        <w:rPr>
          <w:sz w:val="26"/>
        </w:rPr>
      </w:pPr>
      <w:r w:rsidRPr="00D32C49">
        <w:rPr>
          <w:b/>
          <w:sz w:val="26"/>
        </w:rPr>
        <w:lastRenderedPageBreak/>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deny the Complainant’s Exception; (2) </w:t>
      </w:r>
      <w:r w:rsidR="004D7331">
        <w:rPr>
          <w:sz w:val="26"/>
        </w:rPr>
        <w:t xml:space="preserve">modify </w:t>
      </w:r>
      <w:r w:rsidR="00DB44D9" w:rsidRPr="00D32C49">
        <w:rPr>
          <w:sz w:val="26"/>
        </w:rPr>
        <w:t xml:space="preserve">the ALJ’s Initial Decision; </w:t>
      </w:r>
      <w:r w:rsidR="004D7331">
        <w:rPr>
          <w:sz w:val="26"/>
        </w:rPr>
        <w:t xml:space="preserve">and </w:t>
      </w:r>
      <w:r w:rsidR="00DB44D9" w:rsidRPr="00D32C49">
        <w:rPr>
          <w:sz w:val="26"/>
        </w:rPr>
        <w:t>(3) dismiss the Complaint</w:t>
      </w:r>
      <w:r w:rsidR="00796D03">
        <w:rPr>
          <w:sz w:val="26"/>
        </w:rPr>
        <w:t>, all consistent with this Opinion and Order</w:t>
      </w:r>
      <w:r w:rsidR="00587533">
        <w:rPr>
          <w:sz w:val="26"/>
        </w:rPr>
        <w:t xml:space="preserve">;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587533"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587533">
        <w:rPr>
          <w:sz w:val="26"/>
        </w:rPr>
        <w:t>Antonio Romeo</w:t>
      </w:r>
      <w:r w:rsidR="00587533" w:rsidRPr="00DB44D9">
        <w:rPr>
          <w:sz w:val="26"/>
        </w:rPr>
        <w:t xml:space="preserve"> on </w:t>
      </w:r>
      <w:r w:rsidR="00587533">
        <w:rPr>
          <w:sz w:val="26"/>
        </w:rPr>
        <w:t>July 20, 2015</w:t>
      </w:r>
      <w:r w:rsidR="00587533" w:rsidRPr="00DB44D9">
        <w:rPr>
          <w:sz w:val="26"/>
        </w:rPr>
        <w:t xml:space="preserve">, </w:t>
      </w:r>
      <w:r w:rsidR="00587533">
        <w:rPr>
          <w:sz w:val="26"/>
        </w:rPr>
        <w:t xml:space="preserve">are denied.  </w:t>
      </w:r>
    </w:p>
    <w:p w:rsidR="00587533" w:rsidRDefault="00587533" w:rsidP="00DB44D9">
      <w:pPr>
        <w:widowControl/>
        <w:tabs>
          <w:tab w:val="left" w:pos="-720"/>
        </w:tabs>
        <w:suppressAutoHyphens/>
        <w:spacing w:line="360" w:lineRule="auto"/>
        <w:ind w:firstLine="1440"/>
        <w:rPr>
          <w:sz w:val="26"/>
        </w:rPr>
      </w:pPr>
    </w:p>
    <w:p w:rsidR="00DB44D9" w:rsidRPr="00D32C49" w:rsidRDefault="00587533" w:rsidP="00DB44D9">
      <w:pPr>
        <w:widowControl/>
        <w:tabs>
          <w:tab w:val="left" w:pos="-720"/>
        </w:tabs>
        <w:suppressAutoHyphens/>
        <w:spacing w:line="360" w:lineRule="auto"/>
        <w:ind w:firstLine="1440"/>
        <w:rPr>
          <w:sz w:val="26"/>
        </w:rPr>
      </w:pPr>
      <w:r>
        <w:rPr>
          <w:sz w:val="26"/>
        </w:rPr>
        <w:t>2.</w:t>
      </w:r>
      <w:r>
        <w:rPr>
          <w:sz w:val="26"/>
        </w:rPr>
        <w:tab/>
        <w:t xml:space="preserve">That the </w:t>
      </w:r>
      <w:r w:rsidRPr="00DB44D9">
        <w:rPr>
          <w:sz w:val="26"/>
        </w:rPr>
        <w:t>Initial Decision of Adminis</w:t>
      </w:r>
      <w:r w:rsidRPr="0069670F">
        <w:rPr>
          <w:sz w:val="26"/>
        </w:rPr>
        <w:t xml:space="preserve">trative Law Judge </w:t>
      </w:r>
      <w:r>
        <w:rPr>
          <w:sz w:val="26"/>
        </w:rPr>
        <w:t>Elizabeth H. Barnes</w:t>
      </w:r>
      <w:r w:rsidRPr="00DB44D9">
        <w:rPr>
          <w:sz w:val="26"/>
        </w:rPr>
        <w:t xml:space="preserve"> issued on </w:t>
      </w:r>
      <w:r>
        <w:rPr>
          <w:sz w:val="26"/>
        </w:rPr>
        <w:t>June 30</w:t>
      </w:r>
      <w:r w:rsidRPr="0069670F">
        <w:rPr>
          <w:sz w:val="26"/>
        </w:rPr>
        <w:t>, 201</w:t>
      </w:r>
      <w:r>
        <w:rPr>
          <w:sz w:val="26"/>
        </w:rPr>
        <w:t>5, is adopted</w:t>
      </w:r>
      <w:r w:rsidR="004D7331">
        <w:rPr>
          <w:sz w:val="26"/>
        </w:rPr>
        <w:t xml:space="preserve"> as modified by this Opinion and Order</w:t>
      </w:r>
      <w:r w:rsidR="00DB44D9" w:rsidRPr="00D32C49">
        <w:rPr>
          <w:sz w:val="26"/>
        </w:rPr>
        <w:t>.</w:t>
      </w:r>
      <w:r w:rsidR="004D7331">
        <w:rPr>
          <w:sz w:val="26"/>
        </w:rPr>
        <w:t xml:space="preserve">  </w:t>
      </w:r>
    </w:p>
    <w:p w:rsidR="00DB44D9" w:rsidRPr="00D32C49" w:rsidRDefault="00DB44D9" w:rsidP="00DB44D9">
      <w:pPr>
        <w:widowControl/>
        <w:tabs>
          <w:tab w:val="left" w:pos="-720"/>
        </w:tabs>
        <w:suppressAutoHyphens/>
        <w:spacing w:line="360" w:lineRule="auto"/>
        <w:ind w:firstLine="1440"/>
        <w:rPr>
          <w:sz w:val="26"/>
        </w:rPr>
      </w:pPr>
    </w:p>
    <w:p w:rsidR="00DB44D9" w:rsidRDefault="00DB44D9" w:rsidP="00DB44D9">
      <w:pPr>
        <w:widowControl/>
        <w:spacing w:line="360" w:lineRule="auto"/>
        <w:rPr>
          <w:sz w:val="26"/>
          <w:szCs w:val="26"/>
        </w:rPr>
      </w:pPr>
      <w:r w:rsidRPr="00AB0977">
        <w:rPr>
          <w:sz w:val="26"/>
          <w:szCs w:val="26"/>
        </w:rPr>
        <w:tab/>
      </w:r>
      <w:r w:rsidR="00587533">
        <w:rPr>
          <w:sz w:val="26"/>
          <w:szCs w:val="26"/>
        </w:rPr>
        <w:tab/>
        <w:t>3</w:t>
      </w:r>
      <w:r w:rsidRPr="00AB0977">
        <w:rPr>
          <w:sz w:val="26"/>
          <w:szCs w:val="26"/>
        </w:rPr>
        <w:t>.</w:t>
      </w:r>
      <w:r w:rsidRPr="00AB0977">
        <w:rPr>
          <w:sz w:val="26"/>
          <w:szCs w:val="26"/>
        </w:rPr>
        <w:tab/>
        <w:t>That the Formal</w:t>
      </w:r>
      <w:r w:rsidR="00D32C49" w:rsidRPr="00AB0977">
        <w:rPr>
          <w:sz w:val="26"/>
          <w:szCs w:val="26"/>
        </w:rPr>
        <w:t xml:space="preserve"> Complaint filed </w:t>
      </w:r>
      <w:r w:rsidR="00587533">
        <w:rPr>
          <w:sz w:val="26"/>
          <w:szCs w:val="26"/>
        </w:rPr>
        <w:t xml:space="preserve">by Antonio Romeo at Docket No. </w:t>
      </w:r>
      <w:r w:rsidRPr="005E1D9A">
        <w:rPr>
          <w:sz w:val="26"/>
          <w:szCs w:val="26"/>
        </w:rPr>
        <w:t xml:space="preserve"> </w:t>
      </w:r>
      <w:r w:rsidR="00587533" w:rsidRPr="00F1625F">
        <w:rPr>
          <w:sz w:val="26"/>
          <w:szCs w:val="26"/>
        </w:rPr>
        <w:t>C-201</w:t>
      </w:r>
      <w:r w:rsidR="00587533">
        <w:rPr>
          <w:sz w:val="26"/>
          <w:szCs w:val="26"/>
        </w:rPr>
        <w:t>5</w:t>
      </w:r>
      <w:r w:rsidR="00587533" w:rsidRPr="00F1625F">
        <w:rPr>
          <w:sz w:val="26"/>
          <w:szCs w:val="26"/>
        </w:rPr>
        <w:t>-</w:t>
      </w:r>
      <w:r w:rsidR="00587533">
        <w:rPr>
          <w:sz w:val="26"/>
          <w:szCs w:val="26"/>
        </w:rPr>
        <w:t xml:space="preserve">2479260 </w:t>
      </w:r>
      <w:r w:rsidRPr="005E1D9A">
        <w:rPr>
          <w:sz w:val="26"/>
          <w:szCs w:val="26"/>
        </w:rPr>
        <w:t>is dismissed.</w:t>
      </w:r>
    </w:p>
    <w:p w:rsidR="000141BC" w:rsidRDefault="000141BC" w:rsidP="00DB44D9">
      <w:pPr>
        <w:widowControl/>
        <w:spacing w:line="360" w:lineRule="auto"/>
        <w:rPr>
          <w:sz w:val="26"/>
          <w:szCs w:val="26"/>
        </w:rPr>
      </w:pPr>
    </w:p>
    <w:p w:rsidR="00DB44D9" w:rsidRPr="005E1D9A" w:rsidRDefault="000141BC" w:rsidP="004D7331">
      <w:pPr>
        <w:widowControl/>
        <w:spacing w:line="360" w:lineRule="auto"/>
        <w:rPr>
          <w:spacing w:val="-3"/>
          <w:sz w:val="26"/>
          <w:szCs w:val="24"/>
        </w:rPr>
      </w:pPr>
      <w:r>
        <w:rPr>
          <w:sz w:val="26"/>
          <w:szCs w:val="26"/>
        </w:rPr>
        <w:tab/>
      </w:r>
      <w:r>
        <w:rPr>
          <w:sz w:val="26"/>
          <w:szCs w:val="26"/>
        </w:rPr>
        <w:tab/>
      </w:r>
      <w:r w:rsidR="004D7331">
        <w:rPr>
          <w:sz w:val="26"/>
          <w:szCs w:val="26"/>
        </w:rPr>
        <w:t>4</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Docket No. C-201</w:t>
      </w:r>
      <w:r w:rsidR="00587533">
        <w:rPr>
          <w:sz w:val="26"/>
          <w:szCs w:val="26"/>
        </w:rPr>
        <w:t>5</w:t>
      </w:r>
      <w:r w:rsidR="00AB0977" w:rsidRPr="005E1D9A">
        <w:rPr>
          <w:sz w:val="26"/>
          <w:szCs w:val="26"/>
        </w:rPr>
        <w:t>-2</w:t>
      </w:r>
      <w:r>
        <w:rPr>
          <w:sz w:val="26"/>
          <w:szCs w:val="26"/>
        </w:rPr>
        <w:t>47</w:t>
      </w:r>
      <w:r w:rsidR="00587533">
        <w:rPr>
          <w:sz w:val="26"/>
          <w:szCs w:val="26"/>
        </w:rPr>
        <w:t>9260</w:t>
      </w:r>
      <w:r w:rsidR="00DB44D9" w:rsidRPr="005E1D9A">
        <w:rPr>
          <w:sz w:val="26"/>
          <w:szCs w:val="26"/>
        </w:rPr>
        <w:t xml:space="preserve"> is marked closed.</w:t>
      </w:r>
    </w:p>
    <w:p w:rsidR="00DB44D9" w:rsidRPr="005E1D9A" w:rsidRDefault="00DB44D9" w:rsidP="00DB44D9">
      <w:pPr>
        <w:widowControl/>
        <w:tabs>
          <w:tab w:val="left" w:pos="-720"/>
        </w:tabs>
        <w:suppressAutoHyphens/>
        <w:rPr>
          <w:b/>
          <w:sz w:val="26"/>
        </w:rPr>
      </w:pPr>
    </w:p>
    <w:p w:rsidR="00DB44D9" w:rsidRPr="005E1D9A" w:rsidRDefault="001202C2"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3D90A6CC" wp14:editId="715BA710">
            <wp:simplePos x="0" y="0"/>
            <wp:positionH relativeFrom="column">
              <wp:posOffset>3131185</wp:posOffset>
            </wp:positionH>
            <wp:positionV relativeFrom="paragraph">
              <wp:posOffset>69850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bookmarkStart w:id="1" w:name="_GoBack"/>
      <w:bookmarkEnd w:id="1"/>
    </w:p>
    <w:p w:rsidR="00DB44D9" w:rsidRPr="005E1D9A" w:rsidRDefault="001202C2" w:rsidP="001202C2">
      <w:pPr>
        <w:widowControl/>
        <w:tabs>
          <w:tab w:val="left" w:pos="-720"/>
          <w:tab w:val="left" w:pos="5284"/>
        </w:tabs>
        <w:suppressAutoHyphens/>
        <w:rPr>
          <w:sz w:val="26"/>
        </w:rPr>
      </w:pPr>
      <w:r>
        <w:rPr>
          <w:sz w:val="26"/>
        </w:rPr>
        <w:tab/>
      </w: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746683">
        <w:rPr>
          <w:sz w:val="26"/>
        </w:rPr>
        <w:t>February 11, 2016</w:t>
      </w:r>
      <w:r w:rsidR="00F86453">
        <w:rPr>
          <w:sz w:val="26"/>
        </w:rPr>
        <w:t xml:space="preserve"> </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1202C2">
        <w:rPr>
          <w:sz w:val="26"/>
        </w:rPr>
        <w:t>March 3, 2016</w:t>
      </w:r>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F4" w:rsidRDefault="001F03F4" w:rsidP="00F7174B">
      <w:r>
        <w:separator/>
      </w:r>
    </w:p>
  </w:endnote>
  <w:endnote w:type="continuationSeparator" w:id="0">
    <w:p w:rsidR="001F03F4" w:rsidRDefault="001F03F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202C2">
          <w:rPr>
            <w:noProof/>
            <w:sz w:val="26"/>
            <w:szCs w:val="26"/>
          </w:rPr>
          <w:t>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F4" w:rsidRDefault="001F03F4" w:rsidP="00F7174B">
      <w:r>
        <w:separator/>
      </w:r>
    </w:p>
  </w:footnote>
  <w:footnote w:type="continuationSeparator" w:id="0">
    <w:p w:rsidR="001F03F4" w:rsidRDefault="001F03F4" w:rsidP="00F7174B">
      <w:r>
        <w:continuationSeparator/>
      </w:r>
    </w:p>
  </w:footnote>
  <w:footnote w:id="1">
    <w:p w:rsidR="00EC13BE" w:rsidRPr="00EC13BE" w:rsidRDefault="00EC13BE">
      <w:pPr>
        <w:pStyle w:val="FootnoteText"/>
        <w:rPr>
          <w:sz w:val="26"/>
        </w:rPr>
      </w:pPr>
      <w:r>
        <w:tab/>
      </w:r>
      <w:r w:rsidRPr="00EC13BE">
        <w:rPr>
          <w:rStyle w:val="FootnoteReference"/>
          <w:sz w:val="26"/>
        </w:rPr>
        <w:footnoteRef/>
      </w:r>
      <w:r w:rsidRPr="00EC13BE">
        <w:rPr>
          <w:sz w:val="26"/>
        </w:rPr>
        <w:t xml:space="preserve"> </w:t>
      </w:r>
      <w:r w:rsidRPr="00EC13BE">
        <w:rPr>
          <w:sz w:val="26"/>
        </w:rPr>
        <w:tab/>
        <w:t>For the reasons set forth more fully herein, we will not consider PECO’s Replies to Exceptions.</w:t>
      </w:r>
    </w:p>
  </w:footnote>
  <w:footnote w:id="2">
    <w:p w:rsidR="00522C29" w:rsidRPr="00522C29" w:rsidRDefault="00522C29" w:rsidP="00522C29">
      <w:pPr>
        <w:pStyle w:val="FootnoteText"/>
        <w:ind w:firstLine="720"/>
        <w:rPr>
          <w:sz w:val="26"/>
          <w:szCs w:val="26"/>
        </w:rPr>
      </w:pPr>
      <w:r w:rsidRPr="00522C29">
        <w:rPr>
          <w:rStyle w:val="FootnoteReference"/>
          <w:sz w:val="26"/>
          <w:szCs w:val="26"/>
        </w:rPr>
        <w:footnoteRef/>
      </w:r>
      <w:r w:rsidRPr="00522C29">
        <w:rPr>
          <w:sz w:val="26"/>
          <w:szCs w:val="26"/>
        </w:rPr>
        <w:t xml:space="preserve"> </w:t>
      </w:r>
      <w:r w:rsidRPr="00522C29">
        <w:rPr>
          <w:sz w:val="26"/>
          <w:szCs w:val="26"/>
        </w:rPr>
        <w:tab/>
      </w:r>
      <w:proofErr w:type="gramStart"/>
      <w:r w:rsidRPr="00522C29">
        <w:rPr>
          <w:sz w:val="26"/>
          <w:szCs w:val="26"/>
        </w:rPr>
        <w:t>Pub.</w:t>
      </w:r>
      <w:proofErr w:type="gramEnd"/>
      <w:r w:rsidRPr="00522C29">
        <w:rPr>
          <w:sz w:val="26"/>
          <w:szCs w:val="26"/>
        </w:rPr>
        <w:t xml:space="preserve"> </w:t>
      </w:r>
      <w:proofErr w:type="gramStart"/>
      <w:r w:rsidRPr="00522C29">
        <w:rPr>
          <w:sz w:val="26"/>
          <w:szCs w:val="26"/>
        </w:rPr>
        <w:t>L. No. 109-58, 119 Stat. 594 (2005) (Energy Policy Act)</w:t>
      </w:r>
      <w:r w:rsidR="00902F62">
        <w:rPr>
          <w:sz w:val="26"/>
          <w:szCs w:val="26"/>
        </w:rPr>
        <w:t>.</w:t>
      </w:r>
      <w:proofErr w:type="gramEnd"/>
    </w:p>
  </w:footnote>
  <w:footnote w:id="3">
    <w:p w:rsidR="008D4364" w:rsidRPr="007E3D73" w:rsidRDefault="008D4364" w:rsidP="008D4364">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xml:space="preserve">, Docket No. </w:t>
      </w:r>
      <w:proofErr w:type="gramStart"/>
      <w:r w:rsidRPr="007E3D73">
        <w:rPr>
          <w:sz w:val="26"/>
          <w:szCs w:val="26"/>
        </w:rPr>
        <w:t>M-2009-2123944 (Smart Meter Plan).</w:t>
      </w:r>
      <w:proofErr w:type="gramEnd"/>
    </w:p>
  </w:footnote>
  <w:footnote w:id="4">
    <w:p w:rsidR="008D4364" w:rsidRPr="00A5001A" w:rsidRDefault="008D4364" w:rsidP="008D4364">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5">
    <w:p w:rsidR="008D4364" w:rsidRPr="00DD2324" w:rsidRDefault="008D4364" w:rsidP="008D4364">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6">
    <w:p w:rsidR="006565C8" w:rsidRPr="003C528E" w:rsidRDefault="006565C8" w:rsidP="006565C8">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sidRPr="003C528E">
        <w:rPr>
          <w:i/>
          <w:sz w:val="26"/>
          <w:szCs w:val="26"/>
        </w:rPr>
        <w:t xml:space="preserve">See Maria </w:t>
      </w:r>
      <w:proofErr w:type="spellStart"/>
      <w:r w:rsidRPr="003C528E">
        <w:rPr>
          <w:i/>
          <w:sz w:val="26"/>
          <w:szCs w:val="26"/>
        </w:rPr>
        <w:t>Povacz</w:t>
      </w:r>
      <w:proofErr w:type="spellEnd"/>
      <w:r w:rsidRPr="003C528E">
        <w:rPr>
          <w:i/>
          <w:sz w:val="26"/>
          <w:szCs w:val="26"/>
        </w:rPr>
        <w:t xml:space="preserve">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 xml:space="preserve">Thomas </w:t>
      </w:r>
      <w:proofErr w:type="spellStart"/>
      <w:r w:rsidRPr="003C528E">
        <w:rPr>
          <w:i/>
          <w:sz w:val="26"/>
          <w:szCs w:val="26"/>
        </w:rPr>
        <w:t>McCarey</w:t>
      </w:r>
      <w:proofErr w:type="spellEnd"/>
      <w:r w:rsidRPr="003C528E">
        <w:rPr>
          <w:i/>
          <w:sz w:val="26"/>
          <w:szCs w:val="26"/>
        </w:rPr>
        <w:t xml:space="preserve">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 xml:space="preserve">Order entered September 26, 2013); </w:t>
      </w:r>
      <w:proofErr w:type="spellStart"/>
      <w:r w:rsidRPr="003C528E">
        <w:rPr>
          <w:i/>
          <w:sz w:val="26"/>
          <w:szCs w:val="26"/>
        </w:rPr>
        <w:t>Renney</w:t>
      </w:r>
      <w:proofErr w:type="spellEnd"/>
      <w:r w:rsidRPr="003C528E">
        <w:rPr>
          <w:i/>
          <w:sz w:val="26"/>
          <w:szCs w:val="26"/>
        </w:rPr>
        <w:t xml:space="preserve"> Thomas v. PECO Energy</w:t>
      </w:r>
      <w:r>
        <w:rPr>
          <w:i/>
          <w:sz w:val="26"/>
          <w:szCs w:val="26"/>
        </w:rPr>
        <w:t xml:space="preserve"> Company</w:t>
      </w:r>
      <w:r w:rsidRPr="003C528E">
        <w:rPr>
          <w:sz w:val="26"/>
          <w:szCs w:val="26"/>
        </w:rPr>
        <w:t xml:space="preserve">, Docket No. </w:t>
      </w:r>
      <w:r>
        <w:rPr>
          <w:sz w:val="26"/>
          <w:szCs w:val="26"/>
        </w:rPr>
        <w:br/>
      </w:r>
      <w:r w:rsidRPr="003C528E">
        <w:rPr>
          <w:sz w:val="26"/>
          <w:szCs w:val="26"/>
        </w:rPr>
        <w:t>C-2012-2336225 (</w:t>
      </w:r>
      <w:r>
        <w:rPr>
          <w:sz w:val="26"/>
          <w:szCs w:val="26"/>
        </w:rPr>
        <w:t xml:space="preserve">Final </w:t>
      </w:r>
      <w:r w:rsidRPr="003C528E">
        <w:rPr>
          <w:sz w:val="26"/>
          <w:szCs w:val="26"/>
        </w:rPr>
        <w:t>Order entered December 31, 2013);</w:t>
      </w:r>
      <w:r>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r>
        <w:rPr>
          <w:sz w:val="26"/>
          <w:szCs w:val="26"/>
        </w:rPr>
        <w:t xml:space="preserve">; and </w:t>
      </w:r>
      <w:r w:rsidRPr="006565C8">
        <w:rPr>
          <w:i/>
          <w:sz w:val="26"/>
          <w:szCs w:val="26"/>
        </w:rPr>
        <w:t>Gerald H. Smith v. PECO Energy Company</w:t>
      </w:r>
      <w:r>
        <w:rPr>
          <w:sz w:val="26"/>
          <w:szCs w:val="26"/>
        </w:rPr>
        <w:t>, Docket No. C-2014-2443198 (Order entered April 23, 2015)</w:t>
      </w:r>
      <w:r w:rsidRPr="003C528E">
        <w:rPr>
          <w:sz w:val="26"/>
          <w:szCs w:val="26"/>
        </w:rPr>
        <w:t>.</w:t>
      </w:r>
      <w:r>
        <w:rPr>
          <w:sz w:val="26"/>
          <w:szCs w:val="26"/>
        </w:rPr>
        <w:t xml:space="preserve">  </w:t>
      </w:r>
    </w:p>
  </w:footnote>
  <w:footnote w:id="7">
    <w:p w:rsidR="0023519F" w:rsidRPr="0023519F" w:rsidRDefault="0023519F" w:rsidP="0023519F">
      <w:pPr>
        <w:pStyle w:val="FootnoteText"/>
        <w:ind w:firstLine="720"/>
        <w:rPr>
          <w:sz w:val="26"/>
          <w:szCs w:val="26"/>
        </w:rPr>
      </w:pPr>
      <w:r w:rsidRPr="0023519F">
        <w:rPr>
          <w:rStyle w:val="FootnoteReference"/>
          <w:sz w:val="26"/>
          <w:szCs w:val="26"/>
        </w:rPr>
        <w:footnoteRef/>
      </w:r>
      <w:r w:rsidRPr="0023519F">
        <w:rPr>
          <w:sz w:val="26"/>
          <w:szCs w:val="26"/>
        </w:rPr>
        <w:t xml:space="preserve"> </w:t>
      </w:r>
      <w:r>
        <w:rPr>
          <w:sz w:val="26"/>
          <w:szCs w:val="26"/>
        </w:rPr>
        <w:tab/>
      </w:r>
      <w:r w:rsidRPr="0023519F">
        <w:rPr>
          <w:i/>
          <w:sz w:val="26"/>
          <w:szCs w:val="26"/>
        </w:rPr>
        <w:t xml:space="preserve">See </w:t>
      </w:r>
      <w:r w:rsidR="001041C1">
        <w:rPr>
          <w:sz w:val="26"/>
          <w:szCs w:val="26"/>
        </w:rPr>
        <w:t>n.</w:t>
      </w:r>
      <w:r w:rsidR="00522C29">
        <w:rPr>
          <w:sz w:val="26"/>
          <w:szCs w:val="26"/>
        </w:rPr>
        <w:t>6</w:t>
      </w:r>
      <w:r w:rsidR="00A12671">
        <w:rPr>
          <w:sz w:val="26"/>
          <w:szCs w:val="26"/>
        </w:rPr>
        <w:t xml:space="preserve">, </w:t>
      </w:r>
      <w:r w:rsidR="00A12671" w:rsidRPr="00065DA5">
        <w:rPr>
          <w:i/>
          <w:sz w:val="26"/>
          <w:szCs w:val="26"/>
        </w:rPr>
        <w:t>supra</w:t>
      </w:r>
      <w:r w:rsidR="001041C1">
        <w:rPr>
          <w:sz w:val="26"/>
          <w:szCs w:val="26"/>
        </w:rPr>
        <w:t>.</w:t>
      </w:r>
      <w:r w:rsidRPr="00065DA5">
        <w:rPr>
          <w:i/>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3B2"/>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2C2"/>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3F4"/>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0AB5"/>
    <w:rsid w:val="00202524"/>
    <w:rsid w:val="00202A4F"/>
    <w:rsid w:val="00202AA8"/>
    <w:rsid w:val="00202B57"/>
    <w:rsid w:val="00203025"/>
    <w:rsid w:val="00203F94"/>
    <w:rsid w:val="0020442F"/>
    <w:rsid w:val="0020580B"/>
    <w:rsid w:val="0020644D"/>
    <w:rsid w:val="00206592"/>
    <w:rsid w:val="0020688A"/>
    <w:rsid w:val="00206E8B"/>
    <w:rsid w:val="00207441"/>
    <w:rsid w:val="00207DDC"/>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47B0"/>
    <w:rsid w:val="00284972"/>
    <w:rsid w:val="00284E86"/>
    <w:rsid w:val="0028500A"/>
    <w:rsid w:val="00285073"/>
    <w:rsid w:val="002859FB"/>
    <w:rsid w:val="00285A8E"/>
    <w:rsid w:val="0028602D"/>
    <w:rsid w:val="0028701F"/>
    <w:rsid w:val="002872B6"/>
    <w:rsid w:val="002873E6"/>
    <w:rsid w:val="00287681"/>
    <w:rsid w:val="00287EF7"/>
    <w:rsid w:val="00290029"/>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13C4"/>
    <w:rsid w:val="002D1791"/>
    <w:rsid w:val="002D1B15"/>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32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272"/>
    <w:rsid w:val="00355410"/>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961"/>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0675"/>
    <w:rsid w:val="00451116"/>
    <w:rsid w:val="00451656"/>
    <w:rsid w:val="00453C7E"/>
    <w:rsid w:val="00454835"/>
    <w:rsid w:val="00454F06"/>
    <w:rsid w:val="004550AC"/>
    <w:rsid w:val="0045554B"/>
    <w:rsid w:val="00455AAF"/>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100"/>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2C4"/>
    <w:rsid w:val="006D03C2"/>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5DB"/>
    <w:rsid w:val="006E1692"/>
    <w:rsid w:val="006E1C33"/>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5DEB"/>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4BA"/>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58B6"/>
    <w:rsid w:val="008F6978"/>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029"/>
    <w:rsid w:val="009301F9"/>
    <w:rsid w:val="00931854"/>
    <w:rsid w:val="009325FE"/>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55A3"/>
    <w:rsid w:val="00BC62CF"/>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6417"/>
    <w:rsid w:val="00CC676E"/>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0EFA"/>
    <w:rsid w:val="00E0145C"/>
    <w:rsid w:val="00E0147F"/>
    <w:rsid w:val="00E01653"/>
    <w:rsid w:val="00E016AB"/>
    <w:rsid w:val="00E019F8"/>
    <w:rsid w:val="00E01C97"/>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17971"/>
    <w:rsid w:val="00E20168"/>
    <w:rsid w:val="00E20695"/>
    <w:rsid w:val="00E20740"/>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5711"/>
    <w:rsid w:val="00E45A4C"/>
    <w:rsid w:val="00E45D3B"/>
    <w:rsid w:val="00E461C0"/>
    <w:rsid w:val="00E461CB"/>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938"/>
    <w:rsid w:val="00F24A24"/>
    <w:rsid w:val="00F24D75"/>
    <w:rsid w:val="00F25267"/>
    <w:rsid w:val="00F261E3"/>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18E"/>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1730"/>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777FB-C09C-40DA-837E-506B43C6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2015-12-22T14:42:00Z</dcterms:created>
  <dcterms:modified xsi:type="dcterms:W3CDTF">2016-03-03T14:04:00Z</dcterms:modified>
</cp:coreProperties>
</file>