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AF" w:rsidRPr="00067BD8" w:rsidRDefault="008960AF" w:rsidP="008960AF">
      <w:pPr>
        <w:spacing w:line="240" w:lineRule="auto"/>
        <w:jc w:val="center"/>
        <w:rPr>
          <w:b/>
        </w:rPr>
      </w:pPr>
      <w:r w:rsidRPr="00067BD8">
        <w:rPr>
          <w:b/>
        </w:rPr>
        <w:t>BEFORE THE</w:t>
      </w:r>
    </w:p>
    <w:p w:rsidR="008960AF" w:rsidRPr="00067BD8" w:rsidRDefault="008960AF" w:rsidP="008960AF">
      <w:pPr>
        <w:spacing w:line="240" w:lineRule="auto"/>
        <w:jc w:val="center"/>
        <w:rPr>
          <w:b/>
        </w:rPr>
      </w:pPr>
      <w:r w:rsidRPr="00067BD8">
        <w:rPr>
          <w:b/>
        </w:rPr>
        <w:t>PENNSYLVANIA PUBLIC UTILITY COMMISSION</w:t>
      </w:r>
    </w:p>
    <w:p w:rsidR="008960AF" w:rsidRDefault="008960AF" w:rsidP="008960AF">
      <w:pPr>
        <w:spacing w:line="240" w:lineRule="auto"/>
      </w:pPr>
    </w:p>
    <w:p w:rsidR="008960AF" w:rsidRDefault="008960AF" w:rsidP="008960AF">
      <w:pPr>
        <w:spacing w:line="240" w:lineRule="auto"/>
      </w:pPr>
    </w:p>
    <w:p w:rsidR="008960AF" w:rsidRPr="00067BD8" w:rsidRDefault="008960AF" w:rsidP="008960AF">
      <w:pPr>
        <w:spacing w:line="240" w:lineRule="auto"/>
      </w:pPr>
    </w:p>
    <w:p w:rsidR="00FC0E2B" w:rsidRPr="00833C00" w:rsidRDefault="00FC0E2B" w:rsidP="00FC0E2B">
      <w:pPr>
        <w:spacing w:line="240" w:lineRule="auto"/>
        <w:jc w:val="center"/>
      </w:pPr>
    </w:p>
    <w:p w:rsidR="00945CF5" w:rsidRPr="00945CF5" w:rsidRDefault="00945CF5" w:rsidP="00945CF5">
      <w:pPr>
        <w:spacing w:line="240" w:lineRule="auto"/>
        <w:rPr>
          <w:spacing w:val="0"/>
        </w:rPr>
      </w:pPr>
      <w:r w:rsidRPr="00945CF5">
        <w:rPr>
          <w:spacing w:val="0"/>
        </w:rPr>
        <w:t>Pennsylvania Public Utility Commission</w:t>
      </w:r>
      <w:r w:rsidRPr="00945CF5">
        <w:rPr>
          <w:spacing w:val="0"/>
        </w:rPr>
        <w:tab/>
      </w:r>
      <w:r w:rsidRPr="00945CF5">
        <w:rPr>
          <w:spacing w:val="0"/>
        </w:rPr>
        <w:tab/>
        <w:t>:</w:t>
      </w:r>
    </w:p>
    <w:p w:rsidR="00945CF5" w:rsidRPr="00945CF5" w:rsidRDefault="00945CF5" w:rsidP="00945CF5">
      <w:pPr>
        <w:spacing w:line="240" w:lineRule="auto"/>
        <w:rPr>
          <w:spacing w:val="0"/>
        </w:rPr>
      </w:pP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spacing w:line="240" w:lineRule="auto"/>
        <w:ind w:firstLine="720"/>
        <w:rPr>
          <w:spacing w:val="0"/>
        </w:rPr>
      </w:pPr>
      <w:r w:rsidRPr="00945CF5">
        <w:rPr>
          <w:spacing w:val="0"/>
        </w:rPr>
        <w:t>v.</w:t>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r w:rsidRPr="00945CF5">
        <w:rPr>
          <w:spacing w:val="0"/>
        </w:rPr>
        <w:tab/>
      </w:r>
      <w:r w:rsidRPr="00945CF5">
        <w:rPr>
          <w:spacing w:val="0"/>
        </w:rPr>
        <w:tab/>
        <w:t>R-2015-2478098</w:t>
      </w:r>
    </w:p>
    <w:p w:rsidR="00945CF5" w:rsidRPr="00945CF5" w:rsidRDefault="00945CF5" w:rsidP="00945CF5">
      <w:pPr>
        <w:spacing w:line="240" w:lineRule="auto"/>
        <w:rPr>
          <w:spacing w:val="0"/>
        </w:rPr>
      </w:pP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spacing w:line="240" w:lineRule="auto"/>
        <w:rPr>
          <w:spacing w:val="0"/>
        </w:rPr>
      </w:pPr>
      <w:r w:rsidRPr="00945CF5">
        <w:rPr>
          <w:spacing w:val="0"/>
        </w:rPr>
        <w:t>Appalachian Utilities, Inc.</w:t>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autoSpaceDE w:val="0"/>
        <w:autoSpaceDN w:val="0"/>
        <w:spacing w:line="240" w:lineRule="auto"/>
        <w:jc w:val="center"/>
        <w:rPr>
          <w:spacing w:val="0"/>
        </w:rPr>
      </w:pPr>
      <w:r w:rsidRPr="00945CF5">
        <w:rPr>
          <w:spacing w:val="0"/>
        </w:rPr>
        <w:tab/>
      </w:r>
    </w:p>
    <w:p w:rsidR="00945CF5" w:rsidRPr="00945CF5" w:rsidRDefault="00945CF5" w:rsidP="00945CF5">
      <w:pPr>
        <w:autoSpaceDE w:val="0"/>
        <w:autoSpaceDN w:val="0"/>
        <w:spacing w:line="240" w:lineRule="auto"/>
        <w:jc w:val="center"/>
        <w:rPr>
          <w:spacing w:val="0"/>
        </w:rPr>
      </w:pPr>
      <w:r w:rsidRPr="00945CF5">
        <w:rPr>
          <w:spacing w:val="0"/>
        </w:rPr>
        <w:tab/>
      </w:r>
    </w:p>
    <w:p w:rsidR="00945CF5" w:rsidRPr="00945CF5" w:rsidRDefault="00945CF5" w:rsidP="00945CF5">
      <w:pPr>
        <w:autoSpaceDE w:val="0"/>
        <w:autoSpaceDN w:val="0"/>
        <w:spacing w:line="240" w:lineRule="auto"/>
        <w:rPr>
          <w:spacing w:val="0"/>
        </w:rPr>
      </w:pPr>
      <w:r w:rsidRPr="00945CF5">
        <w:rPr>
          <w:spacing w:val="0"/>
        </w:rPr>
        <w:t>Pennsylvania Office of Consumer Advocate</w:t>
      </w:r>
      <w:r w:rsidRPr="00945CF5">
        <w:rPr>
          <w:spacing w:val="0"/>
        </w:rPr>
        <w:tab/>
      </w:r>
      <w:r w:rsidRPr="00945CF5">
        <w:rPr>
          <w:spacing w:val="0"/>
        </w:rPr>
        <w:tab/>
        <w:t>:</w:t>
      </w:r>
    </w:p>
    <w:p w:rsidR="00945CF5" w:rsidRPr="00945CF5" w:rsidRDefault="00945CF5" w:rsidP="00945CF5">
      <w:pPr>
        <w:autoSpaceDE w:val="0"/>
        <w:autoSpaceDN w:val="0"/>
        <w:spacing w:line="240" w:lineRule="auto"/>
        <w:rPr>
          <w:spacing w:val="0"/>
        </w:rPr>
      </w:pP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autoSpaceDE w:val="0"/>
        <w:autoSpaceDN w:val="0"/>
        <w:spacing w:line="240" w:lineRule="auto"/>
        <w:rPr>
          <w:spacing w:val="0"/>
        </w:rPr>
      </w:pPr>
      <w:r w:rsidRPr="00945CF5">
        <w:rPr>
          <w:spacing w:val="0"/>
        </w:rPr>
        <w:tab/>
        <w:t>v.</w:t>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r w:rsidRPr="00945CF5">
        <w:rPr>
          <w:spacing w:val="0"/>
        </w:rPr>
        <w:tab/>
      </w:r>
      <w:r w:rsidRPr="00945CF5">
        <w:rPr>
          <w:spacing w:val="0"/>
        </w:rPr>
        <w:tab/>
        <w:t>C-2015-2500408</w:t>
      </w:r>
    </w:p>
    <w:p w:rsidR="00945CF5" w:rsidRPr="00945CF5" w:rsidRDefault="00945CF5" w:rsidP="00945CF5">
      <w:pPr>
        <w:autoSpaceDE w:val="0"/>
        <w:autoSpaceDN w:val="0"/>
        <w:spacing w:line="240" w:lineRule="auto"/>
        <w:rPr>
          <w:spacing w:val="0"/>
        </w:rPr>
      </w:pP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autoSpaceDE w:val="0"/>
        <w:autoSpaceDN w:val="0"/>
        <w:spacing w:line="240" w:lineRule="auto"/>
        <w:rPr>
          <w:spacing w:val="0"/>
        </w:rPr>
      </w:pPr>
      <w:r w:rsidRPr="00945CF5">
        <w:rPr>
          <w:spacing w:val="0"/>
        </w:rPr>
        <w:t>Appalachian Utilities, Inc.</w:t>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autoSpaceDE w:val="0"/>
        <w:autoSpaceDN w:val="0"/>
        <w:spacing w:line="240" w:lineRule="auto"/>
        <w:jc w:val="center"/>
        <w:rPr>
          <w:spacing w:val="0"/>
        </w:rPr>
      </w:pPr>
    </w:p>
    <w:p w:rsidR="00945CF5" w:rsidRPr="00945CF5" w:rsidRDefault="00945CF5" w:rsidP="00945CF5">
      <w:pPr>
        <w:autoSpaceDE w:val="0"/>
        <w:autoSpaceDN w:val="0"/>
        <w:spacing w:line="240" w:lineRule="auto"/>
        <w:jc w:val="center"/>
        <w:rPr>
          <w:spacing w:val="0"/>
        </w:rPr>
      </w:pPr>
    </w:p>
    <w:p w:rsidR="00945CF5" w:rsidRPr="00945CF5" w:rsidRDefault="00945CF5" w:rsidP="00945CF5">
      <w:pPr>
        <w:autoSpaceDE w:val="0"/>
        <w:autoSpaceDN w:val="0"/>
        <w:spacing w:line="240" w:lineRule="auto"/>
        <w:rPr>
          <w:spacing w:val="0"/>
        </w:rPr>
      </w:pPr>
      <w:r w:rsidRPr="00945CF5">
        <w:rPr>
          <w:spacing w:val="0"/>
        </w:rPr>
        <w:t>Pennsylvania Office of Small Business Advocate</w:t>
      </w:r>
      <w:r w:rsidRPr="00945CF5">
        <w:rPr>
          <w:spacing w:val="0"/>
        </w:rPr>
        <w:tab/>
        <w:t>:</w:t>
      </w:r>
    </w:p>
    <w:p w:rsidR="00945CF5" w:rsidRPr="00945CF5" w:rsidRDefault="00945CF5" w:rsidP="00945CF5">
      <w:pPr>
        <w:autoSpaceDE w:val="0"/>
        <w:autoSpaceDN w:val="0"/>
        <w:spacing w:line="240" w:lineRule="auto"/>
        <w:rPr>
          <w:spacing w:val="0"/>
        </w:rPr>
      </w:pP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p>
    <w:p w:rsidR="00945CF5" w:rsidRPr="00945CF5" w:rsidRDefault="0023540C" w:rsidP="00945CF5">
      <w:pPr>
        <w:autoSpaceDE w:val="0"/>
        <w:autoSpaceDN w:val="0"/>
        <w:spacing w:line="240" w:lineRule="auto"/>
        <w:rPr>
          <w:spacing w:val="0"/>
        </w:rPr>
      </w:pPr>
      <w:r>
        <w:rPr>
          <w:spacing w:val="0"/>
        </w:rPr>
        <w:tab/>
        <w:t>v.</w:t>
      </w:r>
      <w:r>
        <w:rPr>
          <w:spacing w:val="0"/>
        </w:rPr>
        <w:tab/>
      </w:r>
      <w:r>
        <w:rPr>
          <w:spacing w:val="0"/>
        </w:rPr>
        <w:tab/>
      </w:r>
      <w:r>
        <w:rPr>
          <w:spacing w:val="0"/>
        </w:rPr>
        <w:tab/>
      </w:r>
      <w:r>
        <w:rPr>
          <w:spacing w:val="0"/>
        </w:rPr>
        <w:tab/>
      </w:r>
      <w:r>
        <w:rPr>
          <w:spacing w:val="0"/>
        </w:rPr>
        <w:tab/>
      </w:r>
      <w:r>
        <w:rPr>
          <w:spacing w:val="0"/>
        </w:rPr>
        <w:tab/>
        <w:t>:</w:t>
      </w:r>
      <w:r>
        <w:rPr>
          <w:spacing w:val="0"/>
        </w:rPr>
        <w:tab/>
      </w:r>
      <w:r>
        <w:rPr>
          <w:spacing w:val="0"/>
        </w:rPr>
        <w:tab/>
        <w:t>C-2015</w:t>
      </w:r>
      <w:bookmarkStart w:id="0" w:name="_GoBack"/>
      <w:bookmarkEnd w:id="0"/>
      <w:r w:rsidR="00945CF5" w:rsidRPr="00945CF5">
        <w:rPr>
          <w:spacing w:val="0"/>
        </w:rPr>
        <w:t>-2506336</w:t>
      </w:r>
    </w:p>
    <w:p w:rsidR="00945CF5" w:rsidRPr="00945CF5" w:rsidRDefault="00945CF5" w:rsidP="00945CF5">
      <w:pPr>
        <w:autoSpaceDE w:val="0"/>
        <w:autoSpaceDN w:val="0"/>
        <w:spacing w:line="240" w:lineRule="auto"/>
        <w:rPr>
          <w:spacing w:val="0"/>
        </w:rPr>
      </w:pP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r>
      <w:r w:rsidRPr="00945CF5">
        <w:rPr>
          <w:spacing w:val="0"/>
        </w:rPr>
        <w:tab/>
        <w:t>:</w:t>
      </w:r>
    </w:p>
    <w:p w:rsidR="00945CF5" w:rsidRPr="00945CF5" w:rsidRDefault="00945CF5" w:rsidP="00945CF5">
      <w:pPr>
        <w:autoSpaceDE w:val="0"/>
        <w:autoSpaceDN w:val="0"/>
        <w:spacing w:line="240" w:lineRule="auto"/>
        <w:rPr>
          <w:spacing w:val="0"/>
        </w:rPr>
      </w:pPr>
      <w:r w:rsidRPr="00945CF5">
        <w:rPr>
          <w:spacing w:val="0"/>
        </w:rPr>
        <w:t>Appalachian Utilities, Inc.</w:t>
      </w:r>
      <w:r w:rsidRPr="00945CF5">
        <w:rPr>
          <w:spacing w:val="0"/>
        </w:rPr>
        <w:tab/>
      </w:r>
      <w:r w:rsidRPr="00945CF5">
        <w:rPr>
          <w:spacing w:val="0"/>
        </w:rPr>
        <w:tab/>
      </w:r>
      <w:r w:rsidRPr="00945CF5">
        <w:rPr>
          <w:spacing w:val="0"/>
        </w:rPr>
        <w:tab/>
      </w:r>
      <w:r w:rsidRPr="00945CF5">
        <w:rPr>
          <w:spacing w:val="0"/>
        </w:rPr>
        <w:tab/>
        <w:t>:</w:t>
      </w:r>
    </w:p>
    <w:p w:rsidR="00FC0E2B" w:rsidRDefault="00FC0E2B" w:rsidP="00FC0E2B">
      <w:pPr>
        <w:widowControl w:val="0"/>
        <w:autoSpaceDE w:val="0"/>
        <w:autoSpaceDN w:val="0"/>
        <w:spacing w:line="240" w:lineRule="auto"/>
      </w:pPr>
      <w:r>
        <w:tab/>
      </w:r>
      <w:r>
        <w:tab/>
      </w:r>
      <w:r>
        <w:tab/>
      </w:r>
      <w:r>
        <w:tab/>
      </w:r>
      <w:r>
        <w:tab/>
      </w:r>
      <w:r>
        <w:tab/>
      </w:r>
    </w:p>
    <w:p w:rsidR="00FC0E2B" w:rsidRPr="00FB39BC" w:rsidRDefault="00FC0E2B" w:rsidP="00FC0E2B">
      <w:pPr>
        <w:widowControl w:val="0"/>
        <w:autoSpaceDE w:val="0"/>
        <w:autoSpaceDN w:val="0"/>
        <w:spacing w:line="240" w:lineRule="auto"/>
      </w:pPr>
    </w:p>
    <w:p w:rsidR="00FC0E2B" w:rsidRPr="00833C00" w:rsidRDefault="00FC0E2B" w:rsidP="00FC0E2B">
      <w:pPr>
        <w:spacing w:line="240" w:lineRule="auto"/>
      </w:pPr>
    </w:p>
    <w:p w:rsidR="00EE1711" w:rsidRDefault="00EE1711" w:rsidP="00FC0E2B">
      <w:pPr>
        <w:jc w:val="center"/>
        <w:rPr>
          <w:b/>
          <w:u w:val="single"/>
        </w:rPr>
      </w:pPr>
      <w:r>
        <w:rPr>
          <w:b/>
          <w:u w:val="single"/>
        </w:rPr>
        <w:t>ERRATA</w:t>
      </w:r>
    </w:p>
    <w:p w:rsidR="00EE1711" w:rsidRDefault="00EE1711" w:rsidP="00EE1711">
      <w:pPr>
        <w:jc w:val="center"/>
        <w:rPr>
          <w:b/>
          <w:u w:val="single"/>
        </w:rPr>
      </w:pPr>
    </w:p>
    <w:p w:rsidR="00EE1711" w:rsidRDefault="00C2244D" w:rsidP="00EE1711">
      <w:pPr>
        <w:ind w:firstLine="1440"/>
      </w:pPr>
      <w:r>
        <w:t>A review of ALJ Dennis J. Buckley’s</w:t>
      </w:r>
      <w:r w:rsidR="00EE1711">
        <w:t xml:space="preserve"> Recommended Decision, dated </w:t>
      </w:r>
      <w:r w:rsidR="00945CF5">
        <w:t>February 19, 2016 and</w:t>
      </w:r>
      <w:r w:rsidR="007358C9">
        <w:t xml:space="preserve"> the</w:t>
      </w:r>
      <w:r w:rsidR="00945CF5">
        <w:t xml:space="preserve"> </w:t>
      </w:r>
      <w:r w:rsidR="00C46438">
        <w:t>Commission Order entered March 10, 2016</w:t>
      </w:r>
      <w:r w:rsidR="00EE1711">
        <w:t xml:space="preserve">, issued in the above-captioned proceeding, revealed a typographical </w:t>
      </w:r>
      <w:r w:rsidR="00C46438">
        <w:t xml:space="preserve">in </w:t>
      </w:r>
      <w:r w:rsidR="00FC0E2B">
        <w:t>Ordering Paragraph</w:t>
      </w:r>
      <w:r w:rsidR="00C46438">
        <w:t xml:space="preserve"> No. 2</w:t>
      </w:r>
      <w:r w:rsidR="00FC0E2B">
        <w:t xml:space="preserve">.  </w:t>
      </w:r>
    </w:p>
    <w:p w:rsidR="00C46438" w:rsidRDefault="00C46438" w:rsidP="00EE1711">
      <w:pPr>
        <w:ind w:firstLine="1440"/>
      </w:pPr>
    </w:p>
    <w:p w:rsidR="00FC0E2B" w:rsidRDefault="00C46438" w:rsidP="00C46438">
      <w:pPr>
        <w:tabs>
          <w:tab w:val="left" w:pos="-720"/>
        </w:tabs>
        <w:suppressAutoHyphens/>
        <w:autoSpaceDE w:val="0"/>
        <w:autoSpaceDN w:val="0"/>
        <w:spacing w:line="240" w:lineRule="auto"/>
        <w:ind w:left="720" w:right="720" w:firstLine="720"/>
        <w:rPr>
          <w:b/>
          <w:u w:val="single"/>
        </w:rPr>
      </w:pPr>
      <w:r>
        <w:rPr>
          <w:b/>
          <w:u w:val="single"/>
        </w:rPr>
        <w:t>Incorrect:</w:t>
      </w:r>
    </w:p>
    <w:p w:rsidR="00C46438" w:rsidRPr="00C46438" w:rsidRDefault="00C46438" w:rsidP="00C46438">
      <w:pPr>
        <w:tabs>
          <w:tab w:val="left" w:pos="-720"/>
        </w:tabs>
        <w:suppressAutoHyphens/>
        <w:autoSpaceDE w:val="0"/>
        <w:autoSpaceDN w:val="0"/>
        <w:spacing w:line="240" w:lineRule="auto"/>
        <w:ind w:left="720" w:right="720" w:firstLine="720"/>
        <w:rPr>
          <w:b/>
          <w:u w:val="single"/>
        </w:rPr>
      </w:pPr>
    </w:p>
    <w:p w:rsidR="00FC0E2B" w:rsidRDefault="00C46438" w:rsidP="00C46438">
      <w:pPr>
        <w:spacing w:line="240" w:lineRule="auto"/>
        <w:ind w:left="1440"/>
      </w:pPr>
      <w:r w:rsidRPr="00467767">
        <w:t>2.</w:t>
      </w:r>
      <w:r w:rsidRPr="00467767">
        <w:tab/>
        <w:t>That Appalachian Utilities, Inc., place into effect the rates, terms and conditions of service contained in Appalachian’s Tariff Supplement</w:t>
      </w:r>
      <w:r>
        <w:t xml:space="preserve"> No. </w:t>
      </w:r>
      <w:r w:rsidRPr="007358C9">
        <w:rPr>
          <w:b/>
          <w:u w:val="single"/>
        </w:rPr>
        <w:t>4</w:t>
      </w:r>
      <w:r>
        <w:t xml:space="preserve"> to Water - PA P.U.C, No. </w:t>
      </w:r>
      <w:r w:rsidRPr="00467767">
        <w:t>2 which have been found to be just and reasonable and therefore, lawful.</w:t>
      </w:r>
    </w:p>
    <w:p w:rsidR="00C46438" w:rsidRDefault="00C46438">
      <w:pPr>
        <w:spacing w:line="240" w:lineRule="auto"/>
        <w:rPr>
          <w:b/>
          <w:u w:val="single"/>
        </w:rPr>
      </w:pPr>
      <w:r>
        <w:rPr>
          <w:b/>
          <w:u w:val="single"/>
        </w:rPr>
        <w:br w:type="page"/>
      </w:r>
    </w:p>
    <w:p w:rsidR="00C46438" w:rsidRDefault="00C46438" w:rsidP="00DF7213">
      <w:pPr>
        <w:ind w:firstLine="1440"/>
        <w:rPr>
          <w:b/>
          <w:u w:val="single"/>
        </w:rPr>
      </w:pPr>
      <w:r>
        <w:rPr>
          <w:b/>
          <w:u w:val="single"/>
        </w:rPr>
        <w:lastRenderedPageBreak/>
        <w:t>Correct:</w:t>
      </w:r>
    </w:p>
    <w:p w:rsidR="007358C9" w:rsidRDefault="007358C9" w:rsidP="00DF7213">
      <w:pPr>
        <w:ind w:firstLine="1440"/>
        <w:rPr>
          <w:b/>
          <w:u w:val="single"/>
        </w:rPr>
      </w:pPr>
    </w:p>
    <w:p w:rsidR="00C46438" w:rsidRPr="00C46438" w:rsidRDefault="00C46438" w:rsidP="00C46438">
      <w:pPr>
        <w:spacing w:line="240" w:lineRule="auto"/>
        <w:ind w:left="1440"/>
        <w:rPr>
          <w:b/>
          <w:u w:val="single"/>
        </w:rPr>
      </w:pPr>
      <w:r w:rsidRPr="00467767">
        <w:t>2.</w:t>
      </w:r>
      <w:r w:rsidRPr="00467767">
        <w:tab/>
        <w:t>That Appalachian Utilities, Inc., place into effect the rates, terms and conditions of service contained in Appalachian’s Tariff Supplement</w:t>
      </w:r>
      <w:r w:rsidR="007358C9">
        <w:t xml:space="preserve"> No. </w:t>
      </w:r>
      <w:r w:rsidR="007358C9">
        <w:rPr>
          <w:b/>
          <w:u w:val="single"/>
        </w:rPr>
        <w:t>7</w:t>
      </w:r>
      <w:r>
        <w:t xml:space="preserve"> to Water - PA P.U.C, No. </w:t>
      </w:r>
      <w:r w:rsidRPr="00467767">
        <w:t>2 which have been found to be just and reasonable and therefore, lawful.</w:t>
      </w:r>
    </w:p>
    <w:p w:rsidR="00C46438" w:rsidRDefault="00C46438" w:rsidP="00DF7213">
      <w:pPr>
        <w:ind w:firstLine="1440"/>
      </w:pPr>
    </w:p>
    <w:p w:rsidR="00EE1711" w:rsidRDefault="00EE1711" w:rsidP="00DF7213">
      <w:pPr>
        <w:ind w:firstLine="1440"/>
      </w:pPr>
      <w:r>
        <w:t xml:space="preserve">Please </w:t>
      </w:r>
      <w:r w:rsidR="00C46438">
        <w:t>accept our apologies for any inconvenience</w:t>
      </w:r>
      <w:r w:rsidR="007358C9">
        <w:t xml:space="preserve"> this error may have caused</w:t>
      </w:r>
      <w:r w:rsidR="00C2244D">
        <w:t xml:space="preserve"> you</w:t>
      </w:r>
      <w:r w:rsidR="007358C9">
        <w:t xml:space="preserve">.  </w:t>
      </w:r>
      <w:r>
        <w:t xml:space="preserve">  </w:t>
      </w:r>
      <w:r w:rsidR="00C46438">
        <w:t xml:space="preserve">The corrected pages </w:t>
      </w:r>
      <w:r w:rsidR="007358C9">
        <w:t xml:space="preserve">to the decision and order </w:t>
      </w:r>
      <w:r w:rsidR="00C46438">
        <w:t xml:space="preserve">are attached to </w:t>
      </w:r>
      <w:r w:rsidR="00CE0650">
        <w:t>this errata</w:t>
      </w:r>
      <w:r w:rsidR="00C46438">
        <w:t>.</w:t>
      </w:r>
      <w:r w:rsidR="007358C9">
        <w:t xml:space="preserve">  The Recommended Decision and Commission Order on the PUC website will be </w:t>
      </w:r>
      <w:r w:rsidR="00C2244D">
        <w:t>corrected as indicated above.  Please correct your records accordingly.</w:t>
      </w:r>
      <w:r w:rsidR="00302C29">
        <w:t xml:space="preserve">  Thank you.</w:t>
      </w:r>
    </w:p>
    <w:p w:rsidR="00F1022E" w:rsidRPr="00067BD8" w:rsidRDefault="00EE1711" w:rsidP="00EE1711">
      <w:r>
        <w:tab/>
      </w:r>
      <w:r>
        <w:tab/>
      </w:r>
    </w:p>
    <w:p w:rsidR="00C31B94" w:rsidRDefault="00C31B94" w:rsidP="003776B5">
      <w:pPr>
        <w:spacing w:line="240" w:lineRule="auto"/>
        <w:sectPr w:rsidR="00C31B94" w:rsidSect="003776B5">
          <w:pgSz w:w="12240" w:h="15840" w:code="1"/>
          <w:pgMar w:top="1440" w:right="1440" w:bottom="1440" w:left="1440" w:header="720" w:footer="720" w:gutter="0"/>
          <w:cols w:space="720"/>
          <w:docGrid w:linePitch="360"/>
        </w:sectPr>
      </w:pPr>
    </w:p>
    <w:p w:rsidR="007358C9" w:rsidRPr="007358C9" w:rsidRDefault="007358C9" w:rsidP="007358C9">
      <w:pPr>
        <w:autoSpaceDE w:val="0"/>
        <w:autoSpaceDN w:val="0"/>
        <w:jc w:val="center"/>
        <w:rPr>
          <w:b/>
          <w:spacing w:val="0"/>
        </w:rPr>
      </w:pPr>
      <w:r w:rsidRPr="007358C9">
        <w:rPr>
          <w:b/>
          <w:spacing w:val="0"/>
        </w:rPr>
        <w:t>VI.</w:t>
      </w:r>
      <w:r w:rsidRPr="007358C9">
        <w:rPr>
          <w:b/>
          <w:spacing w:val="0"/>
        </w:rPr>
        <w:tab/>
      </w:r>
      <w:r w:rsidRPr="007358C9">
        <w:rPr>
          <w:b/>
          <w:spacing w:val="0"/>
          <w:u w:val="single"/>
        </w:rPr>
        <w:t>ORDER</w:t>
      </w:r>
      <w:r w:rsidRPr="007358C9">
        <w:rPr>
          <w:b/>
          <w:spacing w:val="0"/>
          <w:u w:val="single"/>
        </w:rPr>
        <w:fldChar w:fldCharType="begin"/>
      </w:r>
      <w:r w:rsidRPr="007358C9">
        <w:rPr>
          <w:spacing w:val="0"/>
          <w:sz w:val="20"/>
          <w:szCs w:val="20"/>
        </w:rPr>
        <w:instrText xml:space="preserve"> TC "</w:instrText>
      </w:r>
      <w:bookmarkStart w:id="1" w:name="_Toc443476004"/>
      <w:r w:rsidRPr="007358C9">
        <w:rPr>
          <w:b/>
          <w:spacing w:val="0"/>
        </w:rPr>
        <w:instrText>VI.</w:instrText>
      </w:r>
      <w:r w:rsidRPr="007358C9">
        <w:rPr>
          <w:b/>
          <w:spacing w:val="0"/>
        </w:rPr>
        <w:tab/>
      </w:r>
      <w:r w:rsidRPr="007358C9">
        <w:rPr>
          <w:b/>
          <w:spacing w:val="0"/>
          <w:u w:val="single"/>
        </w:rPr>
        <w:instrText>ORDER</w:instrText>
      </w:r>
      <w:bookmarkEnd w:id="1"/>
      <w:r w:rsidRPr="007358C9">
        <w:rPr>
          <w:spacing w:val="0"/>
          <w:sz w:val="20"/>
          <w:szCs w:val="20"/>
        </w:rPr>
        <w:instrText xml:space="preserve">" \f C \l "1" </w:instrText>
      </w:r>
      <w:r w:rsidRPr="007358C9">
        <w:rPr>
          <w:b/>
          <w:spacing w:val="0"/>
          <w:u w:val="single"/>
        </w:rPr>
        <w:fldChar w:fldCharType="end"/>
      </w:r>
    </w:p>
    <w:p w:rsidR="007358C9" w:rsidRPr="007358C9" w:rsidRDefault="007358C9" w:rsidP="007358C9">
      <w:pPr>
        <w:contextualSpacing/>
        <w:rPr>
          <w:spacing w:val="0"/>
        </w:rPr>
      </w:pPr>
    </w:p>
    <w:p w:rsidR="007358C9" w:rsidRPr="007358C9" w:rsidRDefault="007358C9" w:rsidP="007358C9">
      <w:pPr>
        <w:contextualSpacing/>
        <w:rPr>
          <w:spacing w:val="0"/>
        </w:rPr>
      </w:pPr>
    </w:p>
    <w:p w:rsidR="007358C9" w:rsidRPr="007358C9" w:rsidRDefault="007358C9" w:rsidP="007358C9">
      <w:pPr>
        <w:tabs>
          <w:tab w:val="left" w:pos="-720"/>
        </w:tabs>
        <w:suppressAutoHyphens/>
        <w:autoSpaceDE w:val="0"/>
        <w:autoSpaceDN w:val="0"/>
        <w:contextualSpacing/>
      </w:pPr>
      <w:r w:rsidRPr="007358C9">
        <w:rPr>
          <w:spacing w:val="0"/>
        </w:rPr>
        <w:tab/>
      </w:r>
      <w:r w:rsidRPr="007358C9">
        <w:rPr>
          <w:spacing w:val="0"/>
        </w:rPr>
        <w:tab/>
      </w:r>
      <w:r w:rsidRPr="007358C9">
        <w:t>THEREFORE,</w:t>
      </w:r>
    </w:p>
    <w:p w:rsidR="007358C9" w:rsidRPr="007358C9" w:rsidRDefault="007358C9" w:rsidP="007358C9">
      <w:pPr>
        <w:tabs>
          <w:tab w:val="left" w:pos="-720"/>
        </w:tabs>
        <w:suppressAutoHyphens/>
        <w:autoSpaceDE w:val="0"/>
        <w:autoSpaceDN w:val="0"/>
        <w:contextualSpacing/>
      </w:pPr>
    </w:p>
    <w:p w:rsidR="007358C9" w:rsidRPr="007358C9" w:rsidRDefault="007358C9" w:rsidP="007358C9">
      <w:pPr>
        <w:tabs>
          <w:tab w:val="left" w:pos="-720"/>
        </w:tabs>
        <w:spacing w:line="240" w:lineRule="auto"/>
        <w:contextualSpacing/>
        <w:rPr>
          <w:spacing w:val="0"/>
        </w:rPr>
      </w:pPr>
      <w:r w:rsidRPr="007358C9">
        <w:rPr>
          <w:spacing w:val="0"/>
        </w:rPr>
        <w:tab/>
      </w:r>
      <w:r w:rsidRPr="007358C9">
        <w:rPr>
          <w:spacing w:val="0"/>
        </w:rPr>
        <w:tab/>
        <w:t>IT IS RECOMMENDED:</w:t>
      </w:r>
    </w:p>
    <w:p w:rsidR="007358C9" w:rsidRPr="007358C9" w:rsidRDefault="007358C9" w:rsidP="007358C9">
      <w:pPr>
        <w:tabs>
          <w:tab w:val="left" w:pos="-720"/>
        </w:tabs>
        <w:suppressAutoHyphens/>
        <w:autoSpaceDE w:val="0"/>
        <w:autoSpaceDN w:val="0"/>
        <w:contextualSpacing/>
      </w:pPr>
    </w:p>
    <w:p w:rsidR="007358C9" w:rsidRPr="007358C9" w:rsidRDefault="007358C9" w:rsidP="007358C9">
      <w:pPr>
        <w:suppressAutoHyphens/>
        <w:autoSpaceDE w:val="0"/>
        <w:autoSpaceDN w:val="0"/>
        <w:contextualSpacing/>
      </w:pPr>
      <w:r w:rsidRPr="007358C9">
        <w:tab/>
      </w:r>
      <w:r w:rsidRPr="007358C9">
        <w:tab/>
        <w:t>1.</w:t>
      </w:r>
      <w:r w:rsidRPr="007358C9">
        <w:tab/>
        <w:t>That the Joint Petition for Full Settlement of the Rate Proceeding at Docket No. R-2015-2478098, be granted, without modification.</w:t>
      </w:r>
    </w:p>
    <w:p w:rsidR="007358C9" w:rsidRPr="007358C9" w:rsidRDefault="007358C9" w:rsidP="007358C9">
      <w:pPr>
        <w:suppressAutoHyphens/>
        <w:autoSpaceDE w:val="0"/>
        <w:autoSpaceDN w:val="0"/>
        <w:contextualSpacing/>
      </w:pPr>
    </w:p>
    <w:p w:rsidR="007358C9" w:rsidRPr="007358C9" w:rsidRDefault="007358C9" w:rsidP="007358C9">
      <w:pPr>
        <w:suppressAutoHyphens/>
        <w:autoSpaceDE w:val="0"/>
        <w:autoSpaceDN w:val="0"/>
        <w:contextualSpacing/>
      </w:pPr>
      <w:r w:rsidRPr="007358C9">
        <w:tab/>
      </w:r>
      <w:r w:rsidRPr="007358C9">
        <w:tab/>
        <w:t>2.</w:t>
      </w:r>
      <w:r w:rsidRPr="007358C9">
        <w:tab/>
        <w:t>That Appalachian Utilities, Inc.,</w:t>
      </w:r>
      <w:r w:rsidRPr="007358C9">
        <w:rPr>
          <w:spacing w:val="0"/>
        </w:rPr>
        <w:t xml:space="preserve"> </w:t>
      </w:r>
      <w:r w:rsidRPr="007358C9">
        <w:t xml:space="preserve">place into effect the rates, terms and conditions of service contained in Appalachian’s Tariff Supplement No. 7 to Water - PA P.U.C, No. 2 </w:t>
      </w:r>
      <w:r w:rsidRPr="007358C9">
        <w:rPr>
          <w:spacing w:val="0"/>
        </w:rPr>
        <w:t>which have been found to be just and reasonable and therefore, lawful</w:t>
      </w:r>
      <w:r w:rsidRPr="007358C9">
        <w:t>.</w:t>
      </w:r>
    </w:p>
    <w:p w:rsidR="007358C9" w:rsidRPr="007358C9" w:rsidRDefault="007358C9" w:rsidP="007358C9">
      <w:pPr>
        <w:suppressAutoHyphens/>
        <w:autoSpaceDE w:val="0"/>
        <w:autoSpaceDN w:val="0"/>
        <w:contextualSpacing/>
      </w:pPr>
    </w:p>
    <w:p w:rsidR="007358C9" w:rsidRPr="007358C9" w:rsidRDefault="007358C9" w:rsidP="007358C9">
      <w:pPr>
        <w:suppressAutoHyphens/>
        <w:autoSpaceDE w:val="0"/>
        <w:autoSpaceDN w:val="0"/>
        <w:contextualSpacing/>
        <w:rPr>
          <w:spacing w:val="0"/>
        </w:rPr>
      </w:pPr>
      <w:r w:rsidRPr="007358C9">
        <w:tab/>
      </w:r>
      <w:r w:rsidRPr="007358C9">
        <w:tab/>
        <w:t>3</w:t>
      </w:r>
      <w:r w:rsidRPr="007358C9">
        <w:rPr>
          <w:spacing w:val="0"/>
        </w:rPr>
        <w:t>.</w:t>
      </w:r>
      <w:r w:rsidRPr="007358C9">
        <w:rPr>
          <w:spacing w:val="0"/>
        </w:rPr>
        <w:tab/>
      </w:r>
      <w:r w:rsidRPr="007358C9">
        <w:t xml:space="preserve">That Appalachian Utilities, Inc., </w:t>
      </w:r>
      <w:r w:rsidRPr="007358C9">
        <w:rPr>
          <w:spacing w:val="0"/>
        </w:rPr>
        <w:t>file tariffs, tariff supplements or tariff revisions containing proposed rates, rules and regulations, which are consistent with the Recommended Decision and which provide for an increase of $212,000 in additional annual operating revenues.</w:t>
      </w:r>
    </w:p>
    <w:p w:rsidR="007358C9" w:rsidRPr="007358C9" w:rsidRDefault="007358C9" w:rsidP="007358C9">
      <w:pPr>
        <w:suppressAutoHyphens/>
        <w:autoSpaceDE w:val="0"/>
        <w:autoSpaceDN w:val="0"/>
        <w:contextualSpacing/>
      </w:pPr>
    </w:p>
    <w:p w:rsidR="007358C9" w:rsidRPr="007358C9" w:rsidRDefault="007358C9" w:rsidP="007358C9">
      <w:pPr>
        <w:suppressAutoHyphens/>
        <w:autoSpaceDE w:val="0"/>
        <w:autoSpaceDN w:val="0"/>
        <w:contextualSpacing/>
      </w:pPr>
      <w:r w:rsidRPr="007358C9">
        <w:tab/>
      </w:r>
      <w:r w:rsidRPr="007358C9">
        <w:tab/>
        <w:t>4.</w:t>
      </w:r>
      <w:r w:rsidRPr="007358C9">
        <w:tab/>
        <w:t>That Appalachian Utilities, Inc.’s, tariffs, tariff supplements or tariff revisions may be filed upon one day’s notice, pursuant to the provisions of 52 Pa.Code §§ 53.31 and 53.101, and be effective for service rendered on and after the date of entry of the Final Order in this matter.</w:t>
      </w:r>
    </w:p>
    <w:p w:rsidR="007358C9" w:rsidRPr="007358C9" w:rsidRDefault="007358C9" w:rsidP="007358C9">
      <w:pPr>
        <w:suppressAutoHyphens/>
        <w:autoSpaceDE w:val="0"/>
        <w:autoSpaceDN w:val="0"/>
        <w:contextualSpacing/>
      </w:pPr>
    </w:p>
    <w:p w:rsidR="007358C9" w:rsidRPr="007358C9" w:rsidRDefault="007358C9" w:rsidP="007358C9">
      <w:pPr>
        <w:suppressAutoHyphens/>
        <w:autoSpaceDE w:val="0"/>
        <w:autoSpaceDN w:val="0"/>
        <w:contextualSpacing/>
      </w:pPr>
      <w:r w:rsidRPr="007358C9">
        <w:tab/>
      </w:r>
      <w:r w:rsidRPr="007358C9">
        <w:tab/>
        <w:t>5.</w:t>
      </w:r>
      <w:r w:rsidRPr="007358C9">
        <w:tab/>
        <w:t>That Appalachian Utilities, Inc., shall comply with all directives, conclusions and recommendations in the Recommended Decision that are not the subject of individual ordering paragraphs as fully as if they were the subject of specific ordering paragraphs.</w:t>
      </w:r>
    </w:p>
    <w:p w:rsidR="00302C29" w:rsidRDefault="00302C29" w:rsidP="003776B5">
      <w:pPr>
        <w:spacing w:line="240" w:lineRule="auto"/>
        <w:rPr>
          <w:rFonts w:ascii="Arial" w:hAnsi="Arial" w:cs="Arial"/>
        </w:rPr>
        <w:sectPr w:rsidR="00302C29" w:rsidSect="00B33A1D">
          <w:footerReference w:type="default" r:id="rId8"/>
          <w:footerReference w:type="first" r:id="rId9"/>
          <w:pgSz w:w="12240" w:h="15840" w:code="1"/>
          <w:pgMar w:top="1440" w:right="1440" w:bottom="1440" w:left="1440" w:header="720" w:footer="720" w:gutter="0"/>
          <w:pgNumType w:start="1"/>
          <w:cols w:space="720"/>
          <w:titlePg/>
        </w:sectPr>
      </w:pPr>
    </w:p>
    <w:p w:rsidR="00302C29" w:rsidRPr="00302C29" w:rsidRDefault="00302C29" w:rsidP="00302C29">
      <w:pPr>
        <w:rPr>
          <w:rFonts w:eastAsia="Calibri"/>
          <w:spacing w:val="0"/>
        </w:rPr>
      </w:pPr>
      <w:r>
        <w:rPr>
          <w:rFonts w:eastAsia="Calibri"/>
          <w:spacing w:val="0"/>
        </w:rPr>
        <w:tab/>
      </w:r>
      <w:r w:rsidRPr="00302C29">
        <w:rPr>
          <w:rFonts w:eastAsia="Calibri"/>
          <w:spacing w:val="0"/>
        </w:rPr>
        <w:t>THEREFORE,</w:t>
      </w:r>
    </w:p>
    <w:p w:rsidR="00302C29" w:rsidRPr="00302C29" w:rsidRDefault="00302C29" w:rsidP="00302C29">
      <w:pPr>
        <w:spacing w:line="276" w:lineRule="auto"/>
        <w:rPr>
          <w:rFonts w:eastAsia="Calibri"/>
          <w:spacing w:val="0"/>
        </w:rPr>
      </w:pPr>
    </w:p>
    <w:p w:rsidR="00302C29" w:rsidRPr="00302C29" w:rsidRDefault="00302C29" w:rsidP="00302C29">
      <w:pPr>
        <w:rPr>
          <w:rFonts w:eastAsia="Calibri"/>
          <w:spacing w:val="0"/>
        </w:rPr>
      </w:pPr>
      <w:r w:rsidRPr="00302C29">
        <w:rPr>
          <w:rFonts w:eastAsia="Calibri"/>
          <w:spacing w:val="0"/>
        </w:rPr>
        <w:tab/>
        <w:t>IT IS ORDERED:</w:t>
      </w:r>
    </w:p>
    <w:p w:rsidR="00302C29" w:rsidRPr="00302C29" w:rsidRDefault="00302C29" w:rsidP="00302C29">
      <w:pPr>
        <w:jc w:val="both"/>
        <w:rPr>
          <w:rFonts w:eastAsia="Calibri"/>
          <w:spacing w:val="0"/>
        </w:rPr>
      </w:pPr>
    </w:p>
    <w:p w:rsidR="00302C29" w:rsidRPr="00302C29" w:rsidRDefault="00302C29" w:rsidP="00302C29">
      <w:pPr>
        <w:suppressAutoHyphens/>
        <w:autoSpaceDE w:val="0"/>
        <w:autoSpaceDN w:val="0"/>
        <w:contextualSpacing/>
        <w:jc w:val="both"/>
      </w:pPr>
      <w:r w:rsidRPr="00302C29">
        <w:tab/>
      </w:r>
      <w:r w:rsidRPr="00302C29">
        <w:tab/>
        <w:t>1.</w:t>
      </w:r>
      <w:r w:rsidRPr="00302C29">
        <w:tab/>
        <w:t>That the Joint Petition for Full Settlement of the Rate Proceeding at Docket No. R-2015-2478098, be granted, without modification.</w:t>
      </w:r>
    </w:p>
    <w:p w:rsidR="00302C29" w:rsidRPr="00302C29" w:rsidRDefault="00302C29" w:rsidP="00302C29">
      <w:pPr>
        <w:suppressAutoHyphens/>
        <w:autoSpaceDE w:val="0"/>
        <w:autoSpaceDN w:val="0"/>
        <w:contextualSpacing/>
        <w:jc w:val="both"/>
      </w:pPr>
    </w:p>
    <w:p w:rsidR="00302C29" w:rsidRPr="00302C29" w:rsidRDefault="00302C29" w:rsidP="00302C29">
      <w:pPr>
        <w:suppressAutoHyphens/>
        <w:autoSpaceDE w:val="0"/>
        <w:autoSpaceDN w:val="0"/>
        <w:contextualSpacing/>
        <w:jc w:val="both"/>
      </w:pPr>
      <w:r w:rsidRPr="00302C29">
        <w:tab/>
      </w:r>
      <w:r w:rsidRPr="00302C29">
        <w:tab/>
        <w:t>2.</w:t>
      </w:r>
      <w:r w:rsidRPr="00302C29">
        <w:tab/>
        <w:t>That Appalachian Utilities, Inc.,</w:t>
      </w:r>
      <w:r w:rsidRPr="00302C29">
        <w:rPr>
          <w:spacing w:val="0"/>
        </w:rPr>
        <w:t xml:space="preserve"> </w:t>
      </w:r>
      <w:r w:rsidRPr="00302C29">
        <w:t xml:space="preserve">place into effect the rates, terms and conditions of service contained in Appalachian’s Tariff Supplement No. </w:t>
      </w:r>
      <w:r>
        <w:t>7</w:t>
      </w:r>
      <w:r w:rsidRPr="00302C29">
        <w:t xml:space="preserve"> to Water - PA P.U.C, No. 2 </w:t>
      </w:r>
      <w:r w:rsidRPr="00302C29">
        <w:rPr>
          <w:spacing w:val="0"/>
        </w:rPr>
        <w:t>which have been found to be just and reasonable and therefore, lawful</w:t>
      </w:r>
      <w:r w:rsidRPr="00302C29">
        <w:t>.</w:t>
      </w:r>
    </w:p>
    <w:p w:rsidR="00302C29" w:rsidRPr="00302C29" w:rsidRDefault="00302C29" w:rsidP="00302C29">
      <w:pPr>
        <w:suppressAutoHyphens/>
        <w:autoSpaceDE w:val="0"/>
        <w:autoSpaceDN w:val="0"/>
        <w:contextualSpacing/>
        <w:jc w:val="both"/>
      </w:pPr>
    </w:p>
    <w:p w:rsidR="00302C29" w:rsidRPr="00302C29" w:rsidRDefault="00302C29" w:rsidP="00302C29">
      <w:pPr>
        <w:suppressAutoHyphens/>
        <w:autoSpaceDE w:val="0"/>
        <w:autoSpaceDN w:val="0"/>
        <w:contextualSpacing/>
        <w:jc w:val="both"/>
        <w:rPr>
          <w:spacing w:val="0"/>
        </w:rPr>
      </w:pPr>
      <w:r w:rsidRPr="00302C29">
        <w:tab/>
      </w:r>
      <w:r w:rsidRPr="00302C29">
        <w:tab/>
        <w:t>3</w:t>
      </w:r>
      <w:r w:rsidRPr="00302C29">
        <w:rPr>
          <w:spacing w:val="0"/>
        </w:rPr>
        <w:t>.</w:t>
      </w:r>
      <w:r w:rsidRPr="00302C29">
        <w:rPr>
          <w:spacing w:val="0"/>
        </w:rPr>
        <w:tab/>
      </w:r>
      <w:r w:rsidRPr="00302C29">
        <w:t xml:space="preserve">That Appalachian Utilities, Inc., </w:t>
      </w:r>
      <w:r w:rsidRPr="00302C29">
        <w:rPr>
          <w:spacing w:val="0"/>
        </w:rPr>
        <w:t>file tariffs, tariff supplements or tariff revisions containing proposed rates, rules and regulations, which are consistent with the Recommended Decision and which provide for an increase of $212,000 in additional annual operating revenues.</w:t>
      </w:r>
    </w:p>
    <w:p w:rsidR="00302C29" w:rsidRPr="00302C29" w:rsidRDefault="00302C29" w:rsidP="00302C29">
      <w:pPr>
        <w:suppressAutoHyphens/>
        <w:autoSpaceDE w:val="0"/>
        <w:autoSpaceDN w:val="0"/>
        <w:contextualSpacing/>
        <w:jc w:val="both"/>
      </w:pPr>
    </w:p>
    <w:p w:rsidR="00302C29" w:rsidRPr="00302C29" w:rsidRDefault="00302C29" w:rsidP="00302C29">
      <w:pPr>
        <w:suppressAutoHyphens/>
        <w:autoSpaceDE w:val="0"/>
        <w:autoSpaceDN w:val="0"/>
        <w:contextualSpacing/>
        <w:jc w:val="both"/>
      </w:pPr>
      <w:r w:rsidRPr="00302C29">
        <w:tab/>
      </w:r>
      <w:r w:rsidRPr="00302C29">
        <w:tab/>
        <w:t>4.</w:t>
      </w:r>
      <w:r w:rsidRPr="00302C29">
        <w:tab/>
        <w:t>That Appalachian Utilities, Inc.’s, tariffs, tariff supplements or tariff revisions may be filed upon one day’s notice, pursuant to the provisions of 52 Pa.Code §§ 53.31 and 53.101, and be effective for service rendered on and after the date of entry of the Final Order in this matter.</w:t>
      </w:r>
    </w:p>
    <w:p w:rsidR="00302C29" w:rsidRPr="00302C29" w:rsidRDefault="00302C29" w:rsidP="00302C29">
      <w:pPr>
        <w:suppressAutoHyphens/>
        <w:autoSpaceDE w:val="0"/>
        <w:autoSpaceDN w:val="0"/>
        <w:contextualSpacing/>
        <w:jc w:val="both"/>
      </w:pPr>
    </w:p>
    <w:p w:rsidR="00302C29" w:rsidRPr="00302C29" w:rsidRDefault="00302C29" w:rsidP="00302C29">
      <w:pPr>
        <w:suppressAutoHyphens/>
        <w:autoSpaceDE w:val="0"/>
        <w:autoSpaceDN w:val="0"/>
        <w:contextualSpacing/>
        <w:jc w:val="both"/>
      </w:pPr>
      <w:r w:rsidRPr="00302C29">
        <w:tab/>
      </w:r>
      <w:r w:rsidRPr="00302C29">
        <w:tab/>
        <w:t>5.</w:t>
      </w:r>
      <w:r w:rsidRPr="00302C29">
        <w:tab/>
        <w:t>That Appalachian Utilities, Inc., shall comply with all directives, conclusions and recommendations in the Recommended Decision that are not the subject of individual ordering paragraphs as fully as if they were the subject of specific ordering paragraphs.</w:t>
      </w:r>
    </w:p>
    <w:p w:rsidR="00302C29" w:rsidRPr="00302C29" w:rsidRDefault="00302C29" w:rsidP="00302C29">
      <w:pPr>
        <w:suppressAutoHyphens/>
        <w:autoSpaceDE w:val="0"/>
        <w:autoSpaceDN w:val="0"/>
        <w:contextualSpacing/>
        <w:jc w:val="both"/>
      </w:pPr>
    </w:p>
    <w:p w:rsidR="00302C29" w:rsidRPr="00302C29" w:rsidRDefault="00302C29" w:rsidP="00302C29">
      <w:pPr>
        <w:suppressAutoHyphens/>
        <w:autoSpaceDE w:val="0"/>
        <w:autoSpaceDN w:val="0"/>
        <w:contextualSpacing/>
        <w:jc w:val="both"/>
      </w:pPr>
      <w:r w:rsidRPr="00302C29">
        <w:tab/>
      </w:r>
      <w:r w:rsidRPr="00302C29">
        <w:tab/>
        <w:t>6.</w:t>
      </w:r>
      <w:r w:rsidRPr="00302C29">
        <w:tab/>
        <w:t>That Appalachian Utilities, Inc., shall allocate the authorized increase in operating revenues to each customer class and rate schedule within each class in the manner set forth in the Recommended Decision.</w:t>
      </w:r>
    </w:p>
    <w:p w:rsidR="00302C29" w:rsidRPr="00302C29" w:rsidRDefault="00302C29" w:rsidP="00302C29">
      <w:pPr>
        <w:suppressAutoHyphens/>
        <w:autoSpaceDE w:val="0"/>
        <w:autoSpaceDN w:val="0"/>
        <w:contextualSpacing/>
        <w:jc w:val="both"/>
      </w:pPr>
    </w:p>
    <w:p w:rsidR="00BC15F8" w:rsidRPr="0048247A" w:rsidRDefault="00302C29" w:rsidP="00302C29">
      <w:pPr>
        <w:suppressAutoHyphens/>
        <w:autoSpaceDE w:val="0"/>
        <w:autoSpaceDN w:val="0"/>
        <w:contextualSpacing/>
        <w:jc w:val="both"/>
        <w:rPr>
          <w:rFonts w:ascii="Arial" w:hAnsi="Arial" w:cs="Arial"/>
        </w:rPr>
      </w:pPr>
      <w:r w:rsidRPr="00302C29">
        <w:tab/>
      </w:r>
      <w:r w:rsidRPr="00302C29">
        <w:tab/>
        <w:t>7.</w:t>
      </w:r>
      <w:r w:rsidRPr="00302C29">
        <w:tab/>
        <w:t>That Appalachian Utility Inc.’s Motion for Admission of Facts by Affidavit into the Evidentiary Record is granted.</w:t>
      </w:r>
    </w:p>
    <w:sectPr w:rsidR="00BC15F8" w:rsidRPr="0048247A" w:rsidSect="00B33A1D">
      <w:footerReference w:type="first" r:id="rId1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BDE" w:rsidRDefault="00C55BDE" w:rsidP="00823577">
      <w:pPr>
        <w:spacing w:line="240" w:lineRule="auto"/>
      </w:pPr>
      <w:r>
        <w:separator/>
      </w:r>
    </w:p>
  </w:endnote>
  <w:endnote w:type="continuationSeparator" w:id="0">
    <w:p w:rsidR="00C55BDE" w:rsidRDefault="00C55BDE"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25" w:rsidRPr="005D4063" w:rsidRDefault="00BC1445">
    <w:pPr>
      <w:pStyle w:val="Footer"/>
      <w:rPr>
        <w:sz w:val="20"/>
      </w:rPr>
    </w:pPr>
    <w:r w:rsidRPr="005D4063">
      <w:rPr>
        <w:sz w:val="20"/>
      </w:rPr>
      <w:fldChar w:fldCharType="begin"/>
    </w:r>
    <w:r w:rsidRPr="005D4063">
      <w:rPr>
        <w:sz w:val="20"/>
      </w:rPr>
      <w:instrText xml:space="preserve"> PAGE   \* MERGEFORMAT </w:instrText>
    </w:r>
    <w:r w:rsidRPr="005D4063">
      <w:rPr>
        <w:sz w:val="20"/>
      </w:rPr>
      <w:fldChar w:fldCharType="separate"/>
    </w:r>
    <w:r w:rsidR="00302C29">
      <w:rPr>
        <w:noProof/>
        <w:sz w:val="20"/>
      </w:rPr>
      <w:t>2</w:t>
    </w:r>
    <w:r w:rsidRPr="005D406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94" w:rsidRPr="00C31B94" w:rsidRDefault="007358C9">
    <w:pPr>
      <w:pStyle w:val="Footer"/>
      <w:rPr>
        <w:sz w:val="20"/>
      </w:rPr>
    </w:pPr>
    <w:r>
      <w:rPr>
        <w:sz w:val="20"/>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29" w:rsidRPr="00C31B94" w:rsidRDefault="00302C29">
    <w:pPr>
      <w:pStyle w:val="Footer"/>
      <w:rPr>
        <w:sz w:val="20"/>
      </w:rPr>
    </w:pPr>
    <w:r>
      <w:rPr>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BDE" w:rsidRDefault="00C55BDE" w:rsidP="00823577">
      <w:pPr>
        <w:spacing w:line="240" w:lineRule="auto"/>
      </w:pPr>
      <w:r>
        <w:separator/>
      </w:r>
    </w:p>
  </w:footnote>
  <w:footnote w:type="continuationSeparator" w:id="0">
    <w:p w:rsidR="00C55BDE" w:rsidRDefault="00C55BDE"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452AC"/>
    <w:rsid w:val="00054798"/>
    <w:rsid w:val="000603EC"/>
    <w:rsid w:val="00060A0F"/>
    <w:rsid w:val="0006688E"/>
    <w:rsid w:val="00067BD8"/>
    <w:rsid w:val="00070014"/>
    <w:rsid w:val="000700D9"/>
    <w:rsid w:val="000958BA"/>
    <w:rsid w:val="000A1CB8"/>
    <w:rsid w:val="000B2E3D"/>
    <w:rsid w:val="000B3EAE"/>
    <w:rsid w:val="000C0082"/>
    <w:rsid w:val="000D64D5"/>
    <w:rsid w:val="000E5F49"/>
    <w:rsid w:val="00105736"/>
    <w:rsid w:val="00143550"/>
    <w:rsid w:val="00160DD8"/>
    <w:rsid w:val="001775D7"/>
    <w:rsid w:val="0018054E"/>
    <w:rsid w:val="00196F84"/>
    <w:rsid w:val="001B0FBC"/>
    <w:rsid w:val="001B132E"/>
    <w:rsid w:val="001B2157"/>
    <w:rsid w:val="001B6558"/>
    <w:rsid w:val="001C1539"/>
    <w:rsid w:val="001C2388"/>
    <w:rsid w:val="001C38CD"/>
    <w:rsid w:val="001C744A"/>
    <w:rsid w:val="001C7AA8"/>
    <w:rsid w:val="001D4992"/>
    <w:rsid w:val="001F37F6"/>
    <w:rsid w:val="002203CE"/>
    <w:rsid w:val="0022238D"/>
    <w:rsid w:val="00222D7D"/>
    <w:rsid w:val="002263BC"/>
    <w:rsid w:val="00226658"/>
    <w:rsid w:val="00232AC4"/>
    <w:rsid w:val="00234585"/>
    <w:rsid w:val="0023540C"/>
    <w:rsid w:val="00254484"/>
    <w:rsid w:val="00265D5F"/>
    <w:rsid w:val="002704DC"/>
    <w:rsid w:val="0027334B"/>
    <w:rsid w:val="0028227A"/>
    <w:rsid w:val="00295A15"/>
    <w:rsid w:val="002A38A3"/>
    <w:rsid w:val="002B41C4"/>
    <w:rsid w:val="002B45F0"/>
    <w:rsid w:val="002C1C79"/>
    <w:rsid w:val="002C6332"/>
    <w:rsid w:val="002C7B30"/>
    <w:rsid w:val="002D0215"/>
    <w:rsid w:val="002F20E4"/>
    <w:rsid w:val="002F6FF8"/>
    <w:rsid w:val="002F7107"/>
    <w:rsid w:val="00302C29"/>
    <w:rsid w:val="00312104"/>
    <w:rsid w:val="0031289C"/>
    <w:rsid w:val="00320EC8"/>
    <w:rsid w:val="00333FAE"/>
    <w:rsid w:val="00337B45"/>
    <w:rsid w:val="00343D89"/>
    <w:rsid w:val="00353F07"/>
    <w:rsid w:val="00360316"/>
    <w:rsid w:val="00360909"/>
    <w:rsid w:val="0037443E"/>
    <w:rsid w:val="0037468D"/>
    <w:rsid w:val="003776B5"/>
    <w:rsid w:val="00377C12"/>
    <w:rsid w:val="00377E30"/>
    <w:rsid w:val="003864EE"/>
    <w:rsid w:val="00395EB3"/>
    <w:rsid w:val="003B1BBF"/>
    <w:rsid w:val="003D47F8"/>
    <w:rsid w:val="003D7998"/>
    <w:rsid w:val="003E60F5"/>
    <w:rsid w:val="003F4C11"/>
    <w:rsid w:val="00404C26"/>
    <w:rsid w:val="00404EB3"/>
    <w:rsid w:val="00412350"/>
    <w:rsid w:val="00414B0F"/>
    <w:rsid w:val="0041580B"/>
    <w:rsid w:val="004164D7"/>
    <w:rsid w:val="004261D1"/>
    <w:rsid w:val="004546C7"/>
    <w:rsid w:val="004744D7"/>
    <w:rsid w:val="0049244B"/>
    <w:rsid w:val="00493B95"/>
    <w:rsid w:val="004A68ED"/>
    <w:rsid w:val="004B1259"/>
    <w:rsid w:val="004B6518"/>
    <w:rsid w:val="004B6ECD"/>
    <w:rsid w:val="004C0964"/>
    <w:rsid w:val="004C0FC0"/>
    <w:rsid w:val="004E2F8D"/>
    <w:rsid w:val="00506751"/>
    <w:rsid w:val="00507B18"/>
    <w:rsid w:val="005144A5"/>
    <w:rsid w:val="005208D2"/>
    <w:rsid w:val="00522B90"/>
    <w:rsid w:val="00534598"/>
    <w:rsid w:val="00544BF8"/>
    <w:rsid w:val="005543E4"/>
    <w:rsid w:val="0056248E"/>
    <w:rsid w:val="0057043D"/>
    <w:rsid w:val="005805A6"/>
    <w:rsid w:val="005833A6"/>
    <w:rsid w:val="0058797C"/>
    <w:rsid w:val="005A24FA"/>
    <w:rsid w:val="005A2A65"/>
    <w:rsid w:val="005A42F8"/>
    <w:rsid w:val="005B618F"/>
    <w:rsid w:val="005D481E"/>
    <w:rsid w:val="005E27B9"/>
    <w:rsid w:val="005E3ED5"/>
    <w:rsid w:val="005F63D0"/>
    <w:rsid w:val="00602142"/>
    <w:rsid w:val="006300CC"/>
    <w:rsid w:val="00653290"/>
    <w:rsid w:val="00655357"/>
    <w:rsid w:val="006608BF"/>
    <w:rsid w:val="00662C20"/>
    <w:rsid w:val="00666DEF"/>
    <w:rsid w:val="006748E6"/>
    <w:rsid w:val="006840D3"/>
    <w:rsid w:val="00685979"/>
    <w:rsid w:val="006B2C3D"/>
    <w:rsid w:val="006B59CC"/>
    <w:rsid w:val="006E1D69"/>
    <w:rsid w:val="006E3C28"/>
    <w:rsid w:val="006F2C3E"/>
    <w:rsid w:val="006F6BB9"/>
    <w:rsid w:val="007041CF"/>
    <w:rsid w:val="007044D0"/>
    <w:rsid w:val="00706DF6"/>
    <w:rsid w:val="00712B0E"/>
    <w:rsid w:val="0072300C"/>
    <w:rsid w:val="007358C9"/>
    <w:rsid w:val="007374F1"/>
    <w:rsid w:val="00771656"/>
    <w:rsid w:val="0077184C"/>
    <w:rsid w:val="007840C8"/>
    <w:rsid w:val="0079031A"/>
    <w:rsid w:val="007942C0"/>
    <w:rsid w:val="00795D43"/>
    <w:rsid w:val="007A1BE8"/>
    <w:rsid w:val="007A38AA"/>
    <w:rsid w:val="007B0A5D"/>
    <w:rsid w:val="007B72DA"/>
    <w:rsid w:val="007C5E21"/>
    <w:rsid w:val="007D69D3"/>
    <w:rsid w:val="007E2491"/>
    <w:rsid w:val="007E7584"/>
    <w:rsid w:val="007F4AAE"/>
    <w:rsid w:val="008034F1"/>
    <w:rsid w:val="00803FB8"/>
    <w:rsid w:val="008154AF"/>
    <w:rsid w:val="00820BB6"/>
    <w:rsid w:val="00821F29"/>
    <w:rsid w:val="00823577"/>
    <w:rsid w:val="00835CDD"/>
    <w:rsid w:val="008423DB"/>
    <w:rsid w:val="00866A9B"/>
    <w:rsid w:val="00867CBE"/>
    <w:rsid w:val="0087602E"/>
    <w:rsid w:val="00887CE7"/>
    <w:rsid w:val="008960AF"/>
    <w:rsid w:val="008A5751"/>
    <w:rsid w:val="008B5168"/>
    <w:rsid w:val="008B6843"/>
    <w:rsid w:val="008D56E8"/>
    <w:rsid w:val="008E012D"/>
    <w:rsid w:val="009028F1"/>
    <w:rsid w:val="00903A33"/>
    <w:rsid w:val="00906A01"/>
    <w:rsid w:val="0092173D"/>
    <w:rsid w:val="009422B7"/>
    <w:rsid w:val="00945CF5"/>
    <w:rsid w:val="00954172"/>
    <w:rsid w:val="00972738"/>
    <w:rsid w:val="0099680C"/>
    <w:rsid w:val="009A324D"/>
    <w:rsid w:val="009B3705"/>
    <w:rsid w:val="009D3C71"/>
    <w:rsid w:val="009D4CD5"/>
    <w:rsid w:val="009E09E7"/>
    <w:rsid w:val="009E73F2"/>
    <w:rsid w:val="009F74A3"/>
    <w:rsid w:val="00A031C5"/>
    <w:rsid w:val="00A07E82"/>
    <w:rsid w:val="00A1152E"/>
    <w:rsid w:val="00A1605D"/>
    <w:rsid w:val="00A2712C"/>
    <w:rsid w:val="00A31E22"/>
    <w:rsid w:val="00A5034D"/>
    <w:rsid w:val="00A564A4"/>
    <w:rsid w:val="00A6033B"/>
    <w:rsid w:val="00A7382A"/>
    <w:rsid w:val="00A93111"/>
    <w:rsid w:val="00A97020"/>
    <w:rsid w:val="00AA10BB"/>
    <w:rsid w:val="00AB1F9B"/>
    <w:rsid w:val="00AD3213"/>
    <w:rsid w:val="00AE4241"/>
    <w:rsid w:val="00AE5339"/>
    <w:rsid w:val="00AF04F6"/>
    <w:rsid w:val="00AF30C1"/>
    <w:rsid w:val="00B03E7D"/>
    <w:rsid w:val="00B17AB1"/>
    <w:rsid w:val="00B27D80"/>
    <w:rsid w:val="00B34824"/>
    <w:rsid w:val="00B369B3"/>
    <w:rsid w:val="00B43E37"/>
    <w:rsid w:val="00B8305F"/>
    <w:rsid w:val="00B8559E"/>
    <w:rsid w:val="00B93C35"/>
    <w:rsid w:val="00B95A5F"/>
    <w:rsid w:val="00BC1445"/>
    <w:rsid w:val="00BC15F8"/>
    <w:rsid w:val="00BC2B51"/>
    <w:rsid w:val="00BD36BB"/>
    <w:rsid w:val="00BE73F1"/>
    <w:rsid w:val="00C1342B"/>
    <w:rsid w:val="00C2244D"/>
    <w:rsid w:val="00C30D08"/>
    <w:rsid w:val="00C31B94"/>
    <w:rsid w:val="00C360D7"/>
    <w:rsid w:val="00C46438"/>
    <w:rsid w:val="00C55BDE"/>
    <w:rsid w:val="00C612AD"/>
    <w:rsid w:val="00C703FD"/>
    <w:rsid w:val="00C73507"/>
    <w:rsid w:val="00C80222"/>
    <w:rsid w:val="00C83E3D"/>
    <w:rsid w:val="00C962A9"/>
    <w:rsid w:val="00CA2F13"/>
    <w:rsid w:val="00CA637A"/>
    <w:rsid w:val="00CA7030"/>
    <w:rsid w:val="00CB6348"/>
    <w:rsid w:val="00CC3530"/>
    <w:rsid w:val="00CD2F5E"/>
    <w:rsid w:val="00CD46B2"/>
    <w:rsid w:val="00CD50C3"/>
    <w:rsid w:val="00CE0650"/>
    <w:rsid w:val="00CE2C8D"/>
    <w:rsid w:val="00D004FA"/>
    <w:rsid w:val="00D16089"/>
    <w:rsid w:val="00D243DE"/>
    <w:rsid w:val="00D314BB"/>
    <w:rsid w:val="00D36409"/>
    <w:rsid w:val="00D5108A"/>
    <w:rsid w:val="00D6367F"/>
    <w:rsid w:val="00DA158F"/>
    <w:rsid w:val="00DA5536"/>
    <w:rsid w:val="00DB0991"/>
    <w:rsid w:val="00DB12EC"/>
    <w:rsid w:val="00DC7F34"/>
    <w:rsid w:val="00DD2B72"/>
    <w:rsid w:val="00DD735B"/>
    <w:rsid w:val="00DD7441"/>
    <w:rsid w:val="00DE7625"/>
    <w:rsid w:val="00DF3F2E"/>
    <w:rsid w:val="00DF7213"/>
    <w:rsid w:val="00DF7BD7"/>
    <w:rsid w:val="00E01100"/>
    <w:rsid w:val="00E13159"/>
    <w:rsid w:val="00E2244B"/>
    <w:rsid w:val="00E26E0B"/>
    <w:rsid w:val="00E33216"/>
    <w:rsid w:val="00E36FC8"/>
    <w:rsid w:val="00E56420"/>
    <w:rsid w:val="00E57E24"/>
    <w:rsid w:val="00E772D5"/>
    <w:rsid w:val="00E95556"/>
    <w:rsid w:val="00EC589D"/>
    <w:rsid w:val="00EC6493"/>
    <w:rsid w:val="00EC64B4"/>
    <w:rsid w:val="00EE1711"/>
    <w:rsid w:val="00EE46F6"/>
    <w:rsid w:val="00F03894"/>
    <w:rsid w:val="00F07C58"/>
    <w:rsid w:val="00F100FD"/>
    <w:rsid w:val="00F1022E"/>
    <w:rsid w:val="00F1042E"/>
    <w:rsid w:val="00F11E0E"/>
    <w:rsid w:val="00F15946"/>
    <w:rsid w:val="00F212C3"/>
    <w:rsid w:val="00F40D17"/>
    <w:rsid w:val="00F42D74"/>
    <w:rsid w:val="00F44BAD"/>
    <w:rsid w:val="00F5286F"/>
    <w:rsid w:val="00FA3EEF"/>
    <w:rsid w:val="00FC0E2B"/>
    <w:rsid w:val="00FD2D8D"/>
    <w:rsid w:val="00FE2C14"/>
    <w:rsid w:val="00FF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4</cp:revision>
  <cp:lastPrinted>2015-02-03T14:22:00Z</cp:lastPrinted>
  <dcterms:created xsi:type="dcterms:W3CDTF">2016-03-15T13:33:00Z</dcterms:created>
  <dcterms:modified xsi:type="dcterms:W3CDTF">2016-03-15T15:35:00Z</dcterms:modified>
</cp:coreProperties>
</file>