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369" w:rsidRPr="00A8734C" w:rsidRDefault="00DA6369" w:rsidP="00E15DBD">
      <w:pPr>
        <w:widowControl/>
        <w:tabs>
          <w:tab w:val="center" w:pos="4680"/>
        </w:tabs>
        <w:suppressAutoHyphens/>
        <w:jc w:val="center"/>
        <w:rPr>
          <w:b/>
          <w:sz w:val="26"/>
          <w:szCs w:val="26"/>
        </w:rPr>
      </w:pPr>
      <w:r w:rsidRPr="00A8734C">
        <w:rPr>
          <w:b/>
          <w:sz w:val="26"/>
          <w:szCs w:val="26"/>
        </w:rPr>
        <w:t>PENNSYLVANIA</w:t>
      </w:r>
    </w:p>
    <w:p w:rsidR="00DA6369" w:rsidRPr="00A8734C" w:rsidRDefault="00DA6369" w:rsidP="00E15DBD">
      <w:pPr>
        <w:widowControl/>
        <w:tabs>
          <w:tab w:val="center" w:pos="4680"/>
        </w:tabs>
        <w:suppressAutoHyphens/>
        <w:jc w:val="center"/>
        <w:rPr>
          <w:sz w:val="26"/>
          <w:szCs w:val="26"/>
        </w:rPr>
      </w:pPr>
      <w:r w:rsidRPr="00A8734C">
        <w:rPr>
          <w:b/>
          <w:sz w:val="26"/>
          <w:szCs w:val="26"/>
        </w:rPr>
        <w:t>PUBLIC UTILITY COMMISSION</w:t>
      </w:r>
    </w:p>
    <w:p w:rsidR="00DA6369" w:rsidRPr="00A8734C" w:rsidRDefault="00DA6369" w:rsidP="00E15DBD">
      <w:pPr>
        <w:widowControl/>
        <w:tabs>
          <w:tab w:val="center" w:pos="4680"/>
        </w:tabs>
        <w:suppressAutoHyphens/>
        <w:jc w:val="center"/>
        <w:rPr>
          <w:sz w:val="26"/>
          <w:szCs w:val="26"/>
        </w:rPr>
      </w:pPr>
      <w:r w:rsidRPr="00A8734C">
        <w:rPr>
          <w:b/>
          <w:sz w:val="26"/>
          <w:szCs w:val="26"/>
        </w:rPr>
        <w:t>Harrisburg, PA 17105-3265</w:t>
      </w:r>
    </w:p>
    <w:p w:rsidR="00DA6369" w:rsidRPr="00A8734C" w:rsidRDefault="00DA6369" w:rsidP="00E15DBD">
      <w:pPr>
        <w:widowControl/>
        <w:tabs>
          <w:tab w:val="left" w:pos="-720"/>
        </w:tabs>
        <w:suppressAutoHyphens/>
        <w:rPr>
          <w:sz w:val="26"/>
          <w:szCs w:val="26"/>
        </w:rPr>
      </w:pPr>
    </w:p>
    <w:p w:rsidR="00DA6369" w:rsidRPr="00A8734C" w:rsidRDefault="00DA6369" w:rsidP="00E15DBD">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4158"/>
      </w:tblGrid>
      <w:tr w:rsidR="00DA6369" w:rsidRPr="00F1625F" w:rsidTr="00BD7C3F">
        <w:tc>
          <w:tcPr>
            <w:tcW w:w="5328" w:type="dxa"/>
          </w:tcPr>
          <w:p w:rsidR="00DA6369" w:rsidRPr="00F1625F" w:rsidRDefault="00DA6369" w:rsidP="00E15DBD">
            <w:pPr>
              <w:widowControl/>
              <w:rPr>
                <w:sz w:val="26"/>
                <w:szCs w:val="26"/>
              </w:rPr>
            </w:pPr>
          </w:p>
        </w:tc>
        <w:tc>
          <w:tcPr>
            <w:tcW w:w="4158" w:type="dxa"/>
          </w:tcPr>
          <w:p w:rsidR="00DA6369" w:rsidRPr="00F1625F" w:rsidRDefault="00DA6369" w:rsidP="00E15DBD">
            <w:pPr>
              <w:widowControl/>
              <w:jc w:val="right"/>
              <w:rPr>
                <w:sz w:val="26"/>
                <w:szCs w:val="26"/>
              </w:rPr>
            </w:pPr>
            <w:r w:rsidRPr="00F1625F">
              <w:rPr>
                <w:sz w:val="26"/>
                <w:szCs w:val="26"/>
              </w:rPr>
              <w:t xml:space="preserve">Public Meeting held </w:t>
            </w:r>
            <w:r w:rsidR="002A4875">
              <w:rPr>
                <w:sz w:val="26"/>
                <w:szCs w:val="26"/>
              </w:rPr>
              <w:t>March</w:t>
            </w:r>
            <w:r>
              <w:rPr>
                <w:sz w:val="26"/>
                <w:szCs w:val="26"/>
              </w:rPr>
              <w:t xml:space="preserve"> </w:t>
            </w:r>
            <w:r w:rsidR="002A4875">
              <w:rPr>
                <w:sz w:val="26"/>
                <w:szCs w:val="26"/>
              </w:rPr>
              <w:t>17</w:t>
            </w:r>
            <w:r w:rsidRPr="00F1625F">
              <w:rPr>
                <w:sz w:val="26"/>
                <w:szCs w:val="26"/>
              </w:rPr>
              <w:t>, 201</w:t>
            </w:r>
            <w:r w:rsidR="00E24356">
              <w:rPr>
                <w:sz w:val="26"/>
                <w:szCs w:val="26"/>
              </w:rPr>
              <w:t>6</w:t>
            </w:r>
          </w:p>
          <w:p w:rsidR="00DA6369" w:rsidRPr="00F1625F" w:rsidRDefault="00DA6369" w:rsidP="00E15DBD">
            <w:pPr>
              <w:widowControl/>
              <w:jc w:val="right"/>
              <w:rPr>
                <w:sz w:val="26"/>
                <w:szCs w:val="26"/>
              </w:rPr>
            </w:pPr>
          </w:p>
          <w:p w:rsidR="00DA6369" w:rsidRPr="00F1625F" w:rsidRDefault="00DA6369" w:rsidP="00E15DBD">
            <w:pPr>
              <w:widowControl/>
              <w:jc w:val="right"/>
              <w:rPr>
                <w:sz w:val="26"/>
                <w:szCs w:val="26"/>
              </w:rPr>
            </w:pPr>
          </w:p>
        </w:tc>
      </w:tr>
      <w:tr w:rsidR="00DA6369" w:rsidRPr="00F1625F" w:rsidTr="00BD7C3F">
        <w:tc>
          <w:tcPr>
            <w:tcW w:w="5328" w:type="dxa"/>
          </w:tcPr>
          <w:p w:rsidR="00DA6369" w:rsidRPr="00F1625F" w:rsidRDefault="00DA6369" w:rsidP="00E15DBD">
            <w:pPr>
              <w:widowControl/>
              <w:rPr>
                <w:sz w:val="26"/>
                <w:szCs w:val="26"/>
              </w:rPr>
            </w:pPr>
            <w:r w:rsidRPr="00F1625F">
              <w:rPr>
                <w:sz w:val="26"/>
                <w:szCs w:val="26"/>
              </w:rPr>
              <w:t>Commissioners Present:</w:t>
            </w:r>
          </w:p>
          <w:p w:rsidR="00DA6369" w:rsidRPr="00F1625F" w:rsidRDefault="00DA6369" w:rsidP="00E15DBD">
            <w:pPr>
              <w:widowControl/>
              <w:rPr>
                <w:sz w:val="26"/>
                <w:szCs w:val="26"/>
              </w:rPr>
            </w:pPr>
          </w:p>
          <w:p w:rsidR="00DA6369" w:rsidRPr="00F1625F" w:rsidRDefault="00DA6369" w:rsidP="00E15DBD">
            <w:pPr>
              <w:widowControl/>
              <w:tabs>
                <w:tab w:val="left" w:pos="705"/>
              </w:tabs>
              <w:ind w:firstLine="720"/>
              <w:rPr>
                <w:sz w:val="26"/>
                <w:szCs w:val="26"/>
              </w:rPr>
            </w:pPr>
            <w:r w:rsidRPr="00490625">
              <w:rPr>
                <w:sz w:val="26"/>
                <w:szCs w:val="26"/>
              </w:rPr>
              <w:t>Gladys M. Brown</w:t>
            </w:r>
            <w:r w:rsidRPr="00F1625F">
              <w:rPr>
                <w:sz w:val="26"/>
                <w:szCs w:val="26"/>
              </w:rPr>
              <w:t>, Chair</w:t>
            </w:r>
            <w:r>
              <w:rPr>
                <w:sz w:val="26"/>
                <w:szCs w:val="26"/>
              </w:rPr>
              <w:t>man</w:t>
            </w:r>
          </w:p>
          <w:p w:rsidR="00E24356" w:rsidRDefault="00E24356" w:rsidP="00E15DBD">
            <w:pPr>
              <w:widowControl/>
              <w:tabs>
                <w:tab w:val="left" w:pos="705"/>
              </w:tabs>
              <w:ind w:firstLine="720"/>
              <w:rPr>
                <w:sz w:val="26"/>
                <w:szCs w:val="26"/>
              </w:rPr>
            </w:pPr>
            <w:r>
              <w:rPr>
                <w:sz w:val="26"/>
                <w:szCs w:val="26"/>
              </w:rPr>
              <w:t>Andrew G. Place, Vice Chairman</w:t>
            </w:r>
          </w:p>
          <w:p w:rsidR="00E24356" w:rsidRDefault="00E24356" w:rsidP="00E15DBD">
            <w:pPr>
              <w:widowControl/>
              <w:tabs>
                <w:tab w:val="left" w:pos="705"/>
              </w:tabs>
              <w:ind w:firstLine="720"/>
              <w:rPr>
                <w:sz w:val="26"/>
                <w:szCs w:val="26"/>
              </w:rPr>
            </w:pPr>
            <w:r>
              <w:rPr>
                <w:sz w:val="26"/>
                <w:szCs w:val="26"/>
              </w:rPr>
              <w:t>Pamela A. Witmer</w:t>
            </w:r>
            <w:r w:rsidR="00BD7C3F">
              <w:rPr>
                <w:sz w:val="26"/>
                <w:szCs w:val="26"/>
              </w:rPr>
              <w:t>, Statement, Dissenting</w:t>
            </w:r>
          </w:p>
          <w:p w:rsidR="00E24356" w:rsidRDefault="00DA6369" w:rsidP="00E15DBD">
            <w:pPr>
              <w:widowControl/>
              <w:tabs>
                <w:tab w:val="left" w:pos="705"/>
              </w:tabs>
              <w:ind w:firstLine="720"/>
              <w:rPr>
                <w:sz w:val="26"/>
                <w:szCs w:val="26"/>
              </w:rPr>
            </w:pPr>
            <w:r w:rsidRPr="00F1625F">
              <w:rPr>
                <w:sz w:val="26"/>
                <w:szCs w:val="26"/>
              </w:rPr>
              <w:t>John F. Coleman, Jr.</w:t>
            </w:r>
          </w:p>
          <w:p w:rsidR="00DA6369" w:rsidRDefault="00DA6369" w:rsidP="00E15DBD">
            <w:pPr>
              <w:widowControl/>
              <w:tabs>
                <w:tab w:val="left" w:pos="705"/>
              </w:tabs>
              <w:ind w:firstLine="720"/>
              <w:rPr>
                <w:sz w:val="26"/>
                <w:szCs w:val="26"/>
              </w:rPr>
            </w:pPr>
            <w:r w:rsidRPr="00390584">
              <w:rPr>
                <w:sz w:val="26"/>
                <w:szCs w:val="26"/>
              </w:rPr>
              <w:t>Robert F. Powelson</w:t>
            </w:r>
          </w:p>
          <w:p w:rsidR="00DA6369" w:rsidRPr="00390584" w:rsidRDefault="00DA6369" w:rsidP="00E15DBD">
            <w:pPr>
              <w:widowControl/>
              <w:tabs>
                <w:tab w:val="left" w:pos="705"/>
              </w:tabs>
              <w:ind w:firstLine="720"/>
              <w:rPr>
                <w:sz w:val="26"/>
                <w:szCs w:val="26"/>
              </w:rPr>
            </w:pPr>
          </w:p>
          <w:p w:rsidR="00DA6369" w:rsidRPr="00F1625F" w:rsidRDefault="00DA6369" w:rsidP="00E15DBD">
            <w:pPr>
              <w:widowControl/>
              <w:rPr>
                <w:sz w:val="26"/>
                <w:szCs w:val="26"/>
              </w:rPr>
            </w:pPr>
          </w:p>
        </w:tc>
        <w:tc>
          <w:tcPr>
            <w:tcW w:w="4158" w:type="dxa"/>
          </w:tcPr>
          <w:p w:rsidR="00DA6369" w:rsidRPr="00F1625F" w:rsidRDefault="00DA6369" w:rsidP="00E15DBD">
            <w:pPr>
              <w:widowControl/>
              <w:jc w:val="right"/>
              <w:rPr>
                <w:sz w:val="26"/>
                <w:szCs w:val="26"/>
              </w:rPr>
            </w:pPr>
          </w:p>
          <w:p w:rsidR="00DA6369" w:rsidRPr="00F1625F" w:rsidRDefault="00DA6369" w:rsidP="00E15DBD">
            <w:pPr>
              <w:widowControl/>
              <w:jc w:val="right"/>
              <w:rPr>
                <w:sz w:val="26"/>
                <w:szCs w:val="26"/>
              </w:rPr>
            </w:pPr>
          </w:p>
        </w:tc>
      </w:tr>
      <w:tr w:rsidR="00DA6369" w:rsidRPr="00F1625F" w:rsidTr="00BD7C3F">
        <w:tc>
          <w:tcPr>
            <w:tcW w:w="5328" w:type="dxa"/>
          </w:tcPr>
          <w:p w:rsidR="00DA6369" w:rsidRPr="00F1625F" w:rsidRDefault="00DA6369" w:rsidP="00E15DBD">
            <w:pPr>
              <w:widowControl/>
              <w:rPr>
                <w:sz w:val="26"/>
                <w:szCs w:val="26"/>
              </w:rPr>
            </w:pPr>
            <w:r>
              <w:rPr>
                <w:sz w:val="26"/>
                <w:szCs w:val="26"/>
              </w:rPr>
              <w:t>Mary Paul</w:t>
            </w:r>
          </w:p>
          <w:p w:rsidR="00DA6369" w:rsidRPr="00F1625F" w:rsidRDefault="00DA6369" w:rsidP="00E15DBD">
            <w:pPr>
              <w:widowControl/>
              <w:rPr>
                <w:sz w:val="26"/>
                <w:szCs w:val="26"/>
              </w:rPr>
            </w:pPr>
          </w:p>
        </w:tc>
        <w:tc>
          <w:tcPr>
            <w:tcW w:w="4158" w:type="dxa"/>
          </w:tcPr>
          <w:p w:rsidR="00DA6369" w:rsidRPr="00F1625F" w:rsidRDefault="00DA6369" w:rsidP="00E15DBD">
            <w:pPr>
              <w:widowControl/>
              <w:jc w:val="right"/>
              <w:rPr>
                <w:sz w:val="26"/>
                <w:szCs w:val="26"/>
              </w:rPr>
            </w:pPr>
            <w:r>
              <w:rPr>
                <w:sz w:val="26"/>
                <w:szCs w:val="26"/>
              </w:rPr>
              <w:t>C-2015</w:t>
            </w:r>
            <w:r w:rsidRPr="00F1625F">
              <w:rPr>
                <w:sz w:val="26"/>
                <w:szCs w:val="26"/>
              </w:rPr>
              <w:t>-</w:t>
            </w:r>
            <w:r>
              <w:rPr>
                <w:sz w:val="26"/>
                <w:szCs w:val="26"/>
              </w:rPr>
              <w:t>2475355</w:t>
            </w:r>
          </w:p>
        </w:tc>
      </w:tr>
      <w:tr w:rsidR="00DA6369" w:rsidRPr="00F1625F" w:rsidTr="00BD7C3F">
        <w:tc>
          <w:tcPr>
            <w:tcW w:w="5328" w:type="dxa"/>
          </w:tcPr>
          <w:p w:rsidR="00DA6369" w:rsidRPr="00F1625F" w:rsidRDefault="00DA6369" w:rsidP="00E15DBD">
            <w:pPr>
              <w:widowControl/>
              <w:ind w:firstLine="900"/>
              <w:rPr>
                <w:sz w:val="26"/>
                <w:szCs w:val="26"/>
              </w:rPr>
            </w:pPr>
            <w:r w:rsidRPr="00F1625F">
              <w:rPr>
                <w:sz w:val="26"/>
                <w:szCs w:val="26"/>
              </w:rPr>
              <w:t>v.</w:t>
            </w:r>
          </w:p>
          <w:p w:rsidR="00DA6369" w:rsidRPr="00F1625F" w:rsidRDefault="00DA6369" w:rsidP="00E15DBD">
            <w:pPr>
              <w:widowControl/>
              <w:ind w:firstLine="1440"/>
              <w:rPr>
                <w:sz w:val="26"/>
                <w:szCs w:val="26"/>
              </w:rPr>
            </w:pPr>
          </w:p>
        </w:tc>
        <w:tc>
          <w:tcPr>
            <w:tcW w:w="4158" w:type="dxa"/>
          </w:tcPr>
          <w:p w:rsidR="00DA6369" w:rsidRPr="00F1625F" w:rsidRDefault="00DA6369" w:rsidP="00E15DBD">
            <w:pPr>
              <w:widowControl/>
              <w:rPr>
                <w:sz w:val="26"/>
                <w:szCs w:val="26"/>
              </w:rPr>
            </w:pPr>
          </w:p>
        </w:tc>
      </w:tr>
      <w:tr w:rsidR="00DA6369" w:rsidRPr="00F1625F" w:rsidTr="00BD7C3F">
        <w:tc>
          <w:tcPr>
            <w:tcW w:w="5328" w:type="dxa"/>
          </w:tcPr>
          <w:p w:rsidR="00DA6369" w:rsidRPr="00F1625F" w:rsidRDefault="00DA6369" w:rsidP="00E15DBD">
            <w:pPr>
              <w:widowControl/>
              <w:rPr>
                <w:sz w:val="26"/>
                <w:szCs w:val="26"/>
              </w:rPr>
            </w:pPr>
            <w:r w:rsidRPr="00F1625F">
              <w:rPr>
                <w:sz w:val="26"/>
                <w:szCs w:val="26"/>
              </w:rPr>
              <w:t>PECO Energy Company</w:t>
            </w:r>
          </w:p>
        </w:tc>
        <w:tc>
          <w:tcPr>
            <w:tcW w:w="4158" w:type="dxa"/>
          </w:tcPr>
          <w:p w:rsidR="00DA6369" w:rsidRPr="00F1625F" w:rsidRDefault="00DA6369" w:rsidP="00E15DBD">
            <w:pPr>
              <w:widowControl/>
              <w:rPr>
                <w:sz w:val="26"/>
                <w:szCs w:val="26"/>
              </w:rPr>
            </w:pPr>
          </w:p>
        </w:tc>
      </w:tr>
    </w:tbl>
    <w:p w:rsidR="00DA6369" w:rsidRDefault="00DA6369" w:rsidP="00E15DBD">
      <w:pPr>
        <w:widowControl/>
        <w:rPr>
          <w:sz w:val="26"/>
          <w:szCs w:val="26"/>
        </w:rPr>
      </w:pPr>
    </w:p>
    <w:p w:rsidR="00DA6369" w:rsidRPr="00F1625F" w:rsidRDefault="00DA6369" w:rsidP="00E15DBD">
      <w:pPr>
        <w:widowControl/>
        <w:rPr>
          <w:sz w:val="26"/>
          <w:szCs w:val="26"/>
        </w:rPr>
      </w:pPr>
    </w:p>
    <w:p w:rsidR="00DA6369" w:rsidRPr="00DB44D9" w:rsidRDefault="00DA6369" w:rsidP="00E15DBD">
      <w:pPr>
        <w:widowControl/>
        <w:tabs>
          <w:tab w:val="center" w:pos="4680"/>
        </w:tabs>
        <w:suppressAutoHyphens/>
        <w:jc w:val="center"/>
        <w:rPr>
          <w:b/>
          <w:sz w:val="26"/>
        </w:rPr>
      </w:pPr>
      <w:r w:rsidRPr="00DB44D9">
        <w:rPr>
          <w:b/>
          <w:sz w:val="26"/>
        </w:rPr>
        <w:t>OPINION AND ORDER</w:t>
      </w:r>
    </w:p>
    <w:p w:rsidR="00DA6369" w:rsidRDefault="00DA6369" w:rsidP="00E15DBD">
      <w:pPr>
        <w:widowControl/>
        <w:tabs>
          <w:tab w:val="left" w:pos="-720"/>
        </w:tabs>
        <w:suppressAutoHyphens/>
        <w:rPr>
          <w:b/>
          <w:sz w:val="26"/>
        </w:rPr>
      </w:pPr>
    </w:p>
    <w:p w:rsidR="00DA6369" w:rsidRPr="00DB44D9" w:rsidRDefault="00DA6369" w:rsidP="00E15DBD">
      <w:pPr>
        <w:widowControl/>
        <w:tabs>
          <w:tab w:val="left" w:pos="-720"/>
        </w:tabs>
        <w:suppressAutoHyphens/>
        <w:rPr>
          <w:b/>
          <w:sz w:val="26"/>
        </w:rPr>
      </w:pPr>
    </w:p>
    <w:p w:rsidR="00DA6369" w:rsidRPr="00DB44D9" w:rsidRDefault="00DA6369" w:rsidP="00E15DBD">
      <w:pPr>
        <w:widowControl/>
        <w:tabs>
          <w:tab w:val="left" w:pos="-720"/>
        </w:tabs>
        <w:suppressAutoHyphens/>
        <w:spacing w:after="120"/>
        <w:rPr>
          <w:sz w:val="26"/>
        </w:rPr>
      </w:pPr>
      <w:r w:rsidRPr="00DB44D9">
        <w:rPr>
          <w:b/>
          <w:sz w:val="26"/>
        </w:rPr>
        <w:t>BY THE COMMISSION:</w:t>
      </w:r>
    </w:p>
    <w:p w:rsidR="00DA6369" w:rsidRPr="00DB44D9" w:rsidRDefault="00DA6369" w:rsidP="00E15DBD">
      <w:pPr>
        <w:widowControl/>
        <w:tabs>
          <w:tab w:val="left" w:pos="-720"/>
        </w:tabs>
        <w:suppressAutoHyphens/>
        <w:spacing w:line="360" w:lineRule="auto"/>
        <w:rPr>
          <w:sz w:val="26"/>
        </w:rPr>
      </w:pPr>
    </w:p>
    <w:p w:rsidR="00DA6369" w:rsidRPr="00DB44D9" w:rsidRDefault="00DA6369" w:rsidP="00E15DBD">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Pr="0069670F">
        <w:rPr>
          <w:sz w:val="26"/>
        </w:rPr>
        <w:t xml:space="preserve">Exceptions filed by </w:t>
      </w:r>
      <w:r>
        <w:rPr>
          <w:sz w:val="26"/>
        </w:rPr>
        <w:t>Mary Paul</w:t>
      </w:r>
      <w:r w:rsidRPr="00DB44D9">
        <w:rPr>
          <w:sz w:val="26"/>
        </w:rPr>
        <w:t xml:space="preserve"> (Complainant</w:t>
      </w:r>
      <w:r>
        <w:rPr>
          <w:sz w:val="26"/>
        </w:rPr>
        <w:t>)</w:t>
      </w:r>
      <w:r w:rsidRPr="00DB44D9">
        <w:rPr>
          <w:sz w:val="26"/>
        </w:rPr>
        <w:t xml:space="preserve"> on </w:t>
      </w:r>
      <w:r>
        <w:rPr>
          <w:sz w:val="26"/>
        </w:rPr>
        <w:t>July</w:t>
      </w:r>
      <w:r w:rsidRPr="0069670F">
        <w:rPr>
          <w:sz w:val="26"/>
        </w:rPr>
        <w:t xml:space="preserve"> </w:t>
      </w:r>
      <w:r>
        <w:rPr>
          <w:sz w:val="26"/>
        </w:rPr>
        <w:t>21</w:t>
      </w:r>
      <w:r w:rsidRPr="0069670F">
        <w:rPr>
          <w:sz w:val="26"/>
        </w:rPr>
        <w:t>, 201</w:t>
      </w:r>
      <w:r>
        <w:rPr>
          <w:sz w:val="26"/>
        </w:rPr>
        <w:t>5</w:t>
      </w:r>
      <w:r w:rsidRPr="00DB44D9">
        <w:rPr>
          <w:sz w:val="26"/>
        </w:rPr>
        <w:t>, in r</w:t>
      </w:r>
      <w:r>
        <w:rPr>
          <w:sz w:val="26"/>
        </w:rPr>
        <w:t xml:space="preserve">esponse to the Initial Decision </w:t>
      </w:r>
      <w:r w:rsidRPr="00DB44D9">
        <w:rPr>
          <w:sz w:val="26"/>
        </w:rPr>
        <w:t>(I.D.) of Adminis</w:t>
      </w:r>
      <w:r w:rsidRPr="0069670F">
        <w:rPr>
          <w:sz w:val="26"/>
        </w:rPr>
        <w:t xml:space="preserve">trative Law Judge (ALJ) </w:t>
      </w:r>
      <w:r>
        <w:rPr>
          <w:sz w:val="26"/>
        </w:rPr>
        <w:t>Joel H. Cheskis</w:t>
      </w:r>
      <w:r w:rsidRPr="00DB44D9">
        <w:rPr>
          <w:sz w:val="26"/>
        </w:rPr>
        <w:t xml:space="preserve"> issued on </w:t>
      </w:r>
      <w:r>
        <w:rPr>
          <w:sz w:val="26"/>
        </w:rPr>
        <w:t>July 1</w:t>
      </w:r>
      <w:r w:rsidRPr="0069670F">
        <w:rPr>
          <w:sz w:val="26"/>
        </w:rPr>
        <w:t>, 201</w:t>
      </w:r>
      <w:r>
        <w:rPr>
          <w:sz w:val="26"/>
        </w:rPr>
        <w:t>5</w:t>
      </w:r>
      <w:r w:rsidRPr="00DB44D9">
        <w:rPr>
          <w:sz w:val="26"/>
        </w:rPr>
        <w:t xml:space="preserve">.  </w:t>
      </w:r>
      <w:r w:rsidRPr="0069670F">
        <w:rPr>
          <w:sz w:val="26"/>
        </w:rPr>
        <w:t>PECO Energy Company</w:t>
      </w:r>
      <w:r>
        <w:rPr>
          <w:sz w:val="26"/>
        </w:rPr>
        <w:t xml:space="preserve"> </w:t>
      </w:r>
      <w:r w:rsidRPr="0069670F">
        <w:rPr>
          <w:sz w:val="26"/>
        </w:rPr>
        <w:t>(PECO</w:t>
      </w:r>
      <w:r>
        <w:rPr>
          <w:sz w:val="26"/>
        </w:rPr>
        <w:t xml:space="preserve"> or the Company</w:t>
      </w:r>
      <w:r w:rsidRPr="0069670F">
        <w:rPr>
          <w:sz w:val="26"/>
        </w:rPr>
        <w:t xml:space="preserve">) </w:t>
      </w:r>
      <w:r>
        <w:rPr>
          <w:sz w:val="26"/>
        </w:rPr>
        <w:t>filed Replies to Exceptions on August 3</w:t>
      </w:r>
      <w:r w:rsidRPr="0069670F">
        <w:rPr>
          <w:sz w:val="26"/>
        </w:rPr>
        <w:t>, 201</w:t>
      </w:r>
      <w:r>
        <w:rPr>
          <w:sz w:val="26"/>
        </w:rPr>
        <w:t>5</w:t>
      </w:r>
      <w:r w:rsidR="00E15DBD">
        <w:rPr>
          <w:sz w:val="26"/>
        </w:rPr>
        <w:t>.</w:t>
      </w:r>
    </w:p>
    <w:p w:rsidR="00DA6369" w:rsidRDefault="00DA6369" w:rsidP="00E15DBD">
      <w:pPr>
        <w:widowControl/>
        <w:spacing w:line="360" w:lineRule="auto"/>
      </w:pPr>
    </w:p>
    <w:p w:rsidR="00DA6369" w:rsidRDefault="00DA6369" w:rsidP="00E15DBD">
      <w:pPr>
        <w:keepNext/>
        <w:keepLines/>
        <w:widowControl/>
        <w:tabs>
          <w:tab w:val="left" w:pos="-720"/>
        </w:tabs>
        <w:suppressAutoHyphens/>
        <w:spacing w:line="360" w:lineRule="auto"/>
        <w:jc w:val="center"/>
        <w:rPr>
          <w:b/>
          <w:sz w:val="26"/>
        </w:rPr>
      </w:pPr>
      <w:r w:rsidRPr="00B144AB">
        <w:rPr>
          <w:b/>
          <w:sz w:val="26"/>
        </w:rPr>
        <w:lastRenderedPageBreak/>
        <w:t>History of the Proceeding</w:t>
      </w:r>
    </w:p>
    <w:p w:rsidR="005343F1" w:rsidRDefault="001111CB" w:rsidP="00E15DBD">
      <w:pPr>
        <w:keepNext/>
        <w:keepLines/>
        <w:widowControl/>
        <w:spacing w:line="360" w:lineRule="auto"/>
      </w:pPr>
    </w:p>
    <w:p w:rsidR="00DA6369" w:rsidRPr="00DA6369" w:rsidRDefault="00DA6369" w:rsidP="00E15DBD">
      <w:pPr>
        <w:widowControl/>
        <w:tabs>
          <w:tab w:val="left" w:pos="-720"/>
          <w:tab w:val="left" w:pos="1440"/>
        </w:tabs>
        <w:suppressAutoHyphens/>
        <w:autoSpaceDE w:val="0"/>
        <w:autoSpaceDN w:val="0"/>
        <w:spacing w:line="360" w:lineRule="auto"/>
        <w:rPr>
          <w:sz w:val="26"/>
          <w:szCs w:val="26"/>
        </w:rPr>
      </w:pPr>
      <w:r>
        <w:rPr>
          <w:sz w:val="24"/>
          <w:szCs w:val="24"/>
        </w:rPr>
        <w:tab/>
      </w:r>
      <w:r w:rsidRPr="00DA6369">
        <w:rPr>
          <w:sz w:val="26"/>
          <w:szCs w:val="26"/>
        </w:rPr>
        <w:t xml:space="preserve">On April 1, 2015, </w:t>
      </w:r>
      <w:r w:rsidR="00BA7C5A">
        <w:rPr>
          <w:sz w:val="26"/>
          <w:szCs w:val="26"/>
        </w:rPr>
        <w:t>the Co</w:t>
      </w:r>
      <w:r>
        <w:rPr>
          <w:sz w:val="26"/>
          <w:szCs w:val="26"/>
        </w:rPr>
        <w:t>mplainant</w:t>
      </w:r>
      <w:r w:rsidR="00BA7C5A">
        <w:rPr>
          <w:sz w:val="26"/>
          <w:szCs w:val="26"/>
        </w:rPr>
        <w:t xml:space="preserve"> filed a F</w:t>
      </w:r>
      <w:r w:rsidRPr="00DA6369">
        <w:rPr>
          <w:sz w:val="26"/>
          <w:szCs w:val="26"/>
        </w:rPr>
        <w:t>o</w:t>
      </w:r>
      <w:r>
        <w:rPr>
          <w:sz w:val="26"/>
          <w:szCs w:val="26"/>
        </w:rPr>
        <w:t xml:space="preserve">rmal Complaint </w:t>
      </w:r>
      <w:r w:rsidR="00FE2DD8">
        <w:rPr>
          <w:sz w:val="26"/>
          <w:szCs w:val="26"/>
        </w:rPr>
        <w:t xml:space="preserve">(Complaint) </w:t>
      </w:r>
      <w:r>
        <w:rPr>
          <w:sz w:val="26"/>
          <w:szCs w:val="26"/>
        </w:rPr>
        <w:t>with the Commission against PECO</w:t>
      </w:r>
      <w:r w:rsidR="00BA7C5A">
        <w:rPr>
          <w:sz w:val="26"/>
          <w:szCs w:val="26"/>
        </w:rPr>
        <w:t xml:space="preserve"> </w:t>
      </w:r>
      <w:r w:rsidR="004D5583">
        <w:rPr>
          <w:sz w:val="26"/>
          <w:szCs w:val="26"/>
        </w:rPr>
        <w:t xml:space="preserve">in which she alleged </w:t>
      </w:r>
      <w:r w:rsidR="00BA7C5A">
        <w:rPr>
          <w:sz w:val="26"/>
          <w:szCs w:val="26"/>
        </w:rPr>
        <w:t>that PECO wa</w:t>
      </w:r>
      <w:r w:rsidRPr="00DA6369">
        <w:rPr>
          <w:sz w:val="26"/>
          <w:szCs w:val="26"/>
        </w:rPr>
        <w:t xml:space="preserve">s threatening to shut off </w:t>
      </w:r>
      <w:r w:rsidR="00BA7C5A">
        <w:rPr>
          <w:sz w:val="26"/>
          <w:szCs w:val="26"/>
        </w:rPr>
        <w:t>her service and provid</w:t>
      </w:r>
      <w:r w:rsidR="004D5583">
        <w:rPr>
          <w:sz w:val="26"/>
          <w:szCs w:val="26"/>
        </w:rPr>
        <w:t xml:space="preserve">ed </w:t>
      </w:r>
      <w:r w:rsidRPr="00DA6369">
        <w:rPr>
          <w:sz w:val="26"/>
          <w:szCs w:val="26"/>
        </w:rPr>
        <w:t xml:space="preserve">a detailed explanation regarding her refusal to provide PECO with access to her meter so that a smart meter could be installed.  </w:t>
      </w:r>
      <w:r w:rsidR="00BA7C5A">
        <w:rPr>
          <w:sz w:val="26"/>
          <w:szCs w:val="26"/>
        </w:rPr>
        <w:t xml:space="preserve">For relief, the Complainant </w:t>
      </w:r>
      <w:r w:rsidR="000B14CB">
        <w:rPr>
          <w:sz w:val="26"/>
          <w:szCs w:val="26"/>
        </w:rPr>
        <w:t>request</w:t>
      </w:r>
      <w:r w:rsidR="00F734F9">
        <w:rPr>
          <w:sz w:val="26"/>
          <w:szCs w:val="26"/>
        </w:rPr>
        <w:t>ed</w:t>
      </w:r>
      <w:r w:rsidR="000B14CB">
        <w:rPr>
          <w:sz w:val="26"/>
          <w:szCs w:val="26"/>
        </w:rPr>
        <w:t xml:space="preserve"> that PECO provide written answers to several </w:t>
      </w:r>
      <w:r w:rsidRPr="00DA6369">
        <w:rPr>
          <w:sz w:val="26"/>
          <w:szCs w:val="26"/>
        </w:rPr>
        <w:t>questions regarding her health and safety concerns with respect to smart meters.</w:t>
      </w:r>
      <w:r w:rsidRPr="00DA6369">
        <w:rPr>
          <w:rStyle w:val="FootnoteReference"/>
          <w:sz w:val="26"/>
          <w:szCs w:val="26"/>
        </w:rPr>
        <w:t xml:space="preserve"> </w:t>
      </w:r>
    </w:p>
    <w:p w:rsidR="00DA6369" w:rsidRPr="00DA6369" w:rsidRDefault="00DA6369" w:rsidP="00E15DBD">
      <w:pPr>
        <w:widowControl/>
        <w:tabs>
          <w:tab w:val="left" w:pos="-720"/>
          <w:tab w:val="left" w:pos="1440"/>
        </w:tabs>
        <w:suppressAutoHyphens/>
        <w:autoSpaceDE w:val="0"/>
        <w:autoSpaceDN w:val="0"/>
        <w:spacing w:line="360" w:lineRule="auto"/>
        <w:rPr>
          <w:sz w:val="26"/>
          <w:szCs w:val="26"/>
        </w:rPr>
      </w:pPr>
    </w:p>
    <w:p w:rsidR="002E721D" w:rsidRDefault="00DA6369" w:rsidP="00E15DBD">
      <w:pPr>
        <w:widowControl/>
        <w:tabs>
          <w:tab w:val="left" w:pos="-1440"/>
          <w:tab w:val="left" w:pos="-720"/>
        </w:tabs>
        <w:suppressAutoHyphens/>
        <w:spacing w:line="360" w:lineRule="auto"/>
        <w:rPr>
          <w:sz w:val="26"/>
          <w:szCs w:val="26"/>
        </w:rPr>
      </w:pPr>
      <w:r w:rsidRPr="00DA6369">
        <w:rPr>
          <w:sz w:val="26"/>
          <w:szCs w:val="26"/>
        </w:rPr>
        <w:tab/>
      </w:r>
      <w:r w:rsidR="002E721D">
        <w:rPr>
          <w:sz w:val="26"/>
          <w:szCs w:val="26"/>
        </w:rPr>
        <w:tab/>
      </w:r>
      <w:r w:rsidRPr="00DA6369">
        <w:rPr>
          <w:sz w:val="26"/>
          <w:szCs w:val="26"/>
        </w:rPr>
        <w:t xml:space="preserve">On April 27, 2015, PECO filed an Answer with New Matter </w:t>
      </w:r>
      <w:r w:rsidR="00B847FE">
        <w:rPr>
          <w:sz w:val="26"/>
          <w:szCs w:val="26"/>
        </w:rPr>
        <w:t xml:space="preserve">(Answer) </w:t>
      </w:r>
      <w:r w:rsidRPr="00DA6369">
        <w:rPr>
          <w:sz w:val="26"/>
          <w:szCs w:val="26"/>
        </w:rPr>
        <w:t>i</w:t>
      </w:r>
      <w:r w:rsidR="002E721D">
        <w:rPr>
          <w:sz w:val="26"/>
          <w:szCs w:val="26"/>
        </w:rPr>
        <w:t xml:space="preserve">n response to Ms. Paul’s </w:t>
      </w:r>
      <w:r w:rsidRPr="00DA6369">
        <w:rPr>
          <w:sz w:val="26"/>
          <w:szCs w:val="26"/>
        </w:rPr>
        <w:t>Complaint.  In its Answer, PECO admitted or denied the va</w:t>
      </w:r>
      <w:r w:rsidR="002E721D">
        <w:rPr>
          <w:sz w:val="26"/>
          <w:szCs w:val="26"/>
        </w:rPr>
        <w:t>rious averments made by the Complainant</w:t>
      </w:r>
      <w:r w:rsidRPr="00DA6369">
        <w:rPr>
          <w:sz w:val="26"/>
          <w:szCs w:val="26"/>
        </w:rPr>
        <w:t xml:space="preserve">.  In particular, PECO averred that it is required to install smart meters for the company’s electric distribution system as a matter of law and that Ms. Paul’s Complaint should be dismissed. </w:t>
      </w:r>
      <w:r w:rsidR="002E721D">
        <w:rPr>
          <w:sz w:val="26"/>
          <w:szCs w:val="26"/>
        </w:rPr>
        <w:t xml:space="preserve"> </w:t>
      </w:r>
      <w:r w:rsidR="002E721D" w:rsidRPr="00772E1F">
        <w:rPr>
          <w:sz w:val="26"/>
          <w:szCs w:val="26"/>
        </w:rPr>
        <w:t xml:space="preserve">PECO </w:t>
      </w:r>
      <w:r w:rsidR="002E721D">
        <w:rPr>
          <w:sz w:val="26"/>
          <w:szCs w:val="26"/>
        </w:rPr>
        <w:t xml:space="preserve">further </w:t>
      </w:r>
      <w:r w:rsidR="002E721D" w:rsidRPr="00772E1F">
        <w:rPr>
          <w:sz w:val="26"/>
          <w:szCs w:val="26"/>
        </w:rPr>
        <w:t>averred that in accordance with Act 129</w:t>
      </w:r>
      <w:r w:rsidR="002E721D">
        <w:rPr>
          <w:sz w:val="26"/>
          <w:szCs w:val="26"/>
        </w:rPr>
        <w:t xml:space="preserve"> of 2008 (Act 129),</w:t>
      </w:r>
      <w:r w:rsidR="002E721D">
        <w:rPr>
          <w:rStyle w:val="FootnoteReference"/>
          <w:sz w:val="26"/>
          <w:szCs w:val="26"/>
        </w:rPr>
        <w:footnoteReference w:id="1"/>
      </w:r>
      <w:r w:rsidR="002E721D" w:rsidRPr="00772E1F">
        <w:rPr>
          <w:sz w:val="26"/>
          <w:szCs w:val="26"/>
        </w:rPr>
        <w:t xml:space="preserve"> it was required to install Advanced Metering Infrastructure (AMI) meters for all of its current Automated Meter Reading (AMR) customers by the end of 2014.  </w:t>
      </w:r>
      <w:r w:rsidR="002E721D">
        <w:rPr>
          <w:sz w:val="26"/>
          <w:szCs w:val="26"/>
        </w:rPr>
        <w:t>Finally, PECO averred that in order to comply with Act</w:t>
      </w:r>
      <w:r w:rsidR="00FE2DD8">
        <w:rPr>
          <w:sz w:val="26"/>
          <w:szCs w:val="26"/>
        </w:rPr>
        <w:t> </w:t>
      </w:r>
      <w:r w:rsidR="002E721D">
        <w:rPr>
          <w:sz w:val="26"/>
          <w:szCs w:val="26"/>
        </w:rPr>
        <w:t xml:space="preserve">129 and its smart meter deployment plans filed with the Commission, it is terminating service to customers who, after repeated requests, do not give the Company </w:t>
      </w:r>
      <w:r w:rsidR="002E721D">
        <w:rPr>
          <w:sz w:val="26"/>
          <w:szCs w:val="26"/>
        </w:rPr>
        <w:lastRenderedPageBreak/>
        <w:t xml:space="preserve">access to install the meter.  </w:t>
      </w:r>
      <w:r w:rsidR="002E721D" w:rsidRPr="00772E1F">
        <w:rPr>
          <w:sz w:val="26"/>
          <w:szCs w:val="26"/>
        </w:rPr>
        <w:t>PECO asserted that the Complaint should be dismissed as a matter of law.</w:t>
      </w:r>
      <w:r w:rsidR="002E721D">
        <w:rPr>
          <w:sz w:val="26"/>
          <w:szCs w:val="26"/>
        </w:rPr>
        <w:t xml:space="preserve">  Answer at 2-</w:t>
      </w:r>
      <w:r w:rsidR="00B847FE">
        <w:rPr>
          <w:sz w:val="26"/>
          <w:szCs w:val="26"/>
        </w:rPr>
        <w:t>4</w:t>
      </w:r>
      <w:r w:rsidR="002E721D">
        <w:rPr>
          <w:sz w:val="26"/>
          <w:szCs w:val="26"/>
        </w:rPr>
        <w:t>.</w:t>
      </w:r>
    </w:p>
    <w:p w:rsidR="00B847FE" w:rsidRPr="00896035" w:rsidRDefault="00B847FE" w:rsidP="00E15DBD">
      <w:pPr>
        <w:widowControl/>
        <w:tabs>
          <w:tab w:val="left" w:pos="-1440"/>
          <w:tab w:val="left" w:pos="-720"/>
        </w:tabs>
        <w:suppressAutoHyphens/>
        <w:spacing w:line="360" w:lineRule="auto"/>
        <w:rPr>
          <w:spacing w:val="-3"/>
          <w:sz w:val="26"/>
          <w:szCs w:val="26"/>
        </w:rPr>
      </w:pPr>
    </w:p>
    <w:p w:rsidR="00DA6369" w:rsidRPr="00DA6369" w:rsidRDefault="002E721D" w:rsidP="00E15DBD">
      <w:pPr>
        <w:widowControl/>
        <w:tabs>
          <w:tab w:val="left" w:pos="-720"/>
          <w:tab w:val="left" w:pos="1440"/>
        </w:tabs>
        <w:suppressAutoHyphens/>
        <w:autoSpaceDE w:val="0"/>
        <w:autoSpaceDN w:val="0"/>
        <w:spacing w:line="360" w:lineRule="auto"/>
        <w:rPr>
          <w:sz w:val="26"/>
          <w:szCs w:val="26"/>
        </w:rPr>
      </w:pPr>
      <w:r>
        <w:rPr>
          <w:sz w:val="26"/>
          <w:szCs w:val="26"/>
        </w:rPr>
        <w:tab/>
      </w:r>
      <w:r w:rsidR="00DA6369" w:rsidRPr="00DA6369">
        <w:rPr>
          <w:sz w:val="26"/>
          <w:szCs w:val="26"/>
        </w:rPr>
        <w:t>In its New M</w:t>
      </w:r>
      <w:r w:rsidR="00B847FE">
        <w:rPr>
          <w:sz w:val="26"/>
          <w:szCs w:val="26"/>
        </w:rPr>
        <w:t xml:space="preserve">atter, with </w:t>
      </w:r>
      <w:r w:rsidR="00DA6369" w:rsidRPr="00DA6369">
        <w:rPr>
          <w:sz w:val="26"/>
          <w:szCs w:val="26"/>
        </w:rPr>
        <w:t>a Notice to Plead</w:t>
      </w:r>
      <w:r w:rsidR="00B847FE">
        <w:rPr>
          <w:sz w:val="26"/>
          <w:szCs w:val="26"/>
        </w:rPr>
        <w:t xml:space="preserve"> attached</w:t>
      </w:r>
      <w:r w:rsidR="00DA6369" w:rsidRPr="00DA6369">
        <w:rPr>
          <w:sz w:val="26"/>
          <w:szCs w:val="26"/>
        </w:rPr>
        <w:t xml:space="preserve">, PECO </w:t>
      </w:r>
      <w:r w:rsidR="00B847FE">
        <w:rPr>
          <w:sz w:val="26"/>
          <w:szCs w:val="26"/>
        </w:rPr>
        <w:t>asserted tha</w:t>
      </w:r>
      <w:r w:rsidR="00F734F9">
        <w:rPr>
          <w:sz w:val="26"/>
          <w:szCs w:val="26"/>
        </w:rPr>
        <w:t>t the Complainant requested to opt out</w:t>
      </w:r>
      <w:r w:rsidR="00B847FE">
        <w:rPr>
          <w:sz w:val="26"/>
          <w:szCs w:val="26"/>
        </w:rPr>
        <w:t xml:space="preserve"> of the smart meter installation at her residence and </w:t>
      </w:r>
      <w:r w:rsidR="00DA6369" w:rsidRPr="00DA6369">
        <w:rPr>
          <w:sz w:val="26"/>
          <w:szCs w:val="26"/>
        </w:rPr>
        <w:t>provided extensive history of its smart meter installation plan and the enactment of Act</w:t>
      </w:r>
      <w:r w:rsidR="00FE2DD8">
        <w:rPr>
          <w:sz w:val="26"/>
          <w:szCs w:val="26"/>
        </w:rPr>
        <w:t> </w:t>
      </w:r>
      <w:r w:rsidR="00DA6369" w:rsidRPr="00DA6369">
        <w:rPr>
          <w:sz w:val="26"/>
          <w:szCs w:val="26"/>
        </w:rPr>
        <w:t xml:space="preserve">129 which requires smart meters be installed.  </w:t>
      </w:r>
      <w:r w:rsidR="00F734F9">
        <w:rPr>
          <w:spacing w:val="-3"/>
          <w:sz w:val="26"/>
          <w:szCs w:val="26"/>
        </w:rPr>
        <w:t>PECO noted that an opt</w:t>
      </w:r>
      <w:r w:rsidR="00FE2DD8">
        <w:rPr>
          <w:spacing w:val="-3"/>
          <w:sz w:val="26"/>
          <w:szCs w:val="26"/>
        </w:rPr>
        <w:t>-</w:t>
      </w:r>
      <w:r w:rsidR="00F734F9">
        <w:rPr>
          <w:spacing w:val="-3"/>
          <w:sz w:val="26"/>
          <w:szCs w:val="26"/>
        </w:rPr>
        <w:t>out</w:t>
      </w:r>
      <w:r w:rsidR="00B847FE">
        <w:rPr>
          <w:spacing w:val="-3"/>
          <w:sz w:val="26"/>
          <w:szCs w:val="26"/>
        </w:rPr>
        <w:t xml:space="preserve"> was not provided for under PECO’s smart meter installation plan that was approved by the Commission.</w:t>
      </w:r>
      <w:r w:rsidR="00B847FE">
        <w:rPr>
          <w:rStyle w:val="FootnoteReference"/>
          <w:spacing w:val="-3"/>
          <w:sz w:val="26"/>
          <w:szCs w:val="26"/>
        </w:rPr>
        <w:footnoteReference w:id="2"/>
      </w:r>
      <w:r w:rsidR="00B847FE" w:rsidRPr="00E70A3F">
        <w:rPr>
          <w:spacing w:val="-3"/>
          <w:sz w:val="26"/>
          <w:szCs w:val="26"/>
        </w:rPr>
        <w:t xml:space="preserve">  </w:t>
      </w:r>
      <w:r w:rsidR="00B847FE">
        <w:rPr>
          <w:sz w:val="26"/>
          <w:szCs w:val="26"/>
        </w:rPr>
        <w:t>Additionally, PECO contended an opt</w:t>
      </w:r>
      <w:r w:rsidR="00FE2DD8">
        <w:rPr>
          <w:sz w:val="26"/>
          <w:szCs w:val="26"/>
        </w:rPr>
        <w:t>-</w:t>
      </w:r>
      <w:r w:rsidR="00B847FE">
        <w:rPr>
          <w:sz w:val="26"/>
          <w:szCs w:val="26"/>
        </w:rPr>
        <w:t>out is not permitted under Act</w:t>
      </w:r>
      <w:r w:rsidR="00FE2DD8">
        <w:rPr>
          <w:sz w:val="26"/>
          <w:szCs w:val="26"/>
        </w:rPr>
        <w:t> </w:t>
      </w:r>
      <w:r w:rsidR="00B847FE">
        <w:rPr>
          <w:sz w:val="26"/>
          <w:szCs w:val="26"/>
        </w:rPr>
        <w:t>129 or under the Commission’s June 18, 2009 Order</w:t>
      </w:r>
      <w:r w:rsidR="00FE2DD8">
        <w:rPr>
          <w:sz w:val="26"/>
          <w:szCs w:val="26"/>
        </w:rPr>
        <w:t xml:space="preserve">, which </w:t>
      </w:r>
      <w:r w:rsidR="00B847FE">
        <w:rPr>
          <w:sz w:val="26"/>
          <w:szCs w:val="26"/>
        </w:rPr>
        <w:t>establish</w:t>
      </w:r>
      <w:r w:rsidR="00FE2DD8">
        <w:rPr>
          <w:sz w:val="26"/>
          <w:szCs w:val="26"/>
        </w:rPr>
        <w:t>ed</w:t>
      </w:r>
      <w:r w:rsidR="00B847FE">
        <w:rPr>
          <w:sz w:val="26"/>
          <w:szCs w:val="26"/>
        </w:rPr>
        <w:t xml:space="preserve"> standards for </w:t>
      </w:r>
      <w:r w:rsidR="00FE2DD8">
        <w:rPr>
          <w:sz w:val="26"/>
          <w:szCs w:val="26"/>
        </w:rPr>
        <w:t xml:space="preserve">each </w:t>
      </w:r>
      <w:r w:rsidR="00B847FE">
        <w:rPr>
          <w:sz w:val="26"/>
          <w:szCs w:val="26"/>
        </w:rPr>
        <w:t>electric distribution compan</w:t>
      </w:r>
      <w:r w:rsidR="00FE2DD8">
        <w:rPr>
          <w:sz w:val="26"/>
          <w:szCs w:val="26"/>
        </w:rPr>
        <w:t>y</w:t>
      </w:r>
      <w:r w:rsidR="00B847FE">
        <w:rPr>
          <w:sz w:val="26"/>
          <w:szCs w:val="26"/>
        </w:rPr>
        <w:t xml:space="preserve"> (EDC) with more than 100,000 customers</w:t>
      </w:r>
      <w:r w:rsidR="00FE2DD8">
        <w:rPr>
          <w:sz w:val="26"/>
          <w:szCs w:val="26"/>
        </w:rPr>
        <w:t xml:space="preserve"> and also required that they file </w:t>
      </w:r>
      <w:r w:rsidR="00B847FE">
        <w:rPr>
          <w:sz w:val="26"/>
          <w:szCs w:val="26"/>
        </w:rPr>
        <w:t>smart meter technology procurement and installation plans.</w:t>
      </w:r>
      <w:r w:rsidR="00B847FE">
        <w:rPr>
          <w:rStyle w:val="FootnoteReference"/>
          <w:sz w:val="26"/>
          <w:szCs w:val="26"/>
        </w:rPr>
        <w:footnoteReference w:id="3"/>
      </w:r>
      <w:r w:rsidR="00B847FE">
        <w:rPr>
          <w:sz w:val="26"/>
          <w:szCs w:val="26"/>
        </w:rPr>
        <w:t xml:space="preserve">  The absence of an opt</w:t>
      </w:r>
      <w:r w:rsidR="00FE2DD8">
        <w:rPr>
          <w:sz w:val="26"/>
          <w:szCs w:val="26"/>
        </w:rPr>
        <w:t>-</w:t>
      </w:r>
      <w:r w:rsidR="00B847FE">
        <w:rPr>
          <w:sz w:val="26"/>
          <w:szCs w:val="26"/>
        </w:rPr>
        <w:t>out was further underscored, contended PECO, by recent legislation introduced in the Pennsylvania General Assembly that sought to amend Act 129 to provide for an opt</w:t>
      </w:r>
      <w:r w:rsidR="00FE2DD8">
        <w:rPr>
          <w:sz w:val="26"/>
          <w:szCs w:val="26"/>
        </w:rPr>
        <w:t>-</w:t>
      </w:r>
      <w:r w:rsidR="00B847FE">
        <w:rPr>
          <w:sz w:val="26"/>
          <w:szCs w:val="26"/>
        </w:rPr>
        <w:t xml:space="preserve">out provision but which had not yet been acted on.  </w:t>
      </w:r>
      <w:r w:rsidR="00DA6369" w:rsidRPr="00DA6369">
        <w:rPr>
          <w:sz w:val="26"/>
          <w:szCs w:val="26"/>
        </w:rPr>
        <w:t xml:space="preserve">PECO reiterated its position that </w:t>
      </w:r>
      <w:r w:rsidR="00FE2DD8">
        <w:rPr>
          <w:sz w:val="26"/>
          <w:szCs w:val="26"/>
        </w:rPr>
        <w:t xml:space="preserve">the </w:t>
      </w:r>
      <w:r w:rsidR="00DA6369" w:rsidRPr="00DA6369">
        <w:rPr>
          <w:sz w:val="26"/>
          <w:szCs w:val="26"/>
        </w:rPr>
        <w:t>Complaint should be dismissed because the la</w:t>
      </w:r>
      <w:r w:rsidR="00F734F9">
        <w:rPr>
          <w:sz w:val="26"/>
          <w:szCs w:val="26"/>
        </w:rPr>
        <w:t>w does not allow a customer to opt out</w:t>
      </w:r>
      <w:r w:rsidR="00DA6369" w:rsidRPr="00DA6369">
        <w:rPr>
          <w:sz w:val="26"/>
          <w:szCs w:val="26"/>
        </w:rPr>
        <w:t xml:space="preserve"> of smart meter installation and, therefore, there is no legal basis for the Complaint.</w:t>
      </w:r>
      <w:r w:rsidR="004B1DEA">
        <w:rPr>
          <w:sz w:val="26"/>
          <w:szCs w:val="26"/>
        </w:rPr>
        <w:t xml:space="preserve">  Answer at</w:t>
      </w:r>
      <w:r w:rsidR="00FE2DD8">
        <w:rPr>
          <w:sz w:val="26"/>
          <w:szCs w:val="26"/>
        </w:rPr>
        <w:t> </w:t>
      </w:r>
      <w:r w:rsidR="004B1DEA">
        <w:rPr>
          <w:sz w:val="26"/>
          <w:szCs w:val="26"/>
        </w:rPr>
        <w:t>4-7</w:t>
      </w:r>
      <w:r w:rsidR="00B847FE">
        <w:rPr>
          <w:sz w:val="26"/>
          <w:szCs w:val="26"/>
        </w:rPr>
        <w:t>.</w:t>
      </w:r>
    </w:p>
    <w:p w:rsidR="00DA6369" w:rsidRPr="00DA6369" w:rsidRDefault="00DA6369" w:rsidP="00E15DBD">
      <w:pPr>
        <w:widowControl/>
        <w:tabs>
          <w:tab w:val="left" w:pos="-720"/>
          <w:tab w:val="left" w:pos="1440"/>
        </w:tabs>
        <w:suppressAutoHyphens/>
        <w:autoSpaceDE w:val="0"/>
        <w:autoSpaceDN w:val="0"/>
        <w:spacing w:line="360" w:lineRule="auto"/>
        <w:rPr>
          <w:sz w:val="26"/>
          <w:szCs w:val="26"/>
        </w:rPr>
      </w:pPr>
    </w:p>
    <w:p w:rsidR="00DA6369" w:rsidRPr="00DA6369" w:rsidRDefault="00DA6369" w:rsidP="00E15DBD">
      <w:pPr>
        <w:widowControl/>
        <w:tabs>
          <w:tab w:val="left" w:pos="-720"/>
          <w:tab w:val="left" w:pos="1440"/>
        </w:tabs>
        <w:suppressAutoHyphens/>
        <w:autoSpaceDE w:val="0"/>
        <w:autoSpaceDN w:val="0"/>
        <w:spacing w:line="360" w:lineRule="auto"/>
        <w:rPr>
          <w:sz w:val="26"/>
          <w:szCs w:val="26"/>
        </w:rPr>
      </w:pPr>
      <w:r w:rsidRPr="00DA6369">
        <w:rPr>
          <w:sz w:val="26"/>
          <w:szCs w:val="26"/>
        </w:rPr>
        <w:tab/>
        <w:t>Also</w:t>
      </w:r>
      <w:r w:rsidR="001B04DB">
        <w:rPr>
          <w:sz w:val="26"/>
          <w:szCs w:val="26"/>
        </w:rPr>
        <w:t>,</w:t>
      </w:r>
      <w:r w:rsidRPr="00DA6369">
        <w:rPr>
          <w:sz w:val="26"/>
          <w:szCs w:val="26"/>
        </w:rPr>
        <w:t xml:space="preserve"> on April 27, 2015, PECO filed a Preliminary Objection</w:t>
      </w:r>
      <w:r w:rsidR="001B04DB">
        <w:rPr>
          <w:sz w:val="26"/>
          <w:szCs w:val="26"/>
        </w:rPr>
        <w:t xml:space="preserve"> to the Complaint with a Notice to Plead, </w:t>
      </w:r>
      <w:r w:rsidR="001B04DB">
        <w:rPr>
          <w:spacing w:val="-3"/>
          <w:sz w:val="26"/>
          <w:szCs w:val="26"/>
        </w:rPr>
        <w:t>in which it averred that the Complaint should be dismissed pursuant to our Regulation at 52 Pa. Code § 5.101(a)(4) as legally insufficient</w:t>
      </w:r>
      <w:r w:rsidR="001B04DB" w:rsidRPr="00E70A3F">
        <w:rPr>
          <w:spacing w:val="-3"/>
          <w:sz w:val="26"/>
          <w:szCs w:val="26"/>
        </w:rPr>
        <w:t xml:space="preserve">.  </w:t>
      </w:r>
      <w:r w:rsidRPr="00DA6369">
        <w:rPr>
          <w:sz w:val="26"/>
          <w:szCs w:val="26"/>
        </w:rPr>
        <w:t xml:space="preserve">In its Preliminary Objection, </w:t>
      </w:r>
      <w:r w:rsidR="001B04DB">
        <w:rPr>
          <w:sz w:val="26"/>
          <w:szCs w:val="26"/>
        </w:rPr>
        <w:t xml:space="preserve">PECO </w:t>
      </w:r>
      <w:r w:rsidRPr="00DA6369">
        <w:rPr>
          <w:sz w:val="26"/>
          <w:szCs w:val="26"/>
        </w:rPr>
        <w:t xml:space="preserve">reiterated the legislative and regulatory legal authority that requires PECO to install smart meters throughout its service territory.  PECO also </w:t>
      </w:r>
      <w:r w:rsidRPr="00DA6369">
        <w:rPr>
          <w:sz w:val="26"/>
          <w:szCs w:val="26"/>
        </w:rPr>
        <w:lastRenderedPageBreak/>
        <w:t>stated that Commission</w:t>
      </w:r>
      <w:r w:rsidR="00721A1C">
        <w:rPr>
          <w:sz w:val="26"/>
          <w:szCs w:val="26"/>
        </w:rPr>
        <w:t>’s</w:t>
      </w:r>
      <w:r w:rsidRPr="00DA6369">
        <w:rPr>
          <w:sz w:val="26"/>
          <w:szCs w:val="26"/>
        </w:rPr>
        <w:t xml:space="preserve"> procedure</w:t>
      </w:r>
      <w:r w:rsidR="00721A1C">
        <w:rPr>
          <w:sz w:val="26"/>
          <w:szCs w:val="26"/>
        </w:rPr>
        <w:t>s</w:t>
      </w:r>
      <w:r w:rsidRPr="00DA6369">
        <w:rPr>
          <w:sz w:val="26"/>
          <w:szCs w:val="26"/>
        </w:rPr>
        <w:t xml:space="preserve"> allows complaints </w:t>
      </w:r>
      <w:r w:rsidR="004541D9">
        <w:rPr>
          <w:sz w:val="26"/>
          <w:szCs w:val="26"/>
        </w:rPr>
        <w:t xml:space="preserve">to </w:t>
      </w:r>
      <w:r w:rsidRPr="00DA6369">
        <w:rPr>
          <w:sz w:val="26"/>
          <w:szCs w:val="26"/>
        </w:rPr>
        <w:t xml:space="preserve">be dismissed for legal insufficiency and that the Commission may dismiss a complaint without a hearing if, in its opinion, a hearing is not necessary to the public interest.  PECO concluded </w:t>
      </w:r>
      <w:r w:rsidR="00F734F9">
        <w:rPr>
          <w:sz w:val="26"/>
          <w:szCs w:val="26"/>
        </w:rPr>
        <w:t xml:space="preserve">in </w:t>
      </w:r>
      <w:r w:rsidRPr="00DA6369">
        <w:rPr>
          <w:sz w:val="26"/>
          <w:szCs w:val="26"/>
        </w:rPr>
        <w:t>its Preliminary Objection that there are no genuine issues of material fact and PECO is entitled to judgment as a matter of law with respect to all allegations in the Complaint.</w:t>
      </w:r>
    </w:p>
    <w:p w:rsidR="00DA6369" w:rsidRPr="00DA6369" w:rsidRDefault="00DA6369" w:rsidP="00E15DBD">
      <w:pPr>
        <w:widowControl/>
        <w:tabs>
          <w:tab w:val="left" w:pos="-720"/>
          <w:tab w:val="left" w:pos="1440"/>
        </w:tabs>
        <w:suppressAutoHyphens/>
        <w:autoSpaceDE w:val="0"/>
        <w:autoSpaceDN w:val="0"/>
        <w:spacing w:line="360" w:lineRule="auto"/>
        <w:ind w:firstLine="1440"/>
        <w:rPr>
          <w:sz w:val="26"/>
          <w:szCs w:val="26"/>
        </w:rPr>
      </w:pPr>
    </w:p>
    <w:p w:rsidR="00DA6369" w:rsidRPr="00DA6369" w:rsidRDefault="00A23160" w:rsidP="00721A1C">
      <w:pPr>
        <w:widowControl/>
        <w:tabs>
          <w:tab w:val="left" w:pos="-720"/>
          <w:tab w:val="left" w:pos="1440"/>
        </w:tabs>
        <w:suppressAutoHyphens/>
        <w:autoSpaceDE w:val="0"/>
        <w:autoSpaceDN w:val="0"/>
        <w:spacing w:line="360" w:lineRule="auto"/>
        <w:ind w:firstLine="1440"/>
        <w:rPr>
          <w:sz w:val="26"/>
          <w:szCs w:val="26"/>
        </w:rPr>
      </w:pPr>
      <w:r>
        <w:rPr>
          <w:bCs/>
          <w:color w:val="000000"/>
          <w:sz w:val="26"/>
          <w:szCs w:val="26"/>
        </w:rPr>
        <w:t>The Complainant’s</w:t>
      </w:r>
      <w:r w:rsidR="00DA6369" w:rsidRPr="00DA6369">
        <w:rPr>
          <w:bCs/>
          <w:color w:val="000000"/>
          <w:sz w:val="26"/>
          <w:szCs w:val="26"/>
        </w:rPr>
        <w:t xml:space="preserve"> Answer to PECO’s Preliminary Objection was due no later than May 11, 2015.  52 Pa.</w:t>
      </w:r>
      <w:r>
        <w:rPr>
          <w:bCs/>
          <w:color w:val="000000"/>
          <w:sz w:val="26"/>
          <w:szCs w:val="26"/>
        </w:rPr>
        <w:t xml:space="preserve"> </w:t>
      </w:r>
      <w:r w:rsidR="00DA6369" w:rsidRPr="00DA6369">
        <w:rPr>
          <w:bCs/>
          <w:color w:val="000000"/>
          <w:sz w:val="26"/>
          <w:szCs w:val="26"/>
        </w:rPr>
        <w:t xml:space="preserve">Code §§ 5.101(f)(1), 1.12(a), 1.56(a)(1) and (b).  </w:t>
      </w:r>
      <w:r>
        <w:rPr>
          <w:sz w:val="26"/>
          <w:szCs w:val="26"/>
        </w:rPr>
        <w:t xml:space="preserve">Her </w:t>
      </w:r>
      <w:r w:rsidR="00DA6369" w:rsidRPr="00DA6369">
        <w:rPr>
          <w:sz w:val="26"/>
          <w:szCs w:val="26"/>
        </w:rPr>
        <w:t>Answer to PECO’s New Matter was due no later than May 20, 2015.  52 Pa.</w:t>
      </w:r>
      <w:r>
        <w:rPr>
          <w:sz w:val="26"/>
          <w:szCs w:val="26"/>
        </w:rPr>
        <w:t xml:space="preserve"> </w:t>
      </w:r>
      <w:r w:rsidR="00DA6369" w:rsidRPr="00DA6369">
        <w:rPr>
          <w:sz w:val="26"/>
          <w:szCs w:val="26"/>
        </w:rPr>
        <w:t>Code §§</w:t>
      </w:r>
      <w:r w:rsidR="00721A1C">
        <w:rPr>
          <w:sz w:val="26"/>
          <w:szCs w:val="26"/>
        </w:rPr>
        <w:t> </w:t>
      </w:r>
      <w:r w:rsidR="00DA6369" w:rsidRPr="00DA6369">
        <w:rPr>
          <w:sz w:val="26"/>
          <w:szCs w:val="26"/>
        </w:rPr>
        <w:t xml:space="preserve">5.63(a), 1.12(a), 1.56(a)(1) and (b).  On May 14, 2015, </w:t>
      </w:r>
      <w:r>
        <w:rPr>
          <w:sz w:val="26"/>
          <w:szCs w:val="26"/>
        </w:rPr>
        <w:t>the Complainant</w:t>
      </w:r>
      <w:r w:rsidR="00DA6369" w:rsidRPr="00DA6369">
        <w:rPr>
          <w:sz w:val="26"/>
          <w:szCs w:val="26"/>
        </w:rPr>
        <w:t xml:space="preserve"> filed a letter indicating that PECO agreed to allow her “extra time” to prepare an Answer to the Preliminary Objection and New Matter.</w:t>
      </w:r>
    </w:p>
    <w:p w:rsidR="00DA6369" w:rsidRPr="00DA6369" w:rsidRDefault="00DA6369" w:rsidP="00E15DBD">
      <w:pPr>
        <w:widowControl/>
        <w:tabs>
          <w:tab w:val="left" w:pos="-720"/>
          <w:tab w:val="left" w:pos="1440"/>
        </w:tabs>
        <w:suppressAutoHyphens/>
        <w:autoSpaceDE w:val="0"/>
        <w:autoSpaceDN w:val="0"/>
        <w:spacing w:line="360" w:lineRule="auto"/>
        <w:ind w:firstLine="1440"/>
        <w:rPr>
          <w:sz w:val="26"/>
          <w:szCs w:val="26"/>
        </w:rPr>
      </w:pPr>
    </w:p>
    <w:p w:rsidR="00DA6369" w:rsidRDefault="009A544C" w:rsidP="00E15DBD">
      <w:pPr>
        <w:pStyle w:val="Style"/>
        <w:widowControl/>
        <w:spacing w:line="360" w:lineRule="auto"/>
        <w:ind w:firstLine="1440"/>
        <w:rPr>
          <w:color w:val="000000"/>
          <w:sz w:val="26"/>
          <w:szCs w:val="26"/>
        </w:rPr>
      </w:pPr>
      <w:r>
        <w:rPr>
          <w:color w:val="000000"/>
          <w:sz w:val="26"/>
          <w:szCs w:val="26"/>
        </w:rPr>
        <w:t>On June 23, 2015, the Complainant</w:t>
      </w:r>
      <w:r w:rsidR="00DA6369" w:rsidRPr="00DA6369">
        <w:rPr>
          <w:color w:val="000000"/>
          <w:sz w:val="26"/>
          <w:szCs w:val="26"/>
        </w:rPr>
        <w:t xml:space="preserve"> submitted a document entitled “response to PECO’s Answer to my complaint.”  Although the Commission’s rules do not permit responses to Answers to Complaints, as a </w:t>
      </w:r>
      <w:r w:rsidR="00DA6369" w:rsidRPr="00DA6369">
        <w:rPr>
          <w:i/>
          <w:color w:val="000000"/>
          <w:sz w:val="26"/>
          <w:szCs w:val="26"/>
        </w:rPr>
        <w:t>pro se</w:t>
      </w:r>
      <w:r w:rsidR="00DA6369" w:rsidRPr="00DA6369">
        <w:rPr>
          <w:color w:val="000000"/>
          <w:sz w:val="26"/>
          <w:szCs w:val="26"/>
        </w:rPr>
        <w:t xml:space="preserve"> complainant, </w:t>
      </w:r>
      <w:r>
        <w:rPr>
          <w:color w:val="000000"/>
          <w:sz w:val="26"/>
          <w:szCs w:val="26"/>
        </w:rPr>
        <w:t xml:space="preserve">we will </w:t>
      </w:r>
      <w:r w:rsidR="00DA6369" w:rsidRPr="00DA6369">
        <w:rPr>
          <w:color w:val="000000"/>
          <w:sz w:val="26"/>
          <w:szCs w:val="26"/>
        </w:rPr>
        <w:t>treat her</w:t>
      </w:r>
      <w:r>
        <w:rPr>
          <w:color w:val="000000"/>
          <w:sz w:val="26"/>
          <w:szCs w:val="26"/>
        </w:rPr>
        <w:t xml:space="preserve"> response as an</w:t>
      </w:r>
      <w:r w:rsidR="00DA6369" w:rsidRPr="00DA6369">
        <w:rPr>
          <w:color w:val="000000"/>
          <w:sz w:val="26"/>
          <w:szCs w:val="26"/>
        </w:rPr>
        <w:t xml:space="preserve"> Answer to PECO’s New Matter and Preliminary Objection.  In her Answer, Ms. Paul provided an extensive response to several averments made by PECO in response to her Complaint and reiterated her beliefs concerning the health e</w:t>
      </w:r>
      <w:r>
        <w:rPr>
          <w:color w:val="000000"/>
          <w:sz w:val="26"/>
          <w:szCs w:val="26"/>
        </w:rPr>
        <w:t>ffects of smart meters. The Complainant</w:t>
      </w:r>
      <w:r w:rsidR="00DA6369" w:rsidRPr="00DA6369">
        <w:rPr>
          <w:color w:val="000000"/>
          <w:sz w:val="26"/>
          <w:szCs w:val="26"/>
        </w:rPr>
        <w:t xml:space="preserve"> also provided legal argument in support of her position that the legislation regarding smart meters did not mandate that every customer receive a smart meter.</w:t>
      </w:r>
      <w:r w:rsidR="00587910">
        <w:rPr>
          <w:color w:val="000000"/>
          <w:sz w:val="26"/>
          <w:szCs w:val="26"/>
        </w:rPr>
        <w:t xml:space="preserve">  </w:t>
      </w:r>
    </w:p>
    <w:p w:rsidR="00587910" w:rsidRDefault="00587910" w:rsidP="00E15DBD">
      <w:pPr>
        <w:pStyle w:val="Style"/>
        <w:widowControl/>
        <w:spacing w:line="360" w:lineRule="auto"/>
        <w:ind w:firstLine="1440"/>
        <w:rPr>
          <w:color w:val="000000"/>
          <w:sz w:val="26"/>
          <w:szCs w:val="26"/>
        </w:rPr>
      </w:pPr>
    </w:p>
    <w:p w:rsidR="00587910" w:rsidRDefault="00587910" w:rsidP="00E15DBD">
      <w:pPr>
        <w:widowControl/>
        <w:tabs>
          <w:tab w:val="left" w:pos="-1440"/>
          <w:tab w:val="left" w:pos="-720"/>
        </w:tabs>
        <w:suppressAutoHyphens/>
        <w:spacing w:line="360" w:lineRule="auto"/>
        <w:ind w:firstLine="1440"/>
        <w:rPr>
          <w:spacing w:val="-3"/>
          <w:sz w:val="26"/>
          <w:szCs w:val="26"/>
        </w:rPr>
      </w:pPr>
      <w:r>
        <w:rPr>
          <w:spacing w:val="-3"/>
          <w:sz w:val="26"/>
          <w:szCs w:val="26"/>
        </w:rPr>
        <w:t xml:space="preserve">On July 1, 2015, the ALJ issued his Initial Decision granting the Preliminary Objection filed by PECO.  The ALJ concluded that a hearing was not necessary because the Complainant would not be entitled to relief under any circumstances as a matter of law.  As such, the ALJ dismissed Ms. Paul’s Complaint.  </w:t>
      </w:r>
      <w:r w:rsidR="00ED60E6">
        <w:rPr>
          <w:spacing w:val="-3"/>
          <w:sz w:val="26"/>
          <w:szCs w:val="26"/>
        </w:rPr>
        <w:t xml:space="preserve">I.D. at 8, 11.  </w:t>
      </w:r>
      <w:r>
        <w:rPr>
          <w:spacing w:val="-3"/>
          <w:sz w:val="26"/>
          <w:szCs w:val="26"/>
        </w:rPr>
        <w:t xml:space="preserve">As previously indicated, the </w:t>
      </w:r>
      <w:r>
        <w:rPr>
          <w:spacing w:val="-3"/>
          <w:sz w:val="26"/>
          <w:szCs w:val="26"/>
        </w:rPr>
        <w:lastRenderedPageBreak/>
        <w:t>Complainant filed Exceptions to the Initial Decision on July 21, 2015, and PECO filed Replies to Exceptions on August 3, 2015.</w:t>
      </w:r>
      <w:r w:rsidR="004D7E38">
        <w:rPr>
          <w:rStyle w:val="FootnoteReference"/>
          <w:spacing w:val="-3"/>
          <w:sz w:val="26"/>
          <w:szCs w:val="26"/>
        </w:rPr>
        <w:footnoteReference w:id="4"/>
      </w:r>
    </w:p>
    <w:p w:rsidR="00721A1C" w:rsidRDefault="00721A1C" w:rsidP="00E15DBD">
      <w:pPr>
        <w:widowControl/>
        <w:tabs>
          <w:tab w:val="left" w:pos="-1440"/>
          <w:tab w:val="left" w:pos="-720"/>
        </w:tabs>
        <w:suppressAutoHyphens/>
        <w:spacing w:line="360" w:lineRule="auto"/>
        <w:ind w:firstLine="1440"/>
        <w:rPr>
          <w:spacing w:val="-3"/>
          <w:sz w:val="26"/>
          <w:szCs w:val="26"/>
        </w:rPr>
      </w:pPr>
    </w:p>
    <w:p w:rsidR="0032489B" w:rsidRPr="008E5758" w:rsidRDefault="0032489B" w:rsidP="00721A1C">
      <w:pPr>
        <w:keepNext/>
        <w:keepLines/>
        <w:widowControl/>
        <w:tabs>
          <w:tab w:val="left" w:pos="900"/>
        </w:tabs>
        <w:spacing w:line="360" w:lineRule="auto"/>
        <w:jc w:val="center"/>
        <w:rPr>
          <w:sz w:val="26"/>
        </w:rPr>
      </w:pPr>
      <w:r w:rsidRPr="008E5758">
        <w:rPr>
          <w:b/>
          <w:sz w:val="26"/>
        </w:rPr>
        <w:t>Discussion</w:t>
      </w:r>
    </w:p>
    <w:p w:rsidR="0032489B" w:rsidRPr="008E5758" w:rsidRDefault="0032489B" w:rsidP="00721A1C">
      <w:pPr>
        <w:keepNext/>
        <w:keepLines/>
        <w:widowControl/>
        <w:tabs>
          <w:tab w:val="left" w:pos="900"/>
        </w:tabs>
        <w:spacing w:line="360" w:lineRule="auto"/>
        <w:rPr>
          <w:sz w:val="26"/>
        </w:rPr>
      </w:pPr>
    </w:p>
    <w:p w:rsidR="0032489B" w:rsidRPr="000522FC" w:rsidRDefault="0032489B" w:rsidP="00E15DBD">
      <w:pPr>
        <w:widowControl/>
        <w:spacing w:line="360" w:lineRule="auto"/>
        <w:ind w:firstLine="1440"/>
        <w:rPr>
          <w:sz w:val="26"/>
          <w:szCs w:val="26"/>
        </w:rPr>
      </w:pPr>
      <w:r>
        <w:rPr>
          <w:sz w:val="26"/>
          <w:szCs w:val="26"/>
        </w:rPr>
        <w:t>Initially</w:t>
      </w:r>
      <w:r w:rsidRPr="00A031AA">
        <w:rPr>
          <w:sz w:val="26"/>
          <w:szCs w:val="26"/>
        </w:rPr>
        <w:t xml:space="preserve">, we note that any issue or Exception that we do not specifically </w:t>
      </w:r>
      <w:r>
        <w:rPr>
          <w:sz w:val="26"/>
          <w:szCs w:val="26"/>
        </w:rPr>
        <w:t>address</w:t>
      </w:r>
      <w:r w:rsidRPr="00A031AA">
        <w:rPr>
          <w:sz w:val="26"/>
          <w:szCs w:val="26"/>
        </w:rPr>
        <w:t xml:space="preserve"> shall be deemed to have been duly considered and denied without further discussion.  It is well</w:t>
      </w:r>
      <w:r>
        <w:rPr>
          <w:sz w:val="26"/>
          <w:szCs w:val="26"/>
        </w:rPr>
        <w:t>-</w:t>
      </w:r>
      <w:r w:rsidRPr="00A031AA">
        <w:rPr>
          <w:sz w:val="26"/>
          <w:szCs w:val="26"/>
        </w:rPr>
        <w:t xml:space="preserve">settled that the Commission is not required to consider expressly or at length each contention or argument raised by the parties.  </w:t>
      </w:r>
      <w:hyperlink r:id="rId8" w:history="1">
        <w:r w:rsidRPr="00A031AA">
          <w:rPr>
            <w:rStyle w:val="Emphasis"/>
            <w:sz w:val="26"/>
            <w:szCs w:val="26"/>
          </w:rPr>
          <w:t>Consolidated Ra</w:t>
        </w:r>
        <w:r w:rsidRPr="00A031AA">
          <w:rPr>
            <w:rStyle w:val="Emphasis"/>
            <w:color w:val="000000"/>
            <w:sz w:val="26"/>
            <w:szCs w:val="26"/>
          </w:rPr>
          <w:t xml:space="preserve">il Corp. v. Pa. PUC, </w:t>
        </w:r>
        <w:r w:rsidRPr="004D7E38">
          <w:rPr>
            <w:rStyle w:val="Hyperlink"/>
            <w:color w:val="000000"/>
            <w:sz w:val="26"/>
            <w:szCs w:val="26"/>
            <w:u w:val="none"/>
          </w:rPr>
          <w:t>625 A.2d 741 (Pa. Cmwlth. 1993);</w:t>
        </w:r>
      </w:hyperlink>
      <w:r w:rsidRPr="00A031AA">
        <w:rPr>
          <w:color w:val="000000"/>
          <w:sz w:val="26"/>
          <w:szCs w:val="26"/>
        </w:rPr>
        <w:t xml:space="preserve"> </w:t>
      </w:r>
      <w:r w:rsidRPr="00A031AA">
        <w:rPr>
          <w:i/>
          <w:color w:val="000000"/>
          <w:sz w:val="26"/>
          <w:szCs w:val="26"/>
        </w:rPr>
        <w:t xml:space="preserve">also </w:t>
      </w:r>
      <w:r w:rsidRPr="00A031AA">
        <w:rPr>
          <w:rStyle w:val="Emphasis"/>
          <w:color w:val="000000"/>
          <w:sz w:val="26"/>
          <w:szCs w:val="26"/>
        </w:rPr>
        <w:t xml:space="preserve">see, generally, </w:t>
      </w:r>
      <w:hyperlink r:id="rId9" w:history="1">
        <w:r w:rsidRPr="00156BD6">
          <w:rPr>
            <w:rStyle w:val="Emphasis"/>
            <w:color w:val="000000"/>
            <w:sz w:val="26"/>
            <w:szCs w:val="26"/>
          </w:rPr>
          <w:t>University of Pennsylvania v. Pa. PUC</w:t>
        </w:r>
        <w:r w:rsidRPr="004D7E38">
          <w:rPr>
            <w:rStyle w:val="Hyperlink"/>
            <w:color w:val="000000"/>
            <w:sz w:val="26"/>
            <w:szCs w:val="26"/>
            <w:u w:val="none"/>
          </w:rPr>
          <w:t>, 485 A.2d 1217 (Pa. Cmwlth. 1984).</w:t>
        </w:r>
      </w:hyperlink>
      <w:r w:rsidRPr="00156BD6">
        <w:rPr>
          <w:sz w:val="26"/>
          <w:szCs w:val="26"/>
        </w:rPr>
        <w:t xml:space="preserve"> </w:t>
      </w:r>
    </w:p>
    <w:p w:rsidR="0032489B" w:rsidRPr="000522FC" w:rsidRDefault="0032489B" w:rsidP="00E15DBD">
      <w:pPr>
        <w:widowControl/>
        <w:tabs>
          <w:tab w:val="left" w:pos="-720"/>
        </w:tabs>
        <w:suppressAutoHyphens/>
        <w:spacing w:line="360" w:lineRule="auto"/>
        <w:rPr>
          <w:b/>
          <w:sz w:val="26"/>
        </w:rPr>
      </w:pPr>
    </w:p>
    <w:p w:rsidR="0032489B" w:rsidRDefault="0032489B" w:rsidP="00E15DBD">
      <w:pPr>
        <w:widowControl/>
        <w:spacing w:line="360" w:lineRule="auto"/>
        <w:rPr>
          <w:sz w:val="26"/>
          <w:szCs w:val="26"/>
        </w:rPr>
      </w:pPr>
      <w:r w:rsidRPr="000522FC">
        <w:rPr>
          <w:sz w:val="26"/>
          <w:szCs w:val="26"/>
        </w:rPr>
        <w:tab/>
      </w:r>
      <w:r w:rsidRPr="000522FC">
        <w:rPr>
          <w:sz w:val="26"/>
          <w:szCs w:val="26"/>
        </w:rPr>
        <w:tab/>
        <w:t xml:space="preserve">In </w:t>
      </w:r>
      <w:r>
        <w:rPr>
          <w:sz w:val="26"/>
          <w:szCs w:val="26"/>
        </w:rPr>
        <w:t>his</w:t>
      </w:r>
      <w:r w:rsidRPr="000522FC">
        <w:rPr>
          <w:sz w:val="26"/>
          <w:szCs w:val="26"/>
        </w:rPr>
        <w:t xml:space="preserve"> Initial Decision, ALJ </w:t>
      </w:r>
      <w:r>
        <w:rPr>
          <w:sz w:val="26"/>
          <w:szCs w:val="26"/>
        </w:rPr>
        <w:t>Cheskis</w:t>
      </w:r>
      <w:r w:rsidRPr="000522FC">
        <w:rPr>
          <w:sz w:val="26"/>
          <w:szCs w:val="26"/>
        </w:rPr>
        <w:t xml:space="preserve"> made </w:t>
      </w:r>
      <w:r>
        <w:rPr>
          <w:sz w:val="26"/>
          <w:szCs w:val="26"/>
        </w:rPr>
        <w:t>seven</w:t>
      </w:r>
      <w:r w:rsidRPr="000522FC">
        <w:rPr>
          <w:sz w:val="26"/>
          <w:szCs w:val="26"/>
        </w:rPr>
        <w:t xml:space="preserve"> Findings of Fact and reached </w:t>
      </w:r>
      <w:r>
        <w:rPr>
          <w:sz w:val="26"/>
          <w:szCs w:val="26"/>
        </w:rPr>
        <w:t>twelve</w:t>
      </w:r>
      <w:r w:rsidRPr="000522FC">
        <w:rPr>
          <w:sz w:val="26"/>
          <w:szCs w:val="26"/>
        </w:rPr>
        <w:t xml:space="preserve"> Conclusions of Law.  I.D. at </w:t>
      </w:r>
      <w:r>
        <w:rPr>
          <w:sz w:val="26"/>
          <w:szCs w:val="26"/>
        </w:rPr>
        <w:t>3-4, 9-11</w:t>
      </w:r>
      <w:r w:rsidRPr="000522FC">
        <w:rPr>
          <w:sz w:val="26"/>
          <w:szCs w:val="26"/>
        </w:rPr>
        <w:t>.  The Findings of Fact and Conclusions of Law are incorporated herein by reference and are adopted without comment unless they are either expressly or by necessary implication rejected or modified by this Opinion and Order.</w:t>
      </w:r>
    </w:p>
    <w:p w:rsidR="0032489B" w:rsidRDefault="0032489B" w:rsidP="00E15DBD">
      <w:pPr>
        <w:widowControl/>
        <w:spacing w:line="360" w:lineRule="auto"/>
        <w:rPr>
          <w:sz w:val="26"/>
          <w:szCs w:val="26"/>
        </w:rPr>
      </w:pPr>
    </w:p>
    <w:p w:rsidR="0032489B" w:rsidRPr="00910FEF" w:rsidRDefault="0032489B" w:rsidP="00E15DBD">
      <w:pPr>
        <w:widowControl/>
        <w:tabs>
          <w:tab w:val="left" w:pos="-720"/>
        </w:tabs>
        <w:suppressAutoHyphens/>
        <w:spacing w:line="360" w:lineRule="auto"/>
        <w:rPr>
          <w:sz w:val="26"/>
        </w:rPr>
      </w:pPr>
      <w:r w:rsidRPr="00910FEF">
        <w:rPr>
          <w:b/>
          <w:sz w:val="26"/>
        </w:rPr>
        <w:t>Legal Standards</w:t>
      </w:r>
    </w:p>
    <w:p w:rsidR="0032489B" w:rsidRDefault="0032489B" w:rsidP="00E15DBD">
      <w:pPr>
        <w:widowControl/>
        <w:spacing w:line="360" w:lineRule="auto"/>
        <w:rPr>
          <w:sz w:val="26"/>
          <w:szCs w:val="26"/>
        </w:rPr>
      </w:pPr>
    </w:p>
    <w:p w:rsidR="0032489B" w:rsidRPr="00910FEF" w:rsidRDefault="0021748F" w:rsidP="00721A1C">
      <w:pPr>
        <w:widowControl/>
        <w:tabs>
          <w:tab w:val="left" w:pos="0"/>
        </w:tabs>
        <w:spacing w:line="360" w:lineRule="auto"/>
        <w:ind w:firstLine="1440"/>
        <w:rPr>
          <w:sz w:val="26"/>
          <w:szCs w:val="24"/>
        </w:rPr>
      </w:pPr>
      <w:r>
        <w:rPr>
          <w:sz w:val="26"/>
          <w:szCs w:val="24"/>
        </w:rPr>
        <w:t>No hearing was held in this case.  Instead, the ALJ recommended granting the Company’s Preliminary Objections</w:t>
      </w:r>
      <w:r w:rsidR="00721A1C">
        <w:rPr>
          <w:sz w:val="26"/>
          <w:szCs w:val="24"/>
        </w:rPr>
        <w:t xml:space="preserve"> pursuant to </w:t>
      </w:r>
      <w:r w:rsidR="0032489B" w:rsidRPr="00910FEF">
        <w:rPr>
          <w:sz w:val="26"/>
          <w:szCs w:val="24"/>
        </w:rPr>
        <w:t>Section 5.101 of our Regulations, 52</w:t>
      </w:r>
      <w:r w:rsidR="00721A1C">
        <w:rPr>
          <w:sz w:val="26"/>
          <w:szCs w:val="24"/>
        </w:rPr>
        <w:t> </w:t>
      </w:r>
      <w:r w:rsidR="0032489B" w:rsidRPr="00910FEF">
        <w:rPr>
          <w:sz w:val="26"/>
          <w:szCs w:val="24"/>
        </w:rPr>
        <w:t>Pa. Code §</w:t>
      </w:r>
      <w:r w:rsidR="00721A1C">
        <w:rPr>
          <w:sz w:val="26"/>
          <w:szCs w:val="24"/>
        </w:rPr>
        <w:t> </w:t>
      </w:r>
      <w:r w:rsidR="0032489B" w:rsidRPr="00910FEF">
        <w:rPr>
          <w:sz w:val="26"/>
          <w:szCs w:val="24"/>
        </w:rPr>
        <w:t xml:space="preserve">5.101, </w:t>
      </w:r>
      <w:r w:rsidR="00721A1C">
        <w:rPr>
          <w:sz w:val="26"/>
          <w:szCs w:val="24"/>
        </w:rPr>
        <w:t xml:space="preserve">which </w:t>
      </w:r>
      <w:r w:rsidR="0032489B" w:rsidRPr="00910FEF">
        <w:rPr>
          <w:sz w:val="26"/>
          <w:szCs w:val="24"/>
        </w:rPr>
        <w:t xml:space="preserve">sets forth the grounds for granting preliminary objections.  That section provides as follows: </w:t>
      </w:r>
    </w:p>
    <w:p w:rsidR="0032489B" w:rsidRPr="00910FEF" w:rsidRDefault="0032489B" w:rsidP="00E15DBD">
      <w:pPr>
        <w:widowControl/>
        <w:ind w:left="1440" w:right="1440"/>
        <w:rPr>
          <w:b/>
          <w:sz w:val="26"/>
          <w:szCs w:val="24"/>
        </w:rPr>
      </w:pPr>
    </w:p>
    <w:p w:rsidR="0032489B" w:rsidRPr="00910FEF" w:rsidRDefault="0032489B" w:rsidP="00E15DBD">
      <w:pPr>
        <w:widowControl/>
        <w:ind w:left="1440" w:right="1440"/>
        <w:rPr>
          <w:b/>
          <w:sz w:val="26"/>
          <w:szCs w:val="24"/>
        </w:rPr>
      </w:pPr>
      <w:r w:rsidRPr="00910FEF">
        <w:rPr>
          <w:b/>
          <w:sz w:val="26"/>
          <w:szCs w:val="24"/>
        </w:rPr>
        <w:t>§ 5.101.  Preliminary objections.</w:t>
      </w:r>
    </w:p>
    <w:p w:rsidR="0032489B" w:rsidRPr="00910FEF" w:rsidRDefault="0032489B" w:rsidP="00E15DBD">
      <w:pPr>
        <w:widowControl/>
        <w:ind w:left="1440" w:right="1440"/>
        <w:rPr>
          <w:b/>
          <w:sz w:val="26"/>
          <w:szCs w:val="24"/>
        </w:rPr>
      </w:pPr>
    </w:p>
    <w:p w:rsidR="0032489B" w:rsidRPr="00910FEF" w:rsidRDefault="0032489B" w:rsidP="00E15DBD">
      <w:pPr>
        <w:widowControl/>
        <w:ind w:left="1440" w:right="1440"/>
        <w:contextualSpacing/>
        <w:rPr>
          <w:sz w:val="26"/>
          <w:szCs w:val="24"/>
        </w:rPr>
      </w:pPr>
      <w:r w:rsidRPr="00910FEF">
        <w:rPr>
          <w:sz w:val="26"/>
          <w:szCs w:val="24"/>
        </w:rPr>
        <w:t>(a)</w:t>
      </w:r>
      <w:r w:rsidRPr="00910FEF">
        <w:rPr>
          <w:sz w:val="26"/>
          <w:szCs w:val="24"/>
        </w:rPr>
        <w:tab/>
      </w:r>
      <w:r w:rsidRPr="00910FEF">
        <w:rPr>
          <w:i/>
          <w:sz w:val="26"/>
          <w:szCs w:val="24"/>
        </w:rPr>
        <w:t>Grounds.</w:t>
      </w:r>
      <w:r w:rsidRPr="00910FEF">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2489B" w:rsidRPr="00910FEF" w:rsidRDefault="0032489B" w:rsidP="00E15DBD">
      <w:pPr>
        <w:widowControl/>
        <w:spacing w:before="100" w:beforeAutospacing="1" w:after="100" w:afterAutospacing="1"/>
        <w:ind w:left="1440" w:right="1440"/>
        <w:rPr>
          <w:sz w:val="26"/>
          <w:szCs w:val="24"/>
        </w:rPr>
      </w:pPr>
      <w:bookmarkStart w:id="0" w:name="5.101."/>
      <w:r w:rsidRPr="00910FEF">
        <w:rPr>
          <w:sz w:val="26"/>
          <w:szCs w:val="24"/>
        </w:rPr>
        <w:tab/>
        <w:t>(1)</w:t>
      </w:r>
      <w:r w:rsidRPr="00910FEF">
        <w:rPr>
          <w:sz w:val="26"/>
          <w:szCs w:val="24"/>
        </w:rPr>
        <w:tab/>
        <w:t>Lack of Commission jurisdiction or improper service of the plea</w:t>
      </w:r>
      <w:r w:rsidR="00721A1C">
        <w:rPr>
          <w:sz w:val="26"/>
          <w:szCs w:val="24"/>
        </w:rPr>
        <w:t>ding initiating the proceeding.</w:t>
      </w:r>
    </w:p>
    <w:p w:rsidR="0032489B" w:rsidRPr="00910FEF" w:rsidRDefault="0032489B" w:rsidP="00E15DBD">
      <w:pPr>
        <w:widowControl/>
        <w:spacing w:before="100" w:beforeAutospacing="1" w:after="100" w:afterAutospacing="1"/>
        <w:ind w:left="1440" w:right="1440"/>
        <w:rPr>
          <w:sz w:val="26"/>
          <w:szCs w:val="24"/>
        </w:rPr>
      </w:pPr>
      <w:r w:rsidRPr="00910FEF">
        <w:rPr>
          <w:sz w:val="26"/>
          <w:szCs w:val="24"/>
        </w:rPr>
        <w:tab/>
        <w:t>(2)</w:t>
      </w:r>
      <w:r w:rsidRPr="00910FEF">
        <w:rPr>
          <w:sz w:val="26"/>
          <w:szCs w:val="24"/>
        </w:rPr>
        <w:tab/>
        <w:t>Failure of a pleading to conform to this chapter or the inclusion of sc</w:t>
      </w:r>
      <w:r w:rsidR="00721A1C">
        <w:rPr>
          <w:sz w:val="26"/>
          <w:szCs w:val="24"/>
        </w:rPr>
        <w:t>andalous or impertinent matter.</w:t>
      </w:r>
    </w:p>
    <w:p w:rsidR="0032489B" w:rsidRPr="00910FEF" w:rsidRDefault="0032489B" w:rsidP="00E15DBD">
      <w:pPr>
        <w:widowControl/>
        <w:spacing w:before="100" w:beforeAutospacing="1" w:after="100" w:afterAutospacing="1"/>
        <w:ind w:left="1440" w:right="1440"/>
        <w:rPr>
          <w:sz w:val="26"/>
          <w:szCs w:val="24"/>
        </w:rPr>
      </w:pPr>
      <w:r w:rsidRPr="00910FEF">
        <w:rPr>
          <w:sz w:val="26"/>
          <w:szCs w:val="24"/>
        </w:rPr>
        <w:tab/>
        <w:t>(3)</w:t>
      </w:r>
      <w:r w:rsidRPr="00910FEF">
        <w:rPr>
          <w:sz w:val="26"/>
          <w:szCs w:val="24"/>
        </w:rPr>
        <w:tab/>
        <w:t>Insuffic</w:t>
      </w:r>
      <w:r w:rsidR="00721A1C">
        <w:rPr>
          <w:sz w:val="26"/>
          <w:szCs w:val="24"/>
        </w:rPr>
        <w:t>ient specificity of a pleading.</w:t>
      </w:r>
    </w:p>
    <w:p w:rsidR="0032489B" w:rsidRPr="00910FEF" w:rsidRDefault="0032489B" w:rsidP="00E15DBD">
      <w:pPr>
        <w:widowControl/>
        <w:spacing w:before="100" w:beforeAutospacing="1" w:after="100" w:afterAutospacing="1"/>
        <w:ind w:left="1440" w:right="1440"/>
        <w:rPr>
          <w:sz w:val="26"/>
          <w:szCs w:val="24"/>
        </w:rPr>
      </w:pPr>
      <w:r w:rsidRPr="00910FEF">
        <w:rPr>
          <w:sz w:val="26"/>
          <w:szCs w:val="24"/>
        </w:rPr>
        <w:tab/>
        <w:t>(4)</w:t>
      </w:r>
      <w:r w:rsidRPr="00910FEF">
        <w:rPr>
          <w:sz w:val="26"/>
          <w:szCs w:val="24"/>
        </w:rPr>
        <w:tab/>
        <w:t>Leg</w:t>
      </w:r>
      <w:r w:rsidR="00721A1C">
        <w:rPr>
          <w:sz w:val="26"/>
          <w:szCs w:val="24"/>
        </w:rPr>
        <w:t>al insufficiency of a pleading.</w:t>
      </w:r>
    </w:p>
    <w:p w:rsidR="0032489B" w:rsidRPr="00910FEF" w:rsidRDefault="0032489B" w:rsidP="00E15DBD">
      <w:pPr>
        <w:widowControl/>
        <w:spacing w:before="100" w:beforeAutospacing="1" w:after="100" w:afterAutospacing="1"/>
        <w:ind w:left="1440" w:right="1440"/>
        <w:rPr>
          <w:sz w:val="26"/>
          <w:szCs w:val="24"/>
        </w:rPr>
      </w:pPr>
      <w:r w:rsidRPr="00910FEF">
        <w:rPr>
          <w:sz w:val="26"/>
          <w:szCs w:val="24"/>
        </w:rPr>
        <w:tab/>
        <w:t>(5)</w:t>
      </w:r>
      <w:r w:rsidRPr="00910FEF">
        <w:rPr>
          <w:sz w:val="26"/>
          <w:szCs w:val="24"/>
        </w:rPr>
        <w:tab/>
        <w:t>Lack of capacity to sue, nonjoinder of a necessary party or m</w:t>
      </w:r>
      <w:r w:rsidR="00721A1C">
        <w:rPr>
          <w:sz w:val="26"/>
          <w:szCs w:val="24"/>
        </w:rPr>
        <w:t>isjoinder of a cause of action.</w:t>
      </w:r>
    </w:p>
    <w:bookmarkEnd w:id="0"/>
    <w:p w:rsidR="0032489B" w:rsidRDefault="0032489B" w:rsidP="00E15DBD">
      <w:pPr>
        <w:widowControl/>
        <w:ind w:left="1440" w:right="1440"/>
        <w:contextualSpacing/>
        <w:rPr>
          <w:sz w:val="26"/>
          <w:szCs w:val="24"/>
        </w:rPr>
      </w:pPr>
      <w:r w:rsidRPr="00910FEF">
        <w:rPr>
          <w:sz w:val="26"/>
          <w:szCs w:val="24"/>
        </w:rPr>
        <w:tab/>
        <w:t>(6)</w:t>
      </w:r>
      <w:r w:rsidRPr="00910FEF">
        <w:rPr>
          <w:sz w:val="26"/>
          <w:szCs w:val="24"/>
        </w:rPr>
        <w:tab/>
        <w:t>Pendency of a prior proceeding or agreement for alternative dispute resolution.</w:t>
      </w:r>
    </w:p>
    <w:p w:rsidR="0032489B" w:rsidRDefault="0032489B" w:rsidP="00E15DBD">
      <w:pPr>
        <w:widowControl/>
        <w:ind w:left="1440" w:right="1440"/>
        <w:contextualSpacing/>
        <w:rPr>
          <w:sz w:val="26"/>
          <w:szCs w:val="24"/>
        </w:rPr>
      </w:pPr>
    </w:p>
    <w:p w:rsidR="0032489B" w:rsidRPr="00910FEF" w:rsidRDefault="0032489B" w:rsidP="00E15DBD">
      <w:pPr>
        <w:widowControl/>
        <w:ind w:left="1440" w:right="1440" w:firstLine="720"/>
        <w:contextualSpacing/>
        <w:rPr>
          <w:sz w:val="26"/>
          <w:szCs w:val="24"/>
        </w:rPr>
      </w:pPr>
      <w:r>
        <w:rPr>
          <w:sz w:val="26"/>
          <w:szCs w:val="24"/>
        </w:rPr>
        <w:t>(7)</w:t>
      </w:r>
      <w:r>
        <w:rPr>
          <w:sz w:val="26"/>
          <w:szCs w:val="24"/>
        </w:rPr>
        <w:tab/>
        <w:t>Standing of a party to participate in the proceeding.</w:t>
      </w:r>
    </w:p>
    <w:p w:rsidR="0032489B" w:rsidRPr="00910FEF" w:rsidRDefault="0032489B" w:rsidP="00721A1C">
      <w:pPr>
        <w:widowControl/>
        <w:spacing w:line="360" w:lineRule="auto"/>
        <w:ind w:left="1440" w:right="1440" w:hanging="1440"/>
        <w:contextualSpacing/>
        <w:rPr>
          <w:sz w:val="26"/>
          <w:szCs w:val="24"/>
        </w:rPr>
      </w:pPr>
    </w:p>
    <w:p w:rsidR="0032489B" w:rsidRPr="00910FEF" w:rsidRDefault="0032489B" w:rsidP="00E15DBD">
      <w:pPr>
        <w:widowControl/>
        <w:spacing w:line="360" w:lineRule="auto"/>
        <w:ind w:left="1440" w:right="1440" w:hanging="1440"/>
        <w:contextualSpacing/>
        <w:rPr>
          <w:sz w:val="26"/>
          <w:szCs w:val="24"/>
        </w:rPr>
      </w:pPr>
      <w:r w:rsidRPr="00910FEF">
        <w:rPr>
          <w:sz w:val="26"/>
          <w:szCs w:val="24"/>
        </w:rPr>
        <w:t>52 Pa. Code § 5.101(a).</w:t>
      </w:r>
    </w:p>
    <w:p w:rsidR="0032489B" w:rsidRPr="00910FEF" w:rsidRDefault="0032489B" w:rsidP="00E15DBD">
      <w:pPr>
        <w:widowControl/>
        <w:spacing w:line="360" w:lineRule="auto"/>
        <w:ind w:left="1440" w:right="1440" w:hanging="1440"/>
        <w:contextualSpacing/>
        <w:rPr>
          <w:sz w:val="26"/>
          <w:szCs w:val="24"/>
        </w:rPr>
      </w:pPr>
    </w:p>
    <w:p w:rsidR="0032489B" w:rsidRDefault="0032489B" w:rsidP="00E15DBD">
      <w:pPr>
        <w:widowControl/>
        <w:tabs>
          <w:tab w:val="left" w:pos="-720"/>
        </w:tabs>
        <w:suppressAutoHyphens/>
        <w:autoSpaceDE w:val="0"/>
        <w:autoSpaceDN w:val="0"/>
        <w:spacing w:line="360" w:lineRule="auto"/>
        <w:ind w:firstLine="1440"/>
        <w:rPr>
          <w:rFonts w:cs="CG Times"/>
          <w:sz w:val="26"/>
          <w:szCs w:val="26"/>
        </w:rPr>
      </w:pPr>
      <w:r w:rsidRPr="00910FEF">
        <w:rPr>
          <w:rFonts w:cs="CG Times"/>
          <w:color w:val="000000"/>
          <w:sz w:val="26"/>
          <w:szCs w:val="26"/>
        </w:rPr>
        <w:t xml:space="preserve">Commission procedure </w:t>
      </w:r>
      <w:r w:rsidRPr="00910FEF">
        <w:rPr>
          <w:rFonts w:cs="CG Times"/>
          <w:sz w:val="26"/>
          <w:szCs w:val="26"/>
        </w:rPr>
        <w:t>regarding the disposition of preliminary objections is similar to the procedure utilized in Pennsylvania civil practice.</w:t>
      </w:r>
      <w:r>
        <w:rPr>
          <w:rFonts w:cs="CG Times"/>
          <w:sz w:val="26"/>
          <w:szCs w:val="26"/>
        </w:rPr>
        <w:t xml:space="preserve"> </w:t>
      </w:r>
      <w:r w:rsidRPr="00910FEF">
        <w:rPr>
          <w:rFonts w:cs="CG Times"/>
          <w:sz w:val="26"/>
          <w:szCs w:val="26"/>
        </w:rPr>
        <w:t xml:space="preserve"> A preliminary objection in civil practice seeking dismissal of a pleading will be granted only where relief is clearly warranted and free from doubt.  </w:t>
      </w:r>
      <w:r w:rsidRPr="00910FEF">
        <w:rPr>
          <w:rFonts w:cs="CG Times"/>
          <w:i/>
          <w:sz w:val="26"/>
          <w:szCs w:val="26"/>
        </w:rPr>
        <w:t>Interstate Traveller Services, Inc. v. Pa. Dep’t of Environmental Resources</w:t>
      </w:r>
      <w:r w:rsidRPr="00910FEF">
        <w:rPr>
          <w:rFonts w:cs="CG Times"/>
          <w:sz w:val="26"/>
          <w:szCs w:val="26"/>
        </w:rPr>
        <w:t xml:space="preserve">, 486 Pa. 536, 406 A.2d 1020 (1979).  The moving party may not rely on its own factual assertions, but must accept for the purposes of disposition of the preliminary objection all well-pleaded, material facts of the other party, </w:t>
      </w:r>
      <w:r w:rsidRPr="00910FEF">
        <w:rPr>
          <w:rFonts w:cs="CG Times"/>
          <w:sz w:val="26"/>
          <w:szCs w:val="26"/>
        </w:rPr>
        <w:lastRenderedPageBreak/>
        <w:t xml:space="preserve">as well as every inference fairly deducible from those facts.  </w:t>
      </w:r>
      <w:r w:rsidRPr="00910FEF">
        <w:rPr>
          <w:rFonts w:cs="CG Times"/>
          <w:i/>
          <w:sz w:val="26"/>
          <w:szCs w:val="26"/>
        </w:rPr>
        <w:t>County of Allegheny v. Commonwealth</w:t>
      </w:r>
      <w:r w:rsidRPr="00910FEF">
        <w:rPr>
          <w:rFonts w:cs="CG Times"/>
          <w:sz w:val="26"/>
          <w:szCs w:val="26"/>
        </w:rPr>
        <w:t xml:space="preserve"> </w:t>
      </w:r>
      <w:r w:rsidRPr="00910FEF">
        <w:rPr>
          <w:rFonts w:cs="CG Times"/>
          <w:i/>
          <w:sz w:val="26"/>
          <w:szCs w:val="26"/>
        </w:rPr>
        <w:t>of Pa.</w:t>
      </w:r>
      <w:r w:rsidRPr="00910FEF">
        <w:rPr>
          <w:rFonts w:cs="CG Times"/>
          <w:sz w:val="26"/>
          <w:szCs w:val="26"/>
        </w:rPr>
        <w:t xml:space="preserve">, 507 Pa. 360, 490 A.2d 402 (1985).  The preliminary objection may be granted only if the moving party prevails as a matter of law.  </w:t>
      </w:r>
      <w:r w:rsidRPr="00910FEF">
        <w:rPr>
          <w:rFonts w:cs="CG Times"/>
          <w:i/>
          <w:sz w:val="26"/>
          <w:szCs w:val="26"/>
        </w:rPr>
        <w:t>Rok v. Flaherty</w:t>
      </w:r>
      <w:r w:rsidRPr="00910FEF">
        <w:rPr>
          <w:rFonts w:cs="CG Times"/>
          <w:sz w:val="26"/>
          <w:szCs w:val="26"/>
        </w:rPr>
        <w:t xml:space="preserve">, 527 A.2d 211 (Pa. Cmwlth. 1987).  Any doubt must be resolved in favor of the non-moving party by refusing to sustain the preliminary objections.  </w:t>
      </w:r>
      <w:r w:rsidRPr="00910FEF">
        <w:rPr>
          <w:rFonts w:cs="CG Times"/>
          <w:i/>
          <w:sz w:val="26"/>
          <w:szCs w:val="26"/>
        </w:rPr>
        <w:t xml:space="preserve">Dep’t of Auditor General, et al. v. </w:t>
      </w:r>
      <w:r w:rsidRPr="001B6C10">
        <w:rPr>
          <w:rFonts w:cs="CG Times"/>
          <w:i/>
          <w:sz w:val="26"/>
          <w:szCs w:val="26"/>
        </w:rPr>
        <w:t>State Employees’ Retirement System, et al.</w:t>
      </w:r>
      <w:r w:rsidRPr="001B6C10">
        <w:rPr>
          <w:rFonts w:cs="CG Times"/>
          <w:sz w:val="26"/>
          <w:szCs w:val="26"/>
        </w:rPr>
        <w:t>, 836 A.2d 1053, 1064 (Pa. Cmwlth. 2003) (</w:t>
      </w:r>
      <w:r w:rsidRPr="00F550C7">
        <w:rPr>
          <w:rFonts w:cs="CG Times"/>
          <w:sz w:val="26"/>
          <w:szCs w:val="26"/>
        </w:rPr>
        <w:t>citing</w:t>
      </w:r>
      <w:r w:rsidRPr="001B6C10">
        <w:rPr>
          <w:rFonts w:cs="CG Times"/>
          <w:i/>
          <w:sz w:val="26"/>
          <w:szCs w:val="26"/>
        </w:rPr>
        <w:t xml:space="preserve"> Boyd v. Ward</w:t>
      </w:r>
      <w:r w:rsidRPr="001B6C10">
        <w:rPr>
          <w:rFonts w:cs="CG Times"/>
          <w:sz w:val="26"/>
          <w:szCs w:val="26"/>
        </w:rPr>
        <w:t>, 802 A.2d 705 (Pa. Cmwlth. 2002)).</w:t>
      </w:r>
    </w:p>
    <w:p w:rsidR="00721A1C" w:rsidRDefault="00721A1C" w:rsidP="00E15DBD">
      <w:pPr>
        <w:widowControl/>
        <w:tabs>
          <w:tab w:val="left" w:pos="-720"/>
        </w:tabs>
        <w:suppressAutoHyphens/>
        <w:autoSpaceDE w:val="0"/>
        <w:autoSpaceDN w:val="0"/>
        <w:spacing w:line="360" w:lineRule="auto"/>
        <w:ind w:firstLine="1440"/>
        <w:rPr>
          <w:rFonts w:cs="CG Times"/>
          <w:sz w:val="26"/>
          <w:szCs w:val="26"/>
        </w:rPr>
      </w:pPr>
    </w:p>
    <w:p w:rsidR="006A2211" w:rsidRDefault="006A2211" w:rsidP="00721A1C">
      <w:pPr>
        <w:keepNext/>
        <w:keepLines/>
        <w:widowControl/>
        <w:tabs>
          <w:tab w:val="left" w:pos="-720"/>
        </w:tabs>
        <w:suppressAutoHyphens/>
        <w:autoSpaceDE w:val="0"/>
        <w:autoSpaceDN w:val="0"/>
        <w:spacing w:line="360" w:lineRule="auto"/>
        <w:rPr>
          <w:rFonts w:cs="CG Times"/>
          <w:b/>
          <w:sz w:val="26"/>
          <w:szCs w:val="26"/>
        </w:rPr>
      </w:pPr>
      <w:r>
        <w:rPr>
          <w:rFonts w:cs="CG Times"/>
          <w:b/>
          <w:sz w:val="26"/>
          <w:szCs w:val="26"/>
        </w:rPr>
        <w:t>ALJ’s Initial Decision</w:t>
      </w:r>
    </w:p>
    <w:p w:rsidR="0021748F" w:rsidRDefault="0021748F" w:rsidP="00721A1C">
      <w:pPr>
        <w:keepNext/>
        <w:keepLines/>
        <w:widowControl/>
        <w:tabs>
          <w:tab w:val="left" w:pos="-720"/>
        </w:tabs>
        <w:suppressAutoHyphens/>
        <w:autoSpaceDE w:val="0"/>
        <w:autoSpaceDN w:val="0"/>
        <w:spacing w:line="360" w:lineRule="auto"/>
        <w:rPr>
          <w:rFonts w:cs="CG Times"/>
          <w:b/>
          <w:sz w:val="26"/>
          <w:szCs w:val="26"/>
        </w:rPr>
      </w:pPr>
    </w:p>
    <w:p w:rsidR="006A2211" w:rsidRPr="00720518" w:rsidRDefault="006A2211" w:rsidP="00E15DBD">
      <w:pPr>
        <w:widowControl/>
        <w:spacing w:line="360" w:lineRule="auto"/>
        <w:ind w:firstLine="1440"/>
        <w:rPr>
          <w:rFonts w:cs="CG Times"/>
          <w:sz w:val="26"/>
          <w:szCs w:val="26"/>
        </w:rPr>
      </w:pPr>
      <w:r>
        <w:rPr>
          <w:rFonts w:cs="CG Times"/>
          <w:sz w:val="26"/>
          <w:szCs w:val="26"/>
        </w:rPr>
        <w:t>In his Initial D</w:t>
      </w:r>
      <w:r w:rsidRPr="00720518">
        <w:rPr>
          <w:rFonts w:cs="CG Times"/>
          <w:sz w:val="26"/>
          <w:szCs w:val="26"/>
        </w:rPr>
        <w:t>ecision, the ALJ</w:t>
      </w:r>
      <w:r>
        <w:rPr>
          <w:rFonts w:cs="CG Times"/>
          <w:sz w:val="26"/>
          <w:szCs w:val="26"/>
        </w:rPr>
        <w:t xml:space="preserve"> </w:t>
      </w:r>
      <w:r w:rsidR="005451C3">
        <w:rPr>
          <w:rFonts w:cs="CG Times"/>
          <w:sz w:val="26"/>
          <w:szCs w:val="26"/>
        </w:rPr>
        <w:t xml:space="preserve">granted PECO’s Preliminary Objection and dismissed the </w:t>
      </w:r>
      <w:r>
        <w:rPr>
          <w:rFonts w:cs="CG Times"/>
          <w:sz w:val="26"/>
          <w:szCs w:val="26"/>
        </w:rPr>
        <w:t>Formal Complaint</w:t>
      </w:r>
      <w:r w:rsidR="005451C3">
        <w:rPr>
          <w:rFonts w:cs="CG Times"/>
          <w:sz w:val="26"/>
          <w:szCs w:val="26"/>
        </w:rPr>
        <w:t>.  The ALJ stated that even when accepting as true all well</w:t>
      </w:r>
      <w:r w:rsidR="00203B6D">
        <w:rPr>
          <w:rFonts w:cs="CG Times"/>
          <w:sz w:val="26"/>
          <w:szCs w:val="26"/>
        </w:rPr>
        <w:t>-</w:t>
      </w:r>
      <w:r w:rsidR="005451C3">
        <w:rPr>
          <w:rFonts w:cs="CG Times"/>
          <w:sz w:val="26"/>
          <w:szCs w:val="26"/>
        </w:rPr>
        <w:t xml:space="preserve">pleaded material facts in the Complaint, as well as every reasonable inference from those facts, it was clear that the Complaint should be dismissed </w:t>
      </w:r>
      <w:r w:rsidR="00203B6D">
        <w:rPr>
          <w:rFonts w:cs="CG Times"/>
          <w:sz w:val="26"/>
          <w:szCs w:val="26"/>
        </w:rPr>
        <w:t xml:space="preserve">since </w:t>
      </w:r>
      <w:r>
        <w:rPr>
          <w:rFonts w:cs="CG Times"/>
          <w:sz w:val="26"/>
          <w:szCs w:val="26"/>
        </w:rPr>
        <w:t>the Complainant</w:t>
      </w:r>
      <w:r w:rsidR="005451C3">
        <w:rPr>
          <w:rFonts w:cs="CG Times"/>
          <w:sz w:val="26"/>
          <w:szCs w:val="26"/>
        </w:rPr>
        <w:t xml:space="preserve"> would not be entitled to relief under any circumstances as a matter of law </w:t>
      </w:r>
      <w:r w:rsidR="00203B6D">
        <w:rPr>
          <w:rFonts w:cs="CG Times"/>
          <w:sz w:val="26"/>
          <w:szCs w:val="26"/>
        </w:rPr>
        <w:t>because</w:t>
      </w:r>
      <w:r w:rsidR="005451C3">
        <w:rPr>
          <w:rFonts w:cs="CG Times"/>
          <w:sz w:val="26"/>
          <w:szCs w:val="26"/>
        </w:rPr>
        <w:t xml:space="preserve"> the electric distribution company is required by law to install smart meters throughout its service territory.</w:t>
      </w:r>
      <w:r w:rsidR="003779FF">
        <w:rPr>
          <w:rFonts w:cs="CG Times"/>
          <w:sz w:val="26"/>
          <w:szCs w:val="26"/>
        </w:rPr>
        <w:t xml:space="preserve">  </w:t>
      </w:r>
      <w:r w:rsidR="00D33804">
        <w:rPr>
          <w:rFonts w:cs="CG Times"/>
          <w:sz w:val="26"/>
          <w:szCs w:val="26"/>
        </w:rPr>
        <w:t>The ALJ found that the Complaint does not raise a violation of the Public Utility Code</w:t>
      </w:r>
      <w:r w:rsidR="008D32FD">
        <w:rPr>
          <w:rFonts w:cs="CG Times"/>
          <w:sz w:val="26"/>
          <w:szCs w:val="26"/>
        </w:rPr>
        <w:t xml:space="preserve"> (Code)</w:t>
      </w:r>
      <w:r w:rsidR="00D33804">
        <w:rPr>
          <w:rFonts w:cs="CG Times"/>
          <w:sz w:val="26"/>
          <w:szCs w:val="26"/>
        </w:rPr>
        <w:t xml:space="preserve">, any Commission </w:t>
      </w:r>
      <w:r w:rsidR="00203B6D">
        <w:rPr>
          <w:rFonts w:cs="CG Times"/>
          <w:sz w:val="26"/>
          <w:szCs w:val="26"/>
        </w:rPr>
        <w:t>o</w:t>
      </w:r>
      <w:r w:rsidR="00D33804">
        <w:rPr>
          <w:rFonts w:cs="CG Times"/>
          <w:sz w:val="26"/>
          <w:szCs w:val="26"/>
        </w:rPr>
        <w:t>rder</w:t>
      </w:r>
      <w:r w:rsidR="00203B6D">
        <w:rPr>
          <w:rFonts w:cs="CG Times"/>
          <w:sz w:val="26"/>
          <w:szCs w:val="26"/>
        </w:rPr>
        <w:t>,</w:t>
      </w:r>
      <w:r w:rsidR="00D33804">
        <w:rPr>
          <w:rFonts w:cs="CG Times"/>
          <w:sz w:val="26"/>
          <w:szCs w:val="26"/>
        </w:rPr>
        <w:t xml:space="preserve"> or </w:t>
      </w:r>
      <w:r w:rsidR="008D32FD">
        <w:rPr>
          <w:rFonts w:cs="CG Times"/>
          <w:sz w:val="26"/>
          <w:szCs w:val="26"/>
        </w:rPr>
        <w:t>R</w:t>
      </w:r>
      <w:r w:rsidR="00D33804">
        <w:rPr>
          <w:rFonts w:cs="CG Times"/>
          <w:sz w:val="26"/>
          <w:szCs w:val="26"/>
        </w:rPr>
        <w:t xml:space="preserve">egulation or any Commission-approved Company tariff.  </w:t>
      </w:r>
      <w:r w:rsidR="00CA3018">
        <w:rPr>
          <w:rFonts w:cs="CG Times"/>
          <w:sz w:val="26"/>
          <w:szCs w:val="26"/>
        </w:rPr>
        <w:t xml:space="preserve">The ALJ further found that dismissing this </w:t>
      </w:r>
      <w:r w:rsidR="00CA3018" w:rsidRPr="00CA3018">
        <w:rPr>
          <w:rFonts w:cs="CG Times"/>
          <w:sz w:val="26"/>
          <w:szCs w:val="26"/>
        </w:rPr>
        <w:t xml:space="preserve">Complaint </w:t>
      </w:r>
      <w:r w:rsidR="006176BB">
        <w:rPr>
          <w:rFonts w:cs="CG Times"/>
          <w:sz w:val="26"/>
          <w:szCs w:val="26"/>
        </w:rPr>
        <w:t>wa</w:t>
      </w:r>
      <w:r w:rsidR="00CA3018" w:rsidRPr="00CA3018">
        <w:rPr>
          <w:rFonts w:cs="CG Times"/>
          <w:sz w:val="26"/>
          <w:szCs w:val="26"/>
        </w:rPr>
        <w:t xml:space="preserve">s consistent with substantial recent Commission precedent on this issue.  The ALJ cited to </w:t>
      </w:r>
      <w:r w:rsidR="00CA3018" w:rsidRPr="00CA3018">
        <w:rPr>
          <w:i/>
          <w:sz w:val="26"/>
          <w:szCs w:val="26"/>
        </w:rPr>
        <w:t>Maria Povacz v. PECO Energy</w:t>
      </w:r>
      <w:r w:rsidR="00CA3018" w:rsidRPr="00CA3018">
        <w:rPr>
          <w:sz w:val="26"/>
          <w:szCs w:val="26"/>
        </w:rPr>
        <w:t>, Docket No. C-2012-2317176 (Order entered January 24, 2013)</w:t>
      </w:r>
      <w:r w:rsidR="00203B6D">
        <w:rPr>
          <w:sz w:val="26"/>
          <w:szCs w:val="26"/>
        </w:rPr>
        <w:t xml:space="preserve"> and</w:t>
      </w:r>
      <w:r w:rsidR="00CA3018" w:rsidRPr="00CA3018">
        <w:rPr>
          <w:sz w:val="26"/>
          <w:szCs w:val="26"/>
        </w:rPr>
        <w:t xml:space="preserve"> </w:t>
      </w:r>
      <w:r w:rsidR="00CA3018" w:rsidRPr="00CA3018">
        <w:rPr>
          <w:i/>
          <w:sz w:val="26"/>
          <w:szCs w:val="26"/>
        </w:rPr>
        <w:t>Theresa Gavin v. PECO Energy</w:t>
      </w:r>
      <w:r w:rsidR="00CA3018" w:rsidRPr="00CA3018">
        <w:rPr>
          <w:sz w:val="26"/>
          <w:szCs w:val="26"/>
        </w:rPr>
        <w:t>, Docket No. C-2012-2325258 (Order entered January 24, 2013) (</w:t>
      </w:r>
      <w:r w:rsidR="00CA3018" w:rsidRPr="00CA3018">
        <w:rPr>
          <w:i/>
          <w:sz w:val="26"/>
          <w:szCs w:val="26"/>
        </w:rPr>
        <w:t>Gavin</w:t>
      </w:r>
      <w:r w:rsidR="00CA3018" w:rsidRPr="00CA3018">
        <w:rPr>
          <w:sz w:val="26"/>
          <w:szCs w:val="26"/>
        </w:rPr>
        <w:t>).  According to the ALJ, such precedent clearly articulates the Commission’s position that customers cannot refuse to have a smart meter installed at their home</w:t>
      </w:r>
      <w:r w:rsidR="0050761C">
        <w:rPr>
          <w:sz w:val="26"/>
          <w:szCs w:val="26"/>
        </w:rPr>
        <w:t xml:space="preserve"> and a hearing is not necessary</w:t>
      </w:r>
      <w:r w:rsidR="00CA3018" w:rsidRPr="00CA3018">
        <w:rPr>
          <w:sz w:val="26"/>
          <w:szCs w:val="26"/>
        </w:rPr>
        <w:t xml:space="preserve">.  </w:t>
      </w:r>
      <w:r w:rsidR="003779FF" w:rsidRPr="00CA3018">
        <w:rPr>
          <w:rFonts w:cs="CG Times"/>
          <w:sz w:val="26"/>
          <w:szCs w:val="26"/>
        </w:rPr>
        <w:t>I.D. at 1, 6</w:t>
      </w:r>
      <w:r w:rsidR="00CA3018" w:rsidRPr="00CA3018">
        <w:rPr>
          <w:rFonts w:cs="CG Times"/>
          <w:sz w:val="26"/>
          <w:szCs w:val="26"/>
        </w:rPr>
        <w:t>-7</w:t>
      </w:r>
      <w:r w:rsidR="003779FF" w:rsidRPr="00CA3018">
        <w:rPr>
          <w:rFonts w:cs="CG Times"/>
          <w:sz w:val="26"/>
          <w:szCs w:val="26"/>
        </w:rPr>
        <w:t>.</w:t>
      </w:r>
    </w:p>
    <w:p w:rsidR="006A2211" w:rsidRDefault="006A2211" w:rsidP="00E15DBD">
      <w:pPr>
        <w:widowControl/>
        <w:spacing w:line="360" w:lineRule="auto"/>
        <w:rPr>
          <w:sz w:val="26"/>
          <w:szCs w:val="26"/>
        </w:rPr>
      </w:pPr>
    </w:p>
    <w:p w:rsidR="0080460A" w:rsidRDefault="0080460A" w:rsidP="00E15DBD">
      <w:pPr>
        <w:widowControl/>
        <w:spacing w:line="360" w:lineRule="auto"/>
        <w:rPr>
          <w:sz w:val="26"/>
          <w:szCs w:val="26"/>
        </w:rPr>
      </w:pPr>
      <w:r>
        <w:rPr>
          <w:sz w:val="26"/>
          <w:szCs w:val="26"/>
        </w:rPr>
        <w:tab/>
      </w:r>
      <w:r>
        <w:rPr>
          <w:sz w:val="26"/>
          <w:szCs w:val="26"/>
        </w:rPr>
        <w:tab/>
        <w:t>Additionally, the ALJ concluded that none of the arguments raised by</w:t>
      </w:r>
      <w:r w:rsidR="00647FE4">
        <w:rPr>
          <w:sz w:val="26"/>
          <w:szCs w:val="26"/>
        </w:rPr>
        <w:t xml:space="preserve"> the Complainant</w:t>
      </w:r>
      <w:r>
        <w:rPr>
          <w:sz w:val="26"/>
          <w:szCs w:val="26"/>
        </w:rPr>
        <w:t xml:space="preserve"> in her Answer to PECO’s response to her Complaint warrant denying PECO’s Preliminary Objection.  The AL</w:t>
      </w:r>
      <w:r w:rsidR="00F83709">
        <w:rPr>
          <w:sz w:val="26"/>
          <w:szCs w:val="26"/>
        </w:rPr>
        <w:t>J</w:t>
      </w:r>
      <w:r>
        <w:rPr>
          <w:sz w:val="26"/>
          <w:szCs w:val="26"/>
        </w:rPr>
        <w:t xml:space="preserve"> noted that </w:t>
      </w:r>
      <w:r w:rsidR="00647FE4">
        <w:rPr>
          <w:sz w:val="26"/>
          <w:szCs w:val="26"/>
        </w:rPr>
        <w:t>the Complainant</w:t>
      </w:r>
      <w:r>
        <w:rPr>
          <w:sz w:val="26"/>
          <w:szCs w:val="26"/>
        </w:rPr>
        <w:t xml:space="preserve"> provided extensive </w:t>
      </w:r>
      <w:r>
        <w:rPr>
          <w:sz w:val="26"/>
          <w:szCs w:val="26"/>
        </w:rPr>
        <w:lastRenderedPageBreak/>
        <w:t xml:space="preserve">discussion regarding </w:t>
      </w:r>
      <w:r w:rsidR="003368E9">
        <w:rPr>
          <w:sz w:val="26"/>
          <w:szCs w:val="26"/>
        </w:rPr>
        <w:t>electrohypersensitivity</w:t>
      </w:r>
      <w:r>
        <w:rPr>
          <w:sz w:val="26"/>
          <w:szCs w:val="26"/>
        </w:rPr>
        <w:t xml:space="preserve"> (EHS), a medical condition that causes her </w:t>
      </w:r>
      <w:r w:rsidR="00647FE4">
        <w:rPr>
          <w:sz w:val="26"/>
          <w:szCs w:val="26"/>
        </w:rPr>
        <w:t xml:space="preserve">to have </w:t>
      </w:r>
      <w:r>
        <w:rPr>
          <w:sz w:val="26"/>
          <w:szCs w:val="26"/>
        </w:rPr>
        <w:t>a physical reaction to electronic devices</w:t>
      </w:r>
      <w:r w:rsidR="00DE6930">
        <w:rPr>
          <w:sz w:val="26"/>
          <w:szCs w:val="26"/>
        </w:rPr>
        <w:t xml:space="preserve">, and which is the </w:t>
      </w:r>
      <w:r w:rsidR="00647FE4">
        <w:rPr>
          <w:sz w:val="26"/>
          <w:szCs w:val="26"/>
        </w:rPr>
        <w:t xml:space="preserve">Complainant’s </w:t>
      </w:r>
      <w:r w:rsidR="00DE6930">
        <w:rPr>
          <w:sz w:val="26"/>
          <w:szCs w:val="26"/>
        </w:rPr>
        <w:t xml:space="preserve">primary </w:t>
      </w:r>
      <w:r w:rsidR="00647FE4">
        <w:rPr>
          <w:sz w:val="26"/>
          <w:szCs w:val="26"/>
        </w:rPr>
        <w:t xml:space="preserve">reason </w:t>
      </w:r>
      <w:r w:rsidR="00DE6930">
        <w:rPr>
          <w:sz w:val="26"/>
          <w:szCs w:val="26"/>
        </w:rPr>
        <w:t xml:space="preserve">for her refusing to have the Company </w:t>
      </w:r>
      <w:r>
        <w:rPr>
          <w:sz w:val="26"/>
          <w:szCs w:val="26"/>
        </w:rPr>
        <w:t xml:space="preserve">install a smart meter </w:t>
      </w:r>
      <w:r w:rsidR="00DE6930">
        <w:rPr>
          <w:sz w:val="26"/>
          <w:szCs w:val="26"/>
        </w:rPr>
        <w:t>on her premises</w:t>
      </w:r>
      <w:r>
        <w:rPr>
          <w:sz w:val="26"/>
          <w:szCs w:val="26"/>
        </w:rPr>
        <w:t xml:space="preserve">.  </w:t>
      </w:r>
      <w:r w:rsidR="006176BB">
        <w:rPr>
          <w:sz w:val="26"/>
          <w:szCs w:val="26"/>
        </w:rPr>
        <w:t>I.D. at</w:t>
      </w:r>
      <w:r w:rsidR="00117827">
        <w:rPr>
          <w:sz w:val="26"/>
          <w:szCs w:val="26"/>
        </w:rPr>
        <w:t> </w:t>
      </w:r>
      <w:r w:rsidR="006176BB">
        <w:rPr>
          <w:sz w:val="26"/>
          <w:szCs w:val="26"/>
        </w:rPr>
        <w:t>7</w:t>
      </w:r>
      <w:r w:rsidR="00DE6930">
        <w:rPr>
          <w:sz w:val="26"/>
          <w:szCs w:val="26"/>
        </w:rPr>
        <w:noBreakHyphen/>
      </w:r>
      <w:r w:rsidR="006176BB">
        <w:rPr>
          <w:sz w:val="26"/>
          <w:szCs w:val="26"/>
        </w:rPr>
        <w:t xml:space="preserve">8.  </w:t>
      </w:r>
      <w:r>
        <w:rPr>
          <w:sz w:val="26"/>
          <w:szCs w:val="26"/>
        </w:rPr>
        <w:t xml:space="preserve">According to the ALJ, the Commission previously </w:t>
      </w:r>
      <w:r w:rsidR="00DE6930">
        <w:rPr>
          <w:sz w:val="26"/>
          <w:szCs w:val="26"/>
        </w:rPr>
        <w:t xml:space="preserve">has </w:t>
      </w:r>
      <w:r>
        <w:rPr>
          <w:sz w:val="26"/>
          <w:szCs w:val="26"/>
        </w:rPr>
        <w:t xml:space="preserve">rejected arguments regarding any medical implications caused by smart meters as reasons for opting out of smart meter installation.  </w:t>
      </w:r>
      <w:r w:rsidR="006176BB" w:rsidRPr="009F58F4">
        <w:rPr>
          <w:i/>
          <w:sz w:val="26"/>
          <w:szCs w:val="26"/>
        </w:rPr>
        <w:t>Id</w:t>
      </w:r>
      <w:r w:rsidR="006176BB">
        <w:rPr>
          <w:sz w:val="26"/>
          <w:szCs w:val="26"/>
        </w:rPr>
        <w:t>. at 8 (citing</w:t>
      </w:r>
      <w:r>
        <w:rPr>
          <w:i/>
          <w:sz w:val="26"/>
          <w:szCs w:val="26"/>
        </w:rPr>
        <w:t xml:space="preserve"> Gavin</w:t>
      </w:r>
      <w:r w:rsidR="006176BB">
        <w:rPr>
          <w:sz w:val="26"/>
          <w:szCs w:val="26"/>
        </w:rPr>
        <w:t>)</w:t>
      </w:r>
      <w:r>
        <w:rPr>
          <w:i/>
          <w:sz w:val="26"/>
          <w:szCs w:val="26"/>
        </w:rPr>
        <w:t>.</w:t>
      </w:r>
      <w:r w:rsidR="0050761C">
        <w:rPr>
          <w:sz w:val="26"/>
          <w:szCs w:val="26"/>
        </w:rPr>
        <w:t xml:space="preserve">  The ALJ also </w:t>
      </w:r>
      <w:r w:rsidR="00DE6930">
        <w:rPr>
          <w:sz w:val="26"/>
          <w:szCs w:val="26"/>
        </w:rPr>
        <w:t xml:space="preserve">noted </w:t>
      </w:r>
      <w:r w:rsidR="0050761C">
        <w:rPr>
          <w:sz w:val="26"/>
          <w:szCs w:val="26"/>
        </w:rPr>
        <w:t xml:space="preserve">that the Complainant’s arguments regarding the legislative history of Act 129 also </w:t>
      </w:r>
      <w:r w:rsidR="00DE6930">
        <w:rPr>
          <w:sz w:val="26"/>
          <w:szCs w:val="26"/>
        </w:rPr>
        <w:t xml:space="preserve">had </w:t>
      </w:r>
      <w:r w:rsidR="0050761C">
        <w:rPr>
          <w:sz w:val="26"/>
          <w:szCs w:val="26"/>
        </w:rPr>
        <w:t>been fully considered by the Commission</w:t>
      </w:r>
      <w:r w:rsidR="004541D9">
        <w:rPr>
          <w:sz w:val="26"/>
          <w:szCs w:val="26"/>
        </w:rPr>
        <w:t xml:space="preserve"> and rejected on numerous occas</w:t>
      </w:r>
      <w:r w:rsidR="0050761C">
        <w:rPr>
          <w:sz w:val="26"/>
          <w:szCs w:val="26"/>
        </w:rPr>
        <w:t>ions.</w:t>
      </w:r>
      <w:r>
        <w:rPr>
          <w:i/>
          <w:sz w:val="26"/>
          <w:szCs w:val="26"/>
        </w:rPr>
        <w:t xml:space="preserve"> </w:t>
      </w:r>
      <w:r>
        <w:rPr>
          <w:sz w:val="26"/>
          <w:szCs w:val="26"/>
        </w:rPr>
        <w:t xml:space="preserve"> </w:t>
      </w:r>
      <w:r w:rsidR="0050761C">
        <w:rPr>
          <w:sz w:val="26"/>
          <w:szCs w:val="26"/>
        </w:rPr>
        <w:t>I.D. at 8.</w:t>
      </w:r>
    </w:p>
    <w:p w:rsidR="00DE6930" w:rsidRDefault="00DE6930" w:rsidP="00E15DBD">
      <w:pPr>
        <w:widowControl/>
        <w:spacing w:line="360" w:lineRule="auto"/>
        <w:rPr>
          <w:sz w:val="26"/>
          <w:szCs w:val="26"/>
        </w:rPr>
      </w:pPr>
    </w:p>
    <w:p w:rsidR="006A2211" w:rsidRDefault="006A2211" w:rsidP="00DE6930">
      <w:pPr>
        <w:keepNext/>
        <w:keepLines/>
        <w:widowControl/>
        <w:spacing w:line="360" w:lineRule="auto"/>
        <w:rPr>
          <w:b/>
          <w:sz w:val="26"/>
          <w:szCs w:val="26"/>
        </w:rPr>
      </w:pPr>
      <w:r w:rsidRPr="002E5CBE">
        <w:rPr>
          <w:b/>
          <w:sz w:val="26"/>
          <w:szCs w:val="26"/>
        </w:rPr>
        <w:t>Exceptions</w:t>
      </w:r>
      <w:r>
        <w:rPr>
          <w:b/>
          <w:sz w:val="26"/>
          <w:szCs w:val="26"/>
        </w:rPr>
        <w:t xml:space="preserve"> and Replies</w:t>
      </w:r>
    </w:p>
    <w:p w:rsidR="001C49CF" w:rsidRDefault="001C49CF" w:rsidP="00DE6930">
      <w:pPr>
        <w:keepNext/>
        <w:keepLines/>
        <w:widowControl/>
        <w:spacing w:line="360" w:lineRule="auto"/>
        <w:rPr>
          <w:b/>
          <w:sz w:val="26"/>
          <w:szCs w:val="26"/>
        </w:rPr>
      </w:pPr>
    </w:p>
    <w:p w:rsidR="001C49CF" w:rsidRDefault="001C49CF" w:rsidP="00E15DBD">
      <w:pPr>
        <w:widowControl/>
        <w:spacing w:line="360" w:lineRule="auto"/>
        <w:rPr>
          <w:sz w:val="26"/>
          <w:szCs w:val="26"/>
        </w:rPr>
      </w:pPr>
      <w:r>
        <w:rPr>
          <w:b/>
          <w:sz w:val="26"/>
          <w:szCs w:val="26"/>
        </w:rPr>
        <w:tab/>
      </w:r>
      <w:r>
        <w:rPr>
          <w:b/>
          <w:sz w:val="26"/>
          <w:szCs w:val="26"/>
        </w:rPr>
        <w:tab/>
      </w:r>
      <w:r w:rsidRPr="001C49CF">
        <w:rPr>
          <w:sz w:val="26"/>
          <w:szCs w:val="26"/>
        </w:rPr>
        <w:t xml:space="preserve">In her </w:t>
      </w:r>
      <w:r w:rsidR="000C26A3">
        <w:rPr>
          <w:sz w:val="26"/>
          <w:szCs w:val="26"/>
        </w:rPr>
        <w:t xml:space="preserve">first </w:t>
      </w:r>
      <w:r w:rsidRPr="001C49CF">
        <w:rPr>
          <w:sz w:val="26"/>
          <w:szCs w:val="26"/>
        </w:rPr>
        <w:t>Exception</w:t>
      </w:r>
      <w:r w:rsidR="000C26A3">
        <w:rPr>
          <w:sz w:val="26"/>
          <w:szCs w:val="26"/>
        </w:rPr>
        <w:t>,</w:t>
      </w:r>
      <w:r w:rsidR="00A212B9">
        <w:rPr>
          <w:sz w:val="26"/>
          <w:szCs w:val="26"/>
        </w:rPr>
        <w:t xml:space="preserve"> </w:t>
      </w:r>
      <w:r w:rsidRPr="001C49CF">
        <w:rPr>
          <w:sz w:val="26"/>
          <w:szCs w:val="26"/>
        </w:rPr>
        <w:t>the Complainant</w:t>
      </w:r>
      <w:r w:rsidR="00A212B9">
        <w:rPr>
          <w:sz w:val="26"/>
          <w:szCs w:val="26"/>
        </w:rPr>
        <w:t xml:space="preserve"> references page</w:t>
      </w:r>
      <w:r w:rsidR="00481695">
        <w:rPr>
          <w:sz w:val="26"/>
          <w:szCs w:val="26"/>
        </w:rPr>
        <w:t xml:space="preserve">s </w:t>
      </w:r>
      <w:r w:rsidR="000C26A3">
        <w:rPr>
          <w:sz w:val="26"/>
          <w:szCs w:val="26"/>
        </w:rPr>
        <w:t>five</w:t>
      </w:r>
      <w:r w:rsidR="00481695">
        <w:rPr>
          <w:sz w:val="26"/>
          <w:szCs w:val="26"/>
        </w:rPr>
        <w:t xml:space="preserve"> and</w:t>
      </w:r>
      <w:r w:rsidR="00A212B9">
        <w:rPr>
          <w:sz w:val="26"/>
          <w:szCs w:val="26"/>
        </w:rPr>
        <w:t xml:space="preserve"> </w:t>
      </w:r>
      <w:r w:rsidR="000C26A3">
        <w:rPr>
          <w:sz w:val="26"/>
          <w:szCs w:val="26"/>
        </w:rPr>
        <w:t>ten</w:t>
      </w:r>
      <w:r w:rsidR="00A212B9">
        <w:rPr>
          <w:sz w:val="26"/>
          <w:szCs w:val="26"/>
        </w:rPr>
        <w:t xml:space="preserve"> of the Initial Decision, specifically C</w:t>
      </w:r>
      <w:r w:rsidR="000C26A3">
        <w:rPr>
          <w:sz w:val="26"/>
          <w:szCs w:val="26"/>
        </w:rPr>
        <w:t>onclusion of Law</w:t>
      </w:r>
      <w:r w:rsidR="00A212B9">
        <w:rPr>
          <w:sz w:val="26"/>
          <w:szCs w:val="26"/>
        </w:rPr>
        <w:t xml:space="preserve"> No. 6,</w:t>
      </w:r>
      <w:r w:rsidR="00992BE1">
        <w:rPr>
          <w:sz w:val="26"/>
          <w:szCs w:val="26"/>
        </w:rPr>
        <w:t xml:space="preserve"> which</w:t>
      </w:r>
      <w:r w:rsidR="00A212B9">
        <w:rPr>
          <w:sz w:val="26"/>
          <w:szCs w:val="26"/>
        </w:rPr>
        <w:t xml:space="preserve"> states that </w:t>
      </w:r>
      <w:r w:rsidR="000C26A3">
        <w:rPr>
          <w:sz w:val="26"/>
          <w:szCs w:val="26"/>
        </w:rPr>
        <w:t>“[</w:t>
      </w:r>
      <w:r w:rsidR="00A212B9">
        <w:rPr>
          <w:sz w:val="26"/>
          <w:szCs w:val="26"/>
        </w:rPr>
        <w:t>t</w:t>
      </w:r>
      <w:r w:rsidR="000C26A3">
        <w:rPr>
          <w:sz w:val="26"/>
          <w:szCs w:val="26"/>
        </w:rPr>
        <w:t>]</w:t>
      </w:r>
      <w:r w:rsidR="00A212B9">
        <w:rPr>
          <w:sz w:val="26"/>
          <w:szCs w:val="26"/>
        </w:rPr>
        <w:t>he Commission may dismiss any complaint without a hearing if, in its opinion, a hearing is not necessary in the public interest.</w:t>
      </w:r>
      <w:r w:rsidR="000C26A3">
        <w:rPr>
          <w:sz w:val="26"/>
          <w:szCs w:val="26"/>
        </w:rPr>
        <w:t>”</w:t>
      </w:r>
      <w:r w:rsidR="00481695">
        <w:rPr>
          <w:sz w:val="26"/>
          <w:szCs w:val="26"/>
        </w:rPr>
        <w:t xml:space="preserve">  The Complainant questions the meaning of “not in the public interest</w:t>
      </w:r>
      <w:r w:rsidR="000C26A3">
        <w:rPr>
          <w:sz w:val="26"/>
          <w:szCs w:val="26"/>
        </w:rPr>
        <w:t>,</w:t>
      </w:r>
      <w:r w:rsidR="00481695">
        <w:rPr>
          <w:sz w:val="26"/>
          <w:szCs w:val="26"/>
        </w:rPr>
        <w:t xml:space="preserve">” as she opines health and safety are in the public interest and that she is included </w:t>
      </w:r>
      <w:r w:rsidR="000C26A3">
        <w:rPr>
          <w:sz w:val="26"/>
          <w:szCs w:val="26"/>
        </w:rPr>
        <w:t xml:space="preserve">as a member of </w:t>
      </w:r>
      <w:r w:rsidR="00481695">
        <w:rPr>
          <w:sz w:val="26"/>
          <w:szCs w:val="26"/>
        </w:rPr>
        <w:t>the public.  She asserts that her responsibility as a customer includes paying her bills on time and providing her utility access to their meters</w:t>
      </w:r>
      <w:r w:rsidR="00FD1E1B">
        <w:rPr>
          <w:sz w:val="26"/>
          <w:szCs w:val="26"/>
        </w:rPr>
        <w:t>.  But she maintains that as a customer</w:t>
      </w:r>
      <w:r w:rsidR="00D31F81">
        <w:rPr>
          <w:sz w:val="26"/>
          <w:szCs w:val="26"/>
        </w:rPr>
        <w:t>,</w:t>
      </w:r>
      <w:r w:rsidR="00FD1E1B">
        <w:rPr>
          <w:sz w:val="26"/>
          <w:szCs w:val="26"/>
        </w:rPr>
        <w:t xml:space="preserve"> her rights include having safe and reliable service and the right to personal privacy.  According to the Complainant, her utility has the responsibility to safeguard her personal information and prevent unauthorized use of that personal information.</w:t>
      </w:r>
      <w:r w:rsidR="00EA73CC">
        <w:rPr>
          <w:sz w:val="26"/>
          <w:szCs w:val="26"/>
        </w:rPr>
        <w:t xml:space="preserve">  The Complainant asserts that based on all the complaints and supporting documentation filed with the Commission against PECO, the subject of smart meters causing harm to people and their property is a well-known</w:t>
      </w:r>
      <w:r w:rsidR="00481695">
        <w:rPr>
          <w:sz w:val="26"/>
          <w:szCs w:val="26"/>
        </w:rPr>
        <w:t xml:space="preserve"> </w:t>
      </w:r>
      <w:r w:rsidR="00EA73CC">
        <w:rPr>
          <w:sz w:val="26"/>
          <w:szCs w:val="26"/>
        </w:rPr>
        <w:t>fact</w:t>
      </w:r>
      <w:r w:rsidR="00361A75">
        <w:rPr>
          <w:sz w:val="26"/>
          <w:szCs w:val="26"/>
        </w:rPr>
        <w:t xml:space="preserve"> and, as such, does not comply with the requirement under Section 1501 of the Code, 66 Pa. C.S. § 1501, that PECO provide safe and reasonable service</w:t>
      </w:r>
      <w:r w:rsidR="00EA73CC">
        <w:rPr>
          <w:sz w:val="26"/>
          <w:szCs w:val="26"/>
        </w:rPr>
        <w:t>.  Exc. at 1-2.</w:t>
      </w:r>
    </w:p>
    <w:p w:rsidR="00EA73CC" w:rsidRDefault="00EA73CC" w:rsidP="00E15DBD">
      <w:pPr>
        <w:widowControl/>
        <w:spacing w:line="360" w:lineRule="auto"/>
        <w:rPr>
          <w:sz w:val="26"/>
          <w:szCs w:val="26"/>
        </w:rPr>
      </w:pPr>
    </w:p>
    <w:p w:rsidR="00EA73CC" w:rsidRDefault="00EA73CC" w:rsidP="00E15DBD">
      <w:pPr>
        <w:widowControl/>
        <w:spacing w:line="360" w:lineRule="auto"/>
        <w:rPr>
          <w:sz w:val="26"/>
          <w:szCs w:val="26"/>
        </w:rPr>
      </w:pPr>
      <w:r>
        <w:rPr>
          <w:sz w:val="26"/>
          <w:szCs w:val="26"/>
        </w:rPr>
        <w:tab/>
      </w:r>
      <w:r>
        <w:rPr>
          <w:sz w:val="26"/>
          <w:szCs w:val="26"/>
        </w:rPr>
        <w:tab/>
        <w:t xml:space="preserve">Next, the Complainant avers that PECO </w:t>
      </w:r>
      <w:r w:rsidR="00D31F81">
        <w:rPr>
          <w:sz w:val="26"/>
          <w:szCs w:val="26"/>
        </w:rPr>
        <w:t xml:space="preserve">did not </w:t>
      </w:r>
      <w:r>
        <w:rPr>
          <w:sz w:val="26"/>
          <w:szCs w:val="26"/>
        </w:rPr>
        <w:t xml:space="preserve">fully inform the public </w:t>
      </w:r>
      <w:r w:rsidR="00D31F81">
        <w:rPr>
          <w:sz w:val="26"/>
          <w:szCs w:val="26"/>
        </w:rPr>
        <w:t xml:space="preserve">about </w:t>
      </w:r>
      <w:r w:rsidR="008E796C">
        <w:rPr>
          <w:sz w:val="26"/>
          <w:szCs w:val="26"/>
        </w:rPr>
        <w:t xml:space="preserve">smart meter technology, including </w:t>
      </w:r>
      <w:r w:rsidR="00785539">
        <w:rPr>
          <w:sz w:val="26"/>
          <w:szCs w:val="26"/>
        </w:rPr>
        <w:t xml:space="preserve">radio </w:t>
      </w:r>
      <w:r w:rsidR="008E796C">
        <w:rPr>
          <w:sz w:val="26"/>
          <w:szCs w:val="26"/>
        </w:rPr>
        <w:t xml:space="preserve">frequencies </w:t>
      </w:r>
      <w:r w:rsidR="00785539">
        <w:rPr>
          <w:sz w:val="26"/>
          <w:szCs w:val="26"/>
        </w:rPr>
        <w:t xml:space="preserve">(RF) </w:t>
      </w:r>
      <w:r w:rsidR="008E796C">
        <w:rPr>
          <w:sz w:val="26"/>
          <w:szCs w:val="26"/>
        </w:rPr>
        <w:t>and emissions and the</w:t>
      </w:r>
      <w:r w:rsidR="00D31F81">
        <w:rPr>
          <w:sz w:val="26"/>
          <w:szCs w:val="26"/>
        </w:rPr>
        <w:t xml:space="preserve"> </w:t>
      </w:r>
      <w:r w:rsidR="00D31F81">
        <w:rPr>
          <w:sz w:val="26"/>
          <w:szCs w:val="26"/>
        </w:rPr>
        <w:lastRenderedPageBreak/>
        <w:t xml:space="preserve">impact they have </w:t>
      </w:r>
      <w:r w:rsidR="008E796C">
        <w:rPr>
          <w:sz w:val="26"/>
          <w:szCs w:val="26"/>
        </w:rPr>
        <w:t xml:space="preserve">on living things.  The Complainant alleges that PECO’s fact sheets merely skirted the issues and never actually said smart meters were safe.  She </w:t>
      </w:r>
      <w:r w:rsidR="00D31F81">
        <w:rPr>
          <w:sz w:val="26"/>
          <w:szCs w:val="26"/>
        </w:rPr>
        <w:t xml:space="preserve">is of the opinion that </w:t>
      </w:r>
      <w:r w:rsidR="008E796C">
        <w:rPr>
          <w:sz w:val="26"/>
          <w:szCs w:val="26"/>
        </w:rPr>
        <w:t>the comparison o</w:t>
      </w:r>
      <w:r w:rsidR="00D31F81">
        <w:rPr>
          <w:sz w:val="26"/>
          <w:szCs w:val="26"/>
        </w:rPr>
        <w:t>f</w:t>
      </w:r>
      <w:r w:rsidR="008E796C">
        <w:rPr>
          <w:sz w:val="26"/>
          <w:szCs w:val="26"/>
        </w:rPr>
        <w:t xml:space="preserve"> </w:t>
      </w:r>
      <w:r w:rsidR="00D31F81">
        <w:rPr>
          <w:sz w:val="26"/>
          <w:szCs w:val="26"/>
        </w:rPr>
        <w:t xml:space="preserve">PECO’s </w:t>
      </w:r>
      <w:r w:rsidR="008E796C">
        <w:rPr>
          <w:sz w:val="26"/>
          <w:szCs w:val="26"/>
        </w:rPr>
        <w:t>fact sheets between smart meters and other wireless devices is an “apples to oranges” comparison</w:t>
      </w:r>
      <w:r w:rsidR="00D31F81">
        <w:rPr>
          <w:sz w:val="26"/>
          <w:szCs w:val="26"/>
        </w:rPr>
        <w:t xml:space="preserve"> because </w:t>
      </w:r>
      <w:r w:rsidR="008E796C">
        <w:rPr>
          <w:sz w:val="26"/>
          <w:szCs w:val="26"/>
        </w:rPr>
        <w:t>the high-density pulsed radiation of smart meters every couple of minutes, twenty-four</w:t>
      </w:r>
      <w:r w:rsidR="00D31F81">
        <w:rPr>
          <w:sz w:val="26"/>
          <w:szCs w:val="26"/>
        </w:rPr>
        <w:t xml:space="preserve"> a day, seven days a week </w:t>
      </w:r>
      <w:r w:rsidR="008E796C">
        <w:rPr>
          <w:sz w:val="26"/>
          <w:szCs w:val="26"/>
        </w:rPr>
        <w:t>is far more dangerous.  Further,</w:t>
      </w:r>
      <w:r w:rsidR="004E05F2">
        <w:rPr>
          <w:sz w:val="26"/>
          <w:szCs w:val="26"/>
        </w:rPr>
        <w:t xml:space="preserve"> the C</w:t>
      </w:r>
      <w:r w:rsidR="008E796C">
        <w:rPr>
          <w:sz w:val="26"/>
          <w:szCs w:val="26"/>
        </w:rPr>
        <w:t>omplainant cites to several incidents of fires attributed to smart meters in PECO’s territory</w:t>
      </w:r>
      <w:r w:rsidR="004E05F2">
        <w:rPr>
          <w:sz w:val="26"/>
          <w:szCs w:val="26"/>
        </w:rPr>
        <w:t xml:space="preserve"> and all over the country.  Exc. at 2.</w:t>
      </w:r>
    </w:p>
    <w:p w:rsidR="00D4602C" w:rsidRDefault="00D4602C" w:rsidP="00E15DBD">
      <w:pPr>
        <w:widowControl/>
        <w:spacing w:line="360" w:lineRule="auto"/>
        <w:rPr>
          <w:sz w:val="26"/>
          <w:szCs w:val="26"/>
        </w:rPr>
      </w:pPr>
    </w:p>
    <w:p w:rsidR="00D4602C" w:rsidRDefault="00D4602C" w:rsidP="00E15DBD">
      <w:pPr>
        <w:widowControl/>
        <w:spacing w:line="360" w:lineRule="auto"/>
        <w:rPr>
          <w:sz w:val="26"/>
          <w:szCs w:val="26"/>
        </w:rPr>
      </w:pPr>
      <w:r>
        <w:rPr>
          <w:sz w:val="26"/>
          <w:szCs w:val="26"/>
        </w:rPr>
        <w:tab/>
      </w:r>
      <w:r>
        <w:rPr>
          <w:sz w:val="26"/>
          <w:szCs w:val="26"/>
        </w:rPr>
        <w:tab/>
        <w:t xml:space="preserve">Next, the Complainant states that mass smart meter installations have increased </w:t>
      </w:r>
      <w:r w:rsidR="00D31F81">
        <w:rPr>
          <w:sz w:val="26"/>
          <w:szCs w:val="26"/>
        </w:rPr>
        <w:t xml:space="preserve">due to </w:t>
      </w:r>
      <w:r>
        <w:rPr>
          <w:sz w:val="26"/>
          <w:szCs w:val="26"/>
        </w:rPr>
        <w:t xml:space="preserve">the pressure </w:t>
      </w:r>
      <w:r w:rsidR="00D31F81">
        <w:rPr>
          <w:sz w:val="26"/>
          <w:szCs w:val="26"/>
        </w:rPr>
        <w:t xml:space="preserve">by the Company </w:t>
      </w:r>
      <w:r>
        <w:rPr>
          <w:sz w:val="26"/>
          <w:szCs w:val="26"/>
        </w:rPr>
        <w:t>to install as many meters as possible and installers earning bonuses for the fast installs.</w:t>
      </w:r>
      <w:r w:rsidR="00345751">
        <w:rPr>
          <w:sz w:val="26"/>
          <w:szCs w:val="26"/>
        </w:rPr>
        <w:t xml:space="preserve">  She </w:t>
      </w:r>
      <w:r w:rsidR="00D31F81">
        <w:rPr>
          <w:sz w:val="26"/>
          <w:szCs w:val="26"/>
        </w:rPr>
        <w:t xml:space="preserve">alleges </w:t>
      </w:r>
      <w:r w:rsidR="00345751">
        <w:rPr>
          <w:sz w:val="26"/>
          <w:szCs w:val="26"/>
        </w:rPr>
        <w:t>that installations are performed by technicians</w:t>
      </w:r>
      <w:r w:rsidR="00D31F81">
        <w:rPr>
          <w:sz w:val="26"/>
          <w:szCs w:val="26"/>
        </w:rPr>
        <w:t xml:space="preserve"> that are </w:t>
      </w:r>
      <w:r w:rsidR="00345751">
        <w:rPr>
          <w:sz w:val="26"/>
          <w:szCs w:val="26"/>
        </w:rPr>
        <w:t>not certified electricians and that customer</w:t>
      </w:r>
      <w:r w:rsidR="008D1FDA">
        <w:rPr>
          <w:sz w:val="26"/>
          <w:szCs w:val="26"/>
        </w:rPr>
        <w:t>s</w:t>
      </w:r>
      <w:r w:rsidR="002141DA">
        <w:rPr>
          <w:sz w:val="26"/>
          <w:szCs w:val="26"/>
        </w:rPr>
        <w:t>’</w:t>
      </w:r>
      <w:r w:rsidR="00345751">
        <w:rPr>
          <w:sz w:val="26"/>
          <w:szCs w:val="26"/>
        </w:rPr>
        <w:t xml:space="preserve"> meters are being </w:t>
      </w:r>
      <w:r w:rsidR="00913C04">
        <w:rPr>
          <w:sz w:val="26"/>
          <w:szCs w:val="26"/>
        </w:rPr>
        <w:t xml:space="preserve">removed under </w:t>
      </w:r>
      <w:r w:rsidR="00345751">
        <w:rPr>
          <w:sz w:val="26"/>
          <w:szCs w:val="26"/>
        </w:rPr>
        <w:t>load</w:t>
      </w:r>
      <w:r w:rsidR="00361A75">
        <w:rPr>
          <w:sz w:val="26"/>
          <w:szCs w:val="26"/>
        </w:rPr>
        <w:t>,</w:t>
      </w:r>
      <w:r w:rsidR="00345751">
        <w:rPr>
          <w:sz w:val="26"/>
          <w:szCs w:val="26"/>
        </w:rPr>
        <w:t xml:space="preserve"> </w:t>
      </w:r>
      <w:r w:rsidR="00913C04">
        <w:rPr>
          <w:sz w:val="26"/>
          <w:szCs w:val="26"/>
        </w:rPr>
        <w:t xml:space="preserve">a practice that would never </w:t>
      </w:r>
      <w:r w:rsidR="00345751">
        <w:rPr>
          <w:sz w:val="26"/>
          <w:szCs w:val="26"/>
        </w:rPr>
        <w:t xml:space="preserve">be </w:t>
      </w:r>
      <w:r w:rsidR="00913C04">
        <w:rPr>
          <w:sz w:val="26"/>
          <w:szCs w:val="26"/>
        </w:rPr>
        <w:t xml:space="preserve">performed </w:t>
      </w:r>
      <w:r w:rsidR="00345751">
        <w:rPr>
          <w:sz w:val="26"/>
          <w:szCs w:val="26"/>
        </w:rPr>
        <w:t xml:space="preserve">by a certified electrician.  The Complainant alleges that the </w:t>
      </w:r>
      <w:r w:rsidR="00913C04">
        <w:rPr>
          <w:sz w:val="26"/>
          <w:szCs w:val="26"/>
        </w:rPr>
        <w:t xml:space="preserve">smart </w:t>
      </w:r>
      <w:r w:rsidR="00345751">
        <w:rPr>
          <w:sz w:val="26"/>
          <w:szCs w:val="26"/>
        </w:rPr>
        <w:t>meters themselves are cheaply designed and built with plastic back</w:t>
      </w:r>
      <w:r w:rsidR="00913C04">
        <w:rPr>
          <w:sz w:val="26"/>
          <w:szCs w:val="26"/>
        </w:rPr>
        <w:t xml:space="preserve"> </w:t>
      </w:r>
      <w:r w:rsidR="00345751">
        <w:rPr>
          <w:sz w:val="26"/>
          <w:szCs w:val="26"/>
        </w:rPr>
        <w:t>plates</w:t>
      </w:r>
      <w:r w:rsidR="00913C04">
        <w:rPr>
          <w:sz w:val="26"/>
          <w:szCs w:val="26"/>
        </w:rPr>
        <w:t xml:space="preserve">, which </w:t>
      </w:r>
      <w:r w:rsidR="00345751">
        <w:rPr>
          <w:sz w:val="26"/>
          <w:szCs w:val="26"/>
        </w:rPr>
        <w:t xml:space="preserve">are more flammable, </w:t>
      </w:r>
      <w:r w:rsidR="00913C04">
        <w:rPr>
          <w:sz w:val="26"/>
          <w:szCs w:val="26"/>
        </w:rPr>
        <w:t xml:space="preserve">and </w:t>
      </w:r>
      <w:r w:rsidR="00345751">
        <w:rPr>
          <w:sz w:val="26"/>
          <w:szCs w:val="26"/>
        </w:rPr>
        <w:t>without surge arrestors and with thinner blades.  The Complainant asserts that an industry leader for testing and support of metering equipment has presented these same issues as causing meter failure and that whistleblowers have come forward with the same information.  Exc. at 2-3.</w:t>
      </w:r>
    </w:p>
    <w:p w:rsidR="00345751" w:rsidRDefault="00345751" w:rsidP="00E15DBD">
      <w:pPr>
        <w:widowControl/>
        <w:spacing w:line="360" w:lineRule="auto"/>
        <w:rPr>
          <w:sz w:val="26"/>
          <w:szCs w:val="26"/>
        </w:rPr>
      </w:pPr>
    </w:p>
    <w:p w:rsidR="00903070" w:rsidRDefault="00FE6BB7" w:rsidP="00E15DBD">
      <w:pPr>
        <w:widowControl/>
        <w:spacing w:line="360" w:lineRule="auto"/>
        <w:rPr>
          <w:sz w:val="26"/>
          <w:szCs w:val="26"/>
        </w:rPr>
      </w:pPr>
      <w:r>
        <w:rPr>
          <w:sz w:val="26"/>
          <w:szCs w:val="26"/>
        </w:rPr>
        <w:tab/>
      </w:r>
      <w:r>
        <w:rPr>
          <w:sz w:val="26"/>
          <w:szCs w:val="26"/>
        </w:rPr>
        <w:tab/>
        <w:t xml:space="preserve">Concerning PECO’s </w:t>
      </w:r>
      <w:r w:rsidR="00C527CE">
        <w:rPr>
          <w:sz w:val="26"/>
          <w:szCs w:val="26"/>
        </w:rPr>
        <w:t>Universal Deployment Plan</w:t>
      </w:r>
      <w:r>
        <w:rPr>
          <w:sz w:val="26"/>
          <w:szCs w:val="26"/>
        </w:rPr>
        <w:t xml:space="preserve">, the Complainant states that she </w:t>
      </w:r>
      <w:r w:rsidR="002C6AB7">
        <w:rPr>
          <w:sz w:val="26"/>
          <w:szCs w:val="26"/>
        </w:rPr>
        <w:t xml:space="preserve">never </w:t>
      </w:r>
      <w:r>
        <w:rPr>
          <w:sz w:val="26"/>
          <w:szCs w:val="26"/>
        </w:rPr>
        <w:t>receive</w:t>
      </w:r>
      <w:r w:rsidR="002C6AB7">
        <w:rPr>
          <w:sz w:val="26"/>
          <w:szCs w:val="26"/>
        </w:rPr>
        <w:t>d</w:t>
      </w:r>
      <w:r>
        <w:rPr>
          <w:sz w:val="26"/>
          <w:szCs w:val="26"/>
        </w:rPr>
        <w:t xml:space="preserve"> </w:t>
      </w:r>
      <w:r w:rsidR="00C527CE">
        <w:rPr>
          <w:sz w:val="26"/>
          <w:szCs w:val="26"/>
        </w:rPr>
        <w:t>any</w:t>
      </w:r>
      <w:r w:rsidR="00271732">
        <w:rPr>
          <w:sz w:val="26"/>
          <w:szCs w:val="26"/>
        </w:rPr>
        <w:t xml:space="preserve"> information</w:t>
      </w:r>
      <w:r>
        <w:rPr>
          <w:sz w:val="26"/>
          <w:szCs w:val="26"/>
        </w:rPr>
        <w:t xml:space="preserve"> from the Company regarding </w:t>
      </w:r>
      <w:r w:rsidR="002C6AB7">
        <w:rPr>
          <w:sz w:val="26"/>
          <w:szCs w:val="26"/>
        </w:rPr>
        <w:t>its</w:t>
      </w:r>
      <w:r>
        <w:rPr>
          <w:sz w:val="26"/>
          <w:szCs w:val="26"/>
        </w:rPr>
        <w:t xml:space="preserve"> smart meter initiative </w:t>
      </w:r>
      <w:r w:rsidR="00C527CE">
        <w:rPr>
          <w:sz w:val="26"/>
          <w:szCs w:val="26"/>
        </w:rPr>
        <w:t>or</w:t>
      </w:r>
      <w:r>
        <w:rPr>
          <w:sz w:val="26"/>
          <w:szCs w:val="26"/>
        </w:rPr>
        <w:t xml:space="preserve"> any communication prior to </w:t>
      </w:r>
      <w:r w:rsidR="002C6AB7">
        <w:rPr>
          <w:sz w:val="26"/>
          <w:szCs w:val="26"/>
        </w:rPr>
        <w:t xml:space="preserve">when PECO attempted to install a smart meter at her residence on </w:t>
      </w:r>
      <w:r>
        <w:rPr>
          <w:sz w:val="26"/>
          <w:szCs w:val="26"/>
        </w:rPr>
        <w:t>August 28, 2014</w:t>
      </w:r>
      <w:r w:rsidR="002C6AB7">
        <w:rPr>
          <w:sz w:val="26"/>
          <w:szCs w:val="26"/>
        </w:rPr>
        <w:t>.</w:t>
      </w:r>
      <w:r w:rsidR="005B39E8">
        <w:rPr>
          <w:sz w:val="26"/>
          <w:szCs w:val="26"/>
        </w:rPr>
        <w:t xml:space="preserve">  The Complainant </w:t>
      </w:r>
      <w:r w:rsidR="00580D4E">
        <w:rPr>
          <w:sz w:val="26"/>
          <w:szCs w:val="26"/>
        </w:rPr>
        <w:t>contends</w:t>
      </w:r>
      <w:r w:rsidR="005B39E8">
        <w:rPr>
          <w:sz w:val="26"/>
          <w:szCs w:val="26"/>
        </w:rPr>
        <w:t xml:space="preserve"> that PECO has not met its legal obligation to fully inform its customers regarding smart meter technology</w:t>
      </w:r>
      <w:r w:rsidR="00580D4E">
        <w:rPr>
          <w:sz w:val="26"/>
          <w:szCs w:val="26"/>
        </w:rPr>
        <w:t xml:space="preserve"> and that </w:t>
      </w:r>
      <w:r w:rsidR="005B39E8">
        <w:rPr>
          <w:sz w:val="26"/>
          <w:szCs w:val="26"/>
        </w:rPr>
        <w:t xml:space="preserve">calls to PECO from herself and </w:t>
      </w:r>
      <w:r w:rsidR="00271732">
        <w:rPr>
          <w:sz w:val="26"/>
          <w:szCs w:val="26"/>
        </w:rPr>
        <w:t xml:space="preserve">her </w:t>
      </w:r>
      <w:r w:rsidR="005B39E8">
        <w:rPr>
          <w:sz w:val="26"/>
          <w:szCs w:val="26"/>
        </w:rPr>
        <w:t>neighbors were met with misinformation.</w:t>
      </w:r>
      <w:r w:rsidR="00903070">
        <w:rPr>
          <w:sz w:val="26"/>
          <w:szCs w:val="26"/>
        </w:rPr>
        <w:t xml:space="preserve">  Exc. at 3.</w:t>
      </w:r>
      <w:r w:rsidR="005B39E8">
        <w:rPr>
          <w:sz w:val="26"/>
          <w:szCs w:val="26"/>
        </w:rPr>
        <w:t xml:space="preserve"> </w:t>
      </w:r>
    </w:p>
    <w:p w:rsidR="00992BE1" w:rsidRDefault="005B39E8" w:rsidP="00E15DBD">
      <w:pPr>
        <w:widowControl/>
        <w:spacing w:line="360" w:lineRule="auto"/>
        <w:rPr>
          <w:sz w:val="26"/>
          <w:szCs w:val="26"/>
        </w:rPr>
      </w:pPr>
      <w:r>
        <w:rPr>
          <w:sz w:val="26"/>
          <w:szCs w:val="26"/>
        </w:rPr>
        <w:t xml:space="preserve"> </w:t>
      </w:r>
    </w:p>
    <w:p w:rsidR="004553D1" w:rsidRDefault="00992BE1" w:rsidP="00E15DBD">
      <w:pPr>
        <w:widowControl/>
        <w:spacing w:line="360" w:lineRule="auto"/>
        <w:rPr>
          <w:sz w:val="26"/>
          <w:szCs w:val="26"/>
        </w:rPr>
      </w:pPr>
      <w:r>
        <w:rPr>
          <w:sz w:val="26"/>
          <w:szCs w:val="26"/>
        </w:rPr>
        <w:lastRenderedPageBreak/>
        <w:tab/>
      </w:r>
      <w:r>
        <w:rPr>
          <w:sz w:val="26"/>
          <w:szCs w:val="26"/>
        </w:rPr>
        <w:tab/>
        <w:t xml:space="preserve">In her </w:t>
      </w:r>
      <w:r w:rsidR="00DA55CC">
        <w:rPr>
          <w:sz w:val="26"/>
          <w:szCs w:val="26"/>
        </w:rPr>
        <w:t xml:space="preserve">second </w:t>
      </w:r>
      <w:r>
        <w:rPr>
          <w:sz w:val="26"/>
          <w:szCs w:val="26"/>
        </w:rPr>
        <w:t xml:space="preserve">Exception, the Complainant references pages </w:t>
      </w:r>
      <w:r w:rsidR="004C142F">
        <w:rPr>
          <w:sz w:val="26"/>
          <w:szCs w:val="26"/>
        </w:rPr>
        <w:t>two, seven, eight, and ten</w:t>
      </w:r>
      <w:r>
        <w:rPr>
          <w:sz w:val="26"/>
          <w:szCs w:val="26"/>
        </w:rPr>
        <w:t>, and specifically C</w:t>
      </w:r>
      <w:r w:rsidR="004C142F">
        <w:rPr>
          <w:sz w:val="26"/>
          <w:szCs w:val="26"/>
        </w:rPr>
        <w:t>onclusions of Law</w:t>
      </w:r>
      <w:r>
        <w:rPr>
          <w:sz w:val="26"/>
          <w:szCs w:val="26"/>
        </w:rPr>
        <w:t xml:space="preserve"> Nos. 7 and 8,</w:t>
      </w:r>
      <w:r w:rsidR="00910A01">
        <w:rPr>
          <w:rStyle w:val="FootnoteReference"/>
          <w:sz w:val="26"/>
          <w:szCs w:val="26"/>
        </w:rPr>
        <w:footnoteReference w:id="5"/>
      </w:r>
      <w:r>
        <w:rPr>
          <w:sz w:val="26"/>
          <w:szCs w:val="26"/>
        </w:rPr>
        <w:t xml:space="preserve"> </w:t>
      </w:r>
      <w:r w:rsidR="00271732">
        <w:rPr>
          <w:sz w:val="26"/>
          <w:szCs w:val="26"/>
        </w:rPr>
        <w:t xml:space="preserve">of the Initial Decision </w:t>
      </w:r>
      <w:r>
        <w:rPr>
          <w:sz w:val="26"/>
          <w:szCs w:val="26"/>
        </w:rPr>
        <w:t xml:space="preserve">stating that she has not refused a smart meter as described by the ALJ.  </w:t>
      </w:r>
      <w:r w:rsidR="0030226E">
        <w:rPr>
          <w:sz w:val="26"/>
          <w:szCs w:val="26"/>
        </w:rPr>
        <w:t xml:space="preserve">Rather, </w:t>
      </w:r>
      <w:r>
        <w:rPr>
          <w:sz w:val="26"/>
          <w:szCs w:val="26"/>
        </w:rPr>
        <w:t xml:space="preserve">she </w:t>
      </w:r>
      <w:r w:rsidR="0030226E">
        <w:rPr>
          <w:sz w:val="26"/>
          <w:szCs w:val="26"/>
        </w:rPr>
        <w:t xml:space="preserve">submits </w:t>
      </w:r>
      <w:r>
        <w:rPr>
          <w:sz w:val="26"/>
          <w:szCs w:val="26"/>
        </w:rPr>
        <w:t xml:space="preserve">that such a meter was installed on </w:t>
      </w:r>
      <w:r w:rsidR="004C142F">
        <w:rPr>
          <w:sz w:val="26"/>
          <w:szCs w:val="26"/>
        </w:rPr>
        <w:t>her</w:t>
      </w:r>
      <w:r>
        <w:rPr>
          <w:sz w:val="26"/>
          <w:szCs w:val="26"/>
        </w:rPr>
        <w:t xml:space="preserve"> property at one time </w:t>
      </w:r>
      <w:r w:rsidR="003D0CA9">
        <w:rPr>
          <w:sz w:val="26"/>
          <w:szCs w:val="26"/>
        </w:rPr>
        <w:t xml:space="preserve">but </w:t>
      </w:r>
      <w:r>
        <w:rPr>
          <w:sz w:val="26"/>
          <w:szCs w:val="26"/>
        </w:rPr>
        <w:t xml:space="preserve">she became sick from the wireless signals.  </w:t>
      </w:r>
      <w:r w:rsidR="0030226E">
        <w:rPr>
          <w:sz w:val="26"/>
          <w:szCs w:val="26"/>
        </w:rPr>
        <w:t>According to the Com</w:t>
      </w:r>
      <w:r>
        <w:rPr>
          <w:sz w:val="26"/>
          <w:szCs w:val="26"/>
        </w:rPr>
        <w:t>plainant</w:t>
      </w:r>
      <w:r w:rsidR="0030226E">
        <w:rPr>
          <w:sz w:val="26"/>
          <w:szCs w:val="26"/>
        </w:rPr>
        <w:t>, because of her sickness</w:t>
      </w:r>
      <w:r w:rsidR="003D0CA9">
        <w:rPr>
          <w:sz w:val="26"/>
          <w:szCs w:val="26"/>
        </w:rPr>
        <w:t>,</w:t>
      </w:r>
      <w:r w:rsidR="0030226E">
        <w:rPr>
          <w:sz w:val="26"/>
          <w:szCs w:val="26"/>
        </w:rPr>
        <w:t xml:space="preserve"> </w:t>
      </w:r>
      <w:r>
        <w:rPr>
          <w:sz w:val="26"/>
          <w:szCs w:val="26"/>
        </w:rPr>
        <w:t xml:space="preserve">PECO </w:t>
      </w:r>
      <w:r w:rsidR="0030226E">
        <w:rPr>
          <w:sz w:val="26"/>
          <w:szCs w:val="26"/>
        </w:rPr>
        <w:t xml:space="preserve">subsequently </w:t>
      </w:r>
      <w:r>
        <w:rPr>
          <w:sz w:val="26"/>
          <w:szCs w:val="26"/>
        </w:rPr>
        <w:t xml:space="preserve">complied with her request to remove </w:t>
      </w:r>
      <w:r w:rsidR="0030226E">
        <w:rPr>
          <w:sz w:val="26"/>
          <w:szCs w:val="26"/>
        </w:rPr>
        <w:t xml:space="preserve">her smart </w:t>
      </w:r>
      <w:r>
        <w:rPr>
          <w:sz w:val="26"/>
          <w:szCs w:val="26"/>
        </w:rPr>
        <w:t>meter</w:t>
      </w:r>
      <w:r w:rsidR="0030226E">
        <w:rPr>
          <w:sz w:val="26"/>
          <w:szCs w:val="26"/>
        </w:rPr>
        <w:t>, which she claims</w:t>
      </w:r>
      <w:r>
        <w:rPr>
          <w:sz w:val="26"/>
          <w:szCs w:val="26"/>
        </w:rPr>
        <w:t xml:space="preserve"> </w:t>
      </w:r>
      <w:r w:rsidR="003D0CA9">
        <w:rPr>
          <w:sz w:val="26"/>
          <w:szCs w:val="26"/>
        </w:rPr>
        <w:t xml:space="preserve">is proof </w:t>
      </w:r>
      <w:r>
        <w:rPr>
          <w:sz w:val="26"/>
          <w:szCs w:val="26"/>
        </w:rPr>
        <w:t xml:space="preserve">that smart meters were not mandated.  </w:t>
      </w:r>
      <w:r w:rsidR="0030226E">
        <w:rPr>
          <w:sz w:val="26"/>
          <w:szCs w:val="26"/>
        </w:rPr>
        <w:t>Contrary to the conclusion reached by the ALJ in his Initial Decision, t</w:t>
      </w:r>
      <w:r>
        <w:rPr>
          <w:sz w:val="26"/>
          <w:szCs w:val="26"/>
        </w:rPr>
        <w:t xml:space="preserve">he Complainant </w:t>
      </w:r>
      <w:r w:rsidR="0030226E">
        <w:rPr>
          <w:sz w:val="26"/>
          <w:szCs w:val="26"/>
        </w:rPr>
        <w:t xml:space="preserve">is of the strong opinion </w:t>
      </w:r>
      <w:r>
        <w:rPr>
          <w:sz w:val="26"/>
          <w:szCs w:val="26"/>
        </w:rPr>
        <w:t xml:space="preserve">that the </w:t>
      </w:r>
      <w:r w:rsidR="003D0CA9">
        <w:rPr>
          <w:sz w:val="26"/>
          <w:szCs w:val="26"/>
        </w:rPr>
        <w:t xml:space="preserve">deployment of </w:t>
      </w:r>
      <w:r>
        <w:rPr>
          <w:sz w:val="26"/>
          <w:szCs w:val="26"/>
        </w:rPr>
        <w:t>smart meters</w:t>
      </w:r>
      <w:r w:rsidR="0030226E">
        <w:rPr>
          <w:sz w:val="26"/>
          <w:szCs w:val="26"/>
        </w:rPr>
        <w:t>,</w:t>
      </w:r>
      <w:r>
        <w:rPr>
          <w:sz w:val="26"/>
          <w:szCs w:val="26"/>
        </w:rPr>
        <w:t xml:space="preserve"> as approved by the </w:t>
      </w:r>
      <w:r w:rsidR="0030226E">
        <w:rPr>
          <w:sz w:val="26"/>
          <w:szCs w:val="26"/>
        </w:rPr>
        <w:t>L</w:t>
      </w:r>
      <w:r>
        <w:rPr>
          <w:sz w:val="26"/>
          <w:szCs w:val="26"/>
        </w:rPr>
        <w:t>egislat</w:t>
      </w:r>
      <w:r w:rsidR="0030226E">
        <w:rPr>
          <w:sz w:val="26"/>
          <w:szCs w:val="26"/>
        </w:rPr>
        <w:t>ure</w:t>
      </w:r>
      <w:r>
        <w:rPr>
          <w:sz w:val="26"/>
          <w:szCs w:val="26"/>
        </w:rPr>
        <w:t xml:space="preserve"> in 2008</w:t>
      </w:r>
      <w:r w:rsidR="0030226E">
        <w:rPr>
          <w:sz w:val="26"/>
          <w:szCs w:val="26"/>
        </w:rPr>
        <w:t>,</w:t>
      </w:r>
      <w:r>
        <w:rPr>
          <w:sz w:val="26"/>
          <w:szCs w:val="26"/>
        </w:rPr>
        <w:t xml:space="preserve"> did not mandate their installation.  </w:t>
      </w:r>
      <w:r w:rsidR="008F0CFF">
        <w:rPr>
          <w:sz w:val="26"/>
          <w:szCs w:val="26"/>
        </w:rPr>
        <w:t xml:space="preserve">As </w:t>
      </w:r>
      <w:r w:rsidR="003D0CA9">
        <w:rPr>
          <w:sz w:val="26"/>
          <w:szCs w:val="26"/>
        </w:rPr>
        <w:t xml:space="preserve">additional </w:t>
      </w:r>
      <w:r w:rsidR="008F0CFF">
        <w:rPr>
          <w:sz w:val="26"/>
          <w:szCs w:val="26"/>
        </w:rPr>
        <w:t>proof, s</w:t>
      </w:r>
      <w:r>
        <w:rPr>
          <w:sz w:val="26"/>
          <w:szCs w:val="26"/>
        </w:rPr>
        <w:t>he refer</w:t>
      </w:r>
      <w:r w:rsidR="008F0CFF">
        <w:rPr>
          <w:sz w:val="26"/>
          <w:szCs w:val="26"/>
        </w:rPr>
        <w:t>e</w:t>
      </w:r>
      <w:r>
        <w:rPr>
          <w:sz w:val="26"/>
          <w:szCs w:val="26"/>
        </w:rPr>
        <w:t xml:space="preserve">nces quotes from several legislators as recorded in </w:t>
      </w:r>
      <w:r w:rsidR="007A7ED5">
        <w:rPr>
          <w:sz w:val="26"/>
          <w:szCs w:val="26"/>
        </w:rPr>
        <w:t xml:space="preserve">the </w:t>
      </w:r>
      <w:r>
        <w:rPr>
          <w:sz w:val="26"/>
          <w:szCs w:val="26"/>
        </w:rPr>
        <w:t>House</w:t>
      </w:r>
      <w:r w:rsidR="007A7ED5">
        <w:rPr>
          <w:sz w:val="26"/>
          <w:szCs w:val="26"/>
        </w:rPr>
        <w:t xml:space="preserve"> and S</w:t>
      </w:r>
      <w:r>
        <w:rPr>
          <w:sz w:val="26"/>
          <w:szCs w:val="26"/>
        </w:rPr>
        <w:t>enate Journals that the General Assembly made sure that it did not mandate smart meters in passing Act 129.</w:t>
      </w:r>
      <w:r w:rsidR="005B39E8">
        <w:rPr>
          <w:sz w:val="26"/>
          <w:szCs w:val="26"/>
        </w:rPr>
        <w:t xml:space="preserve"> </w:t>
      </w:r>
      <w:r w:rsidR="008F0CFF">
        <w:rPr>
          <w:sz w:val="26"/>
          <w:szCs w:val="26"/>
        </w:rPr>
        <w:t xml:space="preserve"> Exc. at 4.</w:t>
      </w:r>
    </w:p>
    <w:p w:rsidR="0021748F" w:rsidRDefault="0021748F" w:rsidP="00E15DBD">
      <w:pPr>
        <w:widowControl/>
        <w:spacing w:line="360" w:lineRule="auto"/>
        <w:rPr>
          <w:sz w:val="26"/>
          <w:szCs w:val="26"/>
        </w:rPr>
      </w:pPr>
    </w:p>
    <w:p w:rsidR="00F64A4E" w:rsidRDefault="004553D1" w:rsidP="00E15DBD">
      <w:pPr>
        <w:widowControl/>
        <w:spacing w:line="360" w:lineRule="auto"/>
        <w:rPr>
          <w:sz w:val="26"/>
          <w:szCs w:val="26"/>
        </w:rPr>
      </w:pPr>
      <w:r>
        <w:rPr>
          <w:sz w:val="26"/>
          <w:szCs w:val="26"/>
        </w:rPr>
        <w:tab/>
      </w:r>
      <w:r>
        <w:rPr>
          <w:sz w:val="26"/>
          <w:szCs w:val="26"/>
        </w:rPr>
        <w:tab/>
        <w:t xml:space="preserve">In her </w:t>
      </w:r>
      <w:r w:rsidR="00080151">
        <w:rPr>
          <w:sz w:val="26"/>
          <w:szCs w:val="26"/>
        </w:rPr>
        <w:t xml:space="preserve">third </w:t>
      </w:r>
      <w:r>
        <w:rPr>
          <w:sz w:val="26"/>
          <w:szCs w:val="26"/>
        </w:rPr>
        <w:t xml:space="preserve">Exception, the Complainant references pages </w:t>
      </w:r>
      <w:r w:rsidR="00080151">
        <w:rPr>
          <w:sz w:val="26"/>
          <w:szCs w:val="26"/>
        </w:rPr>
        <w:t>two</w:t>
      </w:r>
      <w:r>
        <w:rPr>
          <w:sz w:val="26"/>
          <w:szCs w:val="26"/>
        </w:rPr>
        <w:t xml:space="preserve"> and </w:t>
      </w:r>
      <w:r w:rsidR="00080151">
        <w:rPr>
          <w:sz w:val="26"/>
          <w:szCs w:val="26"/>
        </w:rPr>
        <w:t>six</w:t>
      </w:r>
      <w:r>
        <w:rPr>
          <w:sz w:val="26"/>
          <w:szCs w:val="26"/>
        </w:rPr>
        <w:t xml:space="preserve"> of the Initial Decision</w:t>
      </w:r>
      <w:r w:rsidR="00080151">
        <w:rPr>
          <w:sz w:val="26"/>
          <w:szCs w:val="26"/>
        </w:rPr>
        <w:t>,</w:t>
      </w:r>
      <w:r w:rsidR="008308C6">
        <w:rPr>
          <w:sz w:val="26"/>
          <w:szCs w:val="26"/>
        </w:rPr>
        <w:t xml:space="preserve"> claiming that she never said </w:t>
      </w:r>
      <w:r>
        <w:rPr>
          <w:sz w:val="26"/>
          <w:szCs w:val="26"/>
        </w:rPr>
        <w:t xml:space="preserve">that she wanted to opt out </w:t>
      </w:r>
      <w:r w:rsidR="00080151">
        <w:rPr>
          <w:sz w:val="26"/>
          <w:szCs w:val="26"/>
        </w:rPr>
        <w:t>of smart meter installation</w:t>
      </w:r>
      <w:r>
        <w:rPr>
          <w:sz w:val="26"/>
          <w:szCs w:val="26"/>
        </w:rPr>
        <w:t xml:space="preserve">.  </w:t>
      </w:r>
      <w:r w:rsidR="008308C6">
        <w:rPr>
          <w:sz w:val="26"/>
          <w:szCs w:val="26"/>
        </w:rPr>
        <w:t xml:space="preserve">Rather, she </w:t>
      </w:r>
      <w:r>
        <w:rPr>
          <w:sz w:val="26"/>
          <w:szCs w:val="26"/>
        </w:rPr>
        <w:t xml:space="preserve">asserts that she stated that she does not consent to the kind of metering technology PECO wants to install on her property </w:t>
      </w:r>
      <w:r w:rsidR="008308C6">
        <w:rPr>
          <w:sz w:val="26"/>
          <w:szCs w:val="26"/>
        </w:rPr>
        <w:t xml:space="preserve">because it is </w:t>
      </w:r>
      <w:r>
        <w:rPr>
          <w:sz w:val="26"/>
          <w:szCs w:val="26"/>
        </w:rPr>
        <w:t xml:space="preserve">not the kind of technology </w:t>
      </w:r>
      <w:r w:rsidR="008308C6">
        <w:rPr>
          <w:sz w:val="26"/>
          <w:szCs w:val="26"/>
        </w:rPr>
        <w:t>approved by the Legislature.</w:t>
      </w:r>
      <w:r>
        <w:rPr>
          <w:sz w:val="26"/>
          <w:szCs w:val="26"/>
        </w:rPr>
        <w:t xml:space="preserve">  According to the Complainant, the Commission seems to have added a new kind of meter to be installed on </w:t>
      </w:r>
      <w:r w:rsidR="008308C6">
        <w:rPr>
          <w:sz w:val="26"/>
          <w:szCs w:val="26"/>
        </w:rPr>
        <w:t xml:space="preserve">a </w:t>
      </w:r>
      <w:r>
        <w:rPr>
          <w:sz w:val="26"/>
          <w:szCs w:val="26"/>
        </w:rPr>
        <w:t>customer</w:t>
      </w:r>
      <w:r w:rsidR="008308C6">
        <w:rPr>
          <w:sz w:val="26"/>
          <w:szCs w:val="26"/>
        </w:rPr>
        <w:t>’</w:t>
      </w:r>
      <w:r>
        <w:rPr>
          <w:sz w:val="26"/>
          <w:szCs w:val="26"/>
        </w:rPr>
        <w:t>s</w:t>
      </w:r>
      <w:r w:rsidR="008308C6">
        <w:rPr>
          <w:sz w:val="26"/>
          <w:szCs w:val="26"/>
        </w:rPr>
        <w:t xml:space="preserve"> </w:t>
      </w:r>
      <w:r>
        <w:rPr>
          <w:sz w:val="26"/>
          <w:szCs w:val="26"/>
        </w:rPr>
        <w:t xml:space="preserve">electrical meter and not on the HVAC unit, and has added capabilities </w:t>
      </w:r>
      <w:r w:rsidR="008308C6">
        <w:rPr>
          <w:sz w:val="26"/>
          <w:szCs w:val="26"/>
        </w:rPr>
        <w:t xml:space="preserve">to the new meters </w:t>
      </w:r>
      <w:r>
        <w:rPr>
          <w:sz w:val="26"/>
          <w:szCs w:val="26"/>
        </w:rPr>
        <w:t xml:space="preserve">that are beyond </w:t>
      </w:r>
      <w:r w:rsidR="008308C6">
        <w:rPr>
          <w:sz w:val="26"/>
          <w:szCs w:val="26"/>
        </w:rPr>
        <w:t xml:space="preserve">the purview </w:t>
      </w:r>
      <w:r>
        <w:rPr>
          <w:sz w:val="26"/>
          <w:szCs w:val="26"/>
        </w:rPr>
        <w:t>Act 129.  Exc. at 5.</w:t>
      </w:r>
    </w:p>
    <w:p w:rsidR="00F64A4E" w:rsidRDefault="00F64A4E" w:rsidP="00E15DBD">
      <w:pPr>
        <w:widowControl/>
        <w:spacing w:line="360" w:lineRule="auto"/>
        <w:rPr>
          <w:sz w:val="26"/>
          <w:szCs w:val="26"/>
        </w:rPr>
      </w:pPr>
    </w:p>
    <w:p w:rsidR="008B7B0C" w:rsidRDefault="00F64A4E" w:rsidP="00E15DBD">
      <w:pPr>
        <w:widowControl/>
        <w:spacing w:line="360" w:lineRule="auto"/>
        <w:rPr>
          <w:sz w:val="26"/>
          <w:szCs w:val="26"/>
        </w:rPr>
      </w:pPr>
      <w:r>
        <w:rPr>
          <w:sz w:val="26"/>
          <w:szCs w:val="26"/>
        </w:rPr>
        <w:lastRenderedPageBreak/>
        <w:tab/>
      </w:r>
      <w:r>
        <w:rPr>
          <w:sz w:val="26"/>
          <w:szCs w:val="26"/>
        </w:rPr>
        <w:tab/>
        <w:t xml:space="preserve">In </w:t>
      </w:r>
      <w:r w:rsidR="00AD30B5">
        <w:rPr>
          <w:sz w:val="26"/>
          <w:szCs w:val="26"/>
        </w:rPr>
        <w:t xml:space="preserve">her </w:t>
      </w:r>
      <w:r w:rsidR="00080151">
        <w:rPr>
          <w:sz w:val="26"/>
          <w:szCs w:val="26"/>
        </w:rPr>
        <w:t xml:space="preserve">fourth </w:t>
      </w:r>
      <w:r w:rsidR="00AD30B5">
        <w:rPr>
          <w:sz w:val="26"/>
          <w:szCs w:val="26"/>
        </w:rPr>
        <w:t>Exception</w:t>
      </w:r>
      <w:r>
        <w:rPr>
          <w:sz w:val="26"/>
          <w:szCs w:val="26"/>
        </w:rPr>
        <w:t xml:space="preserve">, the Complainant references pages </w:t>
      </w:r>
      <w:r w:rsidR="00080151">
        <w:rPr>
          <w:sz w:val="26"/>
          <w:szCs w:val="26"/>
        </w:rPr>
        <w:t xml:space="preserve">three, eight, and ten </w:t>
      </w:r>
      <w:r>
        <w:rPr>
          <w:sz w:val="26"/>
          <w:szCs w:val="26"/>
        </w:rPr>
        <w:t xml:space="preserve">of the </w:t>
      </w:r>
      <w:r w:rsidR="00080151">
        <w:rPr>
          <w:sz w:val="26"/>
          <w:szCs w:val="26"/>
        </w:rPr>
        <w:t>I</w:t>
      </w:r>
      <w:r>
        <w:rPr>
          <w:sz w:val="26"/>
          <w:szCs w:val="26"/>
        </w:rPr>
        <w:t>nitial Decision, and C</w:t>
      </w:r>
      <w:r w:rsidR="00080151">
        <w:rPr>
          <w:sz w:val="26"/>
          <w:szCs w:val="26"/>
        </w:rPr>
        <w:t>onclusion of Law</w:t>
      </w:r>
      <w:r>
        <w:rPr>
          <w:sz w:val="26"/>
          <w:szCs w:val="26"/>
        </w:rPr>
        <w:t xml:space="preserve"> No. 10</w:t>
      </w:r>
      <w:r w:rsidR="00080151">
        <w:rPr>
          <w:sz w:val="26"/>
          <w:szCs w:val="26"/>
        </w:rPr>
        <w:t>,</w:t>
      </w:r>
      <w:r w:rsidR="00771BCD">
        <w:rPr>
          <w:rStyle w:val="FootnoteReference"/>
          <w:sz w:val="26"/>
          <w:szCs w:val="26"/>
        </w:rPr>
        <w:footnoteReference w:id="6"/>
      </w:r>
      <w:r>
        <w:rPr>
          <w:sz w:val="26"/>
          <w:szCs w:val="26"/>
        </w:rPr>
        <w:t xml:space="preserve"> claiming that these radiation-emitting smart meters make people sick.  The Complainant avers that doctors and scientists from all over the world have presented evidence on this subject for years.  She cites the following websites as support:  </w:t>
      </w:r>
      <w:hyperlink r:id="rId10" w:history="1">
        <w:r w:rsidRPr="008D1FDA">
          <w:rPr>
            <w:rStyle w:val="Hyperlink"/>
            <w:sz w:val="26"/>
            <w:szCs w:val="26"/>
            <w:u w:val="none"/>
          </w:rPr>
          <w:t>https://www.emfscientist.org/index.php/emf-scientist-appeal</w:t>
        </w:r>
      </w:hyperlink>
      <w:r w:rsidRPr="008D1FDA">
        <w:rPr>
          <w:sz w:val="26"/>
          <w:szCs w:val="26"/>
        </w:rPr>
        <w:t xml:space="preserve"> </w:t>
      </w:r>
      <w:r>
        <w:rPr>
          <w:sz w:val="26"/>
          <w:szCs w:val="26"/>
        </w:rPr>
        <w:t xml:space="preserve">and </w:t>
      </w:r>
      <w:hyperlink r:id="rId11" w:history="1">
        <w:r w:rsidRPr="008D1FDA">
          <w:rPr>
            <w:rStyle w:val="Hyperlink"/>
            <w:sz w:val="26"/>
            <w:szCs w:val="26"/>
            <w:u w:val="none"/>
          </w:rPr>
          <w:t>http://www.bioinitiative.org/table-of-contents/</w:t>
        </w:r>
      </w:hyperlink>
      <w:r>
        <w:rPr>
          <w:sz w:val="26"/>
          <w:szCs w:val="26"/>
        </w:rPr>
        <w:t>.  The Complainant maintains that it is a principle of law that consumers have rights and there are no more fundamental rights than to be safe in one’s home, life and health.  Therefore, the Complainant requests</w:t>
      </w:r>
      <w:r w:rsidR="00AD30B5">
        <w:rPr>
          <w:sz w:val="26"/>
          <w:szCs w:val="26"/>
        </w:rPr>
        <w:t xml:space="preserve"> </w:t>
      </w:r>
      <w:r>
        <w:rPr>
          <w:sz w:val="26"/>
          <w:szCs w:val="26"/>
        </w:rPr>
        <w:t xml:space="preserve">that the Commission </w:t>
      </w:r>
      <w:r w:rsidR="001916BE">
        <w:rPr>
          <w:sz w:val="26"/>
          <w:szCs w:val="26"/>
        </w:rPr>
        <w:t>“</w:t>
      </w:r>
      <w:r>
        <w:rPr>
          <w:sz w:val="26"/>
          <w:szCs w:val="26"/>
        </w:rPr>
        <w:t>regroup, rethink and do the morally and legally correct thing about smart meter</w:t>
      </w:r>
      <w:r w:rsidR="008B7B0C">
        <w:rPr>
          <w:sz w:val="26"/>
          <w:szCs w:val="26"/>
        </w:rPr>
        <w:t xml:space="preserve"> implementation in Pennsylvania.</w:t>
      </w:r>
      <w:r w:rsidR="001916BE">
        <w:rPr>
          <w:sz w:val="26"/>
          <w:szCs w:val="26"/>
        </w:rPr>
        <w:t>”</w:t>
      </w:r>
      <w:r w:rsidR="006249DF">
        <w:rPr>
          <w:sz w:val="26"/>
          <w:szCs w:val="26"/>
        </w:rPr>
        <w:t xml:space="preserve">  Exc. at 5-6.</w:t>
      </w:r>
      <w:r w:rsidR="004553D1">
        <w:rPr>
          <w:sz w:val="26"/>
          <w:szCs w:val="26"/>
        </w:rPr>
        <w:t xml:space="preserve"> </w:t>
      </w:r>
      <w:r w:rsidR="00FE6BB7">
        <w:rPr>
          <w:sz w:val="26"/>
          <w:szCs w:val="26"/>
        </w:rPr>
        <w:t xml:space="preserve"> </w:t>
      </w:r>
    </w:p>
    <w:p w:rsidR="008B7B0C" w:rsidRDefault="008B7B0C" w:rsidP="00E15DBD">
      <w:pPr>
        <w:widowControl/>
        <w:spacing w:line="360" w:lineRule="auto"/>
        <w:rPr>
          <w:sz w:val="26"/>
          <w:szCs w:val="26"/>
        </w:rPr>
      </w:pPr>
    </w:p>
    <w:p w:rsidR="00345751" w:rsidRDefault="008B7B0C" w:rsidP="00E15DBD">
      <w:pPr>
        <w:widowControl/>
        <w:spacing w:line="360" w:lineRule="auto"/>
        <w:rPr>
          <w:sz w:val="26"/>
          <w:szCs w:val="26"/>
        </w:rPr>
      </w:pPr>
      <w:r>
        <w:rPr>
          <w:sz w:val="26"/>
          <w:szCs w:val="26"/>
        </w:rPr>
        <w:tab/>
      </w:r>
      <w:r>
        <w:rPr>
          <w:sz w:val="26"/>
          <w:szCs w:val="26"/>
        </w:rPr>
        <w:tab/>
        <w:t>In reply, PECO states that</w:t>
      </w:r>
      <w:r w:rsidR="004043ED">
        <w:rPr>
          <w:sz w:val="26"/>
          <w:szCs w:val="26"/>
        </w:rPr>
        <w:t xml:space="preserve"> the issues the Complainant raises in her Exceptions are not pertinent to (1) whether she has the ability to refuse meter installation pursuant to state law; and (2) whether PECO violated the Code, </w:t>
      </w:r>
      <w:r w:rsidR="00F355D0">
        <w:rPr>
          <w:sz w:val="26"/>
          <w:szCs w:val="26"/>
        </w:rPr>
        <w:t xml:space="preserve">a </w:t>
      </w:r>
      <w:r w:rsidR="004043ED">
        <w:rPr>
          <w:sz w:val="26"/>
          <w:szCs w:val="26"/>
        </w:rPr>
        <w:t xml:space="preserve">Commission Order or Commission-approved tariff by following </w:t>
      </w:r>
      <w:r w:rsidR="00972229">
        <w:rPr>
          <w:sz w:val="26"/>
          <w:szCs w:val="26"/>
        </w:rPr>
        <w:t>the Act 129 provision to install a meter at her property.  PECO asserts that the Complainant’s argument regarding whether the Commission should consider the health concerns surrounding the AMI meter still does not challenge the</w:t>
      </w:r>
      <w:r w:rsidR="00714D6F">
        <w:rPr>
          <w:sz w:val="26"/>
          <w:szCs w:val="26"/>
        </w:rPr>
        <w:t xml:space="preserve"> ALJ’s ruling that there is no opt</w:t>
      </w:r>
      <w:r w:rsidR="00FC3194">
        <w:rPr>
          <w:sz w:val="26"/>
          <w:szCs w:val="26"/>
        </w:rPr>
        <w:t>-</w:t>
      </w:r>
      <w:r w:rsidR="00714D6F">
        <w:rPr>
          <w:sz w:val="26"/>
          <w:szCs w:val="26"/>
        </w:rPr>
        <w:t>out</w:t>
      </w:r>
      <w:r w:rsidR="00972229">
        <w:rPr>
          <w:sz w:val="26"/>
          <w:szCs w:val="26"/>
        </w:rPr>
        <w:t xml:space="preserve"> provision in Act 129 or any Implementation Order and</w:t>
      </w:r>
      <w:r w:rsidR="00FC3194">
        <w:rPr>
          <w:sz w:val="26"/>
          <w:szCs w:val="26"/>
        </w:rPr>
        <w:t>,</w:t>
      </w:r>
      <w:r w:rsidR="00972229">
        <w:rPr>
          <w:sz w:val="26"/>
          <w:szCs w:val="26"/>
        </w:rPr>
        <w:t xml:space="preserve"> therefore, is an irrelevant basis </w:t>
      </w:r>
      <w:r w:rsidR="00FC3194">
        <w:rPr>
          <w:sz w:val="26"/>
          <w:szCs w:val="26"/>
        </w:rPr>
        <w:t xml:space="preserve">on which to </w:t>
      </w:r>
      <w:r w:rsidR="00972229">
        <w:rPr>
          <w:sz w:val="26"/>
          <w:szCs w:val="26"/>
        </w:rPr>
        <w:t xml:space="preserve">overturn </w:t>
      </w:r>
      <w:r w:rsidR="00FC3194">
        <w:rPr>
          <w:sz w:val="26"/>
          <w:szCs w:val="26"/>
        </w:rPr>
        <w:t>the Initial Decision</w:t>
      </w:r>
      <w:r w:rsidR="00972229">
        <w:rPr>
          <w:sz w:val="26"/>
          <w:szCs w:val="26"/>
        </w:rPr>
        <w:t xml:space="preserve">.  PECO also notes the ALJ’s finding that the Commission previously </w:t>
      </w:r>
      <w:r w:rsidR="00FC3194">
        <w:rPr>
          <w:sz w:val="26"/>
          <w:szCs w:val="26"/>
        </w:rPr>
        <w:t xml:space="preserve">has </w:t>
      </w:r>
      <w:r w:rsidR="00972229">
        <w:rPr>
          <w:sz w:val="26"/>
          <w:szCs w:val="26"/>
        </w:rPr>
        <w:t>rejected arguments regarding any medical implications caused by smart meters as reasons for opting out of smart meter installation</w:t>
      </w:r>
      <w:r w:rsidR="00FC3194">
        <w:rPr>
          <w:sz w:val="26"/>
          <w:szCs w:val="26"/>
        </w:rPr>
        <w:t>s</w:t>
      </w:r>
      <w:r w:rsidR="00972229">
        <w:rPr>
          <w:sz w:val="26"/>
          <w:szCs w:val="26"/>
        </w:rPr>
        <w:t>.  R. Exc. at 2.</w:t>
      </w:r>
      <w:r>
        <w:rPr>
          <w:sz w:val="26"/>
          <w:szCs w:val="26"/>
        </w:rPr>
        <w:t xml:space="preserve"> </w:t>
      </w:r>
      <w:r w:rsidR="00FE6BB7">
        <w:rPr>
          <w:sz w:val="26"/>
          <w:szCs w:val="26"/>
        </w:rPr>
        <w:t xml:space="preserve"> </w:t>
      </w:r>
    </w:p>
    <w:p w:rsidR="00853343" w:rsidRDefault="00853343" w:rsidP="00E15DBD">
      <w:pPr>
        <w:widowControl/>
        <w:spacing w:line="360" w:lineRule="auto"/>
        <w:rPr>
          <w:sz w:val="26"/>
          <w:szCs w:val="26"/>
        </w:rPr>
      </w:pPr>
    </w:p>
    <w:p w:rsidR="00853343" w:rsidRDefault="00853343" w:rsidP="00E15DBD">
      <w:pPr>
        <w:widowControl/>
        <w:spacing w:line="360" w:lineRule="auto"/>
        <w:rPr>
          <w:sz w:val="26"/>
          <w:szCs w:val="26"/>
        </w:rPr>
      </w:pPr>
      <w:r>
        <w:rPr>
          <w:sz w:val="26"/>
          <w:szCs w:val="26"/>
        </w:rPr>
        <w:tab/>
      </w:r>
      <w:r>
        <w:rPr>
          <w:sz w:val="26"/>
          <w:szCs w:val="26"/>
        </w:rPr>
        <w:tab/>
        <w:t>Next, PECO addresses the Complainant’s a</w:t>
      </w:r>
      <w:r w:rsidR="006E0DE4">
        <w:rPr>
          <w:sz w:val="26"/>
          <w:szCs w:val="26"/>
        </w:rPr>
        <w:t>llegations</w:t>
      </w:r>
      <w:r>
        <w:rPr>
          <w:sz w:val="26"/>
          <w:szCs w:val="26"/>
        </w:rPr>
        <w:t xml:space="preserve"> that Act 129 does not mandate the installation of the smart meter and that this fact is recorded in the House and Senate Journals.  PECO maintains that none of </w:t>
      </w:r>
      <w:r w:rsidR="006E0DE4">
        <w:rPr>
          <w:sz w:val="26"/>
          <w:szCs w:val="26"/>
        </w:rPr>
        <w:t xml:space="preserve">the </w:t>
      </w:r>
      <w:r w:rsidR="00D41547">
        <w:rPr>
          <w:sz w:val="26"/>
          <w:szCs w:val="26"/>
        </w:rPr>
        <w:t>Complainants’</w:t>
      </w:r>
      <w:r w:rsidR="006E0DE4">
        <w:rPr>
          <w:sz w:val="26"/>
          <w:szCs w:val="26"/>
        </w:rPr>
        <w:t xml:space="preserve"> </w:t>
      </w:r>
      <w:r>
        <w:rPr>
          <w:sz w:val="26"/>
          <w:szCs w:val="26"/>
        </w:rPr>
        <w:t xml:space="preserve">arguments challenges </w:t>
      </w:r>
      <w:r>
        <w:rPr>
          <w:sz w:val="26"/>
          <w:szCs w:val="26"/>
        </w:rPr>
        <w:lastRenderedPageBreak/>
        <w:t>the key question of law</w:t>
      </w:r>
      <w:r w:rsidR="00E0577D">
        <w:rPr>
          <w:sz w:val="26"/>
          <w:szCs w:val="26"/>
        </w:rPr>
        <w:t xml:space="preserve"> being whether Act 129 or any other legislation permits the Complainant to refuse the smart meter installation.  According to PECO, the Complainant has not provided any legal justification to support her allegations regarding opting out of smart meter installation and her Exceptions do not present any grounds for overturning the Initial Decision.  PECO explains that her Exceptions do not allege any misstatement of facts or misapplication of the law and do not provide any grounds for overturning the Initial Decision whatsoever as they consist solely of policy arguments.  PECO opines that the Exceptions raise either irrelevant points or safety, health and policy arguments which are without merit.  R.</w:t>
      </w:r>
      <w:r w:rsidR="00117827">
        <w:rPr>
          <w:sz w:val="26"/>
          <w:szCs w:val="26"/>
        </w:rPr>
        <w:t> </w:t>
      </w:r>
      <w:r w:rsidR="00E0577D">
        <w:rPr>
          <w:sz w:val="26"/>
          <w:szCs w:val="26"/>
        </w:rPr>
        <w:t>Exc. at 2-3.</w:t>
      </w:r>
    </w:p>
    <w:p w:rsidR="00123BF1" w:rsidRDefault="00123BF1" w:rsidP="00E15DBD">
      <w:pPr>
        <w:widowControl/>
        <w:spacing w:line="360" w:lineRule="auto"/>
        <w:rPr>
          <w:sz w:val="26"/>
          <w:szCs w:val="26"/>
        </w:rPr>
      </w:pPr>
    </w:p>
    <w:p w:rsidR="00123BF1" w:rsidRPr="001C49CF" w:rsidRDefault="00123BF1" w:rsidP="00E15DBD">
      <w:pPr>
        <w:widowControl/>
        <w:spacing w:line="360" w:lineRule="auto"/>
        <w:rPr>
          <w:sz w:val="26"/>
          <w:szCs w:val="26"/>
        </w:rPr>
      </w:pPr>
      <w:r>
        <w:rPr>
          <w:sz w:val="26"/>
          <w:szCs w:val="26"/>
        </w:rPr>
        <w:tab/>
      </w:r>
      <w:r>
        <w:rPr>
          <w:sz w:val="26"/>
          <w:szCs w:val="26"/>
        </w:rPr>
        <w:tab/>
        <w:t xml:space="preserve">Finally, PECO asserts that it is clear from the pleadings that the Company has not violated the Code, any Commission Order or Regulation or any Commission-approved Company tariff with regard to its smart meter installation policies and procedures.  </w:t>
      </w:r>
      <w:r w:rsidR="00693C15">
        <w:rPr>
          <w:sz w:val="26"/>
          <w:szCs w:val="26"/>
        </w:rPr>
        <w:t xml:space="preserve">PECO </w:t>
      </w:r>
      <w:r w:rsidR="007B345D">
        <w:rPr>
          <w:sz w:val="26"/>
          <w:szCs w:val="26"/>
        </w:rPr>
        <w:t>maintains</w:t>
      </w:r>
      <w:r w:rsidR="00693C15">
        <w:rPr>
          <w:sz w:val="26"/>
          <w:szCs w:val="26"/>
        </w:rPr>
        <w:t xml:space="preserve"> that consistent with </w:t>
      </w:r>
      <w:r w:rsidR="007B345D">
        <w:rPr>
          <w:sz w:val="26"/>
          <w:szCs w:val="26"/>
        </w:rPr>
        <w:t xml:space="preserve">Section 2807(f)(2) of the Code, </w:t>
      </w:r>
      <w:r w:rsidR="00693C15">
        <w:rPr>
          <w:sz w:val="26"/>
          <w:szCs w:val="26"/>
        </w:rPr>
        <w:t>66</w:t>
      </w:r>
      <w:r w:rsidR="007B345D">
        <w:rPr>
          <w:sz w:val="26"/>
          <w:szCs w:val="26"/>
        </w:rPr>
        <w:t> </w:t>
      </w:r>
      <w:r w:rsidR="00693C15">
        <w:rPr>
          <w:sz w:val="26"/>
          <w:szCs w:val="26"/>
        </w:rPr>
        <w:t>Pa.</w:t>
      </w:r>
      <w:r w:rsidR="007B345D">
        <w:rPr>
          <w:sz w:val="26"/>
          <w:szCs w:val="26"/>
        </w:rPr>
        <w:t> </w:t>
      </w:r>
      <w:r w:rsidR="00693C15">
        <w:rPr>
          <w:sz w:val="26"/>
          <w:szCs w:val="26"/>
        </w:rPr>
        <w:t xml:space="preserve"> C.S.</w:t>
      </w:r>
      <w:r w:rsidR="007B345D">
        <w:rPr>
          <w:sz w:val="26"/>
          <w:szCs w:val="26"/>
        </w:rPr>
        <w:t> </w:t>
      </w:r>
      <w:r w:rsidR="00693C15">
        <w:rPr>
          <w:sz w:val="26"/>
          <w:szCs w:val="26"/>
        </w:rPr>
        <w:t>§</w:t>
      </w:r>
      <w:r w:rsidR="007B345D">
        <w:rPr>
          <w:sz w:val="26"/>
          <w:szCs w:val="26"/>
        </w:rPr>
        <w:t> </w:t>
      </w:r>
      <w:r w:rsidR="00693C15">
        <w:rPr>
          <w:sz w:val="26"/>
          <w:szCs w:val="26"/>
        </w:rPr>
        <w:t>2807(f)(2), the ALJ correc</w:t>
      </w:r>
      <w:r w:rsidR="00714D6F">
        <w:rPr>
          <w:sz w:val="26"/>
          <w:szCs w:val="26"/>
        </w:rPr>
        <w:t>tly co</w:t>
      </w:r>
      <w:r w:rsidR="00AD6FD1">
        <w:rPr>
          <w:sz w:val="26"/>
          <w:szCs w:val="26"/>
        </w:rPr>
        <w:t xml:space="preserve">ncluded that there is no </w:t>
      </w:r>
      <w:r w:rsidR="00693C15">
        <w:rPr>
          <w:sz w:val="26"/>
          <w:szCs w:val="26"/>
        </w:rPr>
        <w:t xml:space="preserve">provision giving the </w:t>
      </w:r>
      <w:r w:rsidR="00714D6F">
        <w:rPr>
          <w:sz w:val="26"/>
          <w:szCs w:val="26"/>
        </w:rPr>
        <w:t>Complainant a right to opt out</w:t>
      </w:r>
      <w:r w:rsidR="00693C15">
        <w:rPr>
          <w:sz w:val="26"/>
          <w:szCs w:val="26"/>
        </w:rPr>
        <w:t xml:space="preserve"> of smart meter installation.  Furthermore, PECO asserts that the Initial Decision correctly applied the standard for resolving preliminary objections and assumed</w:t>
      </w:r>
      <w:r w:rsidR="007B345D">
        <w:rPr>
          <w:sz w:val="26"/>
          <w:szCs w:val="26"/>
        </w:rPr>
        <w:t>,</w:t>
      </w:r>
      <w:r w:rsidR="00693C15">
        <w:rPr>
          <w:sz w:val="26"/>
          <w:szCs w:val="26"/>
        </w:rPr>
        <w:t xml:space="preserve"> for decisional purposes</w:t>
      </w:r>
      <w:r w:rsidR="007B345D">
        <w:rPr>
          <w:sz w:val="26"/>
          <w:szCs w:val="26"/>
        </w:rPr>
        <w:t>,</w:t>
      </w:r>
      <w:r w:rsidR="00693C15">
        <w:rPr>
          <w:sz w:val="26"/>
          <w:szCs w:val="26"/>
        </w:rPr>
        <w:t xml:space="preserve"> that the factual allegations of the Complaint are true.  According to PECO, none of the facts asserted in the Complaint state a case against PECO and</w:t>
      </w:r>
      <w:r w:rsidR="00F355D0">
        <w:rPr>
          <w:sz w:val="26"/>
          <w:szCs w:val="26"/>
        </w:rPr>
        <w:t>,</w:t>
      </w:r>
      <w:r w:rsidR="00693C15">
        <w:rPr>
          <w:sz w:val="26"/>
          <w:szCs w:val="26"/>
        </w:rPr>
        <w:t xml:space="preserve"> as a matter of law</w:t>
      </w:r>
      <w:r w:rsidR="00F355D0">
        <w:rPr>
          <w:sz w:val="26"/>
          <w:szCs w:val="26"/>
        </w:rPr>
        <w:t>,</w:t>
      </w:r>
      <w:r w:rsidR="00693C15">
        <w:rPr>
          <w:sz w:val="26"/>
          <w:szCs w:val="26"/>
        </w:rPr>
        <w:t xml:space="preserve"> the</w:t>
      </w:r>
      <w:r w:rsidR="00714D6F">
        <w:rPr>
          <w:sz w:val="26"/>
          <w:szCs w:val="26"/>
        </w:rPr>
        <w:t xml:space="preserve"> Complainant has no ability to opt out</w:t>
      </w:r>
      <w:r w:rsidR="00693C15">
        <w:rPr>
          <w:sz w:val="26"/>
          <w:szCs w:val="26"/>
        </w:rPr>
        <w:t xml:space="preserve"> of meter installation.  As such, PECO opines that it was proper and appropriate </w:t>
      </w:r>
      <w:r w:rsidR="007B345D">
        <w:rPr>
          <w:sz w:val="26"/>
          <w:szCs w:val="26"/>
        </w:rPr>
        <w:t xml:space="preserve">for the ALJ </w:t>
      </w:r>
      <w:r w:rsidR="00693C15">
        <w:rPr>
          <w:sz w:val="26"/>
          <w:szCs w:val="26"/>
        </w:rPr>
        <w:t>to dismiss the Complaint based on its Preliminary Objections without holding a hearing.  R.</w:t>
      </w:r>
      <w:r w:rsidR="00117827">
        <w:rPr>
          <w:sz w:val="26"/>
          <w:szCs w:val="26"/>
        </w:rPr>
        <w:t> </w:t>
      </w:r>
      <w:r w:rsidR="00693C15">
        <w:rPr>
          <w:sz w:val="26"/>
          <w:szCs w:val="26"/>
        </w:rPr>
        <w:t>Exc. at</w:t>
      </w:r>
      <w:r w:rsidR="007B345D">
        <w:rPr>
          <w:sz w:val="26"/>
          <w:szCs w:val="26"/>
        </w:rPr>
        <w:t> </w:t>
      </w:r>
      <w:r w:rsidR="00693C15">
        <w:rPr>
          <w:sz w:val="26"/>
          <w:szCs w:val="26"/>
        </w:rPr>
        <w:t>4.</w:t>
      </w:r>
    </w:p>
    <w:p w:rsidR="006A2211" w:rsidRDefault="006A2211" w:rsidP="00E15DBD">
      <w:pPr>
        <w:widowControl/>
        <w:spacing w:line="360" w:lineRule="auto"/>
        <w:rPr>
          <w:sz w:val="26"/>
          <w:szCs w:val="26"/>
        </w:rPr>
      </w:pPr>
    </w:p>
    <w:p w:rsidR="00B216C8" w:rsidRDefault="00B216C8" w:rsidP="00E15DBD">
      <w:pPr>
        <w:widowControl/>
        <w:spacing w:line="360" w:lineRule="auto"/>
        <w:rPr>
          <w:b/>
          <w:sz w:val="26"/>
          <w:szCs w:val="26"/>
        </w:rPr>
      </w:pPr>
      <w:r>
        <w:rPr>
          <w:b/>
          <w:sz w:val="26"/>
          <w:szCs w:val="26"/>
        </w:rPr>
        <w:t>Disposition</w:t>
      </w:r>
    </w:p>
    <w:p w:rsidR="00B216C8" w:rsidRDefault="00B216C8" w:rsidP="00E15DBD">
      <w:pPr>
        <w:widowControl/>
        <w:spacing w:line="360" w:lineRule="auto"/>
        <w:rPr>
          <w:b/>
          <w:sz w:val="26"/>
          <w:szCs w:val="26"/>
        </w:rPr>
      </w:pPr>
    </w:p>
    <w:p w:rsidR="00E40DE2" w:rsidRDefault="00B216C8" w:rsidP="00E15DBD">
      <w:pPr>
        <w:widowControl/>
        <w:spacing w:line="360" w:lineRule="auto"/>
        <w:ind w:firstLine="1440"/>
        <w:rPr>
          <w:sz w:val="26"/>
          <w:szCs w:val="26"/>
        </w:rPr>
      </w:pPr>
      <w:r w:rsidRPr="00DA180A">
        <w:rPr>
          <w:sz w:val="26"/>
          <w:szCs w:val="26"/>
        </w:rPr>
        <w:t>Upon our review and consid</w:t>
      </w:r>
      <w:r w:rsidR="008D1FDA">
        <w:rPr>
          <w:sz w:val="26"/>
          <w:szCs w:val="26"/>
        </w:rPr>
        <w:t>eration of the Initial Decision</w:t>
      </w:r>
      <w:r w:rsidR="004953DD">
        <w:rPr>
          <w:sz w:val="26"/>
          <w:szCs w:val="26"/>
        </w:rPr>
        <w:t xml:space="preserve"> and</w:t>
      </w:r>
      <w:r>
        <w:rPr>
          <w:sz w:val="26"/>
          <w:szCs w:val="26"/>
        </w:rPr>
        <w:t xml:space="preserve"> </w:t>
      </w:r>
      <w:r w:rsidR="004953DD">
        <w:rPr>
          <w:sz w:val="26"/>
          <w:szCs w:val="26"/>
        </w:rPr>
        <w:t>the</w:t>
      </w:r>
      <w:r w:rsidR="008D1FDA">
        <w:rPr>
          <w:sz w:val="26"/>
          <w:szCs w:val="26"/>
        </w:rPr>
        <w:t xml:space="preserve"> pleadings of the Parties, </w:t>
      </w:r>
      <w:r>
        <w:rPr>
          <w:sz w:val="26"/>
          <w:szCs w:val="26"/>
        </w:rPr>
        <w:t xml:space="preserve">we shall </w:t>
      </w:r>
      <w:r w:rsidR="004953DD">
        <w:rPr>
          <w:sz w:val="26"/>
          <w:szCs w:val="26"/>
        </w:rPr>
        <w:t>grant, in part,</w:t>
      </w:r>
      <w:r>
        <w:rPr>
          <w:sz w:val="26"/>
          <w:szCs w:val="26"/>
        </w:rPr>
        <w:t xml:space="preserve"> the Complainant’s Exception</w:t>
      </w:r>
      <w:r w:rsidR="00790832">
        <w:rPr>
          <w:sz w:val="26"/>
          <w:szCs w:val="26"/>
        </w:rPr>
        <w:t>,</w:t>
      </w:r>
      <w:r w:rsidR="00FA1CF6">
        <w:rPr>
          <w:sz w:val="26"/>
          <w:szCs w:val="26"/>
        </w:rPr>
        <w:t xml:space="preserve"> bec</w:t>
      </w:r>
      <w:r w:rsidR="008D1FDA">
        <w:rPr>
          <w:sz w:val="26"/>
          <w:szCs w:val="26"/>
        </w:rPr>
        <w:t xml:space="preserve">ause the relief </w:t>
      </w:r>
      <w:r w:rsidR="007B345D">
        <w:rPr>
          <w:sz w:val="26"/>
          <w:szCs w:val="26"/>
        </w:rPr>
        <w:t xml:space="preserve">sought by </w:t>
      </w:r>
      <w:r w:rsidR="008D1FDA">
        <w:rPr>
          <w:sz w:val="26"/>
          <w:szCs w:val="26"/>
        </w:rPr>
        <w:t>PECO in its Preliminary Objections</w:t>
      </w:r>
      <w:r w:rsidR="00B756BF">
        <w:rPr>
          <w:sz w:val="26"/>
          <w:szCs w:val="26"/>
        </w:rPr>
        <w:t xml:space="preserve"> was not clearly warranted and free from </w:t>
      </w:r>
      <w:r w:rsidR="00B756BF">
        <w:rPr>
          <w:sz w:val="26"/>
          <w:szCs w:val="26"/>
        </w:rPr>
        <w:lastRenderedPageBreak/>
        <w:t>doubt</w:t>
      </w:r>
      <w:r>
        <w:rPr>
          <w:sz w:val="26"/>
          <w:szCs w:val="26"/>
        </w:rPr>
        <w:t>.</w:t>
      </w:r>
      <w:r w:rsidR="00E169F0">
        <w:rPr>
          <w:sz w:val="26"/>
          <w:szCs w:val="26"/>
        </w:rPr>
        <w:t xml:space="preserve">  </w:t>
      </w:r>
      <w:r w:rsidR="00B756BF">
        <w:rPr>
          <w:sz w:val="26"/>
          <w:szCs w:val="26"/>
        </w:rPr>
        <w:t xml:space="preserve">In cases involving smart meter installation, we evaluate the specific allegations made by the complainant under the circumstances in each case and reach a conclusion based on those particular circumstances.  </w:t>
      </w:r>
      <w:r w:rsidR="00B756BF">
        <w:rPr>
          <w:i/>
          <w:sz w:val="26"/>
          <w:szCs w:val="26"/>
        </w:rPr>
        <w:t xml:space="preserve">See Susan Kreider v. PECO Energy Company, </w:t>
      </w:r>
      <w:r w:rsidR="00B756BF">
        <w:rPr>
          <w:sz w:val="26"/>
          <w:szCs w:val="26"/>
        </w:rPr>
        <w:t xml:space="preserve">Docket No. P-2015-2495064 (Order on Reconsideration entered January 28, 2016), at 21.  </w:t>
      </w:r>
      <w:r w:rsidR="00790832">
        <w:rPr>
          <w:sz w:val="26"/>
          <w:szCs w:val="26"/>
        </w:rPr>
        <w:t xml:space="preserve">We </w:t>
      </w:r>
      <w:r w:rsidR="00AB313A">
        <w:rPr>
          <w:sz w:val="26"/>
          <w:szCs w:val="26"/>
        </w:rPr>
        <w:t xml:space="preserve">find that the Complainant </w:t>
      </w:r>
      <w:r w:rsidR="00F65930">
        <w:rPr>
          <w:sz w:val="26"/>
          <w:szCs w:val="26"/>
        </w:rPr>
        <w:t xml:space="preserve">in this proceeding </w:t>
      </w:r>
      <w:r w:rsidR="00AB313A">
        <w:rPr>
          <w:sz w:val="26"/>
          <w:szCs w:val="26"/>
        </w:rPr>
        <w:t xml:space="preserve">has alleged </w:t>
      </w:r>
      <w:r w:rsidR="00E40DE2">
        <w:rPr>
          <w:sz w:val="26"/>
          <w:szCs w:val="26"/>
        </w:rPr>
        <w:t>specific factual averments</w:t>
      </w:r>
      <w:r w:rsidR="00AB313A">
        <w:rPr>
          <w:sz w:val="26"/>
          <w:szCs w:val="26"/>
        </w:rPr>
        <w:t xml:space="preserve"> that implicate a potential violation of Section 1501 of the Code, a statute the Commission has jurisdiction to administer.</w:t>
      </w:r>
      <w:r w:rsidR="00E169F0" w:rsidRPr="00853365">
        <w:rPr>
          <w:sz w:val="26"/>
          <w:szCs w:val="26"/>
        </w:rPr>
        <w:t xml:space="preserve">  </w:t>
      </w:r>
    </w:p>
    <w:p w:rsidR="00E40DE2" w:rsidRDefault="00E40DE2" w:rsidP="00E15DBD">
      <w:pPr>
        <w:widowControl/>
        <w:spacing w:line="360" w:lineRule="auto"/>
        <w:ind w:firstLine="1440"/>
        <w:rPr>
          <w:sz w:val="26"/>
          <w:szCs w:val="26"/>
        </w:rPr>
      </w:pPr>
    </w:p>
    <w:p w:rsidR="00E40DE2" w:rsidRDefault="00E40DE2" w:rsidP="00E15DBD">
      <w:pPr>
        <w:widowControl/>
        <w:spacing w:line="360" w:lineRule="auto"/>
        <w:ind w:firstLine="1440"/>
        <w:rPr>
          <w:sz w:val="26"/>
          <w:szCs w:val="26"/>
        </w:rPr>
      </w:pPr>
      <w:r>
        <w:rPr>
          <w:sz w:val="26"/>
          <w:szCs w:val="26"/>
        </w:rPr>
        <w:t xml:space="preserve">The Complainant has raised some issues involving </w:t>
      </w:r>
      <w:r w:rsidR="00942A7B">
        <w:rPr>
          <w:sz w:val="26"/>
          <w:szCs w:val="26"/>
        </w:rPr>
        <w:t xml:space="preserve">potential </w:t>
      </w:r>
      <w:r>
        <w:rPr>
          <w:sz w:val="26"/>
          <w:szCs w:val="26"/>
        </w:rPr>
        <w:t>customer service</w:t>
      </w:r>
      <w:r w:rsidR="00942A7B">
        <w:rPr>
          <w:sz w:val="26"/>
          <w:szCs w:val="26"/>
        </w:rPr>
        <w:t xml:space="preserve"> violations</w:t>
      </w:r>
      <w:r>
        <w:rPr>
          <w:sz w:val="26"/>
          <w:szCs w:val="26"/>
        </w:rPr>
        <w:t xml:space="preserve">.  </w:t>
      </w:r>
      <w:r w:rsidR="00D41547">
        <w:rPr>
          <w:sz w:val="26"/>
          <w:szCs w:val="26"/>
        </w:rPr>
        <w:t>S</w:t>
      </w:r>
      <w:r w:rsidR="00074D14">
        <w:rPr>
          <w:sz w:val="26"/>
          <w:szCs w:val="26"/>
        </w:rPr>
        <w:t xml:space="preserve">pecifically, </w:t>
      </w:r>
      <w:r w:rsidR="007B345D">
        <w:rPr>
          <w:sz w:val="26"/>
          <w:szCs w:val="26"/>
        </w:rPr>
        <w:t>in her Formal Complaint t</w:t>
      </w:r>
      <w:r w:rsidR="00F65930">
        <w:rPr>
          <w:sz w:val="26"/>
          <w:szCs w:val="26"/>
        </w:rPr>
        <w:t>he Complainant stated that she did not receive reasonable notice from the Company in regard to the replacement of her electric meter, that she has experienced physical symptoms that correspond to biological effects associated with “this kind of technology</w:t>
      </w:r>
      <w:r w:rsidR="007B345D">
        <w:rPr>
          <w:sz w:val="26"/>
          <w:szCs w:val="26"/>
        </w:rPr>
        <w:t>,</w:t>
      </w:r>
      <w:r w:rsidR="00F65930">
        <w:rPr>
          <w:sz w:val="26"/>
          <w:szCs w:val="26"/>
        </w:rPr>
        <w:t>” and requested that PECO provide written answers to fifteen specific questions regarding her concerns for health and safety with respect to smart meters.</w:t>
      </w:r>
      <w:r w:rsidR="00240246">
        <w:rPr>
          <w:sz w:val="26"/>
          <w:szCs w:val="26"/>
        </w:rPr>
        <w:t xml:space="preserve">  </w:t>
      </w:r>
      <w:r w:rsidR="002534A1">
        <w:rPr>
          <w:sz w:val="26"/>
          <w:szCs w:val="26"/>
        </w:rPr>
        <w:t>In her Answer</w:t>
      </w:r>
      <w:r>
        <w:rPr>
          <w:sz w:val="26"/>
          <w:szCs w:val="26"/>
        </w:rPr>
        <w:t xml:space="preserve"> </w:t>
      </w:r>
      <w:r w:rsidRPr="00DA6369">
        <w:rPr>
          <w:color w:val="000000"/>
          <w:sz w:val="26"/>
          <w:szCs w:val="26"/>
        </w:rPr>
        <w:t>to PECO’s New Matter and Preliminary Objection</w:t>
      </w:r>
      <w:r w:rsidR="002534A1">
        <w:rPr>
          <w:sz w:val="26"/>
          <w:szCs w:val="26"/>
        </w:rPr>
        <w:t xml:space="preserve">, the Complainant asserted that she had not received any information from PECO regarding the installation of smart meters, had not received a phone call prior to </w:t>
      </w:r>
      <w:r w:rsidR="00074D14">
        <w:rPr>
          <w:sz w:val="26"/>
          <w:szCs w:val="26"/>
        </w:rPr>
        <w:t xml:space="preserve">PECO’s </w:t>
      </w:r>
      <w:r w:rsidR="002534A1">
        <w:rPr>
          <w:sz w:val="26"/>
          <w:szCs w:val="26"/>
        </w:rPr>
        <w:t>attempt to install her smart meter</w:t>
      </w:r>
      <w:r w:rsidR="00074D14">
        <w:rPr>
          <w:sz w:val="26"/>
          <w:szCs w:val="26"/>
        </w:rPr>
        <w:t>,</w:t>
      </w:r>
      <w:r w:rsidR="002534A1">
        <w:rPr>
          <w:sz w:val="26"/>
          <w:szCs w:val="26"/>
        </w:rPr>
        <w:t xml:space="preserve"> and was not familiar with the contractor PECO utilized to install smart meters.</w:t>
      </w:r>
      <w:r w:rsidR="00813B4E">
        <w:rPr>
          <w:sz w:val="26"/>
          <w:szCs w:val="26"/>
        </w:rPr>
        <w:t xml:space="preserve">  Answer at 2.</w:t>
      </w:r>
    </w:p>
    <w:p w:rsidR="007B345D" w:rsidRDefault="007B345D" w:rsidP="00E15DBD">
      <w:pPr>
        <w:widowControl/>
        <w:spacing w:line="360" w:lineRule="auto"/>
        <w:ind w:firstLine="1440"/>
        <w:rPr>
          <w:sz w:val="26"/>
          <w:szCs w:val="26"/>
        </w:rPr>
      </w:pPr>
    </w:p>
    <w:p w:rsidR="00E169F0" w:rsidRDefault="00E40DE2" w:rsidP="00E15DBD">
      <w:pPr>
        <w:widowControl/>
        <w:spacing w:line="360" w:lineRule="auto"/>
        <w:ind w:firstLine="1440"/>
        <w:rPr>
          <w:sz w:val="26"/>
          <w:szCs w:val="26"/>
        </w:rPr>
      </w:pPr>
      <w:r>
        <w:rPr>
          <w:sz w:val="26"/>
          <w:szCs w:val="26"/>
        </w:rPr>
        <w:t xml:space="preserve">The Complainant has also raised </w:t>
      </w:r>
      <w:r w:rsidR="00907576">
        <w:rPr>
          <w:sz w:val="26"/>
          <w:szCs w:val="26"/>
        </w:rPr>
        <w:t>specific factual averment</w:t>
      </w:r>
      <w:r w:rsidR="00AE2CB4">
        <w:rPr>
          <w:sz w:val="26"/>
          <w:szCs w:val="26"/>
        </w:rPr>
        <w:t>s</w:t>
      </w:r>
      <w:r w:rsidR="00907576">
        <w:rPr>
          <w:sz w:val="26"/>
          <w:szCs w:val="26"/>
        </w:rPr>
        <w:t xml:space="preserve"> regarding </w:t>
      </w:r>
      <w:r w:rsidR="0023596C">
        <w:rPr>
          <w:sz w:val="26"/>
          <w:szCs w:val="26"/>
        </w:rPr>
        <w:t>the health</w:t>
      </w:r>
      <w:r w:rsidR="00907576">
        <w:rPr>
          <w:sz w:val="26"/>
          <w:szCs w:val="26"/>
        </w:rPr>
        <w:t xml:space="preserve"> effects she experienced after a </w:t>
      </w:r>
      <w:r w:rsidR="00074D14">
        <w:rPr>
          <w:sz w:val="26"/>
          <w:szCs w:val="26"/>
        </w:rPr>
        <w:t xml:space="preserve">smart meter manufactured by </w:t>
      </w:r>
      <w:r w:rsidR="00907576">
        <w:rPr>
          <w:sz w:val="26"/>
          <w:szCs w:val="26"/>
        </w:rPr>
        <w:t>Sensus was installed on her property</w:t>
      </w:r>
      <w:r w:rsidR="00AE2CB4">
        <w:rPr>
          <w:sz w:val="26"/>
          <w:szCs w:val="26"/>
        </w:rPr>
        <w:t xml:space="preserve"> and that she suffers from EHS symptoms</w:t>
      </w:r>
      <w:r w:rsidR="00907576">
        <w:rPr>
          <w:sz w:val="26"/>
          <w:szCs w:val="26"/>
        </w:rPr>
        <w:t xml:space="preserve">.  The Complainant averred that when she previously had </w:t>
      </w:r>
      <w:r w:rsidR="00AE2CB4">
        <w:rPr>
          <w:sz w:val="26"/>
          <w:szCs w:val="26"/>
        </w:rPr>
        <w:t>a</w:t>
      </w:r>
      <w:r w:rsidR="00907576">
        <w:rPr>
          <w:sz w:val="26"/>
          <w:szCs w:val="26"/>
        </w:rPr>
        <w:t xml:space="preserve"> Sensus meter installed on her HVAC units</w:t>
      </w:r>
      <w:r w:rsidR="00A8296B">
        <w:rPr>
          <w:sz w:val="26"/>
          <w:szCs w:val="26"/>
        </w:rPr>
        <w:t>,</w:t>
      </w:r>
      <w:r w:rsidR="00907576">
        <w:rPr>
          <w:sz w:val="26"/>
          <w:szCs w:val="26"/>
        </w:rPr>
        <w:t xml:space="preserve"> she began feeling </w:t>
      </w:r>
      <w:r w:rsidR="00A8296B">
        <w:rPr>
          <w:sz w:val="26"/>
          <w:szCs w:val="26"/>
        </w:rPr>
        <w:t>sick</w:t>
      </w:r>
      <w:r w:rsidR="00907576">
        <w:rPr>
          <w:sz w:val="26"/>
          <w:szCs w:val="26"/>
        </w:rPr>
        <w:t>.  The Complainant state</w:t>
      </w:r>
      <w:r w:rsidR="001E01DE">
        <w:rPr>
          <w:sz w:val="26"/>
          <w:szCs w:val="26"/>
        </w:rPr>
        <w:t>d</w:t>
      </w:r>
      <w:r w:rsidR="00907576">
        <w:rPr>
          <w:sz w:val="26"/>
          <w:szCs w:val="26"/>
        </w:rPr>
        <w:t xml:space="preserve"> that she asked PECO to remove the Sensus </w:t>
      </w:r>
      <w:r w:rsidR="00D41547">
        <w:rPr>
          <w:sz w:val="26"/>
          <w:szCs w:val="26"/>
        </w:rPr>
        <w:t xml:space="preserve">smart </w:t>
      </w:r>
      <w:r w:rsidR="00907576">
        <w:rPr>
          <w:sz w:val="26"/>
          <w:szCs w:val="26"/>
        </w:rPr>
        <w:t xml:space="preserve">meter, and the Company complied.  Answer at 3.  </w:t>
      </w:r>
      <w:r w:rsidR="00A8296B">
        <w:rPr>
          <w:sz w:val="26"/>
          <w:szCs w:val="26"/>
        </w:rPr>
        <w:t>The Complainant</w:t>
      </w:r>
      <w:r w:rsidR="00813B4E">
        <w:rPr>
          <w:sz w:val="26"/>
          <w:szCs w:val="26"/>
        </w:rPr>
        <w:t xml:space="preserve"> further averred in her Answer that she suffers symptoms rela</w:t>
      </w:r>
      <w:r w:rsidR="008E2221">
        <w:rPr>
          <w:sz w:val="26"/>
          <w:szCs w:val="26"/>
        </w:rPr>
        <w:t>ted to EHS</w:t>
      </w:r>
      <w:r w:rsidR="00813B4E">
        <w:rPr>
          <w:sz w:val="26"/>
          <w:szCs w:val="26"/>
        </w:rPr>
        <w:t xml:space="preserve"> and</w:t>
      </w:r>
      <w:r>
        <w:rPr>
          <w:sz w:val="26"/>
          <w:szCs w:val="26"/>
        </w:rPr>
        <w:t>,</w:t>
      </w:r>
      <w:r w:rsidR="00813B4E">
        <w:rPr>
          <w:sz w:val="26"/>
          <w:szCs w:val="26"/>
        </w:rPr>
        <w:t xml:space="preserve"> as such</w:t>
      </w:r>
      <w:r>
        <w:rPr>
          <w:sz w:val="26"/>
          <w:szCs w:val="26"/>
        </w:rPr>
        <w:t>,</w:t>
      </w:r>
      <w:r w:rsidR="00813B4E">
        <w:rPr>
          <w:sz w:val="26"/>
          <w:szCs w:val="26"/>
        </w:rPr>
        <w:t xml:space="preserve"> she “cannot use iPhones, satellite car radios, wireless laptops, cordless phones, etc. without feeling unwell.”  </w:t>
      </w:r>
    </w:p>
    <w:p w:rsidR="00195C60" w:rsidRDefault="00195C60" w:rsidP="00E15DBD">
      <w:pPr>
        <w:widowControl/>
        <w:spacing w:line="360" w:lineRule="auto"/>
        <w:rPr>
          <w:sz w:val="26"/>
          <w:szCs w:val="26"/>
        </w:rPr>
      </w:pPr>
    </w:p>
    <w:p w:rsidR="00282E8C" w:rsidRDefault="00E403E7" w:rsidP="00E15DBD">
      <w:pPr>
        <w:widowControl/>
        <w:spacing w:line="360" w:lineRule="auto"/>
        <w:ind w:firstLine="1440"/>
        <w:rPr>
          <w:sz w:val="26"/>
          <w:szCs w:val="26"/>
        </w:rPr>
      </w:pPr>
      <w:r>
        <w:rPr>
          <w:sz w:val="26"/>
          <w:szCs w:val="26"/>
        </w:rPr>
        <w:lastRenderedPageBreak/>
        <w:t xml:space="preserve">Based upon </w:t>
      </w:r>
      <w:r w:rsidR="00942A7B">
        <w:rPr>
          <w:sz w:val="26"/>
          <w:szCs w:val="26"/>
        </w:rPr>
        <w:t xml:space="preserve">our review of the Complainant’s allegations in this case, </w:t>
      </w:r>
      <w:r>
        <w:rPr>
          <w:sz w:val="26"/>
          <w:szCs w:val="26"/>
        </w:rPr>
        <w:t xml:space="preserve">we conclude </w:t>
      </w:r>
      <w:r w:rsidR="009A5A7A">
        <w:rPr>
          <w:sz w:val="26"/>
          <w:szCs w:val="26"/>
        </w:rPr>
        <w:t>that t</w:t>
      </w:r>
      <w:r w:rsidR="00942A7B">
        <w:rPr>
          <w:sz w:val="26"/>
          <w:szCs w:val="26"/>
        </w:rPr>
        <w:t xml:space="preserve">he Complainant has alleged material facts relating to a potential violation under Section 1501 of the Code for </w:t>
      </w:r>
      <w:r w:rsidR="00B23E72">
        <w:rPr>
          <w:sz w:val="26"/>
          <w:szCs w:val="26"/>
        </w:rPr>
        <w:t xml:space="preserve">unsafe and/or unreasonable service to which she can personally testify.  </w:t>
      </w:r>
      <w:r w:rsidR="00B756BF">
        <w:rPr>
          <w:sz w:val="26"/>
          <w:szCs w:val="26"/>
        </w:rPr>
        <w:t>Holding a hearing to address the Complainant’s</w:t>
      </w:r>
      <w:r w:rsidR="00A17F24">
        <w:rPr>
          <w:sz w:val="26"/>
          <w:szCs w:val="26"/>
        </w:rPr>
        <w:t xml:space="preserve"> </w:t>
      </w:r>
      <w:r w:rsidR="00B756BF">
        <w:rPr>
          <w:sz w:val="26"/>
          <w:szCs w:val="26"/>
        </w:rPr>
        <w:t xml:space="preserve">factual </w:t>
      </w:r>
      <w:r w:rsidR="0023596C">
        <w:rPr>
          <w:sz w:val="26"/>
          <w:szCs w:val="26"/>
        </w:rPr>
        <w:t>averments will</w:t>
      </w:r>
      <w:r w:rsidR="00B756BF">
        <w:rPr>
          <w:sz w:val="26"/>
          <w:szCs w:val="26"/>
        </w:rPr>
        <w:t xml:space="preserve"> ena</w:t>
      </w:r>
      <w:r w:rsidR="00A17F24">
        <w:rPr>
          <w:sz w:val="26"/>
          <w:szCs w:val="26"/>
        </w:rPr>
        <w:t>ble us to closely evaluate her</w:t>
      </w:r>
      <w:r w:rsidR="00B756BF">
        <w:rPr>
          <w:sz w:val="26"/>
          <w:szCs w:val="26"/>
        </w:rPr>
        <w:t xml:space="preserve"> claims based on a fully developed record. </w:t>
      </w:r>
    </w:p>
    <w:p w:rsidR="00AE2CB4" w:rsidRDefault="00AE2CB4" w:rsidP="00E15DBD">
      <w:pPr>
        <w:widowControl/>
        <w:spacing w:line="360" w:lineRule="auto"/>
        <w:rPr>
          <w:sz w:val="26"/>
          <w:szCs w:val="26"/>
        </w:rPr>
      </w:pPr>
    </w:p>
    <w:p w:rsidR="00AE2CB4" w:rsidRDefault="00AE2CB4" w:rsidP="00E15DBD">
      <w:pPr>
        <w:widowControl/>
        <w:spacing w:line="360" w:lineRule="auto"/>
        <w:rPr>
          <w:sz w:val="26"/>
          <w:szCs w:val="26"/>
        </w:rPr>
      </w:pPr>
      <w:r>
        <w:rPr>
          <w:sz w:val="26"/>
          <w:szCs w:val="26"/>
        </w:rPr>
        <w:tab/>
      </w:r>
      <w:r>
        <w:rPr>
          <w:sz w:val="26"/>
          <w:szCs w:val="26"/>
        </w:rPr>
        <w:tab/>
        <w:t>We have previously concluded that the express language of Section 2807(f) of the Code does not preclude us from holding a hearing, consistent with our statutory authority in Section 1501 of the</w:t>
      </w:r>
      <w:r w:rsidR="00D41547">
        <w:rPr>
          <w:sz w:val="26"/>
          <w:szCs w:val="26"/>
        </w:rPr>
        <w:t xml:space="preserve"> Code.  We stated the following</w:t>
      </w:r>
    </w:p>
    <w:p w:rsidR="00AE2CB4" w:rsidRDefault="00AE2CB4" w:rsidP="00E15DBD">
      <w:pPr>
        <w:widowControl/>
        <w:ind w:left="1440" w:right="1440"/>
        <w:rPr>
          <w:sz w:val="26"/>
          <w:szCs w:val="26"/>
        </w:rPr>
      </w:pPr>
    </w:p>
    <w:p w:rsidR="00AE2CB4" w:rsidRDefault="00AE2CB4" w:rsidP="00E15DBD">
      <w:pPr>
        <w:widowControl/>
        <w:ind w:left="1440" w:right="1440"/>
        <w:rPr>
          <w:sz w:val="26"/>
          <w:szCs w:val="26"/>
        </w:rPr>
      </w:pPr>
      <w:r>
        <w:rPr>
          <w:sz w:val="26"/>
          <w:szCs w:val="26"/>
        </w:rPr>
        <w:t xml:space="preserve">… the law does not prohibit us from considering or holding a hearing on issues related to the safety of smart meters, consistent with our statutory authority in Section 1501 of the Code, when a legally sufficient claim is present.  A different conclusion would be contrary to </w:t>
      </w:r>
      <w:r w:rsidRPr="00684C5F">
        <w:rPr>
          <w:sz w:val="26"/>
        </w:rPr>
        <w:t>1 Pa.</w:t>
      </w:r>
      <w:r>
        <w:rPr>
          <w:sz w:val="26"/>
        </w:rPr>
        <w:t xml:space="preserve"> </w:t>
      </w:r>
      <w:r w:rsidRPr="00684C5F">
        <w:rPr>
          <w:sz w:val="26"/>
        </w:rPr>
        <w:t>C.S. § 1921</w:t>
      </w:r>
      <w:r>
        <w:rPr>
          <w:sz w:val="26"/>
        </w:rPr>
        <w:t>, which states that every statute shall be construed to give effect to all of its provisions.</w:t>
      </w:r>
    </w:p>
    <w:p w:rsidR="00AE2CB4" w:rsidRDefault="00AE2CB4" w:rsidP="00E15DBD">
      <w:pPr>
        <w:widowControl/>
        <w:spacing w:line="360" w:lineRule="auto"/>
        <w:rPr>
          <w:sz w:val="26"/>
          <w:szCs w:val="26"/>
        </w:rPr>
      </w:pPr>
    </w:p>
    <w:p w:rsidR="00AE2CB4" w:rsidRDefault="00AE2CB4" w:rsidP="00E15DBD">
      <w:pPr>
        <w:widowControl/>
        <w:spacing w:line="360" w:lineRule="auto"/>
        <w:rPr>
          <w:sz w:val="26"/>
          <w:szCs w:val="26"/>
        </w:rPr>
      </w:pPr>
      <w:r w:rsidRPr="00DD75B8">
        <w:rPr>
          <w:i/>
          <w:sz w:val="26"/>
          <w:szCs w:val="26"/>
        </w:rPr>
        <w:t>Susan Kreider v. PECO Energy Company</w:t>
      </w:r>
      <w:r>
        <w:rPr>
          <w:sz w:val="26"/>
          <w:szCs w:val="26"/>
        </w:rPr>
        <w:t xml:space="preserve">, Docket No. P-2015-2495064 (Order entered September 3, 2015), at 17.  </w:t>
      </w:r>
      <w:r w:rsidRPr="00994059">
        <w:rPr>
          <w:i/>
          <w:sz w:val="26"/>
          <w:szCs w:val="26"/>
        </w:rPr>
        <w:t>See also</w:t>
      </w:r>
      <w:r>
        <w:rPr>
          <w:sz w:val="26"/>
          <w:szCs w:val="26"/>
        </w:rPr>
        <w:t xml:space="preserve">, </w:t>
      </w:r>
      <w:r w:rsidRPr="00994059">
        <w:rPr>
          <w:i/>
          <w:sz w:val="26"/>
          <w:szCs w:val="26"/>
        </w:rPr>
        <w:t>Renney Thomas v. PECO Energy Company</w:t>
      </w:r>
      <w:r>
        <w:rPr>
          <w:sz w:val="26"/>
          <w:szCs w:val="26"/>
        </w:rPr>
        <w:t>, Docket No. C-2012-2336225 (Final Order entered December 31, 2013) (in which we conducted a hearing to address a complaint alleging that a smart meter was a potential fire hazard and a potential health hazard to the complainant’s pregnant wife in order to provide the complainant with an opportunity to be heard on the safety allegations).</w:t>
      </w:r>
    </w:p>
    <w:p w:rsidR="002E3DB6" w:rsidRDefault="002E3DB6" w:rsidP="00E15DBD">
      <w:pPr>
        <w:widowControl/>
        <w:spacing w:line="360" w:lineRule="auto"/>
        <w:jc w:val="right"/>
        <w:rPr>
          <w:sz w:val="26"/>
          <w:szCs w:val="26"/>
        </w:rPr>
      </w:pPr>
    </w:p>
    <w:p w:rsidR="002E3DB6" w:rsidRDefault="002E3DB6" w:rsidP="00E15DBD">
      <w:pPr>
        <w:widowControl/>
        <w:tabs>
          <w:tab w:val="left" w:pos="-720"/>
        </w:tabs>
        <w:suppressAutoHyphens/>
        <w:spacing w:line="360" w:lineRule="auto"/>
        <w:ind w:firstLine="1440"/>
        <w:rPr>
          <w:sz w:val="26"/>
          <w:szCs w:val="26"/>
        </w:rPr>
      </w:pPr>
      <w:r>
        <w:rPr>
          <w:sz w:val="26"/>
          <w:szCs w:val="26"/>
        </w:rPr>
        <w:t xml:space="preserve">In view of our prior decisions and the fact that the Complainant </w:t>
      </w:r>
      <w:r w:rsidR="009A5A7A">
        <w:rPr>
          <w:sz w:val="26"/>
          <w:szCs w:val="26"/>
        </w:rPr>
        <w:t>is</w:t>
      </w:r>
      <w:r>
        <w:rPr>
          <w:sz w:val="26"/>
          <w:szCs w:val="26"/>
        </w:rPr>
        <w:t xml:space="preserve"> appearing </w:t>
      </w:r>
      <w:r w:rsidRPr="000E52ED">
        <w:rPr>
          <w:i/>
          <w:sz w:val="26"/>
          <w:szCs w:val="26"/>
        </w:rPr>
        <w:t xml:space="preserve">pro </w:t>
      </w:r>
      <w:r w:rsidRPr="00671F3B">
        <w:rPr>
          <w:i/>
          <w:sz w:val="26"/>
          <w:szCs w:val="26"/>
        </w:rPr>
        <w:t>se</w:t>
      </w:r>
      <w:r>
        <w:rPr>
          <w:sz w:val="26"/>
          <w:szCs w:val="26"/>
        </w:rPr>
        <w:t xml:space="preserve">, we find that providing </w:t>
      </w:r>
      <w:r w:rsidR="009A5A7A">
        <w:rPr>
          <w:sz w:val="26"/>
          <w:szCs w:val="26"/>
        </w:rPr>
        <w:t>her</w:t>
      </w:r>
      <w:r>
        <w:rPr>
          <w:sz w:val="26"/>
          <w:szCs w:val="26"/>
        </w:rPr>
        <w:t xml:space="preserve"> with the opportunity to fully present her case is consistent with due process requirements and legal precedent.  </w:t>
      </w:r>
      <w:r w:rsidRPr="003B3316">
        <w:rPr>
          <w:i/>
          <w:sz w:val="26"/>
          <w:szCs w:val="26"/>
        </w:rPr>
        <w:t>See</w:t>
      </w:r>
      <w:r>
        <w:rPr>
          <w:sz w:val="26"/>
          <w:szCs w:val="26"/>
        </w:rPr>
        <w:t xml:space="preserve">, </w:t>
      </w:r>
      <w:r w:rsidRPr="00CC197F">
        <w:rPr>
          <w:i/>
          <w:sz w:val="26"/>
          <w:szCs w:val="26"/>
        </w:rPr>
        <w:t>Chester Water Authority v. Pa. PUC</w:t>
      </w:r>
      <w:r>
        <w:rPr>
          <w:sz w:val="26"/>
          <w:szCs w:val="26"/>
        </w:rPr>
        <w:t xml:space="preserve">, 822 A.2d 146, 152 (when issues of material fact are raised, a hearing is required to protect due process concerns); </w:t>
      </w:r>
      <w:r>
        <w:rPr>
          <w:i/>
          <w:sz w:val="26"/>
          <w:szCs w:val="26"/>
        </w:rPr>
        <w:t>Carlock v. The United Telephone Company of Pennsylvania</w:t>
      </w:r>
      <w:r>
        <w:rPr>
          <w:sz w:val="26"/>
          <w:szCs w:val="26"/>
        </w:rPr>
        <w:t xml:space="preserve">, Docket No. F-00163617 (Order entered July 14, 1993) </w:t>
      </w:r>
      <w:r>
        <w:rPr>
          <w:sz w:val="26"/>
          <w:szCs w:val="26"/>
        </w:rPr>
        <w:lastRenderedPageBreak/>
        <w:t xml:space="preserve">(holding that, in the normal course, we would not dismiss a </w:t>
      </w:r>
      <w:r>
        <w:rPr>
          <w:i/>
          <w:sz w:val="26"/>
          <w:szCs w:val="26"/>
        </w:rPr>
        <w:t>pro se</w:t>
      </w:r>
      <w:r>
        <w:rPr>
          <w:sz w:val="26"/>
          <w:szCs w:val="26"/>
        </w:rPr>
        <w:t xml:space="preserve"> complaint without first providing a hearing during which the </w:t>
      </w:r>
      <w:r>
        <w:rPr>
          <w:i/>
          <w:sz w:val="26"/>
          <w:szCs w:val="26"/>
        </w:rPr>
        <w:t>pro se</w:t>
      </w:r>
      <w:r>
        <w:rPr>
          <w:sz w:val="26"/>
          <w:szCs w:val="26"/>
        </w:rPr>
        <w:t xml:space="preserve"> complainant could further explain his or her position and the factual basis for the complaint).  Because there are disputed questions of fact in the instant case, a hearing is necessary in the public interest.  52 Pa. Code </w:t>
      </w:r>
    </w:p>
    <w:p w:rsidR="009A5A7A" w:rsidRDefault="002E3DB6" w:rsidP="00E15DBD">
      <w:pPr>
        <w:widowControl/>
        <w:tabs>
          <w:tab w:val="left" w:pos="-720"/>
        </w:tabs>
        <w:suppressAutoHyphens/>
        <w:spacing w:line="360" w:lineRule="auto"/>
        <w:rPr>
          <w:sz w:val="26"/>
          <w:szCs w:val="26"/>
        </w:rPr>
      </w:pPr>
      <w:r>
        <w:rPr>
          <w:sz w:val="26"/>
          <w:szCs w:val="26"/>
        </w:rPr>
        <w:t xml:space="preserve">§ 5.21(d); </w:t>
      </w:r>
      <w:r w:rsidRPr="001106D2">
        <w:rPr>
          <w:i/>
          <w:sz w:val="26"/>
          <w:szCs w:val="26"/>
        </w:rPr>
        <w:t>Dee-Dee Cab v. Pa. PUC</w:t>
      </w:r>
      <w:r>
        <w:rPr>
          <w:sz w:val="26"/>
          <w:szCs w:val="26"/>
        </w:rPr>
        <w:t>, 817 A.2d 593, 598 (Pa. Cmwlth. 2003).</w:t>
      </w:r>
    </w:p>
    <w:p w:rsidR="002E3DB6" w:rsidRDefault="002E3DB6" w:rsidP="00E15DBD">
      <w:pPr>
        <w:widowControl/>
        <w:tabs>
          <w:tab w:val="left" w:pos="-720"/>
        </w:tabs>
        <w:suppressAutoHyphens/>
        <w:spacing w:line="360" w:lineRule="auto"/>
        <w:rPr>
          <w:sz w:val="26"/>
          <w:szCs w:val="26"/>
        </w:rPr>
      </w:pPr>
    </w:p>
    <w:p w:rsidR="002E3DB6" w:rsidRDefault="002E3DB6" w:rsidP="00E15DBD">
      <w:pPr>
        <w:widowControl/>
        <w:tabs>
          <w:tab w:val="left" w:pos="-720"/>
        </w:tabs>
        <w:suppressAutoHyphens/>
        <w:spacing w:line="360" w:lineRule="auto"/>
        <w:ind w:firstLine="1440"/>
        <w:rPr>
          <w:sz w:val="26"/>
          <w:szCs w:val="26"/>
        </w:rPr>
      </w:pPr>
      <w:r>
        <w:rPr>
          <w:sz w:val="26"/>
          <w:szCs w:val="26"/>
        </w:rPr>
        <w:t xml:space="preserve">While we find that the Complainant should have the opportunity to be heard on </w:t>
      </w:r>
      <w:r w:rsidR="009A5A7A">
        <w:rPr>
          <w:sz w:val="26"/>
          <w:szCs w:val="26"/>
        </w:rPr>
        <w:t>her</w:t>
      </w:r>
      <w:r>
        <w:rPr>
          <w:sz w:val="26"/>
          <w:szCs w:val="26"/>
        </w:rPr>
        <w:t xml:space="preserve"> averments regarding </w:t>
      </w:r>
      <w:r w:rsidR="009A5A7A">
        <w:rPr>
          <w:sz w:val="26"/>
          <w:szCs w:val="26"/>
        </w:rPr>
        <w:t xml:space="preserve">PECO’s customer service and </w:t>
      </w:r>
      <w:r w:rsidR="008157E6">
        <w:rPr>
          <w:sz w:val="26"/>
          <w:szCs w:val="26"/>
        </w:rPr>
        <w:t xml:space="preserve">her </w:t>
      </w:r>
      <w:r>
        <w:rPr>
          <w:sz w:val="26"/>
          <w:szCs w:val="26"/>
        </w:rPr>
        <w:t xml:space="preserve">health symptoms related to the smart meter, we are not making a determination on the merits of the case in the context of this Opinion and Order.  The Complainant will have the burden of proof during the proceeding to demonstrate, by a preponderance of the evidence, that PECO is responsible or accountable for the problem described in the Complaint.  </w:t>
      </w:r>
      <w:r w:rsidRPr="00D41957">
        <w:rPr>
          <w:sz w:val="26"/>
          <w:szCs w:val="26"/>
        </w:rPr>
        <w:t>66 Pa. C.S. § 332(a)</w:t>
      </w:r>
      <w:r>
        <w:rPr>
          <w:sz w:val="26"/>
          <w:szCs w:val="26"/>
        </w:rPr>
        <w:t xml:space="preserve">; </w:t>
      </w:r>
      <w:r w:rsidRPr="00D41957">
        <w:rPr>
          <w:i/>
          <w:sz w:val="26"/>
          <w:szCs w:val="26"/>
        </w:rPr>
        <w:t>Patterson v. The Bell Telephone Company of Pennsylvania</w:t>
      </w:r>
      <w:r w:rsidRPr="00D41957">
        <w:rPr>
          <w:sz w:val="26"/>
          <w:szCs w:val="26"/>
        </w:rPr>
        <w:t>, 72 Pa. P.U.C. 196 (1990)</w:t>
      </w:r>
      <w:r>
        <w:rPr>
          <w:sz w:val="26"/>
          <w:szCs w:val="26"/>
        </w:rPr>
        <w:t>;</w:t>
      </w:r>
      <w:r w:rsidRPr="00D41957">
        <w:rPr>
          <w:sz w:val="26"/>
          <w:szCs w:val="26"/>
        </w:rPr>
        <w:t xml:space="preserve"> </w:t>
      </w:r>
      <w:r w:rsidRPr="00D41957">
        <w:rPr>
          <w:i/>
          <w:iCs/>
          <w:sz w:val="26"/>
          <w:szCs w:val="26"/>
        </w:rPr>
        <w:t>Samuel J. Lansberry, Inc. v. Pa. PUC</w:t>
      </w:r>
      <w:r w:rsidRPr="00D41957">
        <w:rPr>
          <w:sz w:val="26"/>
          <w:szCs w:val="26"/>
        </w:rPr>
        <w:t xml:space="preserve">, 578 A.2d 600 (Pa. Cmwlth. 1990), </w:t>
      </w:r>
      <w:r w:rsidRPr="00D41957">
        <w:rPr>
          <w:i/>
          <w:sz w:val="26"/>
          <w:szCs w:val="26"/>
        </w:rPr>
        <w:t>alloc. denied,</w:t>
      </w:r>
      <w:r w:rsidRPr="00D41957">
        <w:rPr>
          <w:sz w:val="26"/>
          <w:szCs w:val="26"/>
        </w:rPr>
        <w:t xml:space="preserve"> 529 Pa. 654, 602 A.2d 863 (1992).</w:t>
      </w:r>
      <w:r>
        <w:rPr>
          <w:sz w:val="26"/>
          <w:szCs w:val="26"/>
        </w:rPr>
        <w:t xml:space="preserve">  For all of these reasons, we </w:t>
      </w:r>
      <w:r w:rsidR="00D41547">
        <w:rPr>
          <w:sz w:val="26"/>
          <w:szCs w:val="26"/>
        </w:rPr>
        <w:t xml:space="preserve">shall </w:t>
      </w:r>
      <w:r>
        <w:rPr>
          <w:sz w:val="26"/>
          <w:szCs w:val="26"/>
        </w:rPr>
        <w:t>grant the Complainant</w:t>
      </w:r>
      <w:r w:rsidR="00A17F24">
        <w:rPr>
          <w:sz w:val="26"/>
          <w:szCs w:val="26"/>
        </w:rPr>
        <w:t>’s</w:t>
      </w:r>
      <w:r>
        <w:rPr>
          <w:sz w:val="26"/>
          <w:szCs w:val="26"/>
        </w:rPr>
        <w:t xml:space="preserve"> Exceptions</w:t>
      </w:r>
      <w:r w:rsidR="00A17F24">
        <w:rPr>
          <w:sz w:val="26"/>
          <w:szCs w:val="26"/>
        </w:rPr>
        <w:t>, in part, on the grounds that he</w:t>
      </w:r>
      <w:r>
        <w:rPr>
          <w:sz w:val="26"/>
          <w:szCs w:val="26"/>
        </w:rPr>
        <w:t>r Complaint was improperly dismissed without a hearing.</w:t>
      </w:r>
    </w:p>
    <w:p w:rsidR="00436DB0" w:rsidRDefault="00436DB0" w:rsidP="00E15DBD">
      <w:pPr>
        <w:widowControl/>
        <w:spacing w:line="360" w:lineRule="auto"/>
        <w:ind w:firstLine="1440"/>
        <w:rPr>
          <w:sz w:val="26"/>
          <w:szCs w:val="26"/>
        </w:rPr>
      </w:pPr>
    </w:p>
    <w:p w:rsidR="00B216C8" w:rsidRPr="00D32C49" w:rsidRDefault="00B216C8" w:rsidP="00E15DBD">
      <w:pPr>
        <w:widowControl/>
        <w:tabs>
          <w:tab w:val="left" w:pos="-720"/>
        </w:tabs>
        <w:suppressAutoHyphens/>
        <w:spacing w:line="360" w:lineRule="auto"/>
        <w:jc w:val="center"/>
        <w:outlineLvl w:val="1"/>
        <w:rPr>
          <w:sz w:val="26"/>
        </w:rPr>
      </w:pPr>
      <w:r w:rsidRPr="00D32C49">
        <w:rPr>
          <w:b/>
          <w:sz w:val="26"/>
        </w:rPr>
        <w:t>Conclusion</w:t>
      </w:r>
    </w:p>
    <w:p w:rsidR="00B216C8" w:rsidRPr="00D32C49" w:rsidRDefault="00B216C8" w:rsidP="00E15DBD">
      <w:pPr>
        <w:widowControl/>
        <w:tabs>
          <w:tab w:val="left" w:pos="-720"/>
        </w:tabs>
        <w:suppressAutoHyphens/>
        <w:spacing w:line="360" w:lineRule="auto"/>
        <w:rPr>
          <w:sz w:val="26"/>
        </w:rPr>
      </w:pPr>
    </w:p>
    <w:p w:rsidR="00B216C8" w:rsidRDefault="00B216C8" w:rsidP="00E15DBD">
      <w:pPr>
        <w:widowControl/>
        <w:tabs>
          <w:tab w:val="left" w:pos="-720"/>
        </w:tabs>
        <w:suppressAutoHyphens/>
        <w:spacing w:line="360" w:lineRule="auto"/>
        <w:ind w:firstLine="1440"/>
        <w:rPr>
          <w:b/>
          <w:sz w:val="26"/>
        </w:rPr>
      </w:pPr>
      <w:r w:rsidRPr="00D32C49">
        <w:rPr>
          <w:sz w:val="26"/>
        </w:rPr>
        <w:t>In light of the above</w:t>
      </w:r>
      <w:r w:rsidR="00C608D7">
        <w:rPr>
          <w:sz w:val="26"/>
        </w:rPr>
        <w:t xml:space="preserve"> discussion, we shall:  (1) grant, in part,</w:t>
      </w:r>
      <w:r w:rsidRPr="00D32C49">
        <w:rPr>
          <w:sz w:val="26"/>
        </w:rPr>
        <w:t xml:space="preserve"> the Com</w:t>
      </w:r>
      <w:r w:rsidR="00C608D7">
        <w:rPr>
          <w:sz w:val="26"/>
        </w:rPr>
        <w:t>p</w:t>
      </w:r>
      <w:r w:rsidR="008545A8">
        <w:rPr>
          <w:sz w:val="26"/>
        </w:rPr>
        <w:t>lainant’s Exceptions; (2) reverse</w:t>
      </w:r>
      <w:r w:rsidRPr="00D32C49">
        <w:rPr>
          <w:sz w:val="26"/>
        </w:rPr>
        <w:t xml:space="preserve"> </w:t>
      </w:r>
      <w:r w:rsidR="00C608D7">
        <w:rPr>
          <w:sz w:val="26"/>
        </w:rPr>
        <w:t>the ALJ’s Initial Decision; (3) deny PECO’s Preliminary Objections</w:t>
      </w:r>
      <w:r w:rsidR="008545A8">
        <w:rPr>
          <w:sz w:val="26"/>
        </w:rPr>
        <w:t>;</w:t>
      </w:r>
      <w:r w:rsidR="00C608D7">
        <w:rPr>
          <w:sz w:val="26"/>
        </w:rPr>
        <w:t xml:space="preserve"> </w:t>
      </w:r>
      <w:r>
        <w:rPr>
          <w:sz w:val="26"/>
        </w:rPr>
        <w:t xml:space="preserve">and </w:t>
      </w:r>
      <w:r w:rsidR="009D56CE">
        <w:rPr>
          <w:sz w:val="26"/>
        </w:rPr>
        <w:t>(4) return this matter to the Office of Administrative Law Judge</w:t>
      </w:r>
      <w:r w:rsidR="008545A8">
        <w:rPr>
          <w:sz w:val="26"/>
        </w:rPr>
        <w:t xml:space="preserve"> for such proceedings as may be necessary</w:t>
      </w:r>
      <w:r w:rsidR="009D56CE">
        <w:rPr>
          <w:sz w:val="26"/>
        </w:rPr>
        <w:t xml:space="preserve">, </w:t>
      </w:r>
      <w:r>
        <w:rPr>
          <w:sz w:val="26"/>
        </w:rPr>
        <w:t>all consist</w:t>
      </w:r>
      <w:r w:rsidR="009D56CE">
        <w:rPr>
          <w:sz w:val="26"/>
        </w:rPr>
        <w:t>ent with this Opinion and Order;</w:t>
      </w:r>
      <w:r>
        <w:rPr>
          <w:sz w:val="26"/>
        </w:rPr>
        <w:t xml:space="preserve"> </w:t>
      </w:r>
      <w:r w:rsidRPr="00D32C49">
        <w:rPr>
          <w:b/>
          <w:sz w:val="26"/>
        </w:rPr>
        <w:t>THEREFORE,</w:t>
      </w:r>
    </w:p>
    <w:p w:rsidR="00B216C8" w:rsidRPr="00D32C49" w:rsidRDefault="00B216C8" w:rsidP="00E15DBD">
      <w:pPr>
        <w:widowControl/>
        <w:tabs>
          <w:tab w:val="left" w:pos="-720"/>
        </w:tabs>
        <w:suppressAutoHyphens/>
        <w:spacing w:line="360" w:lineRule="auto"/>
        <w:ind w:firstLine="1440"/>
        <w:rPr>
          <w:sz w:val="26"/>
        </w:rPr>
      </w:pPr>
    </w:p>
    <w:p w:rsidR="00B216C8" w:rsidRDefault="00B216C8" w:rsidP="00D41547">
      <w:pPr>
        <w:keepNext/>
        <w:keepLines/>
        <w:widowControl/>
        <w:tabs>
          <w:tab w:val="left" w:pos="-720"/>
        </w:tabs>
        <w:suppressAutoHyphens/>
        <w:spacing w:line="360" w:lineRule="auto"/>
        <w:ind w:firstLine="1440"/>
        <w:rPr>
          <w:b/>
          <w:sz w:val="26"/>
        </w:rPr>
      </w:pPr>
      <w:r w:rsidRPr="00D32C49">
        <w:rPr>
          <w:b/>
          <w:sz w:val="26"/>
        </w:rPr>
        <w:lastRenderedPageBreak/>
        <w:t>IT IS ORDERED:</w:t>
      </w:r>
    </w:p>
    <w:p w:rsidR="00B216C8" w:rsidRDefault="00B216C8" w:rsidP="00D41547">
      <w:pPr>
        <w:keepNext/>
        <w:keepLines/>
        <w:widowControl/>
        <w:tabs>
          <w:tab w:val="left" w:pos="-720"/>
        </w:tabs>
        <w:suppressAutoHyphens/>
        <w:spacing w:line="360" w:lineRule="auto"/>
        <w:ind w:firstLine="1440"/>
        <w:rPr>
          <w:b/>
          <w:sz w:val="26"/>
        </w:rPr>
      </w:pPr>
    </w:p>
    <w:p w:rsidR="00B216C8" w:rsidRDefault="00B216C8" w:rsidP="00E15DBD">
      <w:pPr>
        <w:widowControl/>
        <w:tabs>
          <w:tab w:val="left" w:pos="-720"/>
        </w:tabs>
        <w:suppressAutoHyphens/>
        <w:spacing w:line="360" w:lineRule="auto"/>
        <w:ind w:firstLine="1440"/>
        <w:rPr>
          <w:sz w:val="26"/>
        </w:rPr>
      </w:pPr>
      <w:r w:rsidRPr="00D32C49">
        <w:rPr>
          <w:sz w:val="26"/>
        </w:rPr>
        <w:t>1.</w:t>
      </w:r>
      <w:r w:rsidRPr="00D32C49">
        <w:rPr>
          <w:sz w:val="26"/>
        </w:rPr>
        <w:tab/>
        <w:t xml:space="preserve">That the Exceptions filed by </w:t>
      </w:r>
      <w:r>
        <w:rPr>
          <w:sz w:val="26"/>
        </w:rPr>
        <w:t>Mary Paul</w:t>
      </w:r>
      <w:r w:rsidRPr="00DB44D9">
        <w:rPr>
          <w:sz w:val="26"/>
        </w:rPr>
        <w:t xml:space="preserve"> </w:t>
      </w:r>
      <w:r w:rsidRPr="00D32C49">
        <w:rPr>
          <w:sz w:val="26"/>
        </w:rPr>
        <w:t xml:space="preserve">on </w:t>
      </w:r>
      <w:r w:rsidR="009749B6">
        <w:rPr>
          <w:sz w:val="26"/>
        </w:rPr>
        <w:t>July</w:t>
      </w:r>
      <w:r w:rsidRPr="00D32C49">
        <w:rPr>
          <w:sz w:val="26"/>
        </w:rPr>
        <w:t xml:space="preserve"> </w:t>
      </w:r>
      <w:r w:rsidR="009749B6">
        <w:rPr>
          <w:sz w:val="26"/>
        </w:rPr>
        <w:t>21</w:t>
      </w:r>
      <w:r w:rsidRPr="00D32C49">
        <w:rPr>
          <w:sz w:val="26"/>
        </w:rPr>
        <w:t>, 201</w:t>
      </w:r>
      <w:r>
        <w:rPr>
          <w:sz w:val="26"/>
        </w:rPr>
        <w:t>5</w:t>
      </w:r>
      <w:r w:rsidRPr="00D32C49">
        <w:rPr>
          <w:sz w:val="26"/>
        </w:rPr>
        <w:t>, to the Initial Decision of Administrative Law</w:t>
      </w:r>
      <w:r>
        <w:rPr>
          <w:sz w:val="26"/>
        </w:rPr>
        <w:t xml:space="preserve"> Judge </w:t>
      </w:r>
      <w:r w:rsidR="009749B6">
        <w:rPr>
          <w:sz w:val="26"/>
        </w:rPr>
        <w:t>Joel H. Cheskis</w:t>
      </w:r>
      <w:r w:rsidR="00C608D7">
        <w:rPr>
          <w:sz w:val="26"/>
        </w:rPr>
        <w:t>, are granted, in part</w:t>
      </w:r>
      <w:r w:rsidR="00D41547">
        <w:rPr>
          <w:sz w:val="26"/>
        </w:rPr>
        <w:t>, consistent with this Opinion and Order</w:t>
      </w:r>
      <w:r w:rsidRPr="00D32C49">
        <w:rPr>
          <w:sz w:val="26"/>
        </w:rPr>
        <w:t>.</w:t>
      </w:r>
    </w:p>
    <w:p w:rsidR="001B722C" w:rsidRPr="00D32C49" w:rsidRDefault="001B722C" w:rsidP="00E15DBD">
      <w:pPr>
        <w:widowControl/>
        <w:tabs>
          <w:tab w:val="left" w:pos="-720"/>
        </w:tabs>
        <w:suppressAutoHyphens/>
        <w:spacing w:line="360" w:lineRule="auto"/>
        <w:ind w:firstLine="1440"/>
        <w:rPr>
          <w:sz w:val="26"/>
        </w:rPr>
      </w:pPr>
    </w:p>
    <w:p w:rsidR="00B216C8" w:rsidRPr="00D32C49" w:rsidRDefault="00B216C8" w:rsidP="00E15DBD">
      <w:pPr>
        <w:widowControl/>
        <w:tabs>
          <w:tab w:val="left" w:pos="-720"/>
        </w:tabs>
        <w:suppressAutoHyphens/>
        <w:spacing w:line="360" w:lineRule="auto"/>
        <w:ind w:firstLine="1440"/>
        <w:rPr>
          <w:b/>
          <w:sz w:val="26"/>
        </w:rPr>
      </w:pPr>
      <w:r w:rsidRPr="00D32C49">
        <w:rPr>
          <w:sz w:val="26"/>
        </w:rPr>
        <w:t>2.</w:t>
      </w:r>
      <w:r w:rsidRPr="00D32C49">
        <w:rPr>
          <w:sz w:val="26"/>
        </w:rPr>
        <w:tab/>
        <w:t xml:space="preserve">That the Initial Decision of Administrative Law </w:t>
      </w:r>
      <w:r>
        <w:rPr>
          <w:sz w:val="26"/>
        </w:rPr>
        <w:t>Judge Joel</w:t>
      </w:r>
      <w:r w:rsidR="00D41547">
        <w:rPr>
          <w:sz w:val="26"/>
        </w:rPr>
        <w:t> </w:t>
      </w:r>
      <w:r>
        <w:rPr>
          <w:sz w:val="26"/>
        </w:rPr>
        <w:t>H.</w:t>
      </w:r>
      <w:r w:rsidR="00D41547">
        <w:rPr>
          <w:sz w:val="26"/>
        </w:rPr>
        <w:t> </w:t>
      </w:r>
      <w:r>
        <w:rPr>
          <w:sz w:val="26"/>
        </w:rPr>
        <w:t>Cheskis</w:t>
      </w:r>
      <w:r w:rsidRPr="00D32C49">
        <w:rPr>
          <w:sz w:val="26"/>
        </w:rPr>
        <w:t xml:space="preserve">, issued on </w:t>
      </w:r>
      <w:r>
        <w:rPr>
          <w:sz w:val="26"/>
        </w:rPr>
        <w:t>July 1</w:t>
      </w:r>
      <w:r w:rsidRPr="00D32C49">
        <w:rPr>
          <w:sz w:val="26"/>
        </w:rPr>
        <w:t>, 201</w:t>
      </w:r>
      <w:r>
        <w:rPr>
          <w:sz w:val="26"/>
        </w:rPr>
        <w:t>5</w:t>
      </w:r>
      <w:r w:rsidR="001A6129">
        <w:rPr>
          <w:sz w:val="26"/>
        </w:rPr>
        <w:t>, is reversed</w:t>
      </w:r>
      <w:r w:rsidRPr="00D32C49">
        <w:rPr>
          <w:sz w:val="26"/>
        </w:rPr>
        <w:t>.</w:t>
      </w:r>
    </w:p>
    <w:p w:rsidR="00B216C8" w:rsidRPr="00D32C49" w:rsidRDefault="00B216C8" w:rsidP="00E15DBD">
      <w:pPr>
        <w:widowControl/>
        <w:tabs>
          <w:tab w:val="left" w:pos="0"/>
        </w:tabs>
        <w:suppressAutoHyphens/>
        <w:spacing w:line="360" w:lineRule="auto"/>
        <w:ind w:firstLine="1440"/>
        <w:rPr>
          <w:spacing w:val="-3"/>
          <w:sz w:val="26"/>
        </w:rPr>
      </w:pPr>
    </w:p>
    <w:p w:rsidR="00B216C8" w:rsidRPr="00D32C49" w:rsidRDefault="00B216C8" w:rsidP="00E15DBD">
      <w:pPr>
        <w:widowControl/>
        <w:spacing w:line="360" w:lineRule="auto"/>
        <w:ind w:firstLine="1440"/>
        <w:rPr>
          <w:sz w:val="26"/>
          <w:szCs w:val="26"/>
        </w:rPr>
      </w:pPr>
      <w:r w:rsidRPr="00D32C49">
        <w:rPr>
          <w:spacing w:val="-3"/>
          <w:sz w:val="26"/>
          <w:szCs w:val="24"/>
        </w:rPr>
        <w:t>3.</w:t>
      </w:r>
      <w:r w:rsidRPr="00D32C49">
        <w:rPr>
          <w:spacing w:val="-3"/>
          <w:sz w:val="26"/>
          <w:szCs w:val="24"/>
        </w:rPr>
        <w:tab/>
      </w:r>
      <w:r w:rsidRPr="00D32C49">
        <w:rPr>
          <w:sz w:val="26"/>
          <w:szCs w:val="26"/>
        </w:rPr>
        <w:t xml:space="preserve">That the Preliminary Objections filed by </w:t>
      </w:r>
      <w:r w:rsidRPr="00D32C49">
        <w:rPr>
          <w:spacing w:val="-3"/>
          <w:sz w:val="26"/>
          <w:szCs w:val="26"/>
        </w:rPr>
        <w:t xml:space="preserve">PECO Energy Company on </w:t>
      </w:r>
      <w:r>
        <w:rPr>
          <w:spacing w:val="-3"/>
          <w:sz w:val="26"/>
          <w:szCs w:val="26"/>
        </w:rPr>
        <w:t>April 27, 2015</w:t>
      </w:r>
      <w:r w:rsidR="00C608D7">
        <w:rPr>
          <w:sz w:val="26"/>
          <w:szCs w:val="26"/>
        </w:rPr>
        <w:t>, are denied</w:t>
      </w:r>
      <w:r w:rsidRPr="00D32C49">
        <w:rPr>
          <w:sz w:val="26"/>
          <w:szCs w:val="26"/>
        </w:rPr>
        <w:t>.</w:t>
      </w:r>
    </w:p>
    <w:p w:rsidR="00B216C8" w:rsidRPr="00D32C49" w:rsidRDefault="00B216C8" w:rsidP="00E15DBD">
      <w:pPr>
        <w:widowControl/>
        <w:spacing w:line="360" w:lineRule="auto"/>
        <w:rPr>
          <w:sz w:val="26"/>
          <w:szCs w:val="26"/>
        </w:rPr>
      </w:pPr>
    </w:p>
    <w:p w:rsidR="00B216C8" w:rsidRDefault="00B216C8" w:rsidP="00E15DBD">
      <w:pPr>
        <w:widowControl/>
        <w:spacing w:line="360" w:lineRule="auto"/>
        <w:rPr>
          <w:sz w:val="26"/>
          <w:szCs w:val="26"/>
        </w:rPr>
      </w:pPr>
      <w:r w:rsidRPr="00AB0977">
        <w:rPr>
          <w:sz w:val="26"/>
          <w:szCs w:val="26"/>
        </w:rPr>
        <w:tab/>
      </w:r>
      <w:r w:rsidRPr="00AB0977">
        <w:rPr>
          <w:sz w:val="26"/>
          <w:szCs w:val="26"/>
        </w:rPr>
        <w:tab/>
      </w:r>
      <w:r w:rsidR="009D56CE">
        <w:rPr>
          <w:sz w:val="26"/>
          <w:szCs w:val="26"/>
        </w:rPr>
        <w:t>4.</w:t>
      </w:r>
      <w:r w:rsidR="009D56CE">
        <w:rPr>
          <w:sz w:val="26"/>
          <w:szCs w:val="26"/>
        </w:rPr>
        <w:tab/>
        <w:t>That this matter is returned to the Office of Administrative Law Judge for such proceedings as may be necessary</w:t>
      </w:r>
      <w:r w:rsidRPr="005E1D9A">
        <w:rPr>
          <w:sz w:val="26"/>
          <w:szCs w:val="26"/>
        </w:rPr>
        <w:t>.</w:t>
      </w:r>
      <w:r w:rsidR="00993682">
        <w:rPr>
          <w:sz w:val="26"/>
          <w:szCs w:val="26"/>
        </w:rPr>
        <w:t xml:space="preserve"> </w:t>
      </w:r>
    </w:p>
    <w:p w:rsidR="00B216C8" w:rsidRPr="009D56CE" w:rsidRDefault="00B216C8" w:rsidP="00E15DBD">
      <w:pPr>
        <w:widowControl/>
        <w:spacing w:line="360" w:lineRule="auto"/>
        <w:rPr>
          <w:sz w:val="26"/>
          <w:szCs w:val="26"/>
        </w:rPr>
      </w:pPr>
    </w:p>
    <w:p w:rsidR="00B216C8" w:rsidRPr="005E1D9A" w:rsidRDefault="002A6063" w:rsidP="00E15DBD">
      <w:pPr>
        <w:widowControl/>
        <w:tabs>
          <w:tab w:val="left" w:pos="-720"/>
        </w:tabs>
        <w:suppressAutoHyphens/>
        <w:spacing w:line="360" w:lineRule="auto"/>
        <w:rPr>
          <w:b/>
          <w:sz w:val="26"/>
        </w:rPr>
      </w:pPr>
      <w:bookmarkStart w:id="1" w:name="_GoBack"/>
      <w:r w:rsidRPr="00F45E06">
        <w:rPr>
          <w:b/>
          <w:noProof/>
        </w:rPr>
        <w:drawing>
          <wp:anchor distT="0" distB="0" distL="114300" distR="114300" simplePos="0" relativeHeight="251659264" behindDoc="1" locked="0" layoutInCell="1" allowOverlap="1" wp14:anchorId="7985664F" wp14:editId="0DB2D685">
            <wp:simplePos x="0" y="0"/>
            <wp:positionH relativeFrom="column">
              <wp:posOffset>3246120</wp:posOffset>
            </wp:positionH>
            <wp:positionV relativeFrom="paragraph">
              <wp:posOffset>153035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B216C8" w:rsidRPr="005E1D9A">
        <w:rPr>
          <w:b/>
          <w:sz w:val="26"/>
        </w:rPr>
        <w:tab/>
      </w:r>
      <w:r w:rsidR="00B216C8" w:rsidRPr="005E1D9A">
        <w:rPr>
          <w:b/>
          <w:sz w:val="26"/>
        </w:rPr>
        <w:tab/>
      </w:r>
      <w:r w:rsidR="00B216C8" w:rsidRPr="005E1D9A">
        <w:rPr>
          <w:b/>
          <w:sz w:val="26"/>
        </w:rPr>
        <w:tab/>
      </w:r>
      <w:r w:rsidR="00B216C8" w:rsidRPr="005E1D9A">
        <w:rPr>
          <w:b/>
          <w:sz w:val="26"/>
        </w:rPr>
        <w:tab/>
      </w:r>
      <w:r w:rsidR="00B216C8" w:rsidRPr="005E1D9A">
        <w:rPr>
          <w:b/>
          <w:sz w:val="26"/>
        </w:rPr>
        <w:tab/>
      </w:r>
      <w:r w:rsidR="00B216C8" w:rsidRPr="005E1D9A">
        <w:rPr>
          <w:b/>
          <w:sz w:val="26"/>
        </w:rPr>
        <w:tab/>
      </w:r>
      <w:r w:rsidR="00B216C8" w:rsidRPr="005E1D9A">
        <w:rPr>
          <w:b/>
          <w:sz w:val="26"/>
        </w:rPr>
        <w:tab/>
        <w:t>BY THE COMMISSION,</w:t>
      </w:r>
    </w:p>
    <w:p w:rsidR="00B216C8" w:rsidRDefault="00B216C8" w:rsidP="00E15DBD">
      <w:pPr>
        <w:widowControl/>
        <w:tabs>
          <w:tab w:val="left" w:pos="-720"/>
        </w:tabs>
        <w:suppressAutoHyphens/>
        <w:spacing w:line="360" w:lineRule="auto"/>
        <w:rPr>
          <w:sz w:val="26"/>
        </w:rPr>
      </w:pPr>
    </w:p>
    <w:p w:rsidR="00D41547" w:rsidRPr="005E1D9A" w:rsidRDefault="00D41547" w:rsidP="00E15DBD">
      <w:pPr>
        <w:widowControl/>
        <w:tabs>
          <w:tab w:val="left" w:pos="-720"/>
        </w:tabs>
        <w:suppressAutoHyphens/>
        <w:spacing w:line="360" w:lineRule="auto"/>
        <w:rPr>
          <w:sz w:val="26"/>
        </w:rPr>
      </w:pPr>
    </w:p>
    <w:p w:rsidR="00B216C8" w:rsidRPr="005E1D9A" w:rsidRDefault="00B216C8" w:rsidP="00E15DBD">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B216C8" w:rsidRPr="005E1D9A" w:rsidRDefault="00B216C8" w:rsidP="00E15DBD">
      <w:pPr>
        <w:widowControl/>
        <w:tabs>
          <w:tab w:val="left" w:pos="-720"/>
        </w:tabs>
        <w:suppressAutoHyphens/>
        <w:spacing w:line="360" w:lineRule="auto"/>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B216C8" w:rsidRPr="005E1D9A" w:rsidRDefault="00B216C8" w:rsidP="00E15DBD">
      <w:pPr>
        <w:widowControl/>
        <w:tabs>
          <w:tab w:val="left" w:pos="-720"/>
        </w:tabs>
        <w:suppressAutoHyphens/>
        <w:rPr>
          <w:sz w:val="26"/>
        </w:rPr>
      </w:pPr>
      <w:r w:rsidRPr="005E1D9A">
        <w:rPr>
          <w:sz w:val="26"/>
        </w:rPr>
        <w:t>(SEAL)</w:t>
      </w:r>
    </w:p>
    <w:p w:rsidR="00B216C8" w:rsidRPr="005E1D9A" w:rsidRDefault="00B216C8" w:rsidP="00E15DBD">
      <w:pPr>
        <w:widowControl/>
        <w:tabs>
          <w:tab w:val="left" w:pos="-720"/>
        </w:tabs>
        <w:suppressAutoHyphens/>
        <w:rPr>
          <w:sz w:val="26"/>
        </w:rPr>
      </w:pPr>
    </w:p>
    <w:p w:rsidR="009D56CE" w:rsidRDefault="00B216C8" w:rsidP="00E15DBD">
      <w:pPr>
        <w:widowControl/>
        <w:tabs>
          <w:tab w:val="left" w:pos="-720"/>
        </w:tabs>
        <w:suppressAutoHyphens/>
        <w:rPr>
          <w:sz w:val="26"/>
        </w:rPr>
      </w:pPr>
      <w:r w:rsidRPr="005E1D9A">
        <w:rPr>
          <w:sz w:val="26"/>
        </w:rPr>
        <w:t xml:space="preserve">ORDER ADOPTED:  </w:t>
      </w:r>
      <w:r w:rsidR="002A4875">
        <w:rPr>
          <w:sz w:val="26"/>
        </w:rPr>
        <w:t>March</w:t>
      </w:r>
      <w:r>
        <w:rPr>
          <w:sz w:val="26"/>
        </w:rPr>
        <w:t xml:space="preserve"> </w:t>
      </w:r>
      <w:r w:rsidR="002A4875">
        <w:rPr>
          <w:sz w:val="26"/>
        </w:rPr>
        <w:t>17</w:t>
      </w:r>
      <w:r>
        <w:rPr>
          <w:sz w:val="26"/>
        </w:rPr>
        <w:t>, 2015</w:t>
      </w:r>
    </w:p>
    <w:p w:rsidR="00D41547" w:rsidRDefault="00D41547" w:rsidP="00E15DBD">
      <w:pPr>
        <w:widowControl/>
        <w:tabs>
          <w:tab w:val="left" w:pos="-720"/>
        </w:tabs>
        <w:suppressAutoHyphens/>
        <w:rPr>
          <w:sz w:val="26"/>
        </w:rPr>
      </w:pPr>
    </w:p>
    <w:p w:rsidR="00B216C8" w:rsidRPr="00DB44D9" w:rsidRDefault="00B216C8" w:rsidP="00E15DBD">
      <w:pPr>
        <w:widowControl/>
        <w:tabs>
          <w:tab w:val="left" w:pos="-720"/>
        </w:tabs>
        <w:suppressAutoHyphens/>
        <w:rPr>
          <w:sz w:val="26"/>
        </w:rPr>
      </w:pPr>
      <w:r w:rsidRPr="005E1D9A">
        <w:rPr>
          <w:sz w:val="26"/>
        </w:rPr>
        <w:t>ORDER ENTERED:</w:t>
      </w:r>
      <w:r w:rsidRPr="00DB44D9">
        <w:rPr>
          <w:sz w:val="26"/>
        </w:rPr>
        <w:t xml:space="preserve"> </w:t>
      </w:r>
      <w:r>
        <w:rPr>
          <w:sz w:val="26"/>
        </w:rPr>
        <w:t xml:space="preserve"> </w:t>
      </w:r>
      <w:r w:rsidR="002A6063">
        <w:rPr>
          <w:sz w:val="26"/>
        </w:rPr>
        <w:t>March 17, 2016</w:t>
      </w:r>
    </w:p>
    <w:sectPr w:rsidR="00B216C8" w:rsidRPr="00DB44D9" w:rsidSect="0070184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1CB" w:rsidRDefault="001111CB" w:rsidP="00DA6369">
      <w:r>
        <w:separator/>
      </w:r>
    </w:p>
  </w:endnote>
  <w:endnote w:type="continuationSeparator" w:id="0">
    <w:p w:rsidR="001111CB" w:rsidRDefault="001111CB" w:rsidP="00DA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480261"/>
      <w:docPartObj>
        <w:docPartGallery w:val="Page Numbers (Bottom of Page)"/>
        <w:docPartUnique/>
      </w:docPartObj>
    </w:sdtPr>
    <w:sdtEndPr>
      <w:rPr>
        <w:noProof/>
      </w:rPr>
    </w:sdtEndPr>
    <w:sdtContent>
      <w:p w:rsidR="00701844" w:rsidRDefault="00701844">
        <w:pPr>
          <w:pStyle w:val="Footer"/>
          <w:jc w:val="center"/>
        </w:pPr>
        <w:r>
          <w:fldChar w:fldCharType="begin"/>
        </w:r>
        <w:r>
          <w:instrText xml:space="preserve"> PAGE   \* MERGEFORMAT </w:instrText>
        </w:r>
        <w:r>
          <w:fldChar w:fldCharType="separate"/>
        </w:r>
        <w:r w:rsidR="002A6063">
          <w:rPr>
            <w:noProof/>
          </w:rPr>
          <w:t>16</w:t>
        </w:r>
        <w:r>
          <w:rPr>
            <w:noProof/>
          </w:rPr>
          <w:fldChar w:fldCharType="end"/>
        </w:r>
      </w:p>
    </w:sdtContent>
  </w:sdt>
  <w:p w:rsidR="00701844" w:rsidRDefault="00701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1CB" w:rsidRDefault="001111CB" w:rsidP="00DA6369">
      <w:r>
        <w:separator/>
      </w:r>
    </w:p>
  </w:footnote>
  <w:footnote w:type="continuationSeparator" w:id="0">
    <w:p w:rsidR="001111CB" w:rsidRDefault="001111CB" w:rsidP="00DA6369">
      <w:r>
        <w:continuationSeparator/>
      </w:r>
    </w:p>
  </w:footnote>
  <w:footnote w:id="1">
    <w:p w:rsidR="002E721D" w:rsidRPr="002E721D" w:rsidRDefault="002E721D" w:rsidP="004D5583">
      <w:pPr>
        <w:pStyle w:val="FootnoteText"/>
        <w:keepNext/>
        <w:keepLines/>
        <w:ind w:firstLine="720"/>
        <w:rPr>
          <w:rFonts w:ascii="Times New Roman" w:hAnsi="Times New Roman" w:cs="Times New Roman"/>
          <w:sz w:val="26"/>
          <w:szCs w:val="26"/>
        </w:rPr>
      </w:pPr>
      <w:r w:rsidRPr="002E721D">
        <w:rPr>
          <w:rStyle w:val="FootnoteReference"/>
          <w:rFonts w:ascii="Times New Roman" w:hAnsi="Times New Roman" w:cs="Times New Roman"/>
          <w:sz w:val="26"/>
          <w:szCs w:val="26"/>
        </w:rPr>
        <w:footnoteRef/>
      </w:r>
      <w:r w:rsidRPr="002E721D">
        <w:rPr>
          <w:rFonts w:ascii="Times New Roman" w:hAnsi="Times New Roman" w:cs="Times New Roman"/>
          <w:sz w:val="26"/>
          <w:szCs w:val="26"/>
        </w:rPr>
        <w:tab/>
        <w:t>Section 2807(f)(2) of the Code, 66 Pa. C.S. § 2807(f)(2), provides:</w:t>
      </w:r>
    </w:p>
    <w:p w:rsidR="002E721D" w:rsidRPr="002E721D" w:rsidRDefault="002E721D" w:rsidP="004D5583">
      <w:pPr>
        <w:pStyle w:val="FootnoteText"/>
        <w:keepNext/>
        <w:keepLines/>
        <w:ind w:firstLine="720"/>
        <w:rPr>
          <w:rFonts w:ascii="Times New Roman" w:hAnsi="Times New Roman" w:cs="Times New Roman"/>
          <w:sz w:val="26"/>
          <w:szCs w:val="26"/>
        </w:rPr>
      </w:pPr>
    </w:p>
    <w:p w:rsidR="002E721D" w:rsidRPr="002E721D" w:rsidRDefault="002E721D" w:rsidP="004D5583">
      <w:pPr>
        <w:pStyle w:val="FootnoteText"/>
        <w:keepNext/>
        <w:keepLines/>
        <w:ind w:right="1440" w:firstLine="720"/>
        <w:rPr>
          <w:rFonts w:ascii="Times New Roman" w:hAnsi="Times New Roman" w:cs="Times New Roman"/>
          <w:sz w:val="26"/>
          <w:szCs w:val="26"/>
        </w:rPr>
      </w:pPr>
      <w:r w:rsidRPr="002E721D">
        <w:rPr>
          <w:rFonts w:ascii="Times New Roman" w:hAnsi="Times New Roman" w:cs="Times New Roman"/>
          <w:sz w:val="26"/>
          <w:szCs w:val="26"/>
        </w:rPr>
        <w:tab/>
        <w:t>(f) Smart meter technology and time of use rates.—</w:t>
      </w:r>
    </w:p>
    <w:p w:rsidR="002E721D" w:rsidRPr="002E721D" w:rsidRDefault="002E721D" w:rsidP="004D5583">
      <w:pPr>
        <w:pStyle w:val="FootnoteText"/>
        <w:keepNext/>
        <w:keepLines/>
        <w:ind w:right="1440" w:firstLine="2160"/>
        <w:jc w:val="center"/>
        <w:rPr>
          <w:rFonts w:ascii="Times New Roman" w:hAnsi="Times New Roman" w:cs="Times New Roman"/>
          <w:sz w:val="26"/>
          <w:szCs w:val="26"/>
        </w:rPr>
      </w:pPr>
      <w:r w:rsidRPr="002E721D">
        <w:rPr>
          <w:rFonts w:ascii="Times New Roman" w:hAnsi="Times New Roman" w:cs="Times New Roman"/>
          <w:sz w:val="26"/>
          <w:szCs w:val="26"/>
        </w:rPr>
        <w:t>*</w:t>
      </w:r>
      <w:r w:rsidRPr="002E721D">
        <w:rPr>
          <w:rFonts w:ascii="Times New Roman" w:hAnsi="Times New Roman" w:cs="Times New Roman"/>
          <w:sz w:val="26"/>
          <w:szCs w:val="26"/>
        </w:rPr>
        <w:tab/>
        <w:t>*</w:t>
      </w:r>
      <w:r w:rsidRPr="002E721D">
        <w:rPr>
          <w:rFonts w:ascii="Times New Roman" w:hAnsi="Times New Roman" w:cs="Times New Roman"/>
          <w:sz w:val="26"/>
          <w:szCs w:val="26"/>
        </w:rPr>
        <w:tab/>
        <w:t>*</w:t>
      </w:r>
    </w:p>
    <w:p w:rsidR="002E721D" w:rsidRPr="002E721D" w:rsidRDefault="002E721D" w:rsidP="004D5583">
      <w:pPr>
        <w:pStyle w:val="FootnoteText"/>
        <w:keepNext/>
        <w:keepLines/>
        <w:ind w:left="2160" w:right="1440"/>
        <w:rPr>
          <w:rFonts w:ascii="Times New Roman" w:hAnsi="Times New Roman" w:cs="Times New Roman"/>
          <w:sz w:val="26"/>
          <w:szCs w:val="26"/>
        </w:rPr>
      </w:pPr>
      <w:r w:rsidRPr="002E721D">
        <w:rPr>
          <w:rFonts w:ascii="Times New Roman" w:hAnsi="Times New Roman" w:cs="Times New Roman"/>
          <w:sz w:val="26"/>
          <w:szCs w:val="26"/>
        </w:rPr>
        <w:t xml:space="preserve">     (2) Electric distribution companies shall furnish smart meter technology as follows:</w:t>
      </w:r>
    </w:p>
    <w:p w:rsidR="002E721D" w:rsidRPr="002E721D" w:rsidRDefault="002E721D" w:rsidP="004D5583">
      <w:pPr>
        <w:pStyle w:val="FootnoteText"/>
        <w:keepNext/>
        <w:keepLines/>
        <w:ind w:left="2160" w:right="1440"/>
        <w:rPr>
          <w:rFonts w:ascii="Times New Roman" w:hAnsi="Times New Roman" w:cs="Times New Roman"/>
          <w:sz w:val="26"/>
          <w:szCs w:val="26"/>
        </w:rPr>
      </w:pPr>
      <w:r w:rsidRPr="002E721D">
        <w:rPr>
          <w:rFonts w:ascii="Times New Roman" w:hAnsi="Times New Roman" w:cs="Times New Roman"/>
          <w:sz w:val="26"/>
          <w:szCs w:val="26"/>
        </w:rPr>
        <w:tab/>
        <w:t>(i) Upon request from a customer that agrees to pay the cost of the smart meter at the time of the request.</w:t>
      </w:r>
    </w:p>
    <w:p w:rsidR="002E721D" w:rsidRPr="002E721D" w:rsidRDefault="002E721D" w:rsidP="004D5583">
      <w:pPr>
        <w:pStyle w:val="FootnoteText"/>
        <w:keepNext/>
        <w:keepLines/>
        <w:ind w:left="2160" w:right="1440"/>
        <w:rPr>
          <w:rFonts w:ascii="Times New Roman" w:hAnsi="Times New Roman" w:cs="Times New Roman"/>
          <w:sz w:val="26"/>
          <w:szCs w:val="26"/>
        </w:rPr>
      </w:pPr>
      <w:r w:rsidRPr="002E721D">
        <w:rPr>
          <w:rFonts w:ascii="Times New Roman" w:hAnsi="Times New Roman" w:cs="Times New Roman"/>
          <w:sz w:val="26"/>
          <w:szCs w:val="26"/>
        </w:rPr>
        <w:tab/>
        <w:t>(ii) In new building construction.</w:t>
      </w:r>
    </w:p>
    <w:p w:rsidR="002E721D" w:rsidRPr="00E30BAB" w:rsidRDefault="002E721D" w:rsidP="004D5583">
      <w:pPr>
        <w:pStyle w:val="FootnoteText"/>
        <w:keepNext/>
        <w:keepLines/>
        <w:ind w:left="2160" w:right="1440"/>
        <w:rPr>
          <w:sz w:val="26"/>
          <w:szCs w:val="26"/>
        </w:rPr>
      </w:pPr>
      <w:r w:rsidRPr="002E721D">
        <w:rPr>
          <w:rFonts w:ascii="Times New Roman" w:hAnsi="Times New Roman" w:cs="Times New Roman"/>
          <w:sz w:val="26"/>
          <w:szCs w:val="26"/>
        </w:rPr>
        <w:tab/>
        <w:t>(iii) In accordance with a depreciation schedule not to exceed 15 years.</w:t>
      </w:r>
    </w:p>
  </w:footnote>
  <w:footnote w:id="2">
    <w:p w:rsidR="00B847FE" w:rsidRPr="00C608D7" w:rsidRDefault="00B847FE" w:rsidP="00B847FE">
      <w:pPr>
        <w:pStyle w:val="FootnoteText"/>
        <w:ind w:firstLine="720"/>
        <w:rPr>
          <w:rFonts w:ascii="Times New Roman" w:hAnsi="Times New Roman"/>
          <w:sz w:val="26"/>
          <w:szCs w:val="26"/>
        </w:rPr>
      </w:pPr>
      <w:r w:rsidRPr="00C608D7">
        <w:rPr>
          <w:rStyle w:val="FootnoteReference"/>
          <w:rFonts w:ascii="Times New Roman" w:hAnsi="Times New Roman"/>
          <w:sz w:val="26"/>
          <w:szCs w:val="26"/>
        </w:rPr>
        <w:footnoteRef/>
      </w:r>
      <w:r w:rsidRPr="00C608D7">
        <w:rPr>
          <w:rFonts w:ascii="Times New Roman" w:hAnsi="Times New Roman"/>
          <w:sz w:val="26"/>
          <w:szCs w:val="26"/>
        </w:rPr>
        <w:t xml:space="preserve"> </w:t>
      </w:r>
      <w:r w:rsidRPr="00C608D7">
        <w:rPr>
          <w:rFonts w:ascii="Times New Roman" w:hAnsi="Times New Roman"/>
          <w:sz w:val="26"/>
          <w:szCs w:val="26"/>
        </w:rPr>
        <w:tab/>
      </w:r>
      <w:r w:rsidRPr="00C608D7">
        <w:rPr>
          <w:rFonts w:ascii="Times New Roman" w:hAnsi="Times New Roman"/>
          <w:i/>
          <w:sz w:val="26"/>
          <w:szCs w:val="26"/>
        </w:rPr>
        <w:t>See</w:t>
      </w:r>
      <w:r w:rsidRPr="00C608D7">
        <w:rPr>
          <w:rFonts w:ascii="Times New Roman" w:hAnsi="Times New Roman"/>
          <w:sz w:val="26"/>
          <w:szCs w:val="26"/>
        </w:rPr>
        <w:t xml:space="preserve"> </w:t>
      </w:r>
      <w:r w:rsidRPr="00C608D7">
        <w:rPr>
          <w:rFonts w:ascii="Times New Roman" w:hAnsi="Times New Roman"/>
          <w:i/>
          <w:sz w:val="26"/>
          <w:szCs w:val="26"/>
        </w:rPr>
        <w:t>Petition of PECO Energy Company for Approval of Smart Meter Technology Procurement and Installation Plan</w:t>
      </w:r>
      <w:r w:rsidRPr="00C608D7">
        <w:rPr>
          <w:rFonts w:ascii="Times New Roman" w:hAnsi="Times New Roman"/>
          <w:sz w:val="26"/>
          <w:szCs w:val="26"/>
        </w:rPr>
        <w:t>, Docket No. M-2009-2123944 (Order entered May 6, 2010) (</w:t>
      </w:r>
      <w:r w:rsidRPr="00C608D7">
        <w:rPr>
          <w:rFonts w:ascii="Times New Roman" w:hAnsi="Times New Roman"/>
          <w:i/>
          <w:sz w:val="26"/>
          <w:szCs w:val="26"/>
        </w:rPr>
        <w:t>PECO Smart Meter Plan Order</w:t>
      </w:r>
      <w:r w:rsidRPr="00C608D7">
        <w:rPr>
          <w:rFonts w:ascii="Times New Roman" w:hAnsi="Times New Roman"/>
          <w:sz w:val="26"/>
          <w:szCs w:val="26"/>
        </w:rPr>
        <w:t xml:space="preserve">). </w:t>
      </w:r>
    </w:p>
  </w:footnote>
  <w:footnote w:id="3">
    <w:p w:rsidR="00B847FE" w:rsidRPr="00C608D7" w:rsidRDefault="00B847FE" w:rsidP="00B847FE">
      <w:pPr>
        <w:pStyle w:val="FootnoteText"/>
        <w:ind w:firstLine="720"/>
        <w:rPr>
          <w:rFonts w:ascii="Times New Roman" w:hAnsi="Times New Roman"/>
        </w:rPr>
      </w:pPr>
      <w:r w:rsidRPr="00C608D7">
        <w:rPr>
          <w:rStyle w:val="FootnoteReference"/>
          <w:rFonts w:ascii="Times New Roman" w:hAnsi="Times New Roman"/>
          <w:sz w:val="26"/>
          <w:szCs w:val="26"/>
        </w:rPr>
        <w:footnoteRef/>
      </w:r>
      <w:r w:rsidRPr="00C608D7">
        <w:rPr>
          <w:rFonts w:ascii="Times New Roman" w:hAnsi="Times New Roman"/>
        </w:rPr>
        <w:t xml:space="preserve"> </w:t>
      </w:r>
      <w:r w:rsidRPr="00C608D7">
        <w:rPr>
          <w:rFonts w:ascii="Times New Roman" w:hAnsi="Times New Roman"/>
        </w:rPr>
        <w:tab/>
      </w:r>
      <w:r w:rsidRPr="00C608D7">
        <w:rPr>
          <w:rFonts w:ascii="Times New Roman" w:hAnsi="Times New Roman"/>
          <w:i/>
          <w:sz w:val="26"/>
          <w:szCs w:val="26"/>
        </w:rPr>
        <w:t>See Smart Meter Procurement and Installation</w:t>
      </w:r>
      <w:r w:rsidRPr="00C608D7">
        <w:rPr>
          <w:rFonts w:ascii="Times New Roman" w:hAnsi="Times New Roman"/>
          <w:sz w:val="26"/>
          <w:szCs w:val="26"/>
        </w:rPr>
        <w:t>, Docket No. M</w:t>
      </w:r>
      <w:r w:rsidR="00FE2DD8">
        <w:rPr>
          <w:rFonts w:ascii="Times New Roman" w:hAnsi="Times New Roman"/>
          <w:sz w:val="26"/>
          <w:szCs w:val="26"/>
        </w:rPr>
        <w:noBreakHyphen/>
      </w:r>
      <w:r w:rsidRPr="00C608D7">
        <w:rPr>
          <w:rFonts w:ascii="Times New Roman" w:hAnsi="Times New Roman"/>
          <w:sz w:val="26"/>
          <w:szCs w:val="26"/>
        </w:rPr>
        <w:t>2009</w:t>
      </w:r>
      <w:r w:rsidR="00FE2DD8">
        <w:rPr>
          <w:rFonts w:ascii="Times New Roman" w:hAnsi="Times New Roman"/>
          <w:sz w:val="26"/>
          <w:szCs w:val="26"/>
        </w:rPr>
        <w:noBreakHyphen/>
      </w:r>
      <w:r w:rsidRPr="00C608D7">
        <w:rPr>
          <w:rFonts w:ascii="Times New Roman" w:hAnsi="Times New Roman"/>
          <w:sz w:val="26"/>
          <w:szCs w:val="26"/>
        </w:rPr>
        <w:t>2092655 (Implementation Order entered June 24, 2009) (</w:t>
      </w:r>
      <w:r w:rsidRPr="00C608D7">
        <w:rPr>
          <w:rFonts w:ascii="Times New Roman" w:hAnsi="Times New Roman"/>
          <w:i/>
          <w:sz w:val="26"/>
          <w:szCs w:val="26"/>
        </w:rPr>
        <w:t>Smart Meter Procurement and Installation Order</w:t>
      </w:r>
      <w:r w:rsidRPr="00C608D7">
        <w:rPr>
          <w:rFonts w:ascii="Times New Roman" w:hAnsi="Times New Roman"/>
          <w:sz w:val="26"/>
          <w:szCs w:val="26"/>
        </w:rPr>
        <w:t>).</w:t>
      </w:r>
    </w:p>
  </w:footnote>
  <w:footnote w:id="4">
    <w:p w:rsidR="004D7E38" w:rsidRPr="00A53E34" w:rsidRDefault="004D7E38" w:rsidP="00117827">
      <w:pPr>
        <w:pStyle w:val="FootnoteText"/>
        <w:keepNext/>
        <w:keepLines/>
        <w:ind w:firstLine="720"/>
        <w:rPr>
          <w:rFonts w:ascii="Times New Roman" w:hAnsi="Times New Roman" w:cs="Times New Roman"/>
          <w:sz w:val="26"/>
          <w:szCs w:val="26"/>
        </w:rPr>
      </w:pPr>
      <w:r w:rsidRPr="004D7E38">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w:t>
      </w:r>
      <w:r>
        <w:rPr>
          <w:rFonts w:ascii="Times New Roman" w:hAnsi="Times New Roman" w:cs="Times New Roman"/>
          <w:sz w:val="26"/>
          <w:szCs w:val="26"/>
        </w:rPr>
        <w:tab/>
        <w:t>In a Secretarial Letter issued on July 23, 2015, the Commission provided the Complainant with the opportunity to properly file her Exceptions as she originally sent them by e-mail only to the Office of Special Assistants.  The Complainant was advised that Exceptions must be signed and filed with the Secretary’s Bureau and that they must be received by the close of business on Monday, August 3, 2015.  Also, the Company was informed that it may file Reply Exceptions on or before August 13, 2015.</w:t>
      </w:r>
      <w:r w:rsidRPr="00A53E34">
        <w:rPr>
          <w:rFonts w:ascii="Times New Roman" w:hAnsi="Times New Roman" w:cs="Times New Roman"/>
          <w:sz w:val="26"/>
          <w:szCs w:val="26"/>
        </w:rPr>
        <w:t xml:space="preserve"> </w:t>
      </w:r>
    </w:p>
  </w:footnote>
  <w:footnote w:id="5">
    <w:p w:rsidR="00910A01" w:rsidRPr="00910A01" w:rsidRDefault="00910A01" w:rsidP="00271732">
      <w:pPr>
        <w:pStyle w:val="FootnoteText"/>
        <w:keepNext/>
        <w:keepLines/>
        <w:ind w:firstLine="720"/>
        <w:rPr>
          <w:rFonts w:ascii="Times New Roman" w:hAnsi="Times New Roman" w:cs="Times New Roman"/>
          <w:sz w:val="26"/>
          <w:szCs w:val="26"/>
        </w:rPr>
      </w:pPr>
      <w:r w:rsidRPr="00910A01">
        <w:rPr>
          <w:rStyle w:val="FootnoteReference"/>
          <w:rFonts w:ascii="Times New Roman" w:hAnsi="Times New Roman" w:cs="Times New Roman"/>
          <w:sz w:val="26"/>
          <w:szCs w:val="26"/>
        </w:rPr>
        <w:footnoteRef/>
      </w:r>
      <w:r>
        <w:rPr>
          <w:rFonts w:ascii="Times New Roman" w:hAnsi="Times New Roman" w:cs="Times New Roman"/>
          <w:sz w:val="26"/>
          <w:szCs w:val="26"/>
        </w:rPr>
        <w:tab/>
        <w:t xml:space="preserve">Conclusions of Law Nos. </w:t>
      </w:r>
      <w:r w:rsidR="00401A60">
        <w:rPr>
          <w:rFonts w:ascii="Times New Roman" w:hAnsi="Times New Roman" w:cs="Times New Roman"/>
          <w:sz w:val="26"/>
          <w:szCs w:val="26"/>
        </w:rPr>
        <w:t>7</w:t>
      </w:r>
      <w:r>
        <w:rPr>
          <w:rFonts w:ascii="Times New Roman" w:hAnsi="Times New Roman" w:cs="Times New Roman"/>
          <w:sz w:val="26"/>
          <w:szCs w:val="26"/>
        </w:rPr>
        <w:t xml:space="preserve"> and </w:t>
      </w:r>
      <w:r w:rsidR="00401A60">
        <w:rPr>
          <w:rFonts w:ascii="Times New Roman" w:hAnsi="Times New Roman" w:cs="Times New Roman"/>
          <w:sz w:val="26"/>
          <w:szCs w:val="26"/>
        </w:rPr>
        <w:t xml:space="preserve">8 </w:t>
      </w:r>
      <w:r w:rsidR="00271732">
        <w:rPr>
          <w:rFonts w:ascii="Times New Roman" w:hAnsi="Times New Roman" w:cs="Times New Roman"/>
          <w:sz w:val="26"/>
          <w:szCs w:val="26"/>
        </w:rPr>
        <w:t xml:space="preserve">pertain </w:t>
      </w:r>
      <w:r>
        <w:rPr>
          <w:rFonts w:ascii="Times New Roman" w:hAnsi="Times New Roman" w:cs="Times New Roman"/>
          <w:sz w:val="26"/>
          <w:szCs w:val="26"/>
        </w:rPr>
        <w:t xml:space="preserve">the requirements </w:t>
      </w:r>
      <w:r w:rsidR="00271732">
        <w:rPr>
          <w:rFonts w:ascii="Times New Roman" w:hAnsi="Times New Roman" w:cs="Times New Roman"/>
          <w:sz w:val="26"/>
          <w:szCs w:val="26"/>
        </w:rPr>
        <w:t xml:space="preserve">of Section 2807(f)(2) and our </w:t>
      </w:r>
      <w:r w:rsidR="00271732" w:rsidRPr="00C608D7">
        <w:rPr>
          <w:rFonts w:ascii="Times New Roman" w:hAnsi="Times New Roman"/>
          <w:i/>
          <w:sz w:val="26"/>
          <w:szCs w:val="26"/>
        </w:rPr>
        <w:t>Smart Meter Procurement and Installation Order</w:t>
      </w:r>
      <w:r w:rsidR="00271732">
        <w:rPr>
          <w:rFonts w:ascii="Times New Roman" w:hAnsi="Times New Roman" w:cs="Times New Roman"/>
          <w:sz w:val="26"/>
          <w:szCs w:val="26"/>
        </w:rPr>
        <w:t xml:space="preserve"> concerning </w:t>
      </w:r>
      <w:r>
        <w:rPr>
          <w:rFonts w:ascii="Times New Roman" w:hAnsi="Times New Roman" w:cs="Times New Roman"/>
          <w:sz w:val="26"/>
          <w:szCs w:val="26"/>
        </w:rPr>
        <w:t xml:space="preserve">the </w:t>
      </w:r>
      <w:r w:rsidR="00271732">
        <w:rPr>
          <w:rFonts w:ascii="Times New Roman" w:hAnsi="Times New Roman" w:cs="Times New Roman"/>
          <w:sz w:val="26"/>
          <w:szCs w:val="26"/>
        </w:rPr>
        <w:t xml:space="preserve">system-wide deployment </w:t>
      </w:r>
      <w:r>
        <w:rPr>
          <w:rFonts w:ascii="Times New Roman" w:hAnsi="Times New Roman" w:cs="Times New Roman"/>
          <w:sz w:val="26"/>
          <w:szCs w:val="26"/>
        </w:rPr>
        <w:t xml:space="preserve">of smart meters </w:t>
      </w:r>
      <w:r w:rsidR="00271732">
        <w:rPr>
          <w:rFonts w:ascii="Times New Roman" w:hAnsi="Times New Roman" w:cs="Times New Roman"/>
          <w:sz w:val="26"/>
          <w:szCs w:val="26"/>
        </w:rPr>
        <w:t xml:space="preserve">by EDCs </w:t>
      </w:r>
      <w:r>
        <w:rPr>
          <w:rFonts w:ascii="Times New Roman" w:hAnsi="Times New Roman" w:cs="Times New Roman"/>
          <w:sz w:val="26"/>
          <w:szCs w:val="26"/>
        </w:rPr>
        <w:t>in accordance with a depreciation schedule not to exceed fifteen years.</w:t>
      </w:r>
    </w:p>
  </w:footnote>
  <w:footnote w:id="6">
    <w:p w:rsidR="00771BCD" w:rsidRPr="00771BCD" w:rsidRDefault="00771BCD" w:rsidP="00271732">
      <w:pPr>
        <w:pStyle w:val="FootnoteText"/>
        <w:keepNext/>
        <w:keepLines/>
        <w:ind w:firstLine="720"/>
        <w:rPr>
          <w:rFonts w:ascii="Times New Roman" w:hAnsi="Times New Roman" w:cs="Times New Roman"/>
          <w:sz w:val="26"/>
          <w:szCs w:val="26"/>
        </w:rPr>
      </w:pPr>
      <w:r w:rsidRPr="00771BCD">
        <w:rPr>
          <w:rStyle w:val="FootnoteReference"/>
          <w:rFonts w:ascii="Times New Roman" w:hAnsi="Times New Roman" w:cs="Times New Roman"/>
          <w:sz w:val="26"/>
          <w:szCs w:val="26"/>
        </w:rPr>
        <w:footnoteRef/>
      </w:r>
      <w:r>
        <w:rPr>
          <w:rFonts w:ascii="Times New Roman" w:hAnsi="Times New Roman" w:cs="Times New Roman"/>
          <w:sz w:val="26"/>
          <w:szCs w:val="26"/>
        </w:rPr>
        <w:tab/>
        <w:t xml:space="preserve">Conclusion of Law No. </w:t>
      </w:r>
      <w:r w:rsidR="002141DA">
        <w:rPr>
          <w:rFonts w:ascii="Times New Roman" w:hAnsi="Times New Roman" w:cs="Times New Roman"/>
          <w:sz w:val="26"/>
          <w:szCs w:val="26"/>
        </w:rPr>
        <w:t xml:space="preserve">10 </w:t>
      </w:r>
      <w:r>
        <w:rPr>
          <w:rFonts w:ascii="Times New Roman" w:hAnsi="Times New Roman" w:cs="Times New Roman"/>
          <w:sz w:val="26"/>
          <w:szCs w:val="26"/>
        </w:rPr>
        <w:t xml:space="preserve">states that the Commission previously </w:t>
      </w:r>
      <w:r w:rsidR="001916BE">
        <w:rPr>
          <w:rFonts w:ascii="Times New Roman" w:hAnsi="Times New Roman" w:cs="Times New Roman"/>
          <w:sz w:val="26"/>
          <w:szCs w:val="26"/>
        </w:rPr>
        <w:t xml:space="preserve">has </w:t>
      </w:r>
      <w:r>
        <w:rPr>
          <w:rFonts w:ascii="Times New Roman" w:hAnsi="Times New Roman" w:cs="Times New Roman"/>
          <w:sz w:val="26"/>
          <w:szCs w:val="26"/>
        </w:rPr>
        <w:t xml:space="preserve">rejected arguments regarding any medical implications caused by smart meters as </w:t>
      </w:r>
      <w:r w:rsidR="001916BE">
        <w:rPr>
          <w:rFonts w:ascii="Times New Roman" w:hAnsi="Times New Roman" w:cs="Times New Roman"/>
          <w:sz w:val="26"/>
          <w:szCs w:val="26"/>
        </w:rPr>
        <w:t xml:space="preserve">a </w:t>
      </w:r>
      <w:r>
        <w:rPr>
          <w:rFonts w:ascii="Times New Roman" w:hAnsi="Times New Roman" w:cs="Times New Roman"/>
          <w:sz w:val="26"/>
          <w:szCs w:val="26"/>
        </w:rPr>
        <w:t xml:space="preserve">reason to allow a customer to opt out of </w:t>
      </w:r>
      <w:r w:rsidR="001916BE">
        <w:rPr>
          <w:rFonts w:ascii="Times New Roman" w:hAnsi="Times New Roman" w:cs="Times New Roman"/>
          <w:sz w:val="26"/>
          <w:szCs w:val="26"/>
        </w:rPr>
        <w:t xml:space="preserve">a </w:t>
      </w:r>
      <w:r>
        <w:rPr>
          <w:rFonts w:ascii="Times New Roman" w:hAnsi="Times New Roman" w:cs="Times New Roman"/>
          <w:sz w:val="26"/>
          <w:szCs w:val="26"/>
        </w:rPr>
        <w:t>smart meter installation.</w:t>
      </w:r>
      <w:r w:rsidRPr="00771BCD">
        <w:rPr>
          <w:rFonts w:ascii="Times New Roman" w:hAnsi="Times New Roman" w:cs="Times New Roman"/>
          <w:sz w:val="26"/>
          <w:szCs w:val="2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369"/>
    <w:rsid w:val="0002376B"/>
    <w:rsid w:val="00060289"/>
    <w:rsid w:val="00072227"/>
    <w:rsid w:val="00073742"/>
    <w:rsid w:val="00074D14"/>
    <w:rsid w:val="0007725D"/>
    <w:rsid w:val="00080151"/>
    <w:rsid w:val="000B14CB"/>
    <w:rsid w:val="000B25CD"/>
    <w:rsid w:val="000C26A3"/>
    <w:rsid w:val="00103924"/>
    <w:rsid w:val="001111CB"/>
    <w:rsid w:val="00117827"/>
    <w:rsid w:val="00117D30"/>
    <w:rsid w:val="00123BF1"/>
    <w:rsid w:val="00145B8C"/>
    <w:rsid w:val="001633F9"/>
    <w:rsid w:val="001916BE"/>
    <w:rsid w:val="00195C60"/>
    <w:rsid w:val="001A6129"/>
    <w:rsid w:val="001B04DB"/>
    <w:rsid w:val="001B722C"/>
    <w:rsid w:val="001C49CF"/>
    <w:rsid w:val="001C79AC"/>
    <w:rsid w:val="001E01DE"/>
    <w:rsid w:val="00203B6D"/>
    <w:rsid w:val="002110E7"/>
    <w:rsid w:val="002141DA"/>
    <w:rsid w:val="0021748F"/>
    <w:rsid w:val="002243EA"/>
    <w:rsid w:val="00224B3C"/>
    <w:rsid w:val="00230E2C"/>
    <w:rsid w:val="0023596C"/>
    <w:rsid w:val="0023655E"/>
    <w:rsid w:val="00240246"/>
    <w:rsid w:val="002534A1"/>
    <w:rsid w:val="00257EAF"/>
    <w:rsid w:val="00271732"/>
    <w:rsid w:val="002778AC"/>
    <w:rsid w:val="002809E6"/>
    <w:rsid w:val="00282E8C"/>
    <w:rsid w:val="00286D48"/>
    <w:rsid w:val="002A4875"/>
    <w:rsid w:val="002A6063"/>
    <w:rsid w:val="002C05C1"/>
    <w:rsid w:val="002C0C02"/>
    <w:rsid w:val="002C6AB7"/>
    <w:rsid w:val="002D0D4C"/>
    <w:rsid w:val="002E3DB6"/>
    <w:rsid w:val="002E721D"/>
    <w:rsid w:val="0030226E"/>
    <w:rsid w:val="0032489B"/>
    <w:rsid w:val="003368E9"/>
    <w:rsid w:val="00345751"/>
    <w:rsid w:val="00361A75"/>
    <w:rsid w:val="003630EC"/>
    <w:rsid w:val="00365D97"/>
    <w:rsid w:val="00375154"/>
    <w:rsid w:val="003779FF"/>
    <w:rsid w:val="003C169A"/>
    <w:rsid w:val="003D0CA9"/>
    <w:rsid w:val="003D6970"/>
    <w:rsid w:val="003F6783"/>
    <w:rsid w:val="00401A60"/>
    <w:rsid w:val="004043ED"/>
    <w:rsid w:val="004142A4"/>
    <w:rsid w:val="00436DB0"/>
    <w:rsid w:val="004541D9"/>
    <w:rsid w:val="00454D88"/>
    <w:rsid w:val="004553D1"/>
    <w:rsid w:val="00465E4B"/>
    <w:rsid w:val="00467A3B"/>
    <w:rsid w:val="00481695"/>
    <w:rsid w:val="004862CC"/>
    <w:rsid w:val="0049012C"/>
    <w:rsid w:val="004953DD"/>
    <w:rsid w:val="004973D4"/>
    <w:rsid w:val="004A37E0"/>
    <w:rsid w:val="004A3920"/>
    <w:rsid w:val="004A4B32"/>
    <w:rsid w:val="004B1DEA"/>
    <w:rsid w:val="004C058A"/>
    <w:rsid w:val="004C142F"/>
    <w:rsid w:val="004D5583"/>
    <w:rsid w:val="004D7E38"/>
    <w:rsid w:val="004E05F2"/>
    <w:rsid w:val="0050761C"/>
    <w:rsid w:val="00514519"/>
    <w:rsid w:val="005451C3"/>
    <w:rsid w:val="00580D4E"/>
    <w:rsid w:val="00587910"/>
    <w:rsid w:val="00593516"/>
    <w:rsid w:val="005B39E8"/>
    <w:rsid w:val="005C7E72"/>
    <w:rsid w:val="005E51E5"/>
    <w:rsid w:val="006021D2"/>
    <w:rsid w:val="006176BB"/>
    <w:rsid w:val="006249DF"/>
    <w:rsid w:val="00647FE4"/>
    <w:rsid w:val="0066290C"/>
    <w:rsid w:val="00665CB1"/>
    <w:rsid w:val="006816F3"/>
    <w:rsid w:val="00693C15"/>
    <w:rsid w:val="006A2211"/>
    <w:rsid w:val="006A23EE"/>
    <w:rsid w:val="006B07EF"/>
    <w:rsid w:val="006B1006"/>
    <w:rsid w:val="006D4BFE"/>
    <w:rsid w:val="006D7E3F"/>
    <w:rsid w:val="006E0DE4"/>
    <w:rsid w:val="006E7FA9"/>
    <w:rsid w:val="006F500F"/>
    <w:rsid w:val="00701844"/>
    <w:rsid w:val="00705A7B"/>
    <w:rsid w:val="00714D6F"/>
    <w:rsid w:val="0071652D"/>
    <w:rsid w:val="00721A1C"/>
    <w:rsid w:val="00753E5B"/>
    <w:rsid w:val="007541EA"/>
    <w:rsid w:val="00771BCD"/>
    <w:rsid w:val="0078495E"/>
    <w:rsid w:val="00785539"/>
    <w:rsid w:val="00790832"/>
    <w:rsid w:val="007A7ED5"/>
    <w:rsid w:val="007B345D"/>
    <w:rsid w:val="007E41A6"/>
    <w:rsid w:val="007E53A2"/>
    <w:rsid w:val="00800581"/>
    <w:rsid w:val="0080460A"/>
    <w:rsid w:val="00813B4E"/>
    <w:rsid w:val="008157E6"/>
    <w:rsid w:val="008308C6"/>
    <w:rsid w:val="00837D71"/>
    <w:rsid w:val="00853343"/>
    <w:rsid w:val="008545A8"/>
    <w:rsid w:val="00856C64"/>
    <w:rsid w:val="008755ED"/>
    <w:rsid w:val="008B7B0C"/>
    <w:rsid w:val="008C07BA"/>
    <w:rsid w:val="008D1FDA"/>
    <w:rsid w:val="008D32FD"/>
    <w:rsid w:val="008E2221"/>
    <w:rsid w:val="008E796C"/>
    <w:rsid w:val="008F0CFF"/>
    <w:rsid w:val="00903070"/>
    <w:rsid w:val="00907576"/>
    <w:rsid w:val="00907E37"/>
    <w:rsid w:val="00910A01"/>
    <w:rsid w:val="00913C04"/>
    <w:rsid w:val="009357B5"/>
    <w:rsid w:val="00942A7B"/>
    <w:rsid w:val="0095648F"/>
    <w:rsid w:val="00972229"/>
    <w:rsid w:val="009749B6"/>
    <w:rsid w:val="00992BE1"/>
    <w:rsid w:val="00993682"/>
    <w:rsid w:val="009A544C"/>
    <w:rsid w:val="009A5A7A"/>
    <w:rsid w:val="009D56CE"/>
    <w:rsid w:val="009F58F4"/>
    <w:rsid w:val="009F5AC8"/>
    <w:rsid w:val="00A11297"/>
    <w:rsid w:val="00A146A7"/>
    <w:rsid w:val="00A17F24"/>
    <w:rsid w:val="00A212B9"/>
    <w:rsid w:val="00A23160"/>
    <w:rsid w:val="00A32081"/>
    <w:rsid w:val="00A4131D"/>
    <w:rsid w:val="00A53E34"/>
    <w:rsid w:val="00A81C45"/>
    <w:rsid w:val="00A8296B"/>
    <w:rsid w:val="00AA2F2D"/>
    <w:rsid w:val="00AB313A"/>
    <w:rsid w:val="00AD30B5"/>
    <w:rsid w:val="00AD6FD1"/>
    <w:rsid w:val="00AE0A65"/>
    <w:rsid w:val="00AE2CB4"/>
    <w:rsid w:val="00B17A1A"/>
    <w:rsid w:val="00B216C8"/>
    <w:rsid w:val="00B23E72"/>
    <w:rsid w:val="00B30EC9"/>
    <w:rsid w:val="00B54EAE"/>
    <w:rsid w:val="00B756BF"/>
    <w:rsid w:val="00B847FE"/>
    <w:rsid w:val="00BA6825"/>
    <w:rsid w:val="00BA7C5A"/>
    <w:rsid w:val="00BD7C3F"/>
    <w:rsid w:val="00BF1F1D"/>
    <w:rsid w:val="00C04AF2"/>
    <w:rsid w:val="00C110F6"/>
    <w:rsid w:val="00C25517"/>
    <w:rsid w:val="00C31F2F"/>
    <w:rsid w:val="00C527CE"/>
    <w:rsid w:val="00C608D7"/>
    <w:rsid w:val="00C85D7C"/>
    <w:rsid w:val="00C912F4"/>
    <w:rsid w:val="00CA3018"/>
    <w:rsid w:val="00CB66AA"/>
    <w:rsid w:val="00CB69C4"/>
    <w:rsid w:val="00D03377"/>
    <w:rsid w:val="00D042AF"/>
    <w:rsid w:val="00D045FD"/>
    <w:rsid w:val="00D22323"/>
    <w:rsid w:val="00D31F81"/>
    <w:rsid w:val="00D33804"/>
    <w:rsid w:val="00D41547"/>
    <w:rsid w:val="00D4602C"/>
    <w:rsid w:val="00D46E8A"/>
    <w:rsid w:val="00D62CF7"/>
    <w:rsid w:val="00DA55CC"/>
    <w:rsid w:val="00DA6369"/>
    <w:rsid w:val="00DA7D3D"/>
    <w:rsid w:val="00DB162F"/>
    <w:rsid w:val="00DE6930"/>
    <w:rsid w:val="00E0577D"/>
    <w:rsid w:val="00E15DBD"/>
    <w:rsid w:val="00E169F0"/>
    <w:rsid w:val="00E24356"/>
    <w:rsid w:val="00E374D3"/>
    <w:rsid w:val="00E403E7"/>
    <w:rsid w:val="00E40DE2"/>
    <w:rsid w:val="00E875B9"/>
    <w:rsid w:val="00EA73CC"/>
    <w:rsid w:val="00EA772F"/>
    <w:rsid w:val="00EB000D"/>
    <w:rsid w:val="00EC76E2"/>
    <w:rsid w:val="00ED60E6"/>
    <w:rsid w:val="00EF5DE0"/>
    <w:rsid w:val="00F261AC"/>
    <w:rsid w:val="00F3098C"/>
    <w:rsid w:val="00F355D0"/>
    <w:rsid w:val="00F54343"/>
    <w:rsid w:val="00F61BA9"/>
    <w:rsid w:val="00F64A4E"/>
    <w:rsid w:val="00F65930"/>
    <w:rsid w:val="00F734F9"/>
    <w:rsid w:val="00F83709"/>
    <w:rsid w:val="00F96712"/>
    <w:rsid w:val="00FA1CF6"/>
    <w:rsid w:val="00FC3194"/>
    <w:rsid w:val="00FD1561"/>
    <w:rsid w:val="00FD1E1B"/>
    <w:rsid w:val="00FE2DD8"/>
    <w:rsid w:val="00FE6BB7"/>
    <w:rsid w:val="00FF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69"/>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69"/>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initiative.org/table-of-cont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mfscientist.org/index.php/emf-scientist-appeal"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E02AF-54F2-49F8-BCC2-326F7F4D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4164</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Farner, Joyce</cp:lastModifiedBy>
  <cp:revision>7</cp:revision>
  <cp:lastPrinted>2016-03-17T14:54:00Z</cp:lastPrinted>
  <dcterms:created xsi:type="dcterms:W3CDTF">2016-03-03T22:03:00Z</dcterms:created>
  <dcterms:modified xsi:type="dcterms:W3CDTF">2016-03-17T14:54:00Z</dcterms:modified>
</cp:coreProperties>
</file>