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E2116D" w:rsidP="00E2116D">
      <w:pPr>
        <w:jc w:val="center"/>
        <w:rPr>
          <w:sz w:val="24"/>
          <w:szCs w:val="24"/>
        </w:rPr>
      </w:pPr>
      <w:r>
        <w:rPr>
          <w:sz w:val="24"/>
          <w:szCs w:val="24"/>
        </w:rPr>
        <w:lastRenderedPageBreak/>
        <w:t>March 18, 2016</w:t>
      </w:r>
    </w:p>
    <w:p w:rsidR="00F2123C" w:rsidRDefault="00E8699E" w:rsidP="00474543">
      <w:pPr>
        <w:jc w:val="right"/>
        <w:rPr>
          <w:sz w:val="22"/>
          <w:szCs w:val="22"/>
        </w:rPr>
      </w:pPr>
      <w:r w:rsidRPr="002C6518">
        <w:rPr>
          <w:sz w:val="22"/>
          <w:szCs w:val="22"/>
        </w:rPr>
        <w:t>Docket No. R-</w:t>
      </w:r>
      <w:r w:rsidR="00A30E28">
        <w:rPr>
          <w:sz w:val="22"/>
          <w:szCs w:val="22"/>
        </w:rPr>
        <w:t>2016-2533915</w:t>
      </w:r>
    </w:p>
    <w:p w:rsidR="00A30E28" w:rsidRPr="002C6518" w:rsidRDefault="00A30E28" w:rsidP="00474543">
      <w:pPr>
        <w:jc w:val="right"/>
        <w:rPr>
          <w:sz w:val="22"/>
          <w:szCs w:val="22"/>
        </w:rPr>
      </w:pPr>
      <w:r>
        <w:rPr>
          <w:sz w:val="22"/>
          <w:szCs w:val="22"/>
        </w:rPr>
        <w:t>R-2016-2533919</w:t>
      </w:r>
    </w:p>
    <w:p w:rsidR="00B95A27" w:rsidRPr="002C6518" w:rsidRDefault="00B95A27" w:rsidP="00B45673">
      <w:pPr>
        <w:rPr>
          <w:sz w:val="22"/>
          <w:szCs w:val="22"/>
        </w:rPr>
      </w:pPr>
    </w:p>
    <w:p w:rsidR="00B95A27" w:rsidRPr="002C6518" w:rsidRDefault="00B95A27" w:rsidP="00B45673">
      <w:pPr>
        <w:rPr>
          <w:sz w:val="22"/>
          <w:szCs w:val="22"/>
        </w:rPr>
      </w:pPr>
    </w:p>
    <w:p w:rsidR="00E112CE" w:rsidRDefault="00A30E28" w:rsidP="00B45673">
      <w:pPr>
        <w:rPr>
          <w:sz w:val="22"/>
          <w:szCs w:val="22"/>
        </w:rPr>
      </w:pPr>
      <w:r>
        <w:rPr>
          <w:sz w:val="22"/>
          <w:szCs w:val="22"/>
        </w:rPr>
        <w:t>ADRIENNE D KURTANICH</w:t>
      </w:r>
    </w:p>
    <w:p w:rsidR="00A30E28" w:rsidRDefault="00A30E28" w:rsidP="00B45673">
      <w:pPr>
        <w:rPr>
          <w:sz w:val="22"/>
          <w:szCs w:val="22"/>
        </w:rPr>
      </w:pPr>
      <w:r>
        <w:rPr>
          <w:sz w:val="22"/>
          <w:szCs w:val="22"/>
        </w:rPr>
        <w:t xml:space="preserve">DUQUESNE LIGHT </w:t>
      </w:r>
    </w:p>
    <w:p w:rsidR="00A30E28" w:rsidRDefault="00A30E28" w:rsidP="00B45673">
      <w:pPr>
        <w:rPr>
          <w:sz w:val="22"/>
          <w:szCs w:val="22"/>
        </w:rPr>
      </w:pPr>
      <w:r>
        <w:rPr>
          <w:sz w:val="22"/>
          <w:szCs w:val="22"/>
        </w:rPr>
        <w:t>411 SEVENTH STREET 15</w:t>
      </w:r>
      <w:r w:rsidRPr="00A30E28">
        <w:rPr>
          <w:sz w:val="22"/>
          <w:szCs w:val="22"/>
          <w:vertAlign w:val="superscript"/>
        </w:rPr>
        <w:t>TH</w:t>
      </w:r>
      <w:r>
        <w:rPr>
          <w:sz w:val="22"/>
          <w:szCs w:val="22"/>
        </w:rPr>
        <w:t xml:space="preserve"> FLOOR</w:t>
      </w:r>
    </w:p>
    <w:p w:rsidR="00A30E28" w:rsidRPr="002C6518" w:rsidRDefault="00A30E28" w:rsidP="00B45673">
      <w:pPr>
        <w:rPr>
          <w:sz w:val="22"/>
          <w:szCs w:val="22"/>
        </w:rPr>
      </w:pPr>
      <w:r>
        <w:rPr>
          <w:sz w:val="22"/>
          <w:szCs w:val="22"/>
        </w:rPr>
        <w:t>PITTSBURGH PA 15219</w:t>
      </w:r>
    </w:p>
    <w:p w:rsidR="00B45673" w:rsidRPr="002C6518" w:rsidRDefault="00B45673" w:rsidP="00B45673">
      <w:pPr>
        <w:rPr>
          <w:sz w:val="22"/>
          <w:szCs w:val="22"/>
        </w:rPr>
      </w:pPr>
    </w:p>
    <w:p w:rsidR="00DA4526" w:rsidRPr="002C6518" w:rsidRDefault="00DA4526" w:rsidP="00B45673">
      <w:pPr>
        <w:rPr>
          <w:sz w:val="22"/>
          <w:szCs w:val="22"/>
        </w:rPr>
      </w:pPr>
    </w:p>
    <w:p w:rsidR="00DA4526" w:rsidRPr="002C6518" w:rsidRDefault="00DA4526" w:rsidP="00B45673">
      <w:pPr>
        <w:rPr>
          <w:sz w:val="22"/>
          <w:szCs w:val="22"/>
        </w:rPr>
      </w:pPr>
    </w:p>
    <w:p w:rsidR="006E06F1" w:rsidRDefault="00B45673" w:rsidP="00A30467">
      <w:pPr>
        <w:ind w:left="1080" w:hanging="360"/>
        <w:rPr>
          <w:sz w:val="22"/>
          <w:szCs w:val="22"/>
        </w:rPr>
      </w:pPr>
      <w:r w:rsidRPr="002C6518">
        <w:rPr>
          <w:sz w:val="22"/>
          <w:szCs w:val="22"/>
        </w:rPr>
        <w:t xml:space="preserve">Re: </w:t>
      </w:r>
      <w:r w:rsidR="00F02CE7">
        <w:rPr>
          <w:sz w:val="22"/>
          <w:szCs w:val="22"/>
        </w:rPr>
        <w:t>Duquesne Light Company;</w:t>
      </w:r>
    </w:p>
    <w:p w:rsidR="00F02CE7" w:rsidRDefault="00F02CE7" w:rsidP="00A30467">
      <w:pPr>
        <w:ind w:left="1080" w:hanging="360"/>
        <w:rPr>
          <w:sz w:val="22"/>
          <w:szCs w:val="22"/>
        </w:rPr>
      </w:pPr>
      <w:r>
        <w:rPr>
          <w:sz w:val="22"/>
          <w:szCs w:val="22"/>
        </w:rPr>
        <w:tab/>
        <w:t>Supplement No. 128 to Tariff Electric – PA PUC No. 24; and</w:t>
      </w:r>
    </w:p>
    <w:p w:rsidR="00F02CE7" w:rsidRPr="002C6518" w:rsidRDefault="00F02CE7" w:rsidP="00A30467">
      <w:pPr>
        <w:ind w:left="1080" w:hanging="360"/>
        <w:rPr>
          <w:sz w:val="22"/>
          <w:szCs w:val="22"/>
        </w:rPr>
      </w:pPr>
      <w:r>
        <w:rPr>
          <w:sz w:val="22"/>
          <w:szCs w:val="22"/>
        </w:rPr>
        <w:tab/>
        <w:t>Supplement No. 19 to Tariff Electric – PA PUC No. 3S</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F02CE7">
        <w:rPr>
          <w:sz w:val="22"/>
          <w:szCs w:val="22"/>
        </w:rPr>
        <w:t>s. Kurtanich</w:t>
      </w:r>
      <w:r w:rsidR="006D5846" w:rsidRPr="002C6518">
        <w:rPr>
          <w:sz w:val="22"/>
          <w:szCs w:val="22"/>
        </w:rPr>
        <w:t>:</w:t>
      </w:r>
    </w:p>
    <w:p w:rsidR="00B45673" w:rsidRPr="002C6518" w:rsidRDefault="00B45673" w:rsidP="00B45673">
      <w:pPr>
        <w:rPr>
          <w:sz w:val="22"/>
          <w:szCs w:val="22"/>
        </w:rPr>
      </w:pPr>
    </w:p>
    <w:p w:rsidR="00E8699E" w:rsidRDefault="00B45673" w:rsidP="00F02CE7">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F02CE7">
        <w:rPr>
          <w:sz w:val="22"/>
          <w:szCs w:val="22"/>
        </w:rPr>
        <w:t>March 1, 2016</w:t>
      </w:r>
      <w:r w:rsidR="00474543" w:rsidRPr="002C6518">
        <w:rPr>
          <w:sz w:val="22"/>
          <w:szCs w:val="22"/>
        </w:rPr>
        <w:t xml:space="preserve">, </w:t>
      </w:r>
      <w:r w:rsidR="00F02CE7">
        <w:rPr>
          <w:sz w:val="22"/>
          <w:szCs w:val="22"/>
        </w:rPr>
        <w:t>Duquesne Light Company</w:t>
      </w:r>
      <w:r w:rsidR="00F02CE7"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F02CE7" w:rsidRPr="00F02CE7">
        <w:rPr>
          <w:sz w:val="22"/>
          <w:szCs w:val="22"/>
        </w:rPr>
        <w:t>Supplement No. 128 to Tariff Electric – PA PUC No. 24 and</w:t>
      </w:r>
      <w:r w:rsidR="00F02CE7">
        <w:rPr>
          <w:sz w:val="22"/>
          <w:szCs w:val="22"/>
        </w:rPr>
        <w:t xml:space="preserve"> </w:t>
      </w:r>
      <w:r w:rsidR="00F02CE7" w:rsidRPr="00F02CE7">
        <w:rPr>
          <w:sz w:val="22"/>
          <w:szCs w:val="22"/>
        </w:rPr>
        <w:t>Supplement No. 19 to Tariff Electric – PA PUC No. 3S</w:t>
      </w:r>
      <w:r w:rsidR="00F02CE7">
        <w:rPr>
          <w:sz w:val="22"/>
          <w:szCs w:val="22"/>
        </w:rPr>
        <w:t xml:space="preserve">, </w:t>
      </w:r>
      <w:r w:rsidR="00474543" w:rsidRPr="002C6518">
        <w:rPr>
          <w:sz w:val="22"/>
          <w:szCs w:val="22"/>
        </w:rPr>
        <w:t xml:space="preserve">to become effective on </w:t>
      </w:r>
      <w:r w:rsidR="00F02CE7">
        <w:rPr>
          <w:sz w:val="22"/>
          <w:szCs w:val="22"/>
        </w:rPr>
        <w:t>March 31, 2016</w:t>
      </w:r>
      <w:r w:rsidR="006E06F1" w:rsidRPr="002C6518">
        <w:rPr>
          <w:sz w:val="22"/>
          <w:szCs w:val="22"/>
        </w:rPr>
        <w:t xml:space="preserve">, </w:t>
      </w:r>
      <w:r w:rsidR="00F02CE7">
        <w:rPr>
          <w:sz w:val="22"/>
          <w:szCs w:val="22"/>
        </w:rPr>
        <w:t>reflect</w:t>
      </w:r>
      <w:r w:rsidR="00717E96">
        <w:rPr>
          <w:sz w:val="22"/>
          <w:szCs w:val="22"/>
        </w:rPr>
        <w:t>ing</w:t>
      </w:r>
      <w:r w:rsidR="00F02CE7">
        <w:rPr>
          <w:sz w:val="22"/>
          <w:szCs w:val="22"/>
        </w:rPr>
        <w:t xml:space="preserve"> modifications related to the implementation of Bill Ready functionality</w:t>
      </w:r>
      <w:r w:rsidR="00E8699E" w:rsidRPr="002C6518">
        <w:rPr>
          <w:sz w:val="22"/>
          <w:szCs w:val="22"/>
        </w:rPr>
        <w:t xml:space="preserve">.  </w:t>
      </w:r>
    </w:p>
    <w:p w:rsidR="007E58F3" w:rsidRDefault="007E58F3" w:rsidP="00F02CE7">
      <w:pPr>
        <w:rPr>
          <w:sz w:val="22"/>
          <w:szCs w:val="22"/>
        </w:rPr>
      </w:pPr>
    </w:p>
    <w:p w:rsidR="007E58F3" w:rsidRPr="007E58F3" w:rsidRDefault="007E58F3" w:rsidP="00F02CE7">
      <w:pPr>
        <w:rPr>
          <w:sz w:val="22"/>
          <w:szCs w:val="22"/>
        </w:rPr>
      </w:pPr>
      <w:r>
        <w:rPr>
          <w:sz w:val="22"/>
          <w:szCs w:val="22"/>
        </w:rPr>
        <w:tab/>
      </w:r>
      <w:r>
        <w:rPr>
          <w:sz w:val="22"/>
          <w:szCs w:val="22"/>
        </w:rPr>
        <w:tab/>
        <w:t xml:space="preserve">Duquesne requested a waiver of the 60 day statutory notice </w:t>
      </w:r>
      <w:r w:rsidRPr="007E58F3">
        <w:rPr>
          <w:sz w:val="22"/>
          <w:szCs w:val="22"/>
        </w:rPr>
        <w:t>requirement pursuant to 52 Pa. Code § 53.31</w:t>
      </w:r>
      <w:r>
        <w:rPr>
          <w:sz w:val="22"/>
          <w:szCs w:val="22"/>
        </w:rPr>
        <w:t xml:space="preserve"> and requested that the Commission allow the supplements to go into effect on 30 days-notice because the tariff revisions are in compliance with</w:t>
      </w:r>
      <w:r w:rsidRPr="007E58F3">
        <w:rPr>
          <w:sz w:val="22"/>
          <w:szCs w:val="22"/>
        </w:rPr>
        <w:t xml:space="preserve"> </w:t>
      </w:r>
      <w:r w:rsidRPr="002C6518">
        <w:rPr>
          <w:sz w:val="22"/>
          <w:szCs w:val="22"/>
        </w:rPr>
        <w:t>the Commission’s Order</w:t>
      </w:r>
      <w:r w:rsidRPr="00F02CE7">
        <w:rPr>
          <w:sz w:val="22"/>
          <w:szCs w:val="22"/>
        </w:rPr>
        <w:t xml:space="preserve"> </w:t>
      </w:r>
      <w:r w:rsidRPr="002C6518">
        <w:rPr>
          <w:sz w:val="22"/>
          <w:szCs w:val="22"/>
        </w:rPr>
        <w:t xml:space="preserve">entered </w:t>
      </w:r>
      <w:r>
        <w:rPr>
          <w:sz w:val="22"/>
          <w:szCs w:val="22"/>
        </w:rPr>
        <w:t>July 30, 2015</w:t>
      </w:r>
      <w:r w:rsidRPr="002C6518">
        <w:rPr>
          <w:sz w:val="22"/>
          <w:szCs w:val="22"/>
        </w:rPr>
        <w:t xml:space="preserve"> at Docket No. </w:t>
      </w:r>
      <w:r>
        <w:rPr>
          <w:sz w:val="22"/>
          <w:szCs w:val="22"/>
        </w:rPr>
        <w:t>P</w:t>
      </w:r>
      <w:r>
        <w:rPr>
          <w:sz w:val="22"/>
          <w:szCs w:val="22"/>
        </w:rPr>
        <w:noBreakHyphen/>
        <w:t>2015</w:t>
      </w:r>
      <w:r>
        <w:rPr>
          <w:sz w:val="22"/>
          <w:szCs w:val="22"/>
        </w:rPr>
        <w:noBreakHyphen/>
        <w:t xml:space="preserve">2484590 (see Ordering Paragraph No. 4).  </w:t>
      </w:r>
      <w:r w:rsidRPr="007E58F3">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F02CE7" w:rsidRPr="00F02CE7">
        <w:rPr>
          <w:sz w:val="22"/>
          <w:szCs w:val="22"/>
        </w:rPr>
        <w:t>Supplement No. 128 to Tariff Electric – PA PUC No. 24 and</w:t>
      </w:r>
      <w:r w:rsidR="00F02CE7">
        <w:rPr>
          <w:sz w:val="22"/>
          <w:szCs w:val="22"/>
        </w:rPr>
        <w:t xml:space="preserve"> </w:t>
      </w:r>
      <w:r w:rsidR="00F02CE7" w:rsidRPr="00F02CE7">
        <w:rPr>
          <w:sz w:val="22"/>
          <w:szCs w:val="22"/>
        </w:rPr>
        <w:t>Supplement No. 19 to Tariff Electric – PA PUC No. 3S</w:t>
      </w:r>
      <w:r w:rsidR="00A4155F" w:rsidRPr="002C6518">
        <w:rPr>
          <w:sz w:val="22"/>
          <w:szCs w:val="22"/>
        </w:rPr>
        <w:t xml:space="preserve"> </w:t>
      </w:r>
      <w:r w:rsidR="00F02CE7">
        <w:rPr>
          <w:sz w:val="22"/>
          <w:szCs w:val="22"/>
        </w:rPr>
        <w:t>are</w:t>
      </w:r>
      <w:r w:rsidR="00A4155F" w:rsidRPr="002C6518">
        <w:rPr>
          <w:sz w:val="22"/>
          <w:szCs w:val="22"/>
        </w:rPr>
        <w:t xml:space="preserve"> effective by operation of law according to the effective dates contained on each page of the supplement</w:t>
      </w:r>
      <w:r w:rsidR="00F02CE7">
        <w:rPr>
          <w:sz w:val="22"/>
          <w:szCs w:val="22"/>
        </w:rPr>
        <w:t>s</w:t>
      </w:r>
      <w:r w:rsidR="00A4155F" w:rsidRPr="002C6518">
        <w:rPr>
          <w:sz w:val="22"/>
          <w:szCs w:val="22"/>
        </w:rPr>
        <w: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DD2FE2" w:rsidRPr="002C6518" w:rsidRDefault="00DD2FE2" w:rsidP="00DD2FE2">
      <w:pPr>
        <w:rPr>
          <w:sz w:val="22"/>
          <w:szCs w:val="22"/>
        </w:rPr>
      </w:pPr>
    </w:p>
    <w:p w:rsidR="00DA4526" w:rsidRPr="002C6518" w:rsidRDefault="00DA4526" w:rsidP="00DD2FE2">
      <w:pPr>
        <w:rPr>
          <w:sz w:val="22"/>
          <w:szCs w:val="22"/>
        </w:rPr>
      </w:pPr>
    </w:p>
    <w:p w:rsidR="00DD2FE2" w:rsidRPr="002C6518" w:rsidRDefault="00E2116D" w:rsidP="00DD2FE2">
      <w:pPr>
        <w:rPr>
          <w:sz w:val="22"/>
          <w:szCs w:val="22"/>
        </w:rPr>
      </w:pPr>
      <w:r>
        <w:rPr>
          <w:noProof/>
        </w:rPr>
        <w:drawing>
          <wp:anchor distT="0" distB="0" distL="114300" distR="114300" simplePos="0" relativeHeight="251659264" behindDoc="1" locked="0" layoutInCell="1" allowOverlap="1" wp14:anchorId="625D8049" wp14:editId="380F4EC8">
            <wp:simplePos x="0" y="0"/>
            <wp:positionH relativeFrom="column">
              <wp:posOffset>3554730</wp:posOffset>
            </wp:positionH>
            <wp:positionV relativeFrom="paragraph">
              <wp:posOffset>-4445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bookmarkStart w:id="0" w:name="_GoBack"/>
      <w:bookmarkEnd w:id="0"/>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1BF" w:rsidRDefault="004F61BF">
      <w:r>
        <w:separator/>
      </w:r>
    </w:p>
  </w:endnote>
  <w:endnote w:type="continuationSeparator" w:id="0">
    <w:p w:rsidR="004F61BF" w:rsidRDefault="004F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1BF" w:rsidRDefault="004F61BF">
      <w:r>
        <w:separator/>
      </w:r>
    </w:p>
  </w:footnote>
  <w:footnote w:type="continuationSeparator" w:id="0">
    <w:p w:rsidR="004F61BF" w:rsidRDefault="004F6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4F61BF"/>
    <w:rsid w:val="005056CA"/>
    <w:rsid w:val="00512D8A"/>
    <w:rsid w:val="0056517B"/>
    <w:rsid w:val="00571368"/>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17E96"/>
    <w:rsid w:val="00727946"/>
    <w:rsid w:val="00735B63"/>
    <w:rsid w:val="00744865"/>
    <w:rsid w:val="0075002C"/>
    <w:rsid w:val="00757E90"/>
    <w:rsid w:val="00774FC7"/>
    <w:rsid w:val="007C2FEA"/>
    <w:rsid w:val="007E58F3"/>
    <w:rsid w:val="00826337"/>
    <w:rsid w:val="00873C66"/>
    <w:rsid w:val="008923D5"/>
    <w:rsid w:val="008A4C7A"/>
    <w:rsid w:val="008C4062"/>
    <w:rsid w:val="008D31D7"/>
    <w:rsid w:val="00920579"/>
    <w:rsid w:val="00926F9A"/>
    <w:rsid w:val="00946C8F"/>
    <w:rsid w:val="00953D93"/>
    <w:rsid w:val="009963A1"/>
    <w:rsid w:val="009D51DE"/>
    <w:rsid w:val="009E0384"/>
    <w:rsid w:val="009E4BCC"/>
    <w:rsid w:val="009F6E97"/>
    <w:rsid w:val="00A30467"/>
    <w:rsid w:val="00A30E28"/>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2116D"/>
    <w:rsid w:val="00E31CFF"/>
    <w:rsid w:val="00E372DE"/>
    <w:rsid w:val="00E4758F"/>
    <w:rsid w:val="00E605A0"/>
    <w:rsid w:val="00E8069B"/>
    <w:rsid w:val="00E8699E"/>
    <w:rsid w:val="00F00F7F"/>
    <w:rsid w:val="00F02CE7"/>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5</cp:revision>
  <cp:lastPrinted>2012-03-22T14:46:00Z</cp:lastPrinted>
  <dcterms:created xsi:type="dcterms:W3CDTF">2016-03-17T18:18:00Z</dcterms:created>
  <dcterms:modified xsi:type="dcterms:W3CDTF">2016-03-18T11:38:00Z</dcterms:modified>
</cp:coreProperties>
</file>