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809F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09F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809FF">
        <w:rPr>
          <w:rFonts w:ascii="Times New Roman" w:hAnsi="Times New Roman"/>
          <w:b/>
          <w:spacing w:val="-3"/>
          <w:szCs w:val="24"/>
        </w:rPr>
        <w:fldChar w:fldCharType="begin"/>
      </w:r>
      <w:r w:rsidRPr="00A809F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809F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809F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09F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809FF" w:rsidRPr="00A809FF" w:rsidRDefault="00141506" w:rsidP="00A809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09F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809FF" w:rsidRDefault="00A809FF" w:rsidP="00A809F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809FF" w:rsidRDefault="00A809FF" w:rsidP="00A809F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809FF" w:rsidRDefault="00A809FF" w:rsidP="00A809F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809FF" w:rsidRPr="00A809FF" w:rsidRDefault="00A809FF" w:rsidP="00A809FF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A809FF">
        <w:rPr>
          <w:rFonts w:ascii="Times New Roman" w:hAnsi="Times New Roman"/>
          <w:szCs w:val="24"/>
        </w:rPr>
        <w:t>Fatieem Grady</w:t>
      </w:r>
      <w:r w:rsidRPr="00A809FF">
        <w:rPr>
          <w:rFonts w:ascii="Times New Roman" w:hAnsi="Times New Roman"/>
          <w:szCs w:val="24"/>
        </w:rPr>
        <w:tab/>
      </w:r>
      <w:r w:rsidRPr="00A809FF">
        <w:rPr>
          <w:rFonts w:ascii="Times New Roman" w:hAnsi="Times New Roman"/>
          <w:szCs w:val="24"/>
        </w:rPr>
        <w:tab/>
      </w:r>
      <w:r w:rsidRPr="00A809FF">
        <w:rPr>
          <w:rFonts w:ascii="Times New Roman" w:hAnsi="Times New Roman"/>
          <w:szCs w:val="24"/>
        </w:rPr>
        <w:tab/>
      </w:r>
      <w:r w:rsidRPr="00A809FF">
        <w:rPr>
          <w:rFonts w:ascii="Times New Roman" w:hAnsi="Times New Roman"/>
          <w:szCs w:val="24"/>
        </w:rPr>
        <w:tab/>
      </w:r>
      <w:r w:rsidRPr="00A809FF">
        <w:rPr>
          <w:rFonts w:ascii="Times New Roman" w:hAnsi="Times New Roman"/>
          <w:szCs w:val="24"/>
        </w:rPr>
        <w:tab/>
      </w:r>
      <w:r w:rsidRPr="00A809FF">
        <w:rPr>
          <w:rFonts w:ascii="Times New Roman" w:hAnsi="Times New Roman"/>
          <w:szCs w:val="24"/>
        </w:rPr>
        <w:tab/>
        <w:t>:</w:t>
      </w:r>
    </w:p>
    <w:p w:rsidR="00A809FF" w:rsidRPr="00A809FF" w:rsidRDefault="00A809FF" w:rsidP="00A809FF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A809FF">
        <w:rPr>
          <w:rFonts w:ascii="Times New Roman" w:hAnsi="Times New Roman"/>
          <w:b/>
          <w:szCs w:val="24"/>
        </w:rPr>
        <w:tab/>
      </w:r>
      <w:r w:rsidRPr="00A809FF">
        <w:rPr>
          <w:rFonts w:ascii="Times New Roman" w:hAnsi="Times New Roman"/>
          <w:b/>
          <w:szCs w:val="24"/>
        </w:rPr>
        <w:tab/>
      </w:r>
      <w:r w:rsidRPr="00A809FF">
        <w:rPr>
          <w:rFonts w:ascii="Times New Roman" w:hAnsi="Times New Roman"/>
          <w:b/>
          <w:szCs w:val="24"/>
        </w:rPr>
        <w:tab/>
      </w:r>
      <w:r w:rsidRPr="00A809FF">
        <w:rPr>
          <w:rFonts w:ascii="Times New Roman" w:hAnsi="Times New Roman"/>
          <w:b/>
          <w:szCs w:val="24"/>
        </w:rPr>
        <w:tab/>
      </w:r>
      <w:r w:rsidRPr="00A809FF">
        <w:rPr>
          <w:rFonts w:ascii="Times New Roman" w:hAnsi="Times New Roman"/>
          <w:b/>
          <w:szCs w:val="24"/>
        </w:rPr>
        <w:tab/>
      </w:r>
      <w:r w:rsidRPr="00A809FF">
        <w:rPr>
          <w:rFonts w:ascii="Times New Roman" w:hAnsi="Times New Roman"/>
          <w:b/>
          <w:szCs w:val="24"/>
        </w:rPr>
        <w:tab/>
      </w:r>
      <w:r w:rsidRPr="00A809FF">
        <w:rPr>
          <w:rFonts w:ascii="Times New Roman" w:hAnsi="Times New Roman"/>
          <w:b/>
          <w:szCs w:val="24"/>
        </w:rPr>
        <w:tab/>
      </w:r>
      <w:r w:rsidRPr="00A809FF">
        <w:rPr>
          <w:rFonts w:ascii="Times New Roman" w:hAnsi="Times New Roman"/>
          <w:szCs w:val="24"/>
        </w:rPr>
        <w:t>:</w:t>
      </w:r>
    </w:p>
    <w:p w:rsidR="00A809FF" w:rsidRPr="00A809FF" w:rsidRDefault="00A809FF" w:rsidP="00A809FF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A809FF">
        <w:rPr>
          <w:rFonts w:ascii="Times New Roman" w:hAnsi="Times New Roman"/>
          <w:szCs w:val="24"/>
        </w:rPr>
        <w:tab/>
        <w:t>v.</w:t>
      </w:r>
      <w:r w:rsidRPr="00A809FF">
        <w:rPr>
          <w:rFonts w:ascii="Times New Roman" w:hAnsi="Times New Roman"/>
          <w:szCs w:val="24"/>
        </w:rPr>
        <w:tab/>
      </w:r>
      <w:r w:rsidRPr="00A809FF">
        <w:rPr>
          <w:rFonts w:ascii="Times New Roman" w:hAnsi="Times New Roman"/>
          <w:szCs w:val="24"/>
        </w:rPr>
        <w:tab/>
      </w:r>
      <w:r w:rsidRPr="00A809FF">
        <w:rPr>
          <w:rFonts w:ascii="Times New Roman" w:hAnsi="Times New Roman"/>
          <w:szCs w:val="24"/>
        </w:rPr>
        <w:tab/>
      </w:r>
      <w:r w:rsidRPr="00A809FF">
        <w:rPr>
          <w:rFonts w:ascii="Times New Roman" w:hAnsi="Times New Roman"/>
          <w:szCs w:val="24"/>
        </w:rPr>
        <w:tab/>
      </w:r>
      <w:r w:rsidRPr="00A809FF">
        <w:rPr>
          <w:rFonts w:ascii="Times New Roman" w:hAnsi="Times New Roman"/>
          <w:szCs w:val="24"/>
        </w:rPr>
        <w:tab/>
      </w:r>
      <w:r w:rsidRPr="00A809FF">
        <w:rPr>
          <w:rFonts w:ascii="Times New Roman" w:hAnsi="Times New Roman"/>
          <w:szCs w:val="24"/>
        </w:rPr>
        <w:tab/>
        <w:t>:</w:t>
      </w:r>
      <w:r w:rsidRPr="00A809FF">
        <w:rPr>
          <w:rFonts w:ascii="Times New Roman" w:hAnsi="Times New Roman"/>
          <w:b/>
          <w:szCs w:val="24"/>
        </w:rPr>
        <w:tab/>
      </w:r>
      <w:r w:rsidRPr="00A809FF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bookmarkStart w:id="0" w:name="_GoBack"/>
      <w:r w:rsidRPr="00A809FF">
        <w:rPr>
          <w:rFonts w:ascii="Times New Roman" w:hAnsi="Times New Roman"/>
          <w:szCs w:val="24"/>
        </w:rPr>
        <w:t>C-2015-2508122</w:t>
      </w:r>
      <w:bookmarkEnd w:id="0"/>
    </w:p>
    <w:p w:rsidR="00A809FF" w:rsidRPr="00A809FF" w:rsidRDefault="00A809FF" w:rsidP="00A809FF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A809FF">
        <w:rPr>
          <w:rFonts w:ascii="Times New Roman" w:hAnsi="Times New Roman"/>
          <w:szCs w:val="24"/>
        </w:rPr>
        <w:tab/>
      </w:r>
      <w:r w:rsidRPr="00A809FF">
        <w:rPr>
          <w:rFonts w:ascii="Times New Roman" w:hAnsi="Times New Roman"/>
          <w:szCs w:val="24"/>
        </w:rPr>
        <w:tab/>
      </w:r>
      <w:r w:rsidRPr="00A809FF">
        <w:rPr>
          <w:rFonts w:ascii="Times New Roman" w:hAnsi="Times New Roman"/>
          <w:szCs w:val="24"/>
        </w:rPr>
        <w:tab/>
      </w:r>
      <w:r w:rsidRPr="00A809FF">
        <w:rPr>
          <w:rFonts w:ascii="Times New Roman" w:hAnsi="Times New Roman"/>
          <w:szCs w:val="24"/>
        </w:rPr>
        <w:tab/>
      </w:r>
      <w:r w:rsidRPr="00A809FF">
        <w:rPr>
          <w:rFonts w:ascii="Times New Roman" w:hAnsi="Times New Roman"/>
          <w:szCs w:val="24"/>
        </w:rPr>
        <w:tab/>
      </w:r>
      <w:r w:rsidRPr="00A809FF">
        <w:rPr>
          <w:rFonts w:ascii="Times New Roman" w:hAnsi="Times New Roman"/>
          <w:szCs w:val="24"/>
        </w:rPr>
        <w:tab/>
      </w:r>
      <w:r w:rsidRPr="00A809FF">
        <w:rPr>
          <w:rFonts w:ascii="Times New Roman" w:hAnsi="Times New Roman"/>
          <w:szCs w:val="24"/>
        </w:rPr>
        <w:tab/>
        <w:t>:</w:t>
      </w:r>
    </w:p>
    <w:p w:rsidR="00A809FF" w:rsidRPr="00A809FF" w:rsidRDefault="00A809FF" w:rsidP="00A809FF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A809FF">
        <w:rPr>
          <w:rFonts w:ascii="Times New Roman" w:hAnsi="Times New Roman"/>
          <w:szCs w:val="24"/>
        </w:rPr>
        <w:t>UGI Penn Natural Gas, Inc.</w:t>
      </w:r>
      <w:r w:rsidRPr="00A809FF">
        <w:rPr>
          <w:rFonts w:ascii="Times New Roman" w:hAnsi="Times New Roman"/>
          <w:szCs w:val="24"/>
        </w:rPr>
        <w:tab/>
      </w:r>
      <w:r w:rsidRPr="00A809FF">
        <w:rPr>
          <w:rFonts w:ascii="Times New Roman" w:hAnsi="Times New Roman"/>
          <w:szCs w:val="24"/>
        </w:rPr>
        <w:tab/>
      </w:r>
      <w:r w:rsidRPr="00A809FF">
        <w:rPr>
          <w:rFonts w:ascii="Times New Roman" w:hAnsi="Times New Roman"/>
          <w:szCs w:val="24"/>
        </w:rPr>
        <w:tab/>
      </w:r>
      <w:r w:rsidRPr="00A809FF">
        <w:rPr>
          <w:rFonts w:ascii="Times New Roman" w:hAnsi="Times New Roman"/>
          <w:szCs w:val="24"/>
        </w:rPr>
        <w:tab/>
        <w:t>:</w:t>
      </w:r>
    </w:p>
    <w:p w:rsidR="00A809FF" w:rsidRDefault="00A809FF" w:rsidP="00A809F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809FF" w:rsidRDefault="00A809FF" w:rsidP="00A809F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809FF" w:rsidRPr="000C1A59" w:rsidRDefault="00A809FF" w:rsidP="00A809F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809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809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A809FF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809FF">
        <w:rPr>
          <w:rFonts w:ascii="Times New Roman" w:hAnsi="Times New Roman"/>
          <w:spacing w:val="-3"/>
          <w:szCs w:val="24"/>
        </w:rPr>
        <w:t>January 13,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809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809F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809F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809F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809F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809FF" w:rsidRPr="00A809FF" w:rsidRDefault="00A809FF" w:rsidP="00A809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809FF">
        <w:rPr>
          <w:rFonts w:ascii="Times New Roman" w:hAnsi="Times New Roman"/>
        </w:rPr>
        <w:t>1.</w:t>
      </w:r>
      <w:r w:rsidRPr="00A809FF">
        <w:rPr>
          <w:rFonts w:ascii="Times New Roman" w:hAnsi="Times New Roman"/>
        </w:rPr>
        <w:tab/>
        <w:t>That the motion to dismiss the complaint of Fatieem Grady at PUC Docket No. C-2015-2508122 is granted.</w:t>
      </w:r>
    </w:p>
    <w:p w:rsidR="00A809FF" w:rsidRPr="00A809FF" w:rsidRDefault="00A809FF" w:rsidP="00A809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809FF" w:rsidRPr="00A809FF" w:rsidRDefault="00A809FF" w:rsidP="00A809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809FF">
        <w:rPr>
          <w:rFonts w:ascii="Times New Roman" w:hAnsi="Times New Roman"/>
        </w:rPr>
        <w:t>2.</w:t>
      </w:r>
      <w:r w:rsidRPr="00A809FF">
        <w:rPr>
          <w:rFonts w:ascii="Times New Roman" w:hAnsi="Times New Roman"/>
        </w:rPr>
        <w:tab/>
        <w:t>That the complaint of Fatieem Grady at PUC Docket No. C-2015-2508122, is dismissed with prejudice.</w:t>
      </w:r>
    </w:p>
    <w:p w:rsidR="00A809FF" w:rsidRPr="00A809FF" w:rsidRDefault="00A809FF" w:rsidP="00A809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809FF" w:rsidP="00A809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809FF">
        <w:rPr>
          <w:rFonts w:ascii="Times New Roman" w:hAnsi="Times New Roman"/>
        </w:rPr>
        <w:t>3.</w:t>
      </w:r>
      <w:r w:rsidRPr="00A809FF">
        <w:rPr>
          <w:rFonts w:ascii="Times New Roman" w:hAnsi="Times New Roman"/>
        </w:rPr>
        <w:tab/>
        <w:t>That this docket be marked closed and discontinued.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50A9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7762DC" wp14:editId="06185955">
            <wp:simplePos x="0" y="0"/>
            <wp:positionH relativeFrom="column">
              <wp:posOffset>3168015</wp:posOffset>
            </wp:positionH>
            <wp:positionV relativeFrom="paragraph">
              <wp:posOffset>31750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50A93">
        <w:rPr>
          <w:rFonts w:ascii="Times New Roman" w:hAnsi="Times New Roman"/>
          <w:spacing w:val="-3"/>
          <w:szCs w:val="24"/>
        </w:rPr>
        <w:t>March 21,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B0B" w:rsidRDefault="00122B0B">
      <w:pPr>
        <w:spacing w:line="20" w:lineRule="exact"/>
      </w:pPr>
    </w:p>
  </w:endnote>
  <w:endnote w:type="continuationSeparator" w:id="0">
    <w:p w:rsidR="00122B0B" w:rsidRDefault="00122B0B">
      <w:r>
        <w:t xml:space="preserve"> </w:t>
      </w:r>
    </w:p>
  </w:endnote>
  <w:endnote w:type="continuationNotice" w:id="1">
    <w:p w:rsidR="00122B0B" w:rsidRDefault="00122B0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B0B" w:rsidRDefault="00122B0B">
      <w:r>
        <w:separator/>
      </w:r>
    </w:p>
  </w:footnote>
  <w:footnote w:type="continuationSeparator" w:id="0">
    <w:p w:rsidR="00122B0B" w:rsidRDefault="00122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02AF"/>
    <w:rsid w:val="00102A0C"/>
    <w:rsid w:val="00122B0B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09FF"/>
    <w:rsid w:val="00AA556A"/>
    <w:rsid w:val="00AC3685"/>
    <w:rsid w:val="00AC624C"/>
    <w:rsid w:val="00B326FD"/>
    <w:rsid w:val="00B50A93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2016-03-21T11:39:00Z</cp:lastPrinted>
  <dcterms:created xsi:type="dcterms:W3CDTF">2010-09-08T19:30:00Z</dcterms:created>
  <dcterms:modified xsi:type="dcterms:W3CDTF">2016-03-21T11:39:00Z</dcterms:modified>
</cp:coreProperties>
</file>