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D4" w:rsidRDefault="00A824D4" w:rsidP="00A824D4">
      <w:pPr>
        <w:jc w:val="center"/>
        <w:rPr>
          <w:b/>
        </w:rPr>
      </w:pPr>
      <w:r>
        <w:rPr>
          <w:b/>
        </w:rPr>
        <w:t>BEFORE THE</w:t>
      </w:r>
    </w:p>
    <w:p w:rsidR="00A824D4" w:rsidRDefault="00A824D4" w:rsidP="00A824D4">
      <w:pPr>
        <w:jc w:val="center"/>
        <w:rPr>
          <w:b/>
        </w:rPr>
      </w:pPr>
      <w:r>
        <w:rPr>
          <w:b/>
        </w:rPr>
        <w:t>PE NNSYLVANIA PUBLIC UTILITY COMMISSION</w:t>
      </w:r>
    </w:p>
    <w:p w:rsidR="00A824D4" w:rsidRDefault="00A824D4" w:rsidP="00A824D4">
      <w:pPr>
        <w:jc w:val="center"/>
        <w:rPr>
          <w:b/>
        </w:rPr>
      </w:pPr>
    </w:p>
    <w:p w:rsidR="00D50262" w:rsidRDefault="00D50262" w:rsidP="00A824D4">
      <w:pPr>
        <w:jc w:val="center"/>
        <w:rPr>
          <w:b/>
        </w:rPr>
      </w:pPr>
    </w:p>
    <w:p w:rsidR="00D50262" w:rsidRDefault="00D50262" w:rsidP="00A824D4">
      <w:pPr>
        <w:jc w:val="center"/>
        <w:rPr>
          <w:b/>
        </w:rPr>
      </w:pPr>
    </w:p>
    <w:p w:rsidR="00A824D4" w:rsidRDefault="00A824D4" w:rsidP="00A824D4">
      <w:r>
        <w:t>Petition of PPL Electric Utilities</w:t>
      </w:r>
      <w:r>
        <w:tab/>
      </w:r>
      <w:r>
        <w:tab/>
      </w:r>
      <w:r w:rsidR="00D50262">
        <w:tab/>
      </w:r>
      <w:r>
        <w:t>:</w:t>
      </w:r>
    </w:p>
    <w:p w:rsidR="00A824D4" w:rsidRDefault="00A824D4" w:rsidP="00A824D4">
      <w:r>
        <w:t>Corporation for Approval of a Default</w:t>
      </w:r>
      <w:r>
        <w:tab/>
      </w:r>
      <w:r w:rsidR="00D50262">
        <w:tab/>
      </w:r>
      <w:r>
        <w:t>:</w:t>
      </w:r>
    </w:p>
    <w:p w:rsidR="00A824D4" w:rsidRDefault="00A824D4" w:rsidP="00A824D4">
      <w:r>
        <w:t>Service Program and Procurement</w:t>
      </w:r>
      <w:r>
        <w:tab/>
      </w:r>
      <w:r>
        <w:tab/>
      </w:r>
      <w:r w:rsidR="00D50262">
        <w:tab/>
        <w:t>:</w:t>
      </w:r>
      <w:r w:rsidR="00D50262">
        <w:tab/>
      </w:r>
      <w:r w:rsidR="00D50262">
        <w:tab/>
      </w:r>
      <w:r>
        <w:t>P-2016-2526627</w:t>
      </w:r>
    </w:p>
    <w:p w:rsidR="00A824D4" w:rsidRDefault="00A824D4" w:rsidP="00A824D4">
      <w:r>
        <w:t>Plan for the Period June 1, 2017</w:t>
      </w:r>
      <w:r>
        <w:tab/>
      </w:r>
      <w:r>
        <w:tab/>
      </w:r>
      <w:r w:rsidR="00D50262">
        <w:tab/>
      </w:r>
      <w:r>
        <w:t>:</w:t>
      </w:r>
    </w:p>
    <w:p w:rsidR="00A824D4" w:rsidRDefault="00A824D4" w:rsidP="00A824D4">
      <w:r>
        <w:t>Through May 31, 2021</w:t>
      </w:r>
      <w:r>
        <w:tab/>
      </w:r>
      <w:r>
        <w:tab/>
      </w:r>
      <w:r>
        <w:tab/>
      </w:r>
      <w:r w:rsidR="00D50262">
        <w:tab/>
      </w:r>
      <w:r>
        <w:t>:</w:t>
      </w:r>
    </w:p>
    <w:p w:rsidR="00A824D4" w:rsidRDefault="00A824D4" w:rsidP="00A824D4"/>
    <w:p w:rsidR="00A824D4" w:rsidRDefault="00A824D4" w:rsidP="00A824D4"/>
    <w:p w:rsidR="00D50262" w:rsidRDefault="00D50262" w:rsidP="00A824D4"/>
    <w:p w:rsidR="00A824D4" w:rsidRDefault="00A824D4" w:rsidP="00A824D4">
      <w:pPr>
        <w:jc w:val="center"/>
        <w:rPr>
          <w:b/>
        </w:rPr>
      </w:pPr>
      <w:r>
        <w:rPr>
          <w:b/>
        </w:rPr>
        <w:t>PROTECTIVE ORDER</w:t>
      </w:r>
    </w:p>
    <w:p w:rsidR="00A824D4" w:rsidRDefault="00D50262" w:rsidP="00A824D4">
      <w:pPr>
        <w:jc w:val="center"/>
        <w:rPr>
          <w:b/>
        </w:rPr>
      </w:pPr>
      <w:r>
        <w:rPr>
          <w:b/>
        </w:rPr>
        <w:t>THIRD PREHEARING ORDER</w:t>
      </w:r>
    </w:p>
    <w:p w:rsidR="00A824D4" w:rsidRDefault="00A824D4" w:rsidP="00A824D4">
      <w:pPr>
        <w:jc w:val="center"/>
        <w:rPr>
          <w:b/>
        </w:rPr>
      </w:pPr>
    </w:p>
    <w:p w:rsidR="00A824D4" w:rsidRDefault="00A824D4" w:rsidP="00A824D4">
      <w:pPr>
        <w:jc w:val="center"/>
        <w:rPr>
          <w:b/>
        </w:rPr>
      </w:pPr>
    </w:p>
    <w:p w:rsidR="00774081" w:rsidRDefault="00A824D4" w:rsidP="00D50262">
      <w:pPr>
        <w:spacing w:line="360" w:lineRule="auto"/>
      </w:pPr>
      <w:r>
        <w:tab/>
      </w:r>
      <w:r>
        <w:tab/>
      </w:r>
      <w:r w:rsidR="00774081">
        <w:t xml:space="preserve">On January 29, 2016, PPL Electric Utilities Corporation (PPL Electric or Petitioner or Company) filed its Petition for approval of its default service program and procurement plan for the period June 1, 2017 through May 31, 2021 (Petition), along with the direct testimony of its witnesses. </w:t>
      </w:r>
    </w:p>
    <w:p w:rsidR="00774081" w:rsidRDefault="00774081" w:rsidP="00D50262">
      <w:pPr>
        <w:spacing w:line="360" w:lineRule="auto"/>
      </w:pPr>
    </w:p>
    <w:p w:rsidR="00774081" w:rsidRDefault="00774081" w:rsidP="00D50262">
      <w:pPr>
        <w:spacing w:line="360" w:lineRule="auto"/>
      </w:pPr>
      <w:r>
        <w:tab/>
      </w:r>
      <w:r>
        <w:tab/>
        <w:t xml:space="preserve">Notice of the Petition was published in the </w:t>
      </w:r>
      <w:r>
        <w:rPr>
          <w:i/>
        </w:rPr>
        <w:t>Pennsylvania Bulletin</w:t>
      </w:r>
      <w:r>
        <w:t xml:space="preserve"> on Saturday, February13, 2016, 46 Pa.B. </w:t>
      </w:r>
      <w:proofErr w:type="gramStart"/>
      <w:r>
        <w:t>836, which set February 29, 2016, as the deadline for the filing of protests, petitions to intervene and answers.</w:t>
      </w:r>
      <w:proofErr w:type="gramEnd"/>
      <w:r>
        <w:t xml:space="preserve">  The publication also stated that the prehearing conference in the case was set for Wednesday, March 9, 2016 and that the case had been assigned to me.</w:t>
      </w:r>
    </w:p>
    <w:p w:rsidR="00774081" w:rsidRDefault="00774081" w:rsidP="00D50262">
      <w:pPr>
        <w:spacing w:line="360" w:lineRule="auto"/>
      </w:pPr>
    </w:p>
    <w:p w:rsidR="00774081" w:rsidRDefault="00774081" w:rsidP="00D50262">
      <w:pPr>
        <w:spacing w:line="360" w:lineRule="auto"/>
      </w:pPr>
      <w:r>
        <w:tab/>
      </w:r>
      <w:r>
        <w:tab/>
        <w:t>On February 18, 2016, the Commission's Bureau of Investigation &amp; Enforcement (I&amp;E) filed a notice of appearance.  On February 29, 2016, the Office of Consumer Advocate (OCA) and the Office of Small Business Advocate (OSBA) each filed its Notice of Intervention and Answer.</w:t>
      </w:r>
    </w:p>
    <w:p w:rsidR="00774081" w:rsidRDefault="00774081" w:rsidP="00D50262">
      <w:pPr>
        <w:spacing w:line="360" w:lineRule="auto"/>
      </w:pPr>
    </w:p>
    <w:p w:rsidR="00774081" w:rsidRDefault="00774081" w:rsidP="00D50262">
      <w:pPr>
        <w:spacing w:line="360" w:lineRule="auto"/>
      </w:pPr>
      <w:r>
        <w:tab/>
      </w:r>
      <w:r>
        <w:tab/>
        <w:t xml:space="preserve">Timely petitions to intervene were filed as follows:  on February 26, 2016, by NextEra Energy Power Marketing, LLC; on February 29, 2016, the Sustainable Energy Fund of Central Eastern Pennsylvania (SEF), the PP&amp;L Industrial Customer Alliance (PPLICA), and Noble Americas Energy Solutions LLC (NAES).  Additional petitions to intervene were filed on </w:t>
      </w:r>
      <w:r>
        <w:lastRenderedPageBreak/>
        <w:t>March 3, 2016, by the Coalition for Affordable Utility Services and Energy Efficiency in Pennsylvania (CAUSE-PA), and by Exelon Generation Company, LLC, and on March 4, 2016 by the Retail Energy Supply Association (RESA).</w:t>
      </w:r>
      <w:r w:rsidR="00B41A39">
        <w:t xml:space="preserve">  </w:t>
      </w:r>
      <w:r>
        <w:t>All parties filed prehearing memoranda.</w:t>
      </w:r>
    </w:p>
    <w:p w:rsidR="00774081" w:rsidRDefault="00774081" w:rsidP="00D50262">
      <w:pPr>
        <w:spacing w:line="360" w:lineRule="auto"/>
      </w:pPr>
    </w:p>
    <w:p w:rsidR="00774081" w:rsidRDefault="00774081" w:rsidP="00D50262">
      <w:pPr>
        <w:spacing w:line="360" w:lineRule="auto"/>
      </w:pPr>
      <w:r>
        <w:tab/>
      </w:r>
      <w:r>
        <w:tab/>
        <w:t xml:space="preserve">The prehearing conference was held as scheduled with the following in attendance:  for PPL Electric, Paul E. Russell, Esq., Michael W. Hassell, Esq., Christopher T. Wright, Esq., and Kimberly A. </w:t>
      </w:r>
      <w:proofErr w:type="spellStart"/>
      <w:r>
        <w:t>Klock</w:t>
      </w:r>
      <w:proofErr w:type="spellEnd"/>
      <w:r>
        <w:t xml:space="preserve">, Esq.  On behalf of the OCA, Brandon Pierce, Esq.; on behalf of the OSBA, Steven C. Gray, Esq.; on behalf of I&amp;E, Gina L. Lauffer, Esq.; on behalf of the SEF, Kenneth L. Mickens, Esq.; on behalf of CAUSE-PA, Elizabeth Marx; on behalf of PPLICA, Alessandra </w:t>
      </w:r>
      <w:proofErr w:type="spellStart"/>
      <w:r>
        <w:t>Hylander</w:t>
      </w:r>
      <w:proofErr w:type="spellEnd"/>
      <w:r>
        <w:t>, Esq.; on behalf of RESA, Sarah Stoner, Esq.; on behalf of NextEra, Todd S. Stewart, Esq.; on behalf of NAES, Charles E. Thomas, III, Esq.; and on behalf of Ex Gen, H. Rachel Smith, Esq.  There were no objections to any of the petitions to intervene, and all were granted in Scheduling Order issued March 9, 2016, along with the adoption of a litigation schedule and discovery modifications.</w:t>
      </w:r>
    </w:p>
    <w:p w:rsidR="00774081" w:rsidRDefault="00774081" w:rsidP="00D50262">
      <w:pPr>
        <w:spacing w:line="360" w:lineRule="auto"/>
      </w:pPr>
    </w:p>
    <w:p w:rsidR="00774081" w:rsidRDefault="00774081" w:rsidP="00D50262">
      <w:pPr>
        <w:spacing w:line="360" w:lineRule="auto"/>
      </w:pPr>
      <w:r>
        <w:tab/>
      </w:r>
      <w:r>
        <w:tab/>
        <w:t>On March 18, 2016, the Company filed a Motion for Protective Order, representing that the proposed language had been circulated and no party expressed opposition to any of the wording.  Accordingly, the Motion is granted</w:t>
      </w:r>
      <w:r w:rsidR="00281E5E">
        <w:t xml:space="preserve"> and the Order issued as presented</w:t>
      </w:r>
      <w:r>
        <w:t>.</w:t>
      </w:r>
    </w:p>
    <w:p w:rsidR="00A824D4" w:rsidRDefault="00A824D4" w:rsidP="00D50262">
      <w:pPr>
        <w:spacing w:line="360" w:lineRule="auto"/>
      </w:pPr>
    </w:p>
    <w:p w:rsidR="00D50262" w:rsidRDefault="00D50262" w:rsidP="00D50262">
      <w:pPr>
        <w:spacing w:line="360" w:lineRule="auto"/>
        <w:jc w:val="center"/>
        <w:rPr>
          <w:u w:val="single"/>
        </w:rPr>
      </w:pPr>
      <w:r w:rsidRPr="00D50262">
        <w:rPr>
          <w:u w:val="single"/>
        </w:rPr>
        <w:t>ORDER</w:t>
      </w:r>
    </w:p>
    <w:p w:rsidR="00D50262" w:rsidRDefault="00D50262" w:rsidP="00D50262">
      <w:pPr>
        <w:spacing w:line="360" w:lineRule="auto"/>
        <w:jc w:val="center"/>
        <w:rPr>
          <w:u w:val="single"/>
        </w:rPr>
      </w:pPr>
    </w:p>
    <w:p w:rsidR="00D50262" w:rsidRPr="00D50262" w:rsidRDefault="00D50262" w:rsidP="00D50262">
      <w:pPr>
        <w:spacing w:line="360" w:lineRule="auto"/>
        <w:jc w:val="center"/>
        <w:rPr>
          <w:u w:val="single"/>
        </w:rPr>
      </w:pPr>
    </w:p>
    <w:p w:rsidR="00A824D4" w:rsidRDefault="00A824D4" w:rsidP="00A824D4">
      <w:pPr>
        <w:spacing w:line="360" w:lineRule="auto"/>
      </w:pPr>
      <w:r>
        <w:tab/>
      </w:r>
      <w:r>
        <w:tab/>
        <w:t>THEREFORE,</w:t>
      </w:r>
    </w:p>
    <w:p w:rsidR="00A824D4" w:rsidRDefault="00A824D4" w:rsidP="00A824D4">
      <w:pPr>
        <w:spacing w:line="360" w:lineRule="auto"/>
      </w:pPr>
    </w:p>
    <w:p w:rsidR="00A824D4" w:rsidRDefault="00A824D4" w:rsidP="00A824D4">
      <w:pPr>
        <w:spacing w:line="360" w:lineRule="auto"/>
      </w:pPr>
      <w:r>
        <w:tab/>
      </w:r>
      <w:r>
        <w:tab/>
        <w:t>IT IS ORDERED:</w:t>
      </w:r>
    </w:p>
    <w:p w:rsidR="00A824D4" w:rsidRDefault="00A824D4" w:rsidP="00A824D4">
      <w:pPr>
        <w:spacing w:line="360" w:lineRule="auto"/>
      </w:pPr>
    </w:p>
    <w:p w:rsidR="00A824D4" w:rsidRDefault="00A824D4" w:rsidP="00A824D4">
      <w:pPr>
        <w:pStyle w:val="ListNumber"/>
        <w:numPr>
          <w:ilvl w:val="0"/>
          <w:numId w:val="0"/>
        </w:numPr>
        <w:tabs>
          <w:tab w:val="left" w:pos="720"/>
        </w:tabs>
        <w:spacing w:line="360" w:lineRule="auto"/>
        <w:contextualSpacing/>
      </w:pPr>
      <w:r>
        <w:tab/>
      </w:r>
      <w:r>
        <w:tab/>
        <w:t>1.</w:t>
      </w:r>
      <w:r>
        <w:tab/>
        <w:t xml:space="preserve">The Motion for Protective Order is hereby granted 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w:t>
      </w:r>
      <w:r>
        <w:lastRenderedPageBreak/>
        <w:t>to the materials and information identified in Paragraph 2 of this Protective Order shall use and disclose such information only in accordance with this Order.</w:t>
      </w: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360" w:lineRule="auto"/>
        <w:contextualSpacing/>
      </w:pPr>
      <w:r>
        <w:tab/>
      </w:r>
      <w:r>
        <w:tab/>
        <w:t>2.</w:t>
      </w:r>
      <w:r>
        <w:tab/>
        <w:t xml:space="preserve">The information subject to this Protective Order is all correspondence, documents, data, information, studies, methodologies and other materials, furnished in this proceeding, which are believed by the producing party to be of a proprietary or confidential nature and which are so designated by being stamped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360" w:lineRule="auto"/>
        <w:contextualSpacing/>
      </w:pPr>
      <w:r>
        <w:tab/>
      </w:r>
      <w:r>
        <w:tab/>
        <w:t>3.</w:t>
      </w:r>
      <w:r>
        <w:tab/>
        <w:t xml:space="preserve">This Protective Order applies to the following categories of materials: (A) the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(B) the parties may designate as “HIGHLY CONFIDENTIAL PROTECTED MATERIAL” those materials that are of such a commercially sensitive nature among the parties or of such a private, personal nature that the producing party is able to justify a heightened level of confidential protection with respect to those materials.  For example, but without limitation, “HIGHLY CONFIDENTIAL PROTECTED MATERIAL” may include confidential information submitted by a bidder in a Commission-approved competitive bid solicitation process.  The parties shall endeavor to limit their designation of information as </w:t>
      </w:r>
      <w:r>
        <w:rPr>
          <w:caps/>
        </w:rPr>
        <w:t>Highly confidential</w:t>
      </w:r>
      <w:r>
        <w:t xml:space="preserve"> PROTECTED MATERIAL.</w:t>
      </w: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360" w:lineRule="auto"/>
        <w:contextualSpacing/>
      </w:pPr>
      <w:r>
        <w:tab/>
      </w:r>
      <w:r>
        <w:tab/>
        <w:t>4.</w:t>
      </w:r>
      <w:r>
        <w:tab/>
        <w:t xml:space="preserve">Proprietary Information shall be made available to counsel for a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subject to the conditions set forth in this Protective Order.  </w:t>
      </w: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360" w:lineRule="auto"/>
        <w:contextualSpacing/>
      </w:pPr>
      <w:r>
        <w:lastRenderedPageBreak/>
        <w:tab/>
      </w:r>
      <w:r>
        <w:tab/>
        <w:t>5.</w:t>
      </w:r>
      <w:r>
        <w:tab/>
        <w:t>Information deemed as “CONFIDENTIAL”, shall be made available to a “Reviewing Representative” who is a person who has signed a Non-Disclosure Certificate and who is:</w:t>
      </w:r>
    </w:p>
    <w:p w:rsidR="00D50262" w:rsidRDefault="00D50262" w:rsidP="00A824D4">
      <w:pPr>
        <w:pStyle w:val="ListNumber"/>
        <w:numPr>
          <w:ilvl w:val="0"/>
          <w:numId w:val="0"/>
        </w:numPr>
        <w:tabs>
          <w:tab w:val="left" w:pos="720"/>
        </w:tabs>
        <w:spacing w:line="360" w:lineRule="auto"/>
        <w:contextualSpacing/>
      </w:pPr>
    </w:p>
    <w:p w:rsidR="00A824D4" w:rsidRDefault="00A824D4" w:rsidP="00A824D4">
      <w:pPr>
        <w:tabs>
          <w:tab w:val="left" w:pos="1440"/>
        </w:tabs>
        <w:ind w:right="1440"/>
        <w:contextualSpacing/>
      </w:pPr>
      <w:r>
        <w:tab/>
      </w:r>
      <w:r>
        <w:tab/>
        <w:t>(a)</w:t>
      </w:r>
      <w:r>
        <w:tab/>
        <w:t xml:space="preserve">An attorney who has made an appearance in this </w:t>
      </w:r>
      <w:r>
        <w:tab/>
      </w:r>
      <w:r>
        <w:tab/>
      </w:r>
      <w:r>
        <w:tab/>
        <w:t>proceeding for a party;</w:t>
      </w:r>
    </w:p>
    <w:p w:rsidR="00A824D4" w:rsidRDefault="00A824D4" w:rsidP="00A824D4">
      <w:pPr>
        <w:contextualSpacing/>
      </w:pPr>
    </w:p>
    <w:p w:rsidR="00A824D4" w:rsidRDefault="00A824D4" w:rsidP="00A824D4">
      <w:pPr>
        <w:tabs>
          <w:tab w:val="left" w:pos="1440"/>
          <w:tab w:val="left" w:pos="2160"/>
        </w:tabs>
        <w:ind w:left="2160"/>
        <w:contextualSpacing/>
      </w:pPr>
      <w:r>
        <w:t>(b)</w:t>
      </w:r>
      <w:r>
        <w:tab/>
      </w:r>
      <w:proofErr w:type="gramStart"/>
      <w:r>
        <w:t>attorneys</w:t>
      </w:r>
      <w:proofErr w:type="gramEnd"/>
      <w:r>
        <w:t>, paralegals, and other employees associated for purposes of this case with an attorney described in Paragraph 5(a);</w:t>
      </w:r>
    </w:p>
    <w:p w:rsidR="00A824D4" w:rsidRDefault="00A824D4" w:rsidP="00A824D4">
      <w:pPr>
        <w:contextualSpacing/>
      </w:pPr>
    </w:p>
    <w:p w:rsidR="00A824D4" w:rsidRDefault="00A824D4" w:rsidP="00A824D4">
      <w:pPr>
        <w:tabs>
          <w:tab w:val="left" w:pos="1440"/>
          <w:tab w:val="left" w:pos="2160"/>
        </w:tabs>
        <w:ind w:left="2160"/>
        <w:contextualSpacing/>
      </w:pPr>
      <w:r>
        <w:t>(iii)</w:t>
      </w:r>
      <w:r>
        <w:tab/>
        <w:t>an expert or an employee of an expert retained by a party for the purpose of advising, preparing for or testifying in this proceeding; or</w:t>
      </w:r>
    </w:p>
    <w:p w:rsidR="00A824D4" w:rsidRDefault="00A824D4" w:rsidP="00A824D4">
      <w:pPr>
        <w:contextualSpacing/>
      </w:pPr>
    </w:p>
    <w:p w:rsidR="00A824D4" w:rsidRDefault="00A824D4" w:rsidP="00A824D4">
      <w:pPr>
        <w:tabs>
          <w:tab w:val="left" w:pos="1440"/>
        </w:tabs>
        <w:ind w:left="2160"/>
        <w:contextualSpacing/>
      </w:pPr>
      <w:r>
        <w:t>(iv)</w:t>
      </w:r>
      <w:r>
        <w:tab/>
      </w:r>
      <w:proofErr w:type="gramStart"/>
      <w:r>
        <w:t>employees</w:t>
      </w:r>
      <w:proofErr w:type="gramEnd"/>
      <w:r>
        <w:t xml:space="preserve"> or other representatives of a party appearing in this proceeding with significant responsibility for this docket.</w:t>
      </w:r>
    </w:p>
    <w:p w:rsidR="00A824D4" w:rsidRDefault="00A824D4" w:rsidP="00A824D4">
      <w:pPr>
        <w:tabs>
          <w:tab w:val="left" w:pos="1440"/>
          <w:tab w:val="left" w:pos="2160"/>
        </w:tabs>
        <w:spacing w:line="360" w:lineRule="auto"/>
        <w:contextualSpacing/>
      </w:pPr>
    </w:p>
    <w:p w:rsidR="00A824D4" w:rsidRDefault="00A824D4" w:rsidP="00A824D4">
      <w:pPr>
        <w:pStyle w:val="BodyText2"/>
        <w:spacing w:line="360" w:lineRule="auto"/>
        <w:ind w:firstLine="0"/>
        <w:contextualSpacing/>
        <w:jc w:val="left"/>
      </w:pPr>
      <w:r>
        <w:tab/>
      </w:r>
      <w:r>
        <w:tab/>
        <w:t xml:space="preserve">With regard to the Bureau of Investigation and Enforcement (“I&amp;E”), information deemed as “CONFIDENTIAL” shall be made available to </w:t>
      </w:r>
      <w:proofErr w:type="gramStart"/>
      <w:r>
        <w:t>the I</w:t>
      </w:r>
      <w:proofErr w:type="gramEnd"/>
      <w:r>
        <w:t xml:space="preserve">&amp;E Prosecutors subject to the terms of this Protective Order.  The I&amp;E Prosecutors shall use or disclose the CONFIDENTIAL information only for purposes of preparing or presenting evidence, cross examination or argument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bound by all the provisions of this Protective Order by virtue of the I&amp;E Prosecutors’ execution of a Non-Disclosure Certificate.  </w:t>
      </w:r>
    </w:p>
    <w:p w:rsidR="00A824D4" w:rsidRDefault="00A824D4" w:rsidP="00A824D4">
      <w:pPr>
        <w:pStyle w:val="BodyText2"/>
        <w:spacing w:line="360" w:lineRule="auto"/>
        <w:ind w:firstLine="0"/>
        <w:contextualSpacing/>
        <w:jc w:val="left"/>
      </w:pPr>
    </w:p>
    <w:p w:rsidR="00A824D4" w:rsidRDefault="00A824D4" w:rsidP="00A824D4">
      <w:pPr>
        <w:pStyle w:val="BodyText2"/>
        <w:spacing w:line="360" w:lineRule="auto"/>
        <w:ind w:firstLine="0"/>
        <w:contextualSpacing/>
        <w:jc w:val="left"/>
      </w:pPr>
      <w:r>
        <w:tab/>
      </w:r>
      <w:r>
        <w:tab/>
        <w:t>6.</w:t>
      </w:r>
      <w:r>
        <w:tab/>
        <w:t>Information deemed as “HIGHLY CONFIDENTIAL PROTECTED MATERIAL”, may be provided to a “Reviewing Representative” who has signed a Non-Disclosure Certificate and who is:</w:t>
      </w:r>
    </w:p>
    <w:p w:rsidR="00D50262" w:rsidRDefault="00D50262" w:rsidP="00A824D4">
      <w:pPr>
        <w:pStyle w:val="BodyText2"/>
        <w:spacing w:line="360" w:lineRule="auto"/>
        <w:ind w:firstLine="0"/>
        <w:contextualSpacing/>
        <w:jc w:val="left"/>
      </w:pPr>
    </w:p>
    <w:p w:rsidR="00A824D4" w:rsidRDefault="00A824D4" w:rsidP="00DA73B7">
      <w:pPr>
        <w:tabs>
          <w:tab w:val="left" w:pos="0"/>
          <w:tab w:val="left" w:pos="1440"/>
        </w:tabs>
        <w:ind w:left="720"/>
        <w:contextualSpacing/>
      </w:pPr>
      <w:r>
        <w:t>(a)</w:t>
      </w:r>
      <w:r>
        <w:tab/>
      </w:r>
      <w:proofErr w:type="gramStart"/>
      <w:r>
        <w:t>an</w:t>
      </w:r>
      <w:proofErr w:type="gramEnd"/>
      <w:r>
        <w:t xml:space="preserve"> attorney for a statutory advocate pursuant to 52 Pa. Code §1.8 or an outside counsel who has made an appearance in this proceeding for a party;</w:t>
      </w:r>
    </w:p>
    <w:p w:rsidR="00A824D4" w:rsidRDefault="00A824D4" w:rsidP="00DA73B7">
      <w:pPr>
        <w:tabs>
          <w:tab w:val="left" w:pos="0"/>
          <w:tab w:val="left" w:pos="1440"/>
        </w:tabs>
        <w:ind w:left="720"/>
        <w:contextualSpacing/>
      </w:pPr>
    </w:p>
    <w:p w:rsidR="00A824D4" w:rsidRDefault="00A824D4" w:rsidP="00DA73B7">
      <w:pPr>
        <w:tabs>
          <w:tab w:val="left" w:pos="0"/>
          <w:tab w:val="left" w:pos="1440"/>
        </w:tabs>
        <w:ind w:left="720"/>
        <w:contextualSpacing/>
      </w:pPr>
      <w:r>
        <w:t>(b)</w:t>
      </w:r>
      <w:r>
        <w:tab/>
      </w:r>
      <w:proofErr w:type="gramStart"/>
      <w:r>
        <w:t>an</w:t>
      </w:r>
      <w:proofErr w:type="gramEnd"/>
      <w:r>
        <w:t xml:space="preserve"> attorney, paralegal, or other employee associated for purposes of this case with an attorney described in Paragraph 6(a); </w:t>
      </w:r>
    </w:p>
    <w:p w:rsidR="00A824D4" w:rsidRDefault="00A824D4" w:rsidP="00DA73B7">
      <w:pPr>
        <w:tabs>
          <w:tab w:val="left" w:pos="0"/>
          <w:tab w:val="left" w:pos="1440"/>
        </w:tabs>
        <w:ind w:left="720"/>
        <w:contextualSpacing/>
      </w:pPr>
    </w:p>
    <w:p w:rsidR="00A824D4" w:rsidRDefault="00A824D4" w:rsidP="00DA73B7">
      <w:pPr>
        <w:tabs>
          <w:tab w:val="left" w:pos="0"/>
          <w:tab w:val="left" w:pos="1440"/>
        </w:tabs>
        <w:ind w:left="720"/>
        <w:contextualSpacing/>
      </w:pPr>
      <w:r>
        <w:lastRenderedPageBreak/>
        <w:t>(c)</w:t>
      </w:r>
      <w:r>
        <w:tab/>
      </w:r>
      <w:proofErr w:type="gramStart"/>
      <w:r>
        <w:t>an</w:t>
      </w:r>
      <w:proofErr w:type="gramEnd"/>
      <w:r>
        <w:t xml:space="preserve"> outside expert or an employee of an outside expert retained by a party for the purposes of advising, preparing for or testifying in this proceeding; or</w:t>
      </w:r>
    </w:p>
    <w:p w:rsidR="00A824D4" w:rsidRDefault="00A824D4" w:rsidP="00DA73B7">
      <w:pPr>
        <w:tabs>
          <w:tab w:val="left" w:pos="0"/>
          <w:tab w:val="left" w:pos="1440"/>
        </w:tabs>
        <w:ind w:left="720"/>
        <w:contextualSpacing/>
      </w:pPr>
    </w:p>
    <w:p w:rsidR="00A824D4" w:rsidRDefault="00A824D4" w:rsidP="00DA73B7">
      <w:pPr>
        <w:tabs>
          <w:tab w:val="left" w:pos="0"/>
          <w:tab w:val="left" w:pos="1440"/>
        </w:tabs>
        <w:ind w:left="720"/>
        <w:contextualSpacing/>
      </w:pPr>
      <w:r>
        <w:t>(d)</w:t>
      </w:r>
      <w:r>
        <w:tab/>
      </w:r>
      <w:proofErr w:type="gramStart"/>
      <w:r>
        <w:t>a</w:t>
      </w:r>
      <w:proofErr w:type="gramEnd"/>
      <w:r>
        <w:t xml:space="preserve"> person designated as a Reviewing Representative for purposes of </w:t>
      </w:r>
      <w:r>
        <w:rPr>
          <w:caps/>
        </w:rPr>
        <w:t>Highly Confidential</w:t>
      </w:r>
      <w:r>
        <w:t xml:space="preserve"> PROTECTED MATERIAL pursuant to paragraph 10.</w:t>
      </w:r>
    </w:p>
    <w:p w:rsidR="00A824D4" w:rsidRDefault="00A824D4" w:rsidP="00A824D4">
      <w:pPr>
        <w:tabs>
          <w:tab w:val="left" w:pos="0"/>
          <w:tab w:val="left" w:pos="1440"/>
        </w:tabs>
        <w:spacing w:line="360" w:lineRule="auto"/>
        <w:contextualSpacing/>
      </w:pPr>
    </w:p>
    <w:p w:rsidR="00A824D4" w:rsidRDefault="00A824D4" w:rsidP="00A824D4">
      <w:pPr>
        <w:pStyle w:val="BodyText2"/>
        <w:spacing w:line="360" w:lineRule="auto"/>
        <w:ind w:firstLine="0"/>
        <w:contextualSpacing/>
        <w:jc w:val="left"/>
      </w:pPr>
      <w:r>
        <w:tab/>
      </w:r>
      <w:r>
        <w:tab/>
        <w:t xml:space="preserve">With regard to </w:t>
      </w:r>
      <w:proofErr w:type="gramStart"/>
      <w:r>
        <w:t>the I</w:t>
      </w:r>
      <w:proofErr w:type="gramEnd"/>
      <w:r>
        <w:t xml:space="preserve">&amp;E, information deemed as “HIGHLY CONFIDENTIAL PROTECTED MATERIAL” shall be made available to the I&amp;E Prosecutors subject to the terms of this Protective Order.  The I&amp;E Prosecutors shall use or disclose the HIGHLY CONFIDENTIAL PROTECTED MATERIAL only for purposes of preparing or presenting evidence, cross examination or argument in this proceeding.  To the extent required for participation in this proceeding, the I&amp;E Prosecutors may afford access to HIGHLY CONFIDENTIAL PROTECTED MATERIAL, only to I&amp;E’s experts, without the need for the execution of a Non-Disclosure Certificate, who are full-time employees of the Commission and bound by all the provisions of this Protective Order by virtue of the I&amp;E Prosecutors’ execution of a Non-Disclosure Certificate.  </w:t>
      </w:r>
    </w:p>
    <w:p w:rsidR="00A824D4" w:rsidRDefault="00A824D4" w:rsidP="00A824D4">
      <w:pPr>
        <w:pStyle w:val="BodyText2"/>
        <w:spacing w:line="360" w:lineRule="auto"/>
        <w:ind w:firstLine="0"/>
        <w:contextualSpacing/>
        <w:jc w:val="left"/>
      </w:pPr>
      <w:r>
        <w:tab/>
      </w:r>
      <w:r>
        <w:tab/>
        <w:t>Provided, further, that in accordance with the provisions of Sections 5.362 and 5.431(e) of the Commission’s Rules of Practice and Procedure, 52 Pa. Code §§ 5.362, 5.431(e), any party may, by subsequent objection or motion, seek further protection with respect to HIGHLY CONFIDENTIAL PROTECTED MATERIAL, including, but not limited to, total prohibition of disclosure or limitation of disclosure only to particular parties.</w:t>
      </w:r>
    </w:p>
    <w:p w:rsidR="00A824D4" w:rsidRDefault="00A824D4" w:rsidP="00A824D4">
      <w:pPr>
        <w:pStyle w:val="BodyText2"/>
        <w:spacing w:line="360" w:lineRule="auto"/>
        <w:ind w:firstLine="0"/>
        <w:contextualSpacing/>
        <w:jc w:val="left"/>
      </w:pPr>
    </w:p>
    <w:p w:rsidR="00DA73B7" w:rsidRDefault="00A824D4" w:rsidP="00A824D4">
      <w:pPr>
        <w:pStyle w:val="BodyText2"/>
        <w:spacing w:line="360" w:lineRule="auto"/>
        <w:ind w:firstLine="0"/>
        <w:contextualSpacing/>
        <w:jc w:val="left"/>
      </w:pPr>
      <w:r>
        <w:tab/>
      </w:r>
      <w:r>
        <w:tab/>
        <w:t>7.</w:t>
      </w:r>
      <w:r>
        <w:tab/>
        <w:t xml:space="preserve">For purposes of this Protective Order, a Reviewing Representative may not be a “Restricted Person.”  </w:t>
      </w:r>
    </w:p>
    <w:p w:rsidR="00D50262" w:rsidRDefault="00D50262" w:rsidP="00A824D4">
      <w:pPr>
        <w:pStyle w:val="BodyText2"/>
        <w:spacing w:line="360" w:lineRule="auto"/>
        <w:ind w:firstLine="0"/>
        <w:contextualSpacing/>
        <w:jc w:val="left"/>
      </w:pPr>
    </w:p>
    <w:p w:rsidR="00DA73B7" w:rsidRDefault="00DA73B7" w:rsidP="00DA73B7">
      <w:pPr>
        <w:pStyle w:val="BodyText2"/>
        <w:spacing w:line="360" w:lineRule="auto"/>
        <w:ind w:left="720" w:firstLine="0"/>
        <w:contextualSpacing/>
        <w:jc w:val="left"/>
      </w:pPr>
      <w:r>
        <w:t>(a)</w:t>
      </w:r>
      <w:r>
        <w:tab/>
      </w:r>
      <w:r w:rsidR="00A824D4">
        <w:t xml:space="preserve">A “Restricted Person” shall mean:  </w:t>
      </w:r>
    </w:p>
    <w:p w:rsidR="00DA73B7" w:rsidRDefault="00A824D4" w:rsidP="00DA73B7">
      <w:pPr>
        <w:pStyle w:val="BodyText2"/>
        <w:spacing w:line="240" w:lineRule="auto"/>
        <w:ind w:left="1440" w:firstLine="0"/>
        <w:contextualSpacing/>
        <w:jc w:val="left"/>
      </w:pPr>
      <w:r>
        <w:t>(</w:t>
      </w:r>
      <w:proofErr w:type="spellStart"/>
      <w:r w:rsidR="00DA73B7">
        <w:t>i</w:t>
      </w:r>
      <w:proofErr w:type="spellEnd"/>
      <w:r>
        <w:t xml:space="preserve">) </w:t>
      </w:r>
      <w:proofErr w:type="gramStart"/>
      <w:r>
        <w:t>an</w:t>
      </w:r>
      <w:proofErr w:type="gramEnd"/>
      <w:r>
        <w:t xml:space="preserve"> officer, director, stockholder, partner, or owner  of any competitor of the parties or an employee of such an entity if the employee’s duties involve marketing or pricing of the competitor's products or services; </w:t>
      </w:r>
    </w:p>
    <w:p w:rsidR="00DA73B7" w:rsidRDefault="00DA73B7" w:rsidP="00DA73B7">
      <w:pPr>
        <w:pStyle w:val="BodyText2"/>
        <w:spacing w:line="240" w:lineRule="auto"/>
        <w:ind w:left="1440" w:firstLine="0"/>
        <w:contextualSpacing/>
        <w:jc w:val="left"/>
      </w:pPr>
    </w:p>
    <w:p w:rsidR="00DA73B7" w:rsidRDefault="00A824D4" w:rsidP="00DA73B7">
      <w:pPr>
        <w:pStyle w:val="BodyText2"/>
        <w:spacing w:line="240" w:lineRule="auto"/>
        <w:ind w:left="1440" w:firstLine="0"/>
        <w:contextualSpacing/>
        <w:jc w:val="left"/>
      </w:pPr>
      <w:r>
        <w:t>(</w:t>
      </w:r>
      <w:r w:rsidR="00DA73B7">
        <w:t>ii</w:t>
      </w:r>
      <w:r>
        <w:t xml:space="preserve">)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w:t>
      </w:r>
    </w:p>
    <w:p w:rsidR="00DA73B7" w:rsidRDefault="00DA73B7" w:rsidP="00DA73B7">
      <w:pPr>
        <w:pStyle w:val="BodyText2"/>
        <w:spacing w:line="240" w:lineRule="auto"/>
        <w:ind w:left="1440" w:firstLine="0"/>
        <w:contextualSpacing/>
        <w:jc w:val="left"/>
      </w:pPr>
    </w:p>
    <w:p w:rsidR="00DA73B7" w:rsidRDefault="00A824D4" w:rsidP="00DA73B7">
      <w:pPr>
        <w:pStyle w:val="BodyText2"/>
        <w:spacing w:line="240" w:lineRule="auto"/>
        <w:ind w:left="1440" w:firstLine="0"/>
        <w:contextualSpacing/>
        <w:jc w:val="left"/>
      </w:pPr>
      <w:r>
        <w:lastRenderedPageBreak/>
        <w:t>(</w:t>
      </w:r>
      <w:r w:rsidR="00DA73B7">
        <w:t>iii</w:t>
      </w:r>
      <w:r>
        <w:t xml:space="preserve">) </w:t>
      </w:r>
      <w:proofErr w:type="gramStart"/>
      <w:r>
        <w:t>an</w:t>
      </w:r>
      <w:proofErr w:type="gramEnd"/>
      <w:r>
        <w:t xml:space="preserve"> officer, director, stockholder, owner or employee of a competitor of a customer of the parties if the Proprietary Information concerns a specific, identifiable customer of the parties; and</w:t>
      </w:r>
    </w:p>
    <w:p w:rsidR="00DA73B7" w:rsidRDefault="00DA73B7" w:rsidP="00DA73B7">
      <w:pPr>
        <w:pStyle w:val="BodyText2"/>
        <w:spacing w:line="240" w:lineRule="auto"/>
        <w:ind w:left="1440" w:firstLine="0"/>
        <w:contextualSpacing/>
        <w:jc w:val="left"/>
      </w:pPr>
    </w:p>
    <w:p w:rsidR="00A824D4" w:rsidRDefault="00A824D4" w:rsidP="00DA73B7">
      <w:pPr>
        <w:pStyle w:val="BodyText2"/>
        <w:spacing w:line="240" w:lineRule="auto"/>
        <w:ind w:left="1440" w:firstLine="0"/>
        <w:contextualSpacing/>
        <w:jc w:val="left"/>
      </w:pPr>
      <w:r>
        <w:t>(</w:t>
      </w:r>
      <w:r w:rsidR="00DA73B7">
        <w:t>iv</w:t>
      </w:r>
      <w:r>
        <w:t xml:space="preserve">)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rsidR="00A824D4" w:rsidRDefault="00A824D4" w:rsidP="00DA73B7">
      <w:pPr>
        <w:pStyle w:val="BodyText2"/>
        <w:spacing w:line="360" w:lineRule="auto"/>
        <w:ind w:left="720" w:firstLine="0"/>
        <w:contextualSpacing/>
        <w:jc w:val="left"/>
      </w:pPr>
    </w:p>
    <w:p w:rsidR="00DA73B7" w:rsidRDefault="00DA73B7" w:rsidP="00DA73B7">
      <w:pPr>
        <w:pStyle w:val="BodyText2"/>
        <w:spacing w:line="360" w:lineRule="auto"/>
        <w:ind w:left="720" w:firstLine="0"/>
        <w:contextualSpacing/>
        <w:jc w:val="left"/>
      </w:pPr>
      <w:r>
        <w:t>(b)</w:t>
      </w:r>
      <w:r w:rsidR="00A824D4">
        <w:tab/>
        <w:t xml:space="preserve">If an expert for a party, another member of the expert’s firm or the expert’s firm generally also serves as an expert for, or as a consultant or advisor to, a Restricted Person, said expert must:  </w:t>
      </w:r>
    </w:p>
    <w:p w:rsidR="00DA73B7" w:rsidRDefault="00A824D4" w:rsidP="00DA73B7">
      <w:pPr>
        <w:pStyle w:val="BodyText2"/>
        <w:spacing w:line="240" w:lineRule="auto"/>
        <w:ind w:left="1440" w:firstLine="0"/>
        <w:contextualSpacing/>
        <w:jc w:val="left"/>
      </w:pPr>
      <w:r>
        <w:t>(</w:t>
      </w:r>
      <w:proofErr w:type="spellStart"/>
      <w:proofErr w:type="gramStart"/>
      <w:r w:rsidR="00DA73B7">
        <w:t>i</w:t>
      </w:r>
      <w:proofErr w:type="spellEnd"/>
      <w:proofErr w:type="gramEnd"/>
      <w:r>
        <w:t xml:space="preserve">) identify for the parties each Restricted Person and each expert or consultant; </w:t>
      </w:r>
    </w:p>
    <w:p w:rsidR="00DA73B7" w:rsidRDefault="00A824D4" w:rsidP="00DA73B7">
      <w:pPr>
        <w:pStyle w:val="BodyText2"/>
        <w:spacing w:line="240" w:lineRule="auto"/>
        <w:ind w:left="1440" w:firstLine="0"/>
        <w:contextualSpacing/>
        <w:jc w:val="left"/>
      </w:pPr>
      <w:r>
        <w:t>(</w:t>
      </w:r>
      <w:r w:rsidR="00DA73B7">
        <w:t>ii</w:t>
      </w:r>
      <w:r>
        <w:t xml:space="preserve">) </w:t>
      </w:r>
      <w:proofErr w:type="gramStart"/>
      <w:r>
        <w:t>make</w:t>
      </w:r>
      <w:proofErr w:type="gramEnd"/>
      <w:r>
        <w:t xml:space="preserve"> reasonable attempts to segregate those personnel assisting in the expert’s participation in this proceeding from those personnel working on behalf of a Restricted Person; and </w:t>
      </w:r>
    </w:p>
    <w:p w:rsidR="00A824D4" w:rsidRDefault="00A824D4" w:rsidP="00DA73B7">
      <w:pPr>
        <w:pStyle w:val="BodyText2"/>
        <w:spacing w:line="240" w:lineRule="auto"/>
        <w:ind w:left="1440" w:firstLine="0"/>
        <w:contextualSpacing/>
        <w:jc w:val="left"/>
      </w:pPr>
      <w:r>
        <w:t>(</w:t>
      </w:r>
      <w:r w:rsidR="00DA73B7">
        <w:t>iii</w:t>
      </w:r>
      <w:r>
        <w:t xml:space="preserve">) </w:t>
      </w:r>
      <w:proofErr w:type="gramStart"/>
      <w:r>
        <w:t>if</w:t>
      </w:r>
      <w:proofErr w:type="gramEnd"/>
      <w:r>
        <w:t xml:space="preserve">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rsidR="00A824D4" w:rsidRDefault="00A824D4" w:rsidP="00A824D4">
      <w:pPr>
        <w:pStyle w:val="BodyText2"/>
        <w:spacing w:line="360" w:lineRule="auto"/>
        <w:ind w:firstLine="0"/>
        <w:contextualSpacing/>
        <w:jc w:val="left"/>
      </w:pPr>
    </w:p>
    <w:p w:rsidR="00A824D4" w:rsidRDefault="00DA73B7" w:rsidP="00DA73B7">
      <w:pPr>
        <w:pStyle w:val="BodyText2"/>
        <w:spacing w:line="360" w:lineRule="auto"/>
        <w:ind w:left="720" w:firstLine="0"/>
        <w:contextualSpacing/>
        <w:jc w:val="left"/>
      </w:pPr>
      <w:r>
        <w:t>(c)</w:t>
      </w:r>
      <w:r w:rsidR="00A824D4">
        <w:tab/>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MATERIAL”.</w:t>
      </w:r>
    </w:p>
    <w:p w:rsidR="00F00E43" w:rsidRDefault="00F00E43" w:rsidP="00DA73B7">
      <w:pPr>
        <w:pStyle w:val="BodyText2"/>
        <w:spacing w:line="360" w:lineRule="auto"/>
        <w:ind w:left="720" w:firstLine="0"/>
        <w:contextualSpacing/>
        <w:jc w:val="left"/>
      </w:pPr>
    </w:p>
    <w:p w:rsidR="00F00E43" w:rsidRDefault="00F00E43" w:rsidP="00F00E43">
      <w:pPr>
        <w:pStyle w:val="BodyText2"/>
        <w:spacing w:line="360" w:lineRule="auto"/>
        <w:ind w:firstLine="0"/>
        <w:contextualSpacing/>
        <w:jc w:val="left"/>
      </w:pPr>
      <w:r>
        <w:tab/>
      </w:r>
      <w:r>
        <w:tab/>
        <w:t>8.</w:t>
      </w:r>
      <w:r>
        <w:tab/>
        <w:t>A qualified "</w:t>
      </w:r>
      <w:r w:rsidR="00782D98">
        <w:t xml:space="preserve">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t>
      </w:r>
      <w:r w:rsidR="00782D98">
        <w:lastRenderedPageBreak/>
        <w:t>with or permit the client or entity to review the "HIGHLY CONFIDENTIAL PROTECTED MATERIAL," provided however that counsel for I&amp;E, the Office of Consumer Advocate, and Office of Small Business Advocate, may share Proprietary Information with the I&amp;E Director, Consumer Advocate, and Small Business Advocate, respectively, without obtaining a Non-Disclosure Certificate from these individuals, provided however, that these individuals otherwise abide by the terms of the Stipulated Protective Agreement.</w:t>
      </w:r>
    </w:p>
    <w:p w:rsidR="00782D98" w:rsidRDefault="00782D98" w:rsidP="00F00E43">
      <w:pPr>
        <w:pStyle w:val="BodyText2"/>
        <w:spacing w:line="360" w:lineRule="auto"/>
        <w:ind w:firstLine="0"/>
        <w:contextualSpacing/>
        <w:jc w:val="left"/>
      </w:pPr>
    </w:p>
    <w:p w:rsidR="00A824D4" w:rsidRDefault="00782D98" w:rsidP="00A824D4">
      <w:pPr>
        <w:pStyle w:val="BodyText2"/>
        <w:spacing w:line="360" w:lineRule="auto"/>
        <w:ind w:firstLine="0"/>
        <w:contextualSpacing/>
        <w:jc w:val="left"/>
      </w:pPr>
      <w:r>
        <w:tab/>
      </w:r>
      <w:r>
        <w:tab/>
        <w:t>9.</w:t>
      </w:r>
      <w:r>
        <w:tab/>
      </w:r>
      <w:r w:rsidR="00A824D4">
        <w:t>Proprietary Information shall be treated by the parties and by the Reviewing Representative in accordance with the certificate executed pursuant to Paragraph 1</w:t>
      </w:r>
      <w:r>
        <w:t>1</w:t>
      </w:r>
      <w:r w:rsidR="00A824D4">
        <w:t xml:space="preserve">(a).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w:t>
      </w:r>
    </w:p>
    <w:p w:rsidR="00A824D4" w:rsidRDefault="00A824D4" w:rsidP="00A824D4">
      <w:pPr>
        <w:pStyle w:val="BodyText2"/>
        <w:spacing w:line="360" w:lineRule="auto"/>
        <w:ind w:firstLine="0"/>
        <w:contextualSpacing/>
        <w:jc w:val="left"/>
      </w:pPr>
    </w:p>
    <w:p w:rsidR="00A824D4" w:rsidRDefault="00A824D4" w:rsidP="00A824D4">
      <w:pPr>
        <w:pStyle w:val="BodyText2"/>
        <w:spacing w:line="360" w:lineRule="auto"/>
        <w:ind w:firstLine="0"/>
        <w:contextualSpacing/>
        <w:jc w:val="left"/>
      </w:pPr>
      <w:r>
        <w:tab/>
      </w:r>
      <w:r>
        <w:tab/>
        <w:t>1</w:t>
      </w:r>
      <w:r w:rsidR="00782D98">
        <w:t>0</w:t>
      </w:r>
      <w:r>
        <w:t>.</w:t>
      </w:r>
      <w:r>
        <w:tab/>
        <w:t xml:space="preserve">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paragraph </w:t>
      </w:r>
      <w:r w:rsidR="00782D98">
        <w:t>5</w:t>
      </w:r>
      <w:r>
        <w:t>(</w:t>
      </w:r>
      <w:r w:rsidR="00782D98">
        <w:t>a</w:t>
      </w:r>
      <w:r>
        <w:t xml:space="preserve">) through </w:t>
      </w:r>
      <w:r w:rsidR="00782D98">
        <w:t>5</w:t>
      </w:r>
      <w:r>
        <w:t>(</w:t>
      </w:r>
      <w:r w:rsidR="00782D98">
        <w:t>d</w:t>
      </w:r>
      <w:r>
        <w:t>)</w:t>
      </w:r>
      <w:r w:rsidR="00782D98">
        <w:t xml:space="preserve"> or 6(a) through 6(c)</w:t>
      </w:r>
      <w:r>
        <w:t xml:space="preserve"> above, the party shall seek agreement from the party providing the Proprietary Information.  If an agreement is reached, that person shall be a Reviewing Representative pursuant to Paragraph 6(</w:t>
      </w:r>
      <w:r w:rsidR="00782D98">
        <w:t>d</w:t>
      </w:r>
      <w:r>
        <w:t xml:space="preserve">) above with respect to those materials.  If no agreement is reached, the party shall submit the disputed designation to the presiding Administrative Law Judge for resolution. </w:t>
      </w:r>
    </w:p>
    <w:p w:rsidR="00A824D4" w:rsidRDefault="00A824D4" w:rsidP="00A824D4">
      <w:pPr>
        <w:pStyle w:val="BodyText2"/>
        <w:spacing w:line="360" w:lineRule="auto"/>
        <w:ind w:firstLine="0"/>
        <w:contextualSpacing/>
        <w:jc w:val="left"/>
      </w:pPr>
    </w:p>
    <w:p w:rsidR="00A824D4" w:rsidRDefault="00A824D4" w:rsidP="00A824D4">
      <w:pPr>
        <w:pStyle w:val="BodyText2"/>
        <w:spacing w:line="360" w:lineRule="auto"/>
        <w:ind w:firstLine="0"/>
        <w:contextualSpacing/>
        <w:jc w:val="left"/>
      </w:pPr>
      <w:r>
        <w:tab/>
      </w:r>
      <w:r>
        <w:tab/>
        <w:t>1</w:t>
      </w:r>
      <w:r w:rsidR="00782D98">
        <w:t>1</w:t>
      </w:r>
      <w:r>
        <w:t>.</w:t>
      </w:r>
      <w:r>
        <w:tab/>
        <w:t>(a)</w:t>
      </w:r>
      <w:r>
        <w:tab/>
        <w:t xml:space="preserve">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w:t>
      </w:r>
      <w:r>
        <w:lastRenderedPageBreak/>
        <w:t>provided to counsel for the party asserting confidentiality prior to disclosure of any Proprietary Information to that Reviewing Representative.</w:t>
      </w:r>
    </w:p>
    <w:p w:rsidR="00A824D4" w:rsidRDefault="00A824D4" w:rsidP="00A824D4">
      <w:pPr>
        <w:pStyle w:val="BodyText2"/>
        <w:spacing w:line="360" w:lineRule="auto"/>
        <w:ind w:firstLine="0"/>
        <w:contextualSpacing/>
        <w:jc w:val="left"/>
      </w:pPr>
    </w:p>
    <w:p w:rsidR="00A824D4" w:rsidRDefault="00A824D4" w:rsidP="00A824D4">
      <w:pPr>
        <w:spacing w:line="360" w:lineRule="auto"/>
        <w:contextualSpacing/>
      </w:pPr>
      <w:r>
        <w:tab/>
      </w:r>
      <w:r>
        <w:tab/>
        <w:t>(b)</w:t>
      </w:r>
      <w:r>
        <w:tab/>
        <w:t xml:space="preserve">Attorneys and outside experts qualified as Reviewing Representatives are responsible for ensuring that persons under their supervision or control comply with the Protective Order.   </w:t>
      </w:r>
    </w:p>
    <w:p w:rsidR="00A824D4" w:rsidRDefault="00A824D4" w:rsidP="00A824D4">
      <w:pPr>
        <w:spacing w:line="360" w:lineRule="auto"/>
        <w:contextualSpacing/>
      </w:pPr>
    </w:p>
    <w:p w:rsidR="00A824D4" w:rsidRDefault="00774081" w:rsidP="00A824D4">
      <w:pPr>
        <w:spacing w:line="360" w:lineRule="auto"/>
        <w:contextualSpacing/>
      </w:pPr>
      <w:r>
        <w:tab/>
      </w:r>
      <w:r>
        <w:tab/>
        <w:t>12</w:t>
      </w:r>
      <w:r w:rsidR="00A824D4">
        <w:t>.</w:t>
      </w:r>
      <w:r w:rsidR="00A824D4">
        <w:tab/>
        <w:t>None of the parties waive their right to pursue any other legal or equitable remedies that may be available in the event of actual or anticipated disclosure of Proprietary Information.</w:t>
      </w:r>
    </w:p>
    <w:p w:rsidR="00A824D4" w:rsidRDefault="00A824D4" w:rsidP="00A824D4">
      <w:pPr>
        <w:spacing w:line="360" w:lineRule="auto"/>
        <w:contextualSpacing/>
      </w:pPr>
    </w:p>
    <w:p w:rsidR="00A824D4" w:rsidRDefault="00774081" w:rsidP="00A824D4">
      <w:pPr>
        <w:spacing w:line="360" w:lineRule="auto"/>
        <w:contextualSpacing/>
      </w:pPr>
      <w:r>
        <w:tab/>
      </w:r>
      <w:r>
        <w:tab/>
        <w:t>13</w:t>
      </w:r>
      <w:r w:rsidR="00A824D4">
        <w:t>.</w:t>
      </w:r>
      <w:r w:rsidR="00A824D4">
        <w:tab/>
        <w:t>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“CONFIDENTIAL” or “</w:t>
      </w:r>
      <w:r w:rsidR="00A824D4">
        <w:rPr>
          <w:caps/>
        </w:rPr>
        <w:t>HIGHLY CONFIDENTIAL PROTECTED MATERIAL.</w:t>
      </w:r>
      <w:r w:rsidR="00A824D4">
        <w:t xml:space="preserve">”  </w:t>
      </w:r>
    </w:p>
    <w:p w:rsidR="00A824D4" w:rsidRDefault="00A824D4" w:rsidP="00A824D4">
      <w:pPr>
        <w:spacing w:line="360" w:lineRule="auto"/>
        <w:contextualSpacing/>
      </w:pPr>
    </w:p>
    <w:p w:rsidR="00A824D4" w:rsidRDefault="00A824D4" w:rsidP="00A824D4">
      <w:pPr>
        <w:spacing w:line="360" w:lineRule="auto"/>
        <w:contextualSpacing/>
      </w:pPr>
      <w:r>
        <w:tab/>
      </w:r>
      <w:r>
        <w:tab/>
        <w:t>1</w:t>
      </w:r>
      <w:r w:rsidR="00774081">
        <w:t>4</w:t>
      </w:r>
      <w:r>
        <w:t>.</w:t>
      </w:r>
      <w:r>
        <w:tab/>
        <w:t xml:space="preserve">The party will consider and treat the Proprietary Information as within the exemptions from disclosure provided in the Pennsylvania Right-to-Know Act as set forth at 65 P.S. Section 66.1(2) until such time as the information is found to be non-proprietary.  </w:t>
      </w:r>
    </w:p>
    <w:p w:rsidR="00A824D4" w:rsidRDefault="00A824D4" w:rsidP="00A824D4">
      <w:pPr>
        <w:spacing w:line="360" w:lineRule="auto"/>
        <w:contextualSpacing/>
      </w:pPr>
    </w:p>
    <w:p w:rsidR="00A824D4" w:rsidRDefault="00774081" w:rsidP="00A824D4">
      <w:pPr>
        <w:spacing w:line="360" w:lineRule="auto"/>
        <w:contextualSpacing/>
      </w:pPr>
      <w:r>
        <w:tab/>
      </w:r>
      <w:r>
        <w:tab/>
        <w:t>15</w:t>
      </w:r>
      <w:r w:rsidR="00A824D4">
        <w:t>.</w:t>
      </w:r>
      <w:r w:rsidR="00A824D4">
        <w:tab/>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A824D4" w:rsidRDefault="00A824D4" w:rsidP="00A824D4">
      <w:pPr>
        <w:pStyle w:val="ListNumber"/>
        <w:numPr>
          <w:ilvl w:val="0"/>
          <w:numId w:val="0"/>
        </w:numPr>
        <w:tabs>
          <w:tab w:val="left" w:pos="720"/>
        </w:tabs>
        <w:spacing w:line="360" w:lineRule="auto"/>
        <w:contextualSpacing/>
      </w:pPr>
    </w:p>
    <w:p w:rsidR="00A824D4" w:rsidRDefault="00774081" w:rsidP="00A824D4">
      <w:pPr>
        <w:pStyle w:val="ListNumber"/>
        <w:numPr>
          <w:ilvl w:val="0"/>
          <w:numId w:val="0"/>
        </w:numPr>
        <w:tabs>
          <w:tab w:val="left" w:pos="720"/>
        </w:tabs>
        <w:spacing w:line="360" w:lineRule="auto"/>
        <w:contextualSpacing/>
      </w:pPr>
      <w:r>
        <w:tab/>
      </w:r>
      <w:r>
        <w:tab/>
        <w:t>16</w:t>
      </w:r>
      <w:r w:rsidR="00A824D4">
        <w:t>.</w:t>
      </w:r>
      <w:r w:rsidR="00A824D4">
        <w:tab/>
        <w:t>Part of any record of this proceeding containing Proprietary Information, including but not limited to all exhibits, writings, testimony, cross examination, argument, and responses to discovery, and including reference thereto as mentioned in paragraph 1</w:t>
      </w:r>
      <w:r>
        <w:t>5</w:t>
      </w:r>
      <w:r w:rsidR="00A824D4">
        <w:t xml:space="preserve">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360" w:lineRule="auto"/>
        <w:contextualSpacing/>
      </w:pPr>
      <w:r>
        <w:tab/>
      </w:r>
      <w:r>
        <w:tab/>
        <w:t>1</w:t>
      </w:r>
      <w:r w:rsidR="00774081">
        <w:t>7</w:t>
      </w:r>
      <w:r>
        <w:t>.</w:t>
      </w:r>
      <w:r>
        <w:tab/>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360" w:lineRule="auto"/>
        <w:contextualSpacing/>
      </w:pPr>
      <w:r>
        <w:tab/>
      </w:r>
      <w:r>
        <w:tab/>
        <w:t>1</w:t>
      </w:r>
      <w:r w:rsidR="00774081">
        <w:t>8</w:t>
      </w:r>
      <w:r>
        <w:t>.</w:t>
      </w:r>
      <w:r>
        <w:tab/>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360" w:lineRule="auto"/>
        <w:contextualSpacing/>
      </w:pPr>
      <w:r>
        <w:tab/>
      </w:r>
      <w:r>
        <w:tab/>
      </w:r>
      <w:r w:rsidR="002F1FAF">
        <w:t>19</w:t>
      </w:r>
      <w:r>
        <w:t>.</w:t>
      </w:r>
      <w:r>
        <w:tab/>
        <w:t>Within 30 days after a Commission final order is entered in the above-captioned proceeding, or in the event of appeals, within thirty days after appeals are finally decided, the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the party shall certify in writing to the other Party that the Proprietary Information has been destroyed.</w:t>
      </w: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360" w:lineRule="auto"/>
        <w:contextualSpacing/>
      </w:pPr>
    </w:p>
    <w:p w:rsidR="00A824D4" w:rsidRDefault="00A824D4" w:rsidP="00A824D4">
      <w:pPr>
        <w:pStyle w:val="ListNumber"/>
        <w:numPr>
          <w:ilvl w:val="0"/>
          <w:numId w:val="0"/>
        </w:numPr>
        <w:tabs>
          <w:tab w:val="left" w:pos="720"/>
        </w:tabs>
        <w:spacing w:line="240" w:lineRule="auto"/>
        <w:contextualSpacing/>
      </w:pPr>
      <w:r>
        <w:t>Dated:</w:t>
      </w:r>
      <w:r>
        <w:tab/>
      </w:r>
      <w:r w:rsidR="00774081">
        <w:rPr>
          <w:u w:val="single"/>
        </w:rPr>
        <w:t>March 18, 2016</w:t>
      </w:r>
      <w:r>
        <w:tab/>
      </w:r>
      <w:r>
        <w:tab/>
      </w:r>
      <w:r>
        <w:tab/>
      </w:r>
      <w:r>
        <w:tab/>
      </w:r>
      <w:r>
        <w:tab/>
        <w:t>_____________________________</w:t>
      </w:r>
    </w:p>
    <w:p w:rsidR="00A824D4" w:rsidRDefault="00A824D4" w:rsidP="00A824D4">
      <w:pPr>
        <w:pStyle w:val="ListNumber"/>
        <w:numPr>
          <w:ilvl w:val="0"/>
          <w:numId w:val="0"/>
        </w:numPr>
        <w:tabs>
          <w:tab w:val="left" w:pos="720"/>
        </w:tabs>
        <w:spacing w:line="240" w:lineRule="auto"/>
        <w:contextualSpacing/>
      </w:pPr>
      <w:r>
        <w:tab/>
      </w:r>
      <w:r>
        <w:tab/>
      </w:r>
      <w:r>
        <w:tab/>
      </w:r>
      <w:r>
        <w:tab/>
      </w:r>
      <w:r>
        <w:tab/>
      </w:r>
      <w:r>
        <w:tab/>
      </w:r>
      <w:r>
        <w:tab/>
      </w:r>
      <w:r>
        <w:tab/>
        <w:t>Susan D. Colwell</w:t>
      </w:r>
    </w:p>
    <w:p w:rsidR="00D50262" w:rsidRDefault="00A824D4" w:rsidP="00A824D4">
      <w:pPr>
        <w:pStyle w:val="ListNumber"/>
        <w:numPr>
          <w:ilvl w:val="0"/>
          <w:numId w:val="0"/>
        </w:numPr>
        <w:tabs>
          <w:tab w:val="left" w:pos="720"/>
        </w:tabs>
        <w:spacing w:line="240" w:lineRule="auto"/>
        <w:contextualSpacing/>
        <w:sectPr w:rsidR="00D50262" w:rsidSect="00281E5E">
          <w:footerReference w:type="default" r:id="rId8"/>
          <w:pgSz w:w="12240" w:h="15840"/>
          <w:pgMar w:top="1440" w:right="1440" w:bottom="1440" w:left="1440" w:header="720" w:footer="720" w:gutter="0"/>
          <w:cols w:space="720"/>
          <w:titlePg/>
          <w:docGrid w:linePitch="360"/>
        </w:sectPr>
      </w:pPr>
      <w:r>
        <w:tab/>
      </w:r>
      <w:r>
        <w:tab/>
      </w:r>
      <w:r>
        <w:tab/>
      </w:r>
      <w:r>
        <w:tab/>
      </w:r>
      <w:r>
        <w:tab/>
      </w:r>
      <w:r>
        <w:tab/>
      </w:r>
      <w:r>
        <w:tab/>
      </w:r>
      <w:r>
        <w:tab/>
        <w:t>Administrative Law Judge</w:t>
      </w:r>
    </w:p>
    <w:p w:rsidR="00D50262" w:rsidRPr="00C0095D" w:rsidRDefault="00D50262" w:rsidP="00D50262">
      <w:pPr>
        <w:rPr>
          <w:b/>
          <w:u w:val="single"/>
        </w:rPr>
      </w:pPr>
      <w:r w:rsidRPr="00C0095D">
        <w:rPr>
          <w:b/>
          <w:u w:val="single"/>
        </w:rPr>
        <w:lastRenderedPageBreak/>
        <w:t>P-2016-2526627 – PETITION OF PPL ELECTRIC UTILITIES CORPORATION</w:t>
      </w:r>
    </w:p>
    <w:p w:rsidR="00D50262" w:rsidRPr="00C0095D" w:rsidRDefault="00D50262" w:rsidP="00D50262"/>
    <w:p w:rsidR="00D50262" w:rsidRPr="00246082" w:rsidRDefault="00D50262" w:rsidP="00D50262">
      <w:pPr>
        <w:rPr>
          <w:b/>
          <w:i/>
          <w:u w:val="single"/>
        </w:rPr>
      </w:pPr>
      <w:r>
        <w:rPr>
          <w:b/>
          <w:i/>
          <w:u w:val="single"/>
        </w:rPr>
        <w:t>Revised 3/9/16</w:t>
      </w:r>
    </w:p>
    <w:p w:rsidR="00D50262" w:rsidRDefault="00D50262" w:rsidP="00D50262"/>
    <w:p w:rsidR="00D50262" w:rsidRDefault="00D50262" w:rsidP="00D50262"/>
    <w:p w:rsidR="00D50262" w:rsidRPr="00C0095D" w:rsidRDefault="00D50262" w:rsidP="00D50262"/>
    <w:p w:rsidR="00581070" w:rsidRDefault="00581070" w:rsidP="00D50262">
      <w:pPr>
        <w:sectPr w:rsidR="00581070" w:rsidSect="00D50262">
          <w:type w:val="continuous"/>
          <w:pgSz w:w="12240" w:h="15840"/>
          <w:pgMar w:top="1440" w:right="1440" w:bottom="1440" w:left="1440" w:header="720" w:footer="720" w:gutter="0"/>
          <w:cols w:space="720"/>
          <w:titlePg/>
          <w:docGrid w:linePitch="360"/>
        </w:sectPr>
      </w:pPr>
    </w:p>
    <w:p w:rsidR="00D50262" w:rsidRPr="00C0095D" w:rsidRDefault="00D50262" w:rsidP="00D50262">
      <w:r w:rsidRPr="00C0095D">
        <w:lastRenderedPageBreak/>
        <w:t>PAUL E RUSSELL ESQUIRE</w:t>
      </w:r>
    </w:p>
    <w:p w:rsidR="00D50262" w:rsidRPr="00C0095D" w:rsidRDefault="00D50262" w:rsidP="00D50262">
      <w:r w:rsidRPr="00C0095D">
        <w:t>KIMBERLY A KLOCK ESQUIRE</w:t>
      </w:r>
    </w:p>
    <w:p w:rsidR="00D50262" w:rsidRPr="00C0095D" w:rsidRDefault="00D50262" w:rsidP="00D50262">
      <w:r w:rsidRPr="00C0095D">
        <w:t>PPL SERVICES CORPORATION</w:t>
      </w:r>
    </w:p>
    <w:p w:rsidR="00D50262" w:rsidRPr="00C0095D" w:rsidRDefault="00D50262" w:rsidP="00D50262">
      <w:r w:rsidRPr="00C0095D">
        <w:t>TWO NORTH NINTH STREET</w:t>
      </w:r>
    </w:p>
    <w:p w:rsidR="00D50262" w:rsidRPr="00C0095D" w:rsidRDefault="00D50262" w:rsidP="00D50262">
      <w:r w:rsidRPr="00C0095D">
        <w:t>ALLENTOWN PA  18101</w:t>
      </w:r>
    </w:p>
    <w:p w:rsidR="00D50262" w:rsidRPr="00C0095D" w:rsidRDefault="00D50262" w:rsidP="00D50262">
      <w:pPr>
        <w:rPr>
          <w:b/>
          <w:i/>
          <w:u w:val="single"/>
        </w:rPr>
      </w:pPr>
      <w:r>
        <w:rPr>
          <w:b/>
          <w:i/>
          <w:u w:val="single"/>
        </w:rPr>
        <w:t>Accepts e-Service</w:t>
      </w:r>
    </w:p>
    <w:p w:rsidR="00D50262" w:rsidRPr="00C0095D" w:rsidRDefault="00D50262" w:rsidP="00D50262"/>
    <w:p w:rsidR="00D50262" w:rsidRPr="00C0095D" w:rsidRDefault="00D50262" w:rsidP="00D50262">
      <w:r w:rsidRPr="00C0095D">
        <w:t>DAVID B MACGREGOR ESQUIRE</w:t>
      </w:r>
    </w:p>
    <w:p w:rsidR="00D50262" w:rsidRPr="00C0095D" w:rsidRDefault="00D50262" w:rsidP="00D50262">
      <w:pPr>
        <w:ind w:right="144"/>
        <w:rPr>
          <w:noProof/>
        </w:rPr>
      </w:pPr>
      <w:r>
        <w:rPr>
          <w:b/>
          <w:noProof/>
        </w:rPr>
        <w:t>*</w:t>
      </w:r>
      <w:r w:rsidRPr="00C0095D">
        <w:rPr>
          <w:noProof/>
        </w:rPr>
        <w:t>MICHAEL W</w:t>
      </w:r>
      <w:r w:rsidRPr="00C0095D">
        <w:t xml:space="preserve"> </w:t>
      </w:r>
      <w:r w:rsidRPr="00C0095D">
        <w:rPr>
          <w:noProof/>
        </w:rPr>
        <w:t>HASSELL</w:t>
      </w:r>
      <w:r w:rsidRPr="00C0095D">
        <w:t xml:space="preserve"> </w:t>
      </w:r>
      <w:r w:rsidRPr="00C0095D">
        <w:rPr>
          <w:noProof/>
        </w:rPr>
        <w:t>ESQUIRE</w:t>
      </w:r>
    </w:p>
    <w:p w:rsidR="00D50262" w:rsidRPr="00C0095D" w:rsidRDefault="00D50262" w:rsidP="00D50262">
      <w:pPr>
        <w:ind w:right="144"/>
      </w:pPr>
      <w:r>
        <w:rPr>
          <w:b/>
        </w:rPr>
        <w:t>*</w:t>
      </w:r>
      <w:r w:rsidRPr="00C0095D">
        <w:t>CHRISTOPHER T WRIGHT ESQUIRE</w:t>
      </w:r>
    </w:p>
    <w:p w:rsidR="00D50262" w:rsidRPr="00C0095D" w:rsidRDefault="00D50262" w:rsidP="00D50262">
      <w:pPr>
        <w:ind w:right="144"/>
      </w:pPr>
      <w:r w:rsidRPr="00C0095D">
        <w:rPr>
          <w:noProof/>
        </w:rPr>
        <w:t>POST &amp; SCHELL</w:t>
      </w:r>
    </w:p>
    <w:p w:rsidR="00D50262" w:rsidRPr="00C0095D" w:rsidRDefault="00D50262" w:rsidP="00D50262">
      <w:pPr>
        <w:ind w:right="144"/>
      </w:pPr>
      <w:r w:rsidRPr="00C0095D">
        <w:rPr>
          <w:noProof/>
        </w:rPr>
        <w:t>17 N SECOND ST 12TH FL</w:t>
      </w:r>
    </w:p>
    <w:p w:rsidR="00D50262" w:rsidRPr="00C0095D" w:rsidRDefault="00D50262" w:rsidP="00D50262">
      <w:pPr>
        <w:ind w:right="144"/>
        <w:rPr>
          <w:noProof/>
        </w:rPr>
      </w:pPr>
      <w:r w:rsidRPr="00C0095D">
        <w:rPr>
          <w:noProof/>
        </w:rPr>
        <w:t>HARRISBURG</w:t>
      </w:r>
      <w:r w:rsidRPr="00C0095D">
        <w:t xml:space="preserve"> </w:t>
      </w:r>
      <w:r w:rsidRPr="00C0095D">
        <w:rPr>
          <w:noProof/>
        </w:rPr>
        <w:t>PA</w:t>
      </w:r>
      <w:r w:rsidRPr="00C0095D">
        <w:t xml:space="preserve">  </w:t>
      </w:r>
      <w:r w:rsidRPr="00C0095D">
        <w:rPr>
          <w:noProof/>
        </w:rPr>
        <w:t>17101-1601</w:t>
      </w:r>
    </w:p>
    <w:p w:rsidR="00D50262" w:rsidRPr="00C0095D" w:rsidRDefault="00D50262" w:rsidP="00D50262">
      <w:pPr>
        <w:rPr>
          <w:b/>
          <w:i/>
          <w:noProof/>
          <w:u w:val="single"/>
        </w:rPr>
      </w:pPr>
      <w:r>
        <w:rPr>
          <w:b/>
          <w:noProof/>
        </w:rPr>
        <w:t>*</w:t>
      </w:r>
      <w:r>
        <w:rPr>
          <w:b/>
          <w:i/>
          <w:noProof/>
          <w:u w:val="single"/>
        </w:rPr>
        <w:t>Accepts e-S</w:t>
      </w:r>
      <w:r w:rsidRPr="00C0095D">
        <w:rPr>
          <w:b/>
          <w:i/>
          <w:noProof/>
          <w:u w:val="single"/>
        </w:rPr>
        <w:t>ervice</w:t>
      </w:r>
    </w:p>
    <w:p w:rsidR="00D50262" w:rsidRPr="00C0095D" w:rsidRDefault="00D50262" w:rsidP="00D50262">
      <w:pPr>
        <w:rPr>
          <w:b/>
          <w:i/>
          <w:noProof/>
          <w:u w:val="single"/>
        </w:rPr>
      </w:pPr>
    </w:p>
    <w:p w:rsidR="00D50262" w:rsidRPr="00C0095D" w:rsidRDefault="00D50262" w:rsidP="00D50262">
      <w:r w:rsidRPr="00C0095D">
        <w:t>AARON J BEATTY ESQUIRE</w:t>
      </w:r>
    </w:p>
    <w:p w:rsidR="00D50262" w:rsidRDefault="00D50262" w:rsidP="00D50262">
      <w:r w:rsidRPr="00C0095D">
        <w:t>BRANDON J PIERCE</w:t>
      </w:r>
    </w:p>
    <w:p w:rsidR="00D50262" w:rsidRDefault="00D50262" w:rsidP="00D50262">
      <w:r>
        <w:t>CHRISTY APPLEBY ESQUIRE</w:t>
      </w:r>
    </w:p>
    <w:p w:rsidR="00D50262" w:rsidRPr="00C0095D" w:rsidRDefault="00D50262" w:rsidP="00D50262">
      <w:r>
        <w:t>DAVID EVRARD ESQUIRE</w:t>
      </w:r>
    </w:p>
    <w:p w:rsidR="00D50262" w:rsidRPr="00C0095D" w:rsidRDefault="00D50262" w:rsidP="00D50262">
      <w:pPr>
        <w:ind w:right="144"/>
      </w:pPr>
      <w:r w:rsidRPr="00C0095D">
        <w:rPr>
          <w:noProof/>
        </w:rPr>
        <w:t>OFFICE OF CONDUMER ADVOCATE</w:t>
      </w:r>
    </w:p>
    <w:p w:rsidR="00D50262" w:rsidRPr="00C0095D" w:rsidRDefault="00D50262" w:rsidP="00D50262">
      <w:pPr>
        <w:ind w:right="144"/>
      </w:pPr>
      <w:r w:rsidRPr="00C0095D">
        <w:rPr>
          <w:noProof/>
        </w:rPr>
        <w:t>555 WALNUT STREET</w:t>
      </w:r>
    </w:p>
    <w:p w:rsidR="00D50262" w:rsidRPr="00C0095D" w:rsidRDefault="00D50262" w:rsidP="00D50262">
      <w:pPr>
        <w:ind w:right="144"/>
      </w:pPr>
      <w:r w:rsidRPr="00C0095D">
        <w:rPr>
          <w:noProof/>
        </w:rPr>
        <w:t>5TH FLOOR FORUM PLACE</w:t>
      </w:r>
    </w:p>
    <w:p w:rsidR="00D50262" w:rsidRPr="00C0095D" w:rsidRDefault="00D50262" w:rsidP="00D50262">
      <w:pPr>
        <w:ind w:right="144"/>
        <w:rPr>
          <w:noProof/>
        </w:rPr>
      </w:pPr>
      <w:r w:rsidRPr="00C0095D">
        <w:rPr>
          <w:noProof/>
        </w:rPr>
        <w:t>HARRISBURG</w:t>
      </w:r>
      <w:r w:rsidRPr="00C0095D">
        <w:t xml:space="preserve"> </w:t>
      </w:r>
      <w:r w:rsidRPr="00C0095D">
        <w:rPr>
          <w:noProof/>
        </w:rPr>
        <w:t>PA</w:t>
      </w:r>
      <w:r w:rsidRPr="00C0095D">
        <w:t xml:space="preserve">  </w:t>
      </w:r>
      <w:r w:rsidRPr="00C0095D">
        <w:rPr>
          <w:noProof/>
        </w:rPr>
        <w:t>17101-1923</w:t>
      </w:r>
    </w:p>
    <w:p w:rsidR="00D50262" w:rsidRDefault="00D50262" w:rsidP="00D50262">
      <w:pPr>
        <w:rPr>
          <w:b/>
          <w:i/>
          <w:u w:val="single"/>
        </w:rPr>
      </w:pPr>
      <w:r>
        <w:rPr>
          <w:b/>
          <w:i/>
          <w:u w:val="single"/>
        </w:rPr>
        <w:t>Accepts e-Service</w:t>
      </w:r>
    </w:p>
    <w:p w:rsidR="00D50262" w:rsidRPr="00956718" w:rsidRDefault="00D50262" w:rsidP="00D50262">
      <w:pPr>
        <w:rPr>
          <w:b/>
          <w:i/>
          <w:u w:val="single"/>
        </w:rPr>
      </w:pPr>
    </w:p>
    <w:p w:rsidR="00D50262" w:rsidRPr="00C0095D" w:rsidRDefault="00D50262" w:rsidP="00D50262">
      <w:r w:rsidRPr="00C0095D">
        <w:t>STEVEN C GRAY ESQUIRE</w:t>
      </w:r>
    </w:p>
    <w:p w:rsidR="00D50262" w:rsidRPr="00C0095D" w:rsidRDefault="00D50262" w:rsidP="00D50262">
      <w:pPr>
        <w:ind w:right="144"/>
      </w:pPr>
      <w:r w:rsidRPr="00C0095D">
        <w:rPr>
          <w:noProof/>
        </w:rPr>
        <w:t>OFFICE OF SMALL BUSINESS ADVOCATE</w:t>
      </w:r>
    </w:p>
    <w:p w:rsidR="00D50262" w:rsidRPr="00C0095D" w:rsidRDefault="00D50262" w:rsidP="00D50262">
      <w:pPr>
        <w:ind w:right="144"/>
      </w:pPr>
      <w:r w:rsidRPr="00C0095D">
        <w:rPr>
          <w:noProof/>
        </w:rPr>
        <w:t>300 N SECOND ST SUITE 1102</w:t>
      </w:r>
    </w:p>
    <w:p w:rsidR="00D50262" w:rsidRPr="00C0095D" w:rsidRDefault="00D50262" w:rsidP="00D50262">
      <w:pPr>
        <w:rPr>
          <w:noProof/>
        </w:rPr>
      </w:pPr>
      <w:r w:rsidRPr="00C0095D">
        <w:rPr>
          <w:noProof/>
        </w:rPr>
        <w:t>HARRISBURG</w:t>
      </w:r>
      <w:r w:rsidRPr="00C0095D">
        <w:t xml:space="preserve"> </w:t>
      </w:r>
      <w:r w:rsidRPr="00C0095D">
        <w:rPr>
          <w:noProof/>
        </w:rPr>
        <w:t>PA</w:t>
      </w:r>
      <w:r w:rsidRPr="00C0095D">
        <w:t xml:space="preserve">  </w:t>
      </w:r>
      <w:r w:rsidRPr="00C0095D">
        <w:rPr>
          <w:noProof/>
        </w:rPr>
        <w:t>17101</w:t>
      </w:r>
    </w:p>
    <w:p w:rsidR="00D50262" w:rsidRPr="00C0095D" w:rsidRDefault="00D50262" w:rsidP="00D50262">
      <w:pPr>
        <w:rPr>
          <w:noProof/>
        </w:rPr>
      </w:pPr>
    </w:p>
    <w:p w:rsidR="00D50262" w:rsidRPr="00C0095D" w:rsidRDefault="00D50262" w:rsidP="00D50262">
      <w:pPr>
        <w:rPr>
          <w:noProof/>
        </w:rPr>
      </w:pPr>
      <w:r w:rsidRPr="00C0095D">
        <w:rPr>
          <w:noProof/>
        </w:rPr>
        <w:t>GINA L LAUFFER ESQUIRE</w:t>
      </w:r>
    </w:p>
    <w:p w:rsidR="00D50262" w:rsidRPr="00C0095D" w:rsidRDefault="00D50262" w:rsidP="00D50262">
      <w:pPr>
        <w:ind w:right="144"/>
      </w:pPr>
      <w:r w:rsidRPr="00C0095D">
        <w:rPr>
          <w:noProof/>
        </w:rPr>
        <w:t>PA PUC BUREAU OF INVESTIGATION &amp; ENFORCEMENT</w:t>
      </w:r>
    </w:p>
    <w:p w:rsidR="00D50262" w:rsidRPr="00C0095D" w:rsidRDefault="00D50262" w:rsidP="00D50262">
      <w:pPr>
        <w:ind w:right="144"/>
      </w:pPr>
      <w:r w:rsidRPr="00C0095D">
        <w:rPr>
          <w:noProof/>
        </w:rPr>
        <w:t>PO BOX 3265</w:t>
      </w:r>
    </w:p>
    <w:p w:rsidR="00D50262" w:rsidRPr="00C0095D" w:rsidRDefault="00D50262" w:rsidP="00D50262">
      <w:pPr>
        <w:ind w:right="144"/>
        <w:rPr>
          <w:noProof/>
        </w:rPr>
      </w:pPr>
      <w:r w:rsidRPr="00C0095D">
        <w:rPr>
          <w:noProof/>
        </w:rPr>
        <w:t>HARRISBURG</w:t>
      </w:r>
      <w:r w:rsidRPr="00C0095D">
        <w:t xml:space="preserve"> </w:t>
      </w:r>
      <w:r w:rsidRPr="00C0095D">
        <w:rPr>
          <w:noProof/>
        </w:rPr>
        <w:t>PA</w:t>
      </w:r>
      <w:r w:rsidRPr="00C0095D">
        <w:t xml:space="preserve">  </w:t>
      </w:r>
      <w:r w:rsidRPr="00C0095D">
        <w:rPr>
          <w:noProof/>
        </w:rPr>
        <w:t>17105-3265</w:t>
      </w:r>
    </w:p>
    <w:p w:rsidR="00D50262" w:rsidRDefault="00D50262" w:rsidP="00D50262">
      <w:pPr>
        <w:ind w:right="144"/>
        <w:rPr>
          <w:b/>
          <w:i/>
          <w:noProof/>
          <w:u w:val="single"/>
        </w:rPr>
      </w:pPr>
      <w:r>
        <w:rPr>
          <w:b/>
          <w:i/>
          <w:noProof/>
          <w:u w:val="single"/>
        </w:rPr>
        <w:t>Accepts e-Service</w:t>
      </w:r>
    </w:p>
    <w:p w:rsidR="00D50262" w:rsidRDefault="00D50262" w:rsidP="00D50262">
      <w:pPr>
        <w:ind w:right="144"/>
        <w:rPr>
          <w:b/>
          <w:i/>
          <w:noProof/>
          <w:u w:val="single"/>
        </w:rPr>
      </w:pPr>
    </w:p>
    <w:p w:rsidR="00581070" w:rsidRDefault="00581070" w:rsidP="00D50262">
      <w:pPr>
        <w:ind w:right="144"/>
        <w:rPr>
          <w:b/>
          <w:i/>
          <w:noProof/>
          <w:u w:val="single"/>
        </w:rPr>
      </w:pPr>
    </w:p>
    <w:p w:rsidR="00581070" w:rsidRPr="00956718" w:rsidRDefault="00581070" w:rsidP="00D50262">
      <w:pPr>
        <w:ind w:right="144"/>
        <w:rPr>
          <w:b/>
          <w:i/>
          <w:noProof/>
          <w:u w:val="single"/>
        </w:rPr>
      </w:pPr>
    </w:p>
    <w:p w:rsidR="00D50262" w:rsidRPr="00C0095D" w:rsidRDefault="00D50262" w:rsidP="00D50262">
      <w:pPr>
        <w:ind w:right="144"/>
        <w:rPr>
          <w:noProof/>
        </w:rPr>
      </w:pPr>
      <w:r w:rsidRPr="00C0095D">
        <w:rPr>
          <w:noProof/>
        </w:rPr>
        <w:lastRenderedPageBreak/>
        <w:t>PAMELA C</w:t>
      </w:r>
      <w:r w:rsidRPr="00C0095D">
        <w:t xml:space="preserve"> </w:t>
      </w:r>
      <w:r w:rsidRPr="00C0095D">
        <w:rPr>
          <w:noProof/>
        </w:rPr>
        <w:t>POLACEK</w:t>
      </w:r>
      <w:r w:rsidRPr="00C0095D">
        <w:t xml:space="preserve"> </w:t>
      </w:r>
      <w:r w:rsidRPr="00C0095D">
        <w:rPr>
          <w:noProof/>
        </w:rPr>
        <w:t>ESQUIRE</w:t>
      </w:r>
    </w:p>
    <w:p w:rsidR="00D50262" w:rsidRPr="00C0095D" w:rsidRDefault="00D50262" w:rsidP="00D50262">
      <w:pPr>
        <w:ind w:right="144"/>
        <w:rPr>
          <w:noProof/>
        </w:rPr>
      </w:pPr>
      <w:r w:rsidRPr="00C0095D">
        <w:rPr>
          <w:noProof/>
        </w:rPr>
        <w:t>ADEOLE A BAKARE ESQUIRE</w:t>
      </w:r>
    </w:p>
    <w:p w:rsidR="00D50262" w:rsidRPr="00C0095D" w:rsidRDefault="00D50262" w:rsidP="00D50262">
      <w:pPr>
        <w:ind w:right="144"/>
      </w:pPr>
      <w:r w:rsidRPr="00C0095D">
        <w:rPr>
          <w:noProof/>
        </w:rPr>
        <w:t>ALESSANDRA L HYLANDER ESQUIRE</w:t>
      </w:r>
    </w:p>
    <w:p w:rsidR="00D50262" w:rsidRPr="00C0095D" w:rsidRDefault="00D50262" w:rsidP="00D50262">
      <w:pPr>
        <w:ind w:right="144"/>
      </w:pPr>
      <w:r w:rsidRPr="00C0095D">
        <w:rPr>
          <w:noProof/>
        </w:rPr>
        <w:t>MCNEES WALLACE &amp; NURICK</w:t>
      </w:r>
    </w:p>
    <w:p w:rsidR="00D50262" w:rsidRPr="00C0095D" w:rsidRDefault="00D50262" w:rsidP="00D50262">
      <w:pPr>
        <w:ind w:right="144"/>
      </w:pPr>
      <w:r w:rsidRPr="00C0095D">
        <w:rPr>
          <w:noProof/>
        </w:rPr>
        <w:t>100 PINE STREET</w:t>
      </w:r>
    </w:p>
    <w:p w:rsidR="00D50262" w:rsidRPr="00C0095D" w:rsidRDefault="00D50262" w:rsidP="00D50262">
      <w:pPr>
        <w:ind w:right="144"/>
      </w:pPr>
      <w:r w:rsidRPr="00C0095D">
        <w:rPr>
          <w:noProof/>
        </w:rPr>
        <w:t>PO BOX 1166</w:t>
      </w:r>
    </w:p>
    <w:p w:rsidR="00D50262" w:rsidRPr="00C0095D" w:rsidRDefault="00D50262" w:rsidP="00D50262">
      <w:pPr>
        <w:ind w:right="144"/>
        <w:rPr>
          <w:noProof/>
        </w:rPr>
      </w:pPr>
      <w:r w:rsidRPr="00C0095D">
        <w:rPr>
          <w:noProof/>
        </w:rPr>
        <w:t>HARRISBURG</w:t>
      </w:r>
      <w:r w:rsidRPr="00C0095D">
        <w:t xml:space="preserve"> </w:t>
      </w:r>
      <w:r w:rsidRPr="00C0095D">
        <w:rPr>
          <w:noProof/>
        </w:rPr>
        <w:t>PA</w:t>
      </w:r>
      <w:r w:rsidRPr="00C0095D">
        <w:t xml:space="preserve">  </w:t>
      </w:r>
      <w:r w:rsidRPr="00C0095D">
        <w:rPr>
          <w:noProof/>
        </w:rPr>
        <w:t>17108-1166</w:t>
      </w:r>
    </w:p>
    <w:p w:rsidR="00D50262" w:rsidRPr="00C0095D" w:rsidRDefault="00D50262" w:rsidP="00D50262">
      <w:pPr>
        <w:rPr>
          <w:b/>
          <w:i/>
          <w:noProof/>
          <w:u w:val="single"/>
        </w:rPr>
      </w:pPr>
      <w:r>
        <w:rPr>
          <w:b/>
          <w:i/>
          <w:noProof/>
          <w:u w:val="single"/>
        </w:rPr>
        <w:t>Accepts e-S</w:t>
      </w:r>
      <w:r w:rsidRPr="00C0095D">
        <w:rPr>
          <w:b/>
          <w:i/>
          <w:noProof/>
          <w:u w:val="single"/>
        </w:rPr>
        <w:t>ervice</w:t>
      </w:r>
    </w:p>
    <w:p w:rsidR="00D50262" w:rsidRPr="00C0095D" w:rsidRDefault="00D50262" w:rsidP="00D50262">
      <w:pPr>
        <w:rPr>
          <w:i/>
          <w:noProof/>
        </w:rPr>
      </w:pPr>
      <w:r w:rsidRPr="00C0095D">
        <w:rPr>
          <w:i/>
          <w:noProof/>
        </w:rPr>
        <w:t>(FOR PPLICA)</w:t>
      </w:r>
    </w:p>
    <w:p w:rsidR="00D50262" w:rsidRPr="00C0095D" w:rsidRDefault="00D50262" w:rsidP="00D50262">
      <w:pPr>
        <w:rPr>
          <w:b/>
          <w:i/>
          <w:noProof/>
          <w:u w:val="single"/>
        </w:rPr>
      </w:pPr>
    </w:p>
    <w:p w:rsidR="00D50262" w:rsidRPr="00C0095D" w:rsidRDefault="00D50262" w:rsidP="00D50262">
      <w:pPr>
        <w:ind w:right="144"/>
        <w:rPr>
          <w:noProof/>
        </w:rPr>
      </w:pPr>
      <w:r w:rsidRPr="00C0095D">
        <w:rPr>
          <w:noProof/>
        </w:rPr>
        <w:t>DANIEL</w:t>
      </w:r>
      <w:r w:rsidRPr="00C0095D">
        <w:t xml:space="preserve"> </w:t>
      </w:r>
      <w:r w:rsidRPr="00C0095D">
        <w:rPr>
          <w:noProof/>
        </w:rPr>
        <w:t>CLEARFIELD</w:t>
      </w:r>
      <w:r w:rsidRPr="00C0095D">
        <w:t xml:space="preserve"> </w:t>
      </w:r>
      <w:r w:rsidRPr="00C0095D">
        <w:rPr>
          <w:noProof/>
        </w:rPr>
        <w:t>ESQUIRE</w:t>
      </w:r>
    </w:p>
    <w:p w:rsidR="00D50262" w:rsidRPr="00C0095D" w:rsidRDefault="00D50262" w:rsidP="00D50262">
      <w:pPr>
        <w:ind w:right="144"/>
        <w:rPr>
          <w:noProof/>
        </w:rPr>
      </w:pPr>
      <w:r w:rsidRPr="00C0095D">
        <w:rPr>
          <w:noProof/>
        </w:rPr>
        <w:t>DEANNE M O’DELL ESQUIRE</w:t>
      </w:r>
    </w:p>
    <w:p w:rsidR="00D50262" w:rsidRPr="00C0095D" w:rsidRDefault="00D50262" w:rsidP="00D50262">
      <w:pPr>
        <w:ind w:right="144"/>
      </w:pPr>
      <w:r w:rsidRPr="00C0095D">
        <w:rPr>
          <w:noProof/>
        </w:rPr>
        <w:t>SARAH C STONER ESQUIRE</w:t>
      </w:r>
    </w:p>
    <w:p w:rsidR="00D50262" w:rsidRPr="00C0095D" w:rsidRDefault="00D50262" w:rsidP="00D50262">
      <w:pPr>
        <w:ind w:right="144"/>
      </w:pPr>
      <w:r w:rsidRPr="00C0095D">
        <w:rPr>
          <w:noProof/>
        </w:rPr>
        <w:t>ECK</w:t>
      </w:r>
      <w:r>
        <w:rPr>
          <w:noProof/>
        </w:rPr>
        <w:t>ERT SEAMANS CHERIN &amp; MELLOTT</w:t>
      </w:r>
    </w:p>
    <w:p w:rsidR="00D50262" w:rsidRPr="00C0095D" w:rsidRDefault="00D50262" w:rsidP="00D50262">
      <w:pPr>
        <w:ind w:right="144"/>
      </w:pPr>
      <w:r w:rsidRPr="00C0095D">
        <w:rPr>
          <w:noProof/>
        </w:rPr>
        <w:t>213 MARKET STREET 8TH FL</w:t>
      </w:r>
    </w:p>
    <w:p w:rsidR="00D50262" w:rsidRPr="00C0095D" w:rsidRDefault="00D50262" w:rsidP="00D50262">
      <w:pPr>
        <w:ind w:right="144"/>
      </w:pPr>
      <w:r w:rsidRPr="00C0095D">
        <w:rPr>
          <w:noProof/>
        </w:rPr>
        <w:t>HARRISBURG</w:t>
      </w:r>
      <w:r w:rsidRPr="00C0095D">
        <w:t xml:space="preserve"> </w:t>
      </w:r>
      <w:r w:rsidRPr="00C0095D">
        <w:rPr>
          <w:noProof/>
        </w:rPr>
        <w:t>PA</w:t>
      </w:r>
      <w:r w:rsidRPr="00C0095D">
        <w:t xml:space="preserve">  </w:t>
      </w:r>
      <w:r w:rsidRPr="00C0095D">
        <w:rPr>
          <w:noProof/>
        </w:rPr>
        <w:t>17101</w:t>
      </w:r>
    </w:p>
    <w:p w:rsidR="00D50262" w:rsidRPr="00C0095D" w:rsidRDefault="00D50262" w:rsidP="00D50262">
      <w:pPr>
        <w:rPr>
          <w:b/>
          <w:i/>
          <w:noProof/>
          <w:u w:val="single"/>
        </w:rPr>
      </w:pPr>
      <w:r>
        <w:rPr>
          <w:b/>
          <w:i/>
          <w:noProof/>
          <w:u w:val="single"/>
        </w:rPr>
        <w:t>Accepts e-S</w:t>
      </w:r>
      <w:r w:rsidRPr="00C0095D">
        <w:rPr>
          <w:b/>
          <w:i/>
          <w:noProof/>
          <w:u w:val="single"/>
        </w:rPr>
        <w:t>ervice</w:t>
      </w:r>
    </w:p>
    <w:p w:rsidR="00D50262" w:rsidRPr="00C0095D" w:rsidRDefault="00D50262" w:rsidP="00D50262">
      <w:pPr>
        <w:rPr>
          <w:i/>
        </w:rPr>
      </w:pPr>
      <w:r>
        <w:rPr>
          <w:i/>
        </w:rPr>
        <w:t>(</w:t>
      </w:r>
      <w:r w:rsidRPr="00C0095D">
        <w:rPr>
          <w:i/>
        </w:rPr>
        <w:t>FOR RESA)</w:t>
      </w:r>
    </w:p>
    <w:p w:rsidR="00D50262" w:rsidRPr="00C0095D" w:rsidRDefault="00D50262" w:rsidP="00D50262">
      <w:pPr>
        <w:rPr>
          <w:b/>
          <w:i/>
          <w:u w:val="single"/>
        </w:rPr>
      </w:pPr>
    </w:p>
    <w:p w:rsidR="00D50262" w:rsidRPr="00C0095D" w:rsidRDefault="00D50262" w:rsidP="00D50262">
      <w:pPr>
        <w:ind w:right="144"/>
      </w:pPr>
      <w:r w:rsidRPr="00C0095D">
        <w:rPr>
          <w:noProof/>
        </w:rPr>
        <w:t>KENNETH L</w:t>
      </w:r>
      <w:r w:rsidRPr="00C0095D">
        <w:t xml:space="preserve"> </w:t>
      </w:r>
      <w:r w:rsidRPr="00C0095D">
        <w:rPr>
          <w:noProof/>
        </w:rPr>
        <w:t>MICKENS</w:t>
      </w:r>
      <w:r w:rsidRPr="00C0095D">
        <w:t xml:space="preserve"> </w:t>
      </w:r>
      <w:r w:rsidRPr="00C0095D">
        <w:rPr>
          <w:noProof/>
        </w:rPr>
        <w:t>ESQUIRE</w:t>
      </w:r>
    </w:p>
    <w:p w:rsidR="00D50262" w:rsidRPr="00C0095D" w:rsidRDefault="00D50262" w:rsidP="00D50262">
      <w:pPr>
        <w:ind w:right="144"/>
      </w:pPr>
      <w:r w:rsidRPr="00C0095D">
        <w:rPr>
          <w:noProof/>
        </w:rPr>
        <w:t>THE SUSTAINABLE ENERGY FUND</w:t>
      </w:r>
    </w:p>
    <w:p w:rsidR="00D50262" w:rsidRPr="00C0095D" w:rsidRDefault="00D50262" w:rsidP="00D50262">
      <w:pPr>
        <w:ind w:right="144"/>
      </w:pPr>
      <w:r w:rsidRPr="00C0095D">
        <w:rPr>
          <w:noProof/>
        </w:rPr>
        <w:t>OF CENTRAL EASTERN PA</w:t>
      </w:r>
    </w:p>
    <w:p w:rsidR="00D50262" w:rsidRPr="00C0095D" w:rsidRDefault="00D50262" w:rsidP="00D50262">
      <w:pPr>
        <w:ind w:right="144"/>
      </w:pPr>
      <w:r w:rsidRPr="00C0095D">
        <w:rPr>
          <w:noProof/>
        </w:rPr>
        <w:t>316 YORKSHIRE DRIVE</w:t>
      </w:r>
    </w:p>
    <w:p w:rsidR="00D50262" w:rsidRPr="00C0095D" w:rsidRDefault="00D50262" w:rsidP="00D50262">
      <w:pPr>
        <w:ind w:right="144"/>
        <w:rPr>
          <w:noProof/>
        </w:rPr>
      </w:pPr>
      <w:r w:rsidRPr="00C0095D">
        <w:rPr>
          <w:noProof/>
        </w:rPr>
        <w:t>HARRISBURG</w:t>
      </w:r>
      <w:r w:rsidRPr="00C0095D">
        <w:t xml:space="preserve"> </w:t>
      </w:r>
      <w:r w:rsidRPr="00C0095D">
        <w:rPr>
          <w:noProof/>
        </w:rPr>
        <w:t>PA</w:t>
      </w:r>
      <w:r w:rsidRPr="00C0095D">
        <w:t xml:space="preserve">  </w:t>
      </w:r>
      <w:r w:rsidRPr="00C0095D">
        <w:rPr>
          <w:noProof/>
        </w:rPr>
        <w:t>17111</w:t>
      </w:r>
    </w:p>
    <w:p w:rsidR="00D50262" w:rsidRPr="00C0095D" w:rsidRDefault="00D50262" w:rsidP="00D50262">
      <w:pPr>
        <w:rPr>
          <w:b/>
          <w:i/>
          <w:noProof/>
          <w:u w:val="single"/>
        </w:rPr>
      </w:pPr>
      <w:r>
        <w:rPr>
          <w:b/>
          <w:i/>
          <w:noProof/>
          <w:u w:val="single"/>
        </w:rPr>
        <w:t>Accepts e-S</w:t>
      </w:r>
      <w:r w:rsidRPr="00C0095D">
        <w:rPr>
          <w:b/>
          <w:i/>
          <w:noProof/>
          <w:u w:val="single"/>
        </w:rPr>
        <w:t>ervice</w:t>
      </w:r>
    </w:p>
    <w:p w:rsidR="00D50262" w:rsidRPr="00C0095D" w:rsidRDefault="00D50262" w:rsidP="00D50262">
      <w:pPr>
        <w:rPr>
          <w:noProof/>
        </w:rPr>
      </w:pPr>
      <w:r w:rsidRPr="00C0095D">
        <w:rPr>
          <w:i/>
          <w:noProof/>
        </w:rPr>
        <w:t>(FOR SUSTAINABLE ENERGY FUND)</w:t>
      </w:r>
    </w:p>
    <w:p w:rsidR="00D50262" w:rsidRPr="00C0095D" w:rsidRDefault="00D50262" w:rsidP="00D50262">
      <w:pPr>
        <w:rPr>
          <w:noProof/>
        </w:rPr>
      </w:pPr>
    </w:p>
    <w:p w:rsidR="00D50262" w:rsidRPr="00C0095D" w:rsidRDefault="00D50262" w:rsidP="00D50262">
      <w:pPr>
        <w:ind w:right="144"/>
        <w:rPr>
          <w:noProof/>
        </w:rPr>
      </w:pPr>
      <w:r w:rsidRPr="00C0095D">
        <w:rPr>
          <w:noProof/>
        </w:rPr>
        <w:t>THOMAS J</w:t>
      </w:r>
      <w:r w:rsidRPr="00C0095D">
        <w:t xml:space="preserve"> </w:t>
      </w:r>
      <w:r w:rsidRPr="00C0095D">
        <w:rPr>
          <w:noProof/>
        </w:rPr>
        <w:t>SNISCAK</w:t>
      </w:r>
      <w:r w:rsidRPr="00C0095D">
        <w:t xml:space="preserve"> </w:t>
      </w:r>
      <w:r w:rsidRPr="00C0095D">
        <w:rPr>
          <w:noProof/>
        </w:rPr>
        <w:t>ESQUIRE</w:t>
      </w:r>
    </w:p>
    <w:p w:rsidR="00D50262" w:rsidRPr="00C0095D" w:rsidRDefault="00D50262" w:rsidP="00D50262">
      <w:pPr>
        <w:ind w:right="144"/>
        <w:rPr>
          <w:noProof/>
        </w:rPr>
      </w:pPr>
      <w:r w:rsidRPr="00C0095D">
        <w:rPr>
          <w:noProof/>
        </w:rPr>
        <w:t>TODD S STEWART ESQUIRE</w:t>
      </w:r>
    </w:p>
    <w:p w:rsidR="00D50262" w:rsidRPr="00C0095D" w:rsidRDefault="00D50262" w:rsidP="00D50262">
      <w:pPr>
        <w:ind w:right="144"/>
      </w:pPr>
      <w:r w:rsidRPr="00C0095D">
        <w:rPr>
          <w:noProof/>
        </w:rPr>
        <w:t>JUDITH D CASSEL ESQUIRE</w:t>
      </w:r>
    </w:p>
    <w:p w:rsidR="00D50262" w:rsidRPr="00C0095D" w:rsidRDefault="00D50262" w:rsidP="00D50262">
      <w:pPr>
        <w:ind w:right="144"/>
      </w:pPr>
      <w:r w:rsidRPr="00C0095D">
        <w:rPr>
          <w:noProof/>
        </w:rPr>
        <w:t>HAWKE MCKEON &amp; SNISCAK LLP</w:t>
      </w:r>
    </w:p>
    <w:p w:rsidR="00D50262" w:rsidRPr="00C0095D" w:rsidRDefault="00D50262" w:rsidP="00D50262">
      <w:pPr>
        <w:ind w:right="144"/>
      </w:pPr>
      <w:r w:rsidRPr="00C0095D">
        <w:rPr>
          <w:noProof/>
        </w:rPr>
        <w:t>100 N 10TH STREET</w:t>
      </w:r>
    </w:p>
    <w:p w:rsidR="00D50262" w:rsidRPr="00C0095D" w:rsidRDefault="00D50262" w:rsidP="00D50262">
      <w:pPr>
        <w:ind w:right="144"/>
      </w:pPr>
      <w:r w:rsidRPr="00C0095D">
        <w:rPr>
          <w:noProof/>
        </w:rPr>
        <w:t>PO BOX 1778</w:t>
      </w:r>
    </w:p>
    <w:p w:rsidR="00D50262" w:rsidRPr="00C0095D" w:rsidRDefault="00D50262" w:rsidP="00D50262">
      <w:pPr>
        <w:ind w:right="144"/>
        <w:rPr>
          <w:noProof/>
        </w:rPr>
      </w:pPr>
      <w:r w:rsidRPr="00C0095D">
        <w:rPr>
          <w:noProof/>
        </w:rPr>
        <w:t>HARRISBURG</w:t>
      </w:r>
      <w:r w:rsidRPr="00C0095D">
        <w:t xml:space="preserve"> </w:t>
      </w:r>
      <w:r w:rsidRPr="00C0095D">
        <w:rPr>
          <w:noProof/>
        </w:rPr>
        <w:t>PA</w:t>
      </w:r>
      <w:r w:rsidRPr="00C0095D">
        <w:t xml:space="preserve">  </w:t>
      </w:r>
      <w:r w:rsidRPr="00C0095D">
        <w:rPr>
          <w:noProof/>
        </w:rPr>
        <w:t>17101</w:t>
      </w:r>
    </w:p>
    <w:p w:rsidR="00D50262" w:rsidRPr="00C0095D" w:rsidRDefault="00D50262" w:rsidP="00D50262">
      <w:pPr>
        <w:rPr>
          <w:b/>
          <w:i/>
          <w:noProof/>
          <w:u w:val="single"/>
        </w:rPr>
      </w:pPr>
      <w:r>
        <w:rPr>
          <w:b/>
          <w:i/>
          <w:noProof/>
          <w:u w:val="single"/>
        </w:rPr>
        <w:t>Accepts e-S</w:t>
      </w:r>
      <w:r w:rsidRPr="00C0095D">
        <w:rPr>
          <w:b/>
          <w:i/>
          <w:noProof/>
          <w:u w:val="single"/>
        </w:rPr>
        <w:t>ervice</w:t>
      </w:r>
    </w:p>
    <w:p w:rsidR="00D50262" w:rsidRPr="00C0095D" w:rsidRDefault="00D50262" w:rsidP="00D50262">
      <w:pPr>
        <w:rPr>
          <w:noProof/>
        </w:rPr>
      </w:pPr>
      <w:r w:rsidRPr="00C0095D">
        <w:rPr>
          <w:i/>
          <w:noProof/>
        </w:rPr>
        <w:t>(FOR NEXTERA ENERGY RESOURCES LLC)</w:t>
      </w:r>
    </w:p>
    <w:p w:rsidR="00D50262" w:rsidRPr="00C0095D" w:rsidRDefault="00D50262" w:rsidP="00D50262">
      <w:pPr>
        <w:rPr>
          <w:noProof/>
        </w:rPr>
      </w:pPr>
    </w:p>
    <w:p w:rsidR="00D50262" w:rsidRDefault="00D50262" w:rsidP="00D50262">
      <w:pPr>
        <w:ind w:right="144"/>
        <w:rPr>
          <w:noProof/>
        </w:rPr>
      </w:pPr>
      <w:r>
        <w:rPr>
          <w:noProof/>
        </w:rPr>
        <w:lastRenderedPageBreak/>
        <w:t>PATRICK M CICERO ESQUIRE</w:t>
      </w:r>
    </w:p>
    <w:p w:rsidR="00D50262" w:rsidRDefault="00D50262" w:rsidP="00D50262">
      <w:pPr>
        <w:ind w:right="144"/>
        <w:rPr>
          <w:noProof/>
        </w:rPr>
      </w:pPr>
      <w:r w:rsidRPr="00C0095D">
        <w:rPr>
          <w:noProof/>
        </w:rPr>
        <w:t>ELIZABETH R MARX</w:t>
      </w:r>
      <w:r w:rsidRPr="00C0095D">
        <w:t xml:space="preserve"> </w:t>
      </w:r>
      <w:r w:rsidRPr="00C0095D">
        <w:rPr>
          <w:noProof/>
        </w:rPr>
        <w:t>ESQUIRE</w:t>
      </w:r>
    </w:p>
    <w:p w:rsidR="00D50262" w:rsidRPr="00C0095D" w:rsidRDefault="00D50262" w:rsidP="00D50262">
      <w:pPr>
        <w:ind w:right="144"/>
      </w:pPr>
      <w:r>
        <w:rPr>
          <w:noProof/>
        </w:rPr>
        <w:t>JOLINE PRICE ESQUIRE</w:t>
      </w:r>
    </w:p>
    <w:p w:rsidR="00D50262" w:rsidRPr="00C0095D" w:rsidRDefault="00D50262" w:rsidP="00D50262">
      <w:pPr>
        <w:ind w:right="144"/>
      </w:pPr>
      <w:r w:rsidRPr="00C0095D">
        <w:rPr>
          <w:noProof/>
        </w:rPr>
        <w:t>PENNSYLVANIA UTILITY LAW PROJECT</w:t>
      </w:r>
    </w:p>
    <w:p w:rsidR="00D50262" w:rsidRPr="00C0095D" w:rsidRDefault="00D50262" w:rsidP="00D50262">
      <w:pPr>
        <w:ind w:right="144"/>
      </w:pPr>
      <w:r w:rsidRPr="00C0095D">
        <w:rPr>
          <w:noProof/>
        </w:rPr>
        <w:t>118 LOCUST STREET</w:t>
      </w:r>
    </w:p>
    <w:p w:rsidR="00D50262" w:rsidRPr="00C0095D" w:rsidRDefault="00D50262" w:rsidP="00D50262">
      <w:pPr>
        <w:ind w:right="144"/>
      </w:pPr>
      <w:r w:rsidRPr="00C0095D">
        <w:rPr>
          <w:noProof/>
        </w:rPr>
        <w:t>HARRISBURG</w:t>
      </w:r>
      <w:r w:rsidRPr="00C0095D">
        <w:t xml:space="preserve"> </w:t>
      </w:r>
      <w:r w:rsidRPr="00C0095D">
        <w:rPr>
          <w:noProof/>
        </w:rPr>
        <w:t>PA</w:t>
      </w:r>
      <w:r w:rsidRPr="00C0095D">
        <w:t xml:space="preserve">  </w:t>
      </w:r>
      <w:r w:rsidRPr="00C0095D">
        <w:rPr>
          <w:noProof/>
        </w:rPr>
        <w:t>17101</w:t>
      </w:r>
    </w:p>
    <w:p w:rsidR="00D50262" w:rsidRPr="00C0095D" w:rsidRDefault="00D50262" w:rsidP="00D50262">
      <w:pPr>
        <w:rPr>
          <w:b/>
          <w:i/>
          <w:noProof/>
          <w:u w:val="single"/>
        </w:rPr>
      </w:pPr>
      <w:r>
        <w:rPr>
          <w:b/>
          <w:i/>
          <w:noProof/>
          <w:u w:val="single"/>
        </w:rPr>
        <w:t>Accepts e-S</w:t>
      </w:r>
      <w:r w:rsidRPr="00C0095D">
        <w:rPr>
          <w:b/>
          <w:i/>
          <w:noProof/>
          <w:u w:val="single"/>
        </w:rPr>
        <w:t>ervice</w:t>
      </w:r>
    </w:p>
    <w:p w:rsidR="00D50262" w:rsidRPr="00C0095D" w:rsidRDefault="00D50262" w:rsidP="00D50262">
      <w:pPr>
        <w:rPr>
          <w:i/>
        </w:rPr>
      </w:pPr>
      <w:r w:rsidRPr="00C0095D">
        <w:rPr>
          <w:i/>
        </w:rPr>
        <w:t>(FOR CAUSE PA)</w:t>
      </w:r>
    </w:p>
    <w:p w:rsidR="00D50262" w:rsidRPr="00C0095D" w:rsidRDefault="00D50262" w:rsidP="00D50262">
      <w:r w:rsidRPr="00C0095D">
        <w:lastRenderedPageBreak/>
        <w:t>H RACHEL SMITH ESQUIRE</w:t>
      </w:r>
    </w:p>
    <w:p w:rsidR="00D50262" w:rsidRPr="00C0095D" w:rsidRDefault="00D50262" w:rsidP="00D50262">
      <w:r w:rsidRPr="00C0095D">
        <w:t>EXELON BUSINESS SERVICES CORPORATION</w:t>
      </w:r>
    </w:p>
    <w:p w:rsidR="00D50262" w:rsidRPr="00C0095D" w:rsidRDefault="00D50262" w:rsidP="00D50262">
      <w:r w:rsidRPr="00C0095D">
        <w:t>100 CONSTELLATION WAY SUITE 500</w:t>
      </w:r>
      <w:r>
        <w:t xml:space="preserve"> </w:t>
      </w:r>
      <w:r w:rsidRPr="00C0095D">
        <w:t>C</w:t>
      </w:r>
    </w:p>
    <w:p w:rsidR="00D50262" w:rsidRDefault="00D50262" w:rsidP="00D50262">
      <w:r w:rsidRPr="00C0095D">
        <w:t>BALTIMORE MD  21202</w:t>
      </w:r>
    </w:p>
    <w:p w:rsidR="00D50262" w:rsidRPr="00956718" w:rsidRDefault="00D50262" w:rsidP="00D50262">
      <w:pPr>
        <w:rPr>
          <w:b/>
          <w:i/>
          <w:u w:val="single"/>
        </w:rPr>
      </w:pPr>
      <w:r>
        <w:rPr>
          <w:b/>
          <w:i/>
          <w:u w:val="single"/>
        </w:rPr>
        <w:t>Accepts e-Service</w:t>
      </w:r>
    </w:p>
    <w:p w:rsidR="00581070" w:rsidRDefault="00D50262" w:rsidP="00D50262">
      <w:pPr>
        <w:rPr>
          <w:i/>
        </w:rPr>
        <w:sectPr w:rsidR="00581070" w:rsidSect="00581070">
          <w:footerReference w:type="default" r:id="rId9"/>
          <w:type w:val="continuous"/>
          <w:pgSz w:w="12240" w:h="15840"/>
          <w:pgMar w:top="1440" w:right="1440" w:bottom="1440" w:left="1440" w:header="720" w:footer="720" w:gutter="0"/>
          <w:cols w:num="2" w:space="720"/>
          <w:titlePg/>
          <w:docGrid w:linePitch="360"/>
        </w:sectPr>
      </w:pPr>
      <w:r>
        <w:rPr>
          <w:i/>
        </w:rPr>
        <w:t>(Fo</w:t>
      </w:r>
      <w:r w:rsidR="00581070">
        <w:rPr>
          <w:i/>
        </w:rPr>
        <w:t>r Exelon Generation Company LLC</w:t>
      </w:r>
    </w:p>
    <w:p w:rsidR="00581070" w:rsidRDefault="00581070" w:rsidP="00A824D4">
      <w:pPr>
        <w:pStyle w:val="ListNumber"/>
        <w:numPr>
          <w:ilvl w:val="0"/>
          <w:numId w:val="0"/>
        </w:numPr>
        <w:tabs>
          <w:tab w:val="left" w:pos="720"/>
        </w:tabs>
        <w:spacing w:line="240" w:lineRule="auto"/>
        <w:contextualSpacing/>
      </w:pPr>
    </w:p>
    <w:p w:rsidR="00581070" w:rsidRPr="00C0095D" w:rsidRDefault="00581070" w:rsidP="00581070">
      <w:pPr>
        <w:ind w:right="144"/>
      </w:pPr>
      <w:r w:rsidRPr="00C0095D">
        <w:rPr>
          <w:noProof/>
        </w:rPr>
        <w:t>CHARLES E</w:t>
      </w:r>
      <w:r w:rsidRPr="00C0095D">
        <w:t xml:space="preserve"> </w:t>
      </w:r>
      <w:r w:rsidRPr="00C0095D">
        <w:rPr>
          <w:noProof/>
        </w:rPr>
        <w:t>THOMAS</w:t>
      </w:r>
      <w:r w:rsidRPr="00C0095D">
        <w:t xml:space="preserve"> III </w:t>
      </w:r>
      <w:r w:rsidRPr="00C0095D">
        <w:rPr>
          <w:noProof/>
        </w:rPr>
        <w:t>ESQUIRE</w:t>
      </w:r>
    </w:p>
    <w:p w:rsidR="00581070" w:rsidRPr="00C0095D" w:rsidRDefault="00581070" w:rsidP="00581070">
      <w:pPr>
        <w:ind w:right="144"/>
      </w:pPr>
      <w:r w:rsidRPr="00C0095D">
        <w:rPr>
          <w:noProof/>
        </w:rPr>
        <w:t>THOMAS LONG NIESEN &amp; KENNARD</w:t>
      </w:r>
    </w:p>
    <w:p w:rsidR="00581070" w:rsidRPr="00C0095D" w:rsidRDefault="00581070" w:rsidP="00581070">
      <w:pPr>
        <w:ind w:right="144"/>
      </w:pPr>
      <w:r w:rsidRPr="00C0095D">
        <w:rPr>
          <w:noProof/>
        </w:rPr>
        <w:t>212 LOCUST ST SUITE 500</w:t>
      </w:r>
    </w:p>
    <w:p w:rsidR="00581070" w:rsidRPr="00C0095D" w:rsidRDefault="00581070" w:rsidP="00581070">
      <w:pPr>
        <w:ind w:right="144"/>
      </w:pPr>
      <w:r w:rsidRPr="00C0095D">
        <w:rPr>
          <w:noProof/>
        </w:rPr>
        <w:t>PO BOX 9500</w:t>
      </w:r>
    </w:p>
    <w:p w:rsidR="00581070" w:rsidRPr="00C0095D" w:rsidRDefault="00581070" w:rsidP="00581070">
      <w:pPr>
        <w:ind w:right="144"/>
      </w:pPr>
      <w:r w:rsidRPr="00C0095D">
        <w:rPr>
          <w:noProof/>
        </w:rPr>
        <w:t>HARRISBURG</w:t>
      </w:r>
      <w:r w:rsidRPr="00C0095D">
        <w:t xml:space="preserve"> </w:t>
      </w:r>
      <w:r w:rsidRPr="00C0095D">
        <w:rPr>
          <w:noProof/>
        </w:rPr>
        <w:t>PA</w:t>
      </w:r>
      <w:r w:rsidRPr="00C0095D">
        <w:t xml:space="preserve">  </w:t>
      </w:r>
      <w:r w:rsidRPr="00C0095D">
        <w:rPr>
          <w:noProof/>
        </w:rPr>
        <w:t>17108-9500</w:t>
      </w:r>
    </w:p>
    <w:p w:rsidR="00581070" w:rsidRPr="00C0095D" w:rsidRDefault="00581070" w:rsidP="00581070">
      <w:pPr>
        <w:rPr>
          <w:b/>
          <w:i/>
          <w:noProof/>
          <w:u w:val="single"/>
        </w:rPr>
      </w:pPr>
      <w:r>
        <w:rPr>
          <w:b/>
          <w:i/>
          <w:noProof/>
          <w:u w:val="single"/>
        </w:rPr>
        <w:t>Accepts e-S</w:t>
      </w:r>
      <w:r w:rsidRPr="00C0095D">
        <w:rPr>
          <w:b/>
          <w:i/>
          <w:noProof/>
          <w:u w:val="single"/>
        </w:rPr>
        <w:t>ervice</w:t>
      </w:r>
    </w:p>
    <w:p w:rsidR="00581070" w:rsidRPr="00C0095D" w:rsidRDefault="00581070" w:rsidP="00581070">
      <w:pPr>
        <w:rPr>
          <w:i/>
        </w:rPr>
      </w:pPr>
      <w:r w:rsidRPr="00C0095D">
        <w:rPr>
          <w:i/>
        </w:rPr>
        <w:t>(FOR NOBLE AMERICAS ENERGY SOLUTIONS LLC)</w:t>
      </w:r>
    </w:p>
    <w:p w:rsidR="00581070" w:rsidRPr="00C0095D" w:rsidRDefault="00581070" w:rsidP="00581070">
      <w:pPr>
        <w:rPr>
          <w:i/>
        </w:rPr>
      </w:pPr>
    </w:p>
    <w:p w:rsidR="00581070" w:rsidRDefault="00581070" w:rsidP="00A824D4">
      <w:pPr>
        <w:pStyle w:val="ListNumber"/>
        <w:numPr>
          <w:ilvl w:val="0"/>
          <w:numId w:val="0"/>
        </w:numPr>
        <w:tabs>
          <w:tab w:val="left" w:pos="720"/>
        </w:tabs>
        <w:spacing w:line="240" w:lineRule="auto"/>
        <w:contextualSpacing/>
      </w:pPr>
    </w:p>
    <w:p w:rsidR="00581070" w:rsidRDefault="00581070" w:rsidP="00A824D4">
      <w:pPr>
        <w:pStyle w:val="ListNumber"/>
        <w:numPr>
          <w:ilvl w:val="0"/>
          <w:numId w:val="0"/>
        </w:numPr>
        <w:tabs>
          <w:tab w:val="left" w:pos="720"/>
        </w:tabs>
        <w:spacing w:line="240" w:lineRule="auto"/>
        <w:contextualSpacing/>
      </w:pPr>
    </w:p>
    <w:p w:rsidR="00581070" w:rsidRDefault="00581070" w:rsidP="00A824D4">
      <w:pPr>
        <w:pStyle w:val="ListNumber"/>
        <w:numPr>
          <w:ilvl w:val="0"/>
          <w:numId w:val="0"/>
        </w:numPr>
        <w:tabs>
          <w:tab w:val="left" w:pos="720"/>
        </w:tabs>
        <w:spacing w:line="240" w:lineRule="auto"/>
        <w:contextualSpacing/>
      </w:pPr>
    </w:p>
    <w:p w:rsidR="00581070" w:rsidRDefault="00581070" w:rsidP="00A824D4">
      <w:pPr>
        <w:pStyle w:val="ListNumber"/>
        <w:numPr>
          <w:ilvl w:val="0"/>
          <w:numId w:val="0"/>
        </w:numPr>
        <w:tabs>
          <w:tab w:val="left" w:pos="720"/>
        </w:tabs>
        <w:spacing w:line="240" w:lineRule="auto"/>
        <w:contextualSpacing/>
      </w:pPr>
    </w:p>
    <w:p w:rsidR="00581070" w:rsidRDefault="00581070" w:rsidP="00A824D4">
      <w:pPr>
        <w:pStyle w:val="ListNumber"/>
        <w:numPr>
          <w:ilvl w:val="0"/>
          <w:numId w:val="0"/>
        </w:numPr>
        <w:tabs>
          <w:tab w:val="left" w:pos="720"/>
        </w:tabs>
        <w:spacing w:line="240" w:lineRule="auto"/>
        <w:contextualSpacing/>
      </w:pPr>
    </w:p>
    <w:p w:rsidR="00581070" w:rsidRDefault="00581070" w:rsidP="00A824D4">
      <w:pPr>
        <w:pStyle w:val="ListNumber"/>
        <w:numPr>
          <w:ilvl w:val="0"/>
          <w:numId w:val="0"/>
        </w:numPr>
        <w:tabs>
          <w:tab w:val="left" w:pos="720"/>
        </w:tabs>
        <w:spacing w:line="240" w:lineRule="auto"/>
        <w:contextualSpacing/>
      </w:pPr>
    </w:p>
    <w:p w:rsidR="00774081" w:rsidRDefault="00A824D4" w:rsidP="00774081">
      <w:pPr>
        <w:jc w:val="center"/>
        <w:rPr>
          <w:b/>
        </w:rPr>
      </w:pPr>
      <w:r>
        <w:br w:type="page"/>
      </w:r>
      <w:r w:rsidR="00774081">
        <w:rPr>
          <w:b/>
        </w:rPr>
        <w:lastRenderedPageBreak/>
        <w:t>APPENDIX A</w:t>
      </w:r>
    </w:p>
    <w:p w:rsidR="00774081" w:rsidRDefault="00774081" w:rsidP="00774081">
      <w:pPr>
        <w:jc w:val="center"/>
      </w:pPr>
    </w:p>
    <w:p w:rsidR="00774081" w:rsidRDefault="00774081" w:rsidP="00774081">
      <w:pPr>
        <w:jc w:val="center"/>
        <w:rPr>
          <w:b/>
        </w:rPr>
      </w:pPr>
      <w:r>
        <w:rPr>
          <w:b/>
        </w:rPr>
        <w:t>BEFORE THE</w:t>
      </w:r>
    </w:p>
    <w:p w:rsidR="00774081" w:rsidRDefault="00774081" w:rsidP="00774081">
      <w:pPr>
        <w:jc w:val="center"/>
      </w:pPr>
      <w:r>
        <w:rPr>
          <w:b/>
        </w:rPr>
        <w:t>PENNSYLVANIA PUBLIC UTILITY COMMISSION</w:t>
      </w:r>
    </w:p>
    <w:p w:rsidR="00774081" w:rsidRDefault="00774081" w:rsidP="00774081">
      <w:pPr>
        <w:jc w:val="center"/>
      </w:pPr>
    </w:p>
    <w:p w:rsidR="00774081" w:rsidRDefault="00774081" w:rsidP="0077408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
        <w:gridCol w:w="4608"/>
      </w:tblGrid>
      <w:tr w:rsidR="00774081" w:rsidTr="00596E20">
        <w:tc>
          <w:tcPr>
            <w:tcW w:w="4428" w:type="dxa"/>
          </w:tcPr>
          <w:p w:rsidR="00774081" w:rsidRDefault="00774081" w:rsidP="00596E20">
            <w:r w:rsidRPr="00A77B05">
              <w:t>Petition of PPL Electric Utilities Corporation for Approval of a Default Service Program and Procurement Plan for the Period June 1, 2017 through May 31, 2021</w:t>
            </w:r>
          </w:p>
        </w:tc>
        <w:tc>
          <w:tcPr>
            <w:tcW w:w="540" w:type="dxa"/>
          </w:tcPr>
          <w:p w:rsidR="00774081" w:rsidRDefault="00774081" w:rsidP="00596E20">
            <w:pPr>
              <w:jc w:val="center"/>
              <w:rPr>
                <w:b/>
              </w:rPr>
            </w:pPr>
            <w:r>
              <w:rPr>
                <w:b/>
              </w:rPr>
              <w:t>:</w:t>
            </w:r>
            <w:r>
              <w:rPr>
                <w:b/>
              </w:rPr>
              <w:br/>
              <w:t>:</w:t>
            </w:r>
            <w:r>
              <w:rPr>
                <w:b/>
              </w:rPr>
              <w:br/>
              <w:t>:</w:t>
            </w:r>
          </w:p>
          <w:p w:rsidR="00774081" w:rsidRDefault="00774081" w:rsidP="00596E20">
            <w:pPr>
              <w:jc w:val="center"/>
              <w:rPr>
                <w:b/>
              </w:rPr>
            </w:pPr>
            <w:r>
              <w:rPr>
                <w:b/>
              </w:rPr>
              <w:t>:</w:t>
            </w:r>
          </w:p>
          <w:p w:rsidR="00774081" w:rsidRDefault="00774081" w:rsidP="00596E20">
            <w:pPr>
              <w:jc w:val="center"/>
              <w:rPr>
                <w:b/>
              </w:rPr>
            </w:pPr>
            <w:r>
              <w:rPr>
                <w:b/>
              </w:rPr>
              <w:t>:</w:t>
            </w:r>
          </w:p>
        </w:tc>
        <w:tc>
          <w:tcPr>
            <w:tcW w:w="4608" w:type="dxa"/>
          </w:tcPr>
          <w:p w:rsidR="00774081" w:rsidRDefault="00774081" w:rsidP="00596E20"/>
          <w:p w:rsidR="00774081" w:rsidRDefault="00774081" w:rsidP="00596E20">
            <w:r>
              <w:t>Docket No. P-2016-2526627</w:t>
            </w:r>
          </w:p>
          <w:p w:rsidR="00774081" w:rsidRDefault="00774081" w:rsidP="00596E20"/>
        </w:tc>
      </w:tr>
    </w:tbl>
    <w:p w:rsidR="00774081" w:rsidRDefault="00774081" w:rsidP="00774081">
      <w:pPr>
        <w:jc w:val="center"/>
      </w:pPr>
    </w:p>
    <w:p w:rsidR="00774081" w:rsidRDefault="00774081" w:rsidP="00774081">
      <w:pPr>
        <w:jc w:val="center"/>
      </w:pPr>
    </w:p>
    <w:p w:rsidR="00774081" w:rsidRDefault="00774081" w:rsidP="00774081">
      <w:pPr>
        <w:jc w:val="center"/>
      </w:pPr>
    </w:p>
    <w:p w:rsidR="00774081" w:rsidRDefault="00774081" w:rsidP="00774081">
      <w:pPr>
        <w:spacing w:after="240"/>
      </w:pPr>
      <w:r>
        <w:t>TO WHOM IT MAY CONCERN:</w:t>
      </w:r>
    </w:p>
    <w:p w:rsidR="00774081" w:rsidRDefault="00774081" w:rsidP="00774081">
      <w:pPr>
        <w:pStyle w:val="BodyText2"/>
      </w:pPr>
      <w:r>
        <w:t>The undersigned is the _______________ of ______________________________ (the retaining party).</w:t>
      </w:r>
    </w:p>
    <w:p w:rsidR="00774081" w:rsidRDefault="00774081" w:rsidP="00774081">
      <w:pPr>
        <w:pStyle w:val="BodyText2"/>
      </w:pPr>
      <w:r>
        <w:t xml:space="preserve">The undersigned has read and understands the Protective Order deals with the treatment of Proprietary Information.  The undersigned agrees to be bound by and comply with the terms and conditions of said Protective Order.  </w:t>
      </w:r>
    </w:p>
    <w:p w:rsidR="00774081" w:rsidRDefault="00774081" w:rsidP="00774081">
      <w:r>
        <w:tab/>
      </w:r>
      <w:r>
        <w:tab/>
      </w:r>
      <w:r>
        <w:tab/>
      </w:r>
      <w:r>
        <w:tab/>
      </w:r>
      <w:r>
        <w:tab/>
      </w:r>
      <w:r>
        <w:tab/>
      </w:r>
      <w:r>
        <w:tab/>
        <w:t>___________________________________</w:t>
      </w:r>
    </w:p>
    <w:p w:rsidR="00774081" w:rsidRDefault="00774081" w:rsidP="00774081">
      <w:r>
        <w:tab/>
      </w:r>
      <w:r>
        <w:tab/>
      </w:r>
      <w:r>
        <w:tab/>
      </w:r>
      <w:r>
        <w:tab/>
      </w:r>
      <w:r>
        <w:tab/>
      </w:r>
      <w:r>
        <w:tab/>
      </w:r>
      <w:r>
        <w:tab/>
        <w:t>SIGNATURE</w:t>
      </w:r>
    </w:p>
    <w:p w:rsidR="00774081" w:rsidRDefault="00774081" w:rsidP="00774081"/>
    <w:p w:rsidR="00774081" w:rsidRDefault="00774081" w:rsidP="00774081"/>
    <w:p w:rsidR="00774081" w:rsidRDefault="00774081" w:rsidP="00774081">
      <w:r>
        <w:tab/>
      </w:r>
      <w:r>
        <w:tab/>
      </w:r>
      <w:r>
        <w:tab/>
      </w:r>
      <w:r>
        <w:tab/>
      </w:r>
      <w:r>
        <w:tab/>
      </w:r>
      <w:r>
        <w:tab/>
      </w:r>
      <w:r>
        <w:tab/>
        <w:t>___________________________________</w:t>
      </w:r>
    </w:p>
    <w:p w:rsidR="00774081" w:rsidRDefault="00774081" w:rsidP="00774081">
      <w:r>
        <w:tab/>
      </w:r>
      <w:r>
        <w:tab/>
      </w:r>
      <w:r>
        <w:tab/>
      </w:r>
      <w:r>
        <w:tab/>
      </w:r>
      <w:r>
        <w:tab/>
      </w:r>
      <w:r>
        <w:tab/>
      </w:r>
      <w:r>
        <w:tab/>
        <w:t>PRINT NAME</w:t>
      </w:r>
    </w:p>
    <w:p w:rsidR="00774081" w:rsidRDefault="00774081" w:rsidP="00774081"/>
    <w:p w:rsidR="00774081" w:rsidRDefault="00774081" w:rsidP="00774081"/>
    <w:p w:rsidR="00774081" w:rsidRDefault="00774081" w:rsidP="00774081"/>
    <w:p w:rsidR="00774081" w:rsidRDefault="00774081" w:rsidP="00774081">
      <w:r>
        <w:tab/>
      </w:r>
      <w:r>
        <w:tab/>
      </w:r>
      <w:r>
        <w:tab/>
      </w:r>
      <w:r>
        <w:tab/>
      </w:r>
      <w:r>
        <w:tab/>
      </w:r>
      <w:r>
        <w:tab/>
      </w:r>
      <w:r>
        <w:tab/>
        <w:t>___________________________________</w:t>
      </w:r>
    </w:p>
    <w:p w:rsidR="00774081" w:rsidRDefault="00774081" w:rsidP="00774081">
      <w:r>
        <w:tab/>
      </w:r>
      <w:r>
        <w:tab/>
      </w:r>
      <w:r>
        <w:tab/>
      </w:r>
      <w:r>
        <w:tab/>
      </w:r>
      <w:r>
        <w:tab/>
      </w:r>
      <w:r>
        <w:tab/>
      </w:r>
      <w:r>
        <w:tab/>
        <w:t>ADDRESS</w:t>
      </w:r>
    </w:p>
    <w:p w:rsidR="00774081" w:rsidRDefault="00774081" w:rsidP="00774081"/>
    <w:p w:rsidR="00774081" w:rsidRDefault="00774081" w:rsidP="00774081"/>
    <w:p w:rsidR="00774081" w:rsidRDefault="00774081" w:rsidP="00774081"/>
    <w:p w:rsidR="00774081" w:rsidRDefault="00774081" w:rsidP="00774081">
      <w:r>
        <w:tab/>
      </w:r>
      <w:r>
        <w:tab/>
      </w:r>
      <w:r>
        <w:tab/>
      </w:r>
      <w:r>
        <w:tab/>
      </w:r>
      <w:r>
        <w:tab/>
      </w:r>
      <w:r>
        <w:tab/>
      </w:r>
      <w:r>
        <w:tab/>
        <w:t>___________________________________</w:t>
      </w:r>
    </w:p>
    <w:p w:rsidR="00774081" w:rsidRDefault="00774081" w:rsidP="00774081">
      <w:r>
        <w:tab/>
      </w:r>
      <w:r>
        <w:tab/>
      </w:r>
      <w:r>
        <w:tab/>
      </w:r>
      <w:r>
        <w:tab/>
      </w:r>
      <w:r>
        <w:tab/>
      </w:r>
      <w:r>
        <w:tab/>
      </w:r>
      <w:r>
        <w:tab/>
        <w:t>EMPLOYER</w:t>
      </w:r>
    </w:p>
    <w:p w:rsidR="00774081" w:rsidRDefault="00774081" w:rsidP="00774081"/>
    <w:p w:rsidR="00774081" w:rsidRDefault="00774081" w:rsidP="00774081"/>
    <w:p w:rsidR="00774081" w:rsidRDefault="00774081" w:rsidP="00774081">
      <w:r>
        <w:tab/>
      </w:r>
      <w:r>
        <w:tab/>
      </w:r>
      <w:r>
        <w:tab/>
      </w:r>
      <w:r>
        <w:tab/>
      </w:r>
      <w:r>
        <w:tab/>
      </w:r>
      <w:r>
        <w:tab/>
      </w:r>
      <w:r>
        <w:tab/>
        <w:t>DATE:  ____________________</w:t>
      </w:r>
    </w:p>
    <w:p w:rsidR="00774081" w:rsidRDefault="00774081" w:rsidP="00774081"/>
    <w:p w:rsidR="00774081" w:rsidRDefault="00774081" w:rsidP="00774081">
      <w:bookmarkStart w:id="0" w:name="_GoBack"/>
      <w:bookmarkEnd w:id="0"/>
    </w:p>
    <w:sectPr w:rsidR="00774081" w:rsidSect="00D5026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B7" w:rsidRDefault="004E31B7" w:rsidP="00281E5E">
      <w:r>
        <w:separator/>
      </w:r>
    </w:p>
  </w:endnote>
  <w:endnote w:type="continuationSeparator" w:id="0">
    <w:p w:rsidR="004E31B7" w:rsidRDefault="004E31B7" w:rsidP="0028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0476"/>
      <w:docPartObj>
        <w:docPartGallery w:val="Page Numbers (Bottom of Page)"/>
        <w:docPartUnique/>
      </w:docPartObj>
    </w:sdtPr>
    <w:sdtEndPr>
      <w:rPr>
        <w:noProof/>
      </w:rPr>
    </w:sdtEndPr>
    <w:sdtContent>
      <w:p w:rsidR="00281E5E" w:rsidRDefault="00281E5E">
        <w:pPr>
          <w:pStyle w:val="Footer"/>
          <w:jc w:val="center"/>
        </w:pPr>
        <w:r w:rsidRPr="00D50262">
          <w:rPr>
            <w:sz w:val="20"/>
            <w:szCs w:val="20"/>
          </w:rPr>
          <w:fldChar w:fldCharType="begin"/>
        </w:r>
        <w:r w:rsidRPr="00D50262">
          <w:rPr>
            <w:sz w:val="20"/>
            <w:szCs w:val="20"/>
          </w:rPr>
          <w:instrText xml:space="preserve"> PAGE   \* MERGEFORMAT </w:instrText>
        </w:r>
        <w:r w:rsidRPr="00D50262">
          <w:rPr>
            <w:sz w:val="20"/>
            <w:szCs w:val="20"/>
          </w:rPr>
          <w:fldChar w:fldCharType="separate"/>
        </w:r>
        <w:r w:rsidR="00581070">
          <w:rPr>
            <w:noProof/>
            <w:sz w:val="20"/>
            <w:szCs w:val="20"/>
          </w:rPr>
          <w:t>2</w:t>
        </w:r>
        <w:r w:rsidRPr="00D50262">
          <w:rPr>
            <w:noProof/>
            <w:sz w:val="20"/>
            <w:szCs w:val="20"/>
          </w:rPr>
          <w:fldChar w:fldCharType="end"/>
        </w:r>
      </w:p>
    </w:sdtContent>
  </w:sdt>
  <w:p w:rsidR="00000000" w:rsidRDefault="004E31B7" w:rsidP="00D50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70" w:rsidRDefault="005810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B7" w:rsidRDefault="004E31B7" w:rsidP="00281E5E">
      <w:r>
        <w:separator/>
      </w:r>
    </w:p>
  </w:footnote>
  <w:footnote w:type="continuationSeparator" w:id="0">
    <w:p w:rsidR="004E31B7" w:rsidRDefault="004E31B7" w:rsidP="0028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9ED848"/>
    <w:lvl w:ilvl="0">
      <w:start w:val="1"/>
      <w:numFmt w:val="decimal"/>
      <w:pStyle w:val="ListNumber"/>
      <w:lvlText w:val="%1."/>
      <w:lvlJc w:val="left"/>
      <w:pPr>
        <w:tabs>
          <w:tab w:val="num" w:pos="360"/>
        </w:tabs>
        <w:ind w:left="360" w:hanging="360"/>
      </w:pPr>
    </w:lvl>
  </w:abstractNum>
  <w:abstractNum w:abstractNumId="1">
    <w:nsid w:val="7E4E4DD3"/>
    <w:multiLevelType w:val="hybridMultilevel"/>
    <w:tmpl w:val="4D701B16"/>
    <w:lvl w:ilvl="0" w:tplc="A2DEA218">
      <w:start w:val="1"/>
      <w:numFmt w:val="decimal"/>
      <w:pStyle w:val="FERCparanumber"/>
      <w:lvlText w:val="%1."/>
      <w:lvlJc w:val="left"/>
      <w:pPr>
        <w:tabs>
          <w:tab w:val="num" w:pos="1080"/>
        </w:tabs>
        <w:ind w:left="360" w:firstLine="0"/>
      </w:pPr>
      <w:rPr>
        <w:rFonts w:ascii="Arial" w:hAnsi="Arial" w:cs="Arial" w:hint="default"/>
        <w:b w:val="0"/>
        <w:bCs/>
        <w:sz w:val="24"/>
        <w:szCs w:val="24"/>
      </w:rPr>
    </w:lvl>
    <w:lvl w:ilvl="1" w:tplc="14B4AD30">
      <w:start w:val="1"/>
      <w:numFmt w:val="decimal"/>
      <w:lvlText w:val="(%2)"/>
      <w:lvlJc w:val="left"/>
      <w:pPr>
        <w:tabs>
          <w:tab w:val="num" w:pos="1455"/>
        </w:tabs>
        <w:ind w:left="1455" w:hanging="375"/>
      </w:pPr>
      <w:rPr>
        <w:rFonts w:hint="default"/>
      </w:rPr>
    </w:lvl>
    <w:lvl w:ilvl="2" w:tplc="872AB672">
      <w:start w:val="1"/>
      <w:numFmt w:val="bullet"/>
      <w:lvlText w:val=""/>
      <w:lvlJc w:val="left"/>
      <w:pPr>
        <w:tabs>
          <w:tab w:val="num" w:pos="2340"/>
        </w:tabs>
        <w:ind w:left="2340" w:hanging="360"/>
      </w:pPr>
      <w:rPr>
        <w:rFonts w:ascii="Symbol" w:hAnsi="Symbol" w:hint="default"/>
      </w:rPr>
    </w:lvl>
    <w:lvl w:ilvl="3" w:tplc="CCBCD9FE" w:tentative="1">
      <w:start w:val="1"/>
      <w:numFmt w:val="decimal"/>
      <w:lvlText w:val="%4."/>
      <w:lvlJc w:val="left"/>
      <w:pPr>
        <w:tabs>
          <w:tab w:val="num" w:pos="2880"/>
        </w:tabs>
        <w:ind w:left="2880" w:hanging="360"/>
      </w:pPr>
    </w:lvl>
    <w:lvl w:ilvl="4" w:tplc="A4724F8A" w:tentative="1">
      <w:start w:val="1"/>
      <w:numFmt w:val="lowerLetter"/>
      <w:lvlText w:val="%5."/>
      <w:lvlJc w:val="left"/>
      <w:pPr>
        <w:tabs>
          <w:tab w:val="num" w:pos="3600"/>
        </w:tabs>
        <w:ind w:left="3600" w:hanging="360"/>
      </w:pPr>
    </w:lvl>
    <w:lvl w:ilvl="5" w:tplc="C78E4D52" w:tentative="1">
      <w:start w:val="1"/>
      <w:numFmt w:val="lowerRoman"/>
      <w:lvlText w:val="%6."/>
      <w:lvlJc w:val="right"/>
      <w:pPr>
        <w:tabs>
          <w:tab w:val="num" w:pos="4320"/>
        </w:tabs>
        <w:ind w:left="4320" w:hanging="180"/>
      </w:pPr>
    </w:lvl>
    <w:lvl w:ilvl="6" w:tplc="D6B8E91A" w:tentative="1">
      <w:start w:val="1"/>
      <w:numFmt w:val="decimal"/>
      <w:lvlText w:val="%7."/>
      <w:lvlJc w:val="left"/>
      <w:pPr>
        <w:tabs>
          <w:tab w:val="num" w:pos="5040"/>
        </w:tabs>
        <w:ind w:left="5040" w:hanging="360"/>
      </w:pPr>
    </w:lvl>
    <w:lvl w:ilvl="7" w:tplc="4CA00A20" w:tentative="1">
      <w:start w:val="1"/>
      <w:numFmt w:val="lowerLetter"/>
      <w:lvlText w:val="%8."/>
      <w:lvlJc w:val="left"/>
      <w:pPr>
        <w:tabs>
          <w:tab w:val="num" w:pos="5760"/>
        </w:tabs>
        <w:ind w:left="5760" w:hanging="360"/>
      </w:pPr>
    </w:lvl>
    <w:lvl w:ilvl="8" w:tplc="C07623F8"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D4"/>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0CF"/>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1E5E"/>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1FAF"/>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31B7"/>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1070"/>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4081"/>
    <w:rsid w:val="00775812"/>
    <w:rsid w:val="00781AFB"/>
    <w:rsid w:val="00782461"/>
    <w:rsid w:val="0078261F"/>
    <w:rsid w:val="00782D98"/>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24D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A39"/>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0262"/>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3B7"/>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0E43"/>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D4"/>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unhideWhenUsed/>
    <w:rsid w:val="00A824D4"/>
    <w:pPr>
      <w:numPr>
        <w:numId w:val="1"/>
      </w:numPr>
      <w:spacing w:line="480" w:lineRule="auto"/>
    </w:pPr>
  </w:style>
  <w:style w:type="paragraph" w:styleId="BodyText2">
    <w:name w:val="Body Text 2"/>
    <w:basedOn w:val="Normal"/>
    <w:link w:val="BodyText2Char"/>
    <w:unhideWhenUsed/>
    <w:rsid w:val="00A824D4"/>
    <w:pPr>
      <w:spacing w:line="480" w:lineRule="auto"/>
      <w:ind w:firstLine="720"/>
      <w:jc w:val="both"/>
    </w:pPr>
  </w:style>
  <w:style w:type="character" w:customStyle="1" w:styleId="BodyText2Char">
    <w:name w:val="Body Text 2 Char"/>
    <w:basedOn w:val="DefaultParagraphFont"/>
    <w:link w:val="BodyText2"/>
    <w:rsid w:val="00A824D4"/>
    <w:rPr>
      <w:rFonts w:eastAsia="Times New Roman"/>
    </w:rPr>
  </w:style>
  <w:style w:type="table" w:styleId="TableGrid">
    <w:name w:val="Table Grid"/>
    <w:basedOn w:val="TableNormal"/>
    <w:rsid w:val="0077408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rsid w:val="00774081"/>
    <w:pPr>
      <w:widowControl w:val="0"/>
      <w:numPr>
        <w:numId w:val="2"/>
      </w:numPr>
      <w:autoSpaceDE w:val="0"/>
      <w:autoSpaceDN w:val="0"/>
      <w:adjustRightInd w:val="0"/>
      <w:spacing w:line="480" w:lineRule="auto"/>
    </w:pPr>
    <w:rPr>
      <w:sz w:val="26"/>
    </w:rPr>
  </w:style>
  <w:style w:type="character" w:styleId="Hyperlink">
    <w:name w:val="Hyperlink"/>
    <w:basedOn w:val="DefaultParagraphFont"/>
    <w:uiPriority w:val="99"/>
    <w:unhideWhenUsed/>
    <w:rsid w:val="00774081"/>
    <w:rPr>
      <w:color w:val="0000FF" w:themeColor="hyperlink"/>
      <w:u w:val="single"/>
    </w:rPr>
  </w:style>
  <w:style w:type="paragraph" w:styleId="Header">
    <w:name w:val="header"/>
    <w:basedOn w:val="Normal"/>
    <w:link w:val="HeaderChar"/>
    <w:uiPriority w:val="99"/>
    <w:unhideWhenUsed/>
    <w:rsid w:val="00281E5E"/>
    <w:pPr>
      <w:tabs>
        <w:tab w:val="center" w:pos="4680"/>
        <w:tab w:val="right" w:pos="9360"/>
      </w:tabs>
    </w:pPr>
  </w:style>
  <w:style w:type="character" w:customStyle="1" w:styleId="HeaderChar">
    <w:name w:val="Header Char"/>
    <w:basedOn w:val="DefaultParagraphFont"/>
    <w:link w:val="Header"/>
    <w:uiPriority w:val="99"/>
    <w:rsid w:val="00281E5E"/>
    <w:rPr>
      <w:rFonts w:eastAsia="Times New Roman"/>
    </w:rPr>
  </w:style>
  <w:style w:type="paragraph" w:styleId="Footer">
    <w:name w:val="footer"/>
    <w:basedOn w:val="Normal"/>
    <w:link w:val="FooterChar"/>
    <w:uiPriority w:val="99"/>
    <w:unhideWhenUsed/>
    <w:rsid w:val="00281E5E"/>
    <w:pPr>
      <w:tabs>
        <w:tab w:val="center" w:pos="4680"/>
        <w:tab w:val="right" w:pos="9360"/>
      </w:tabs>
    </w:pPr>
  </w:style>
  <w:style w:type="character" w:customStyle="1" w:styleId="FooterChar">
    <w:name w:val="Footer Char"/>
    <w:basedOn w:val="DefaultParagraphFont"/>
    <w:link w:val="Footer"/>
    <w:uiPriority w:val="99"/>
    <w:rsid w:val="00281E5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D4"/>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unhideWhenUsed/>
    <w:rsid w:val="00A824D4"/>
    <w:pPr>
      <w:numPr>
        <w:numId w:val="1"/>
      </w:numPr>
      <w:spacing w:line="480" w:lineRule="auto"/>
    </w:pPr>
  </w:style>
  <w:style w:type="paragraph" w:styleId="BodyText2">
    <w:name w:val="Body Text 2"/>
    <w:basedOn w:val="Normal"/>
    <w:link w:val="BodyText2Char"/>
    <w:unhideWhenUsed/>
    <w:rsid w:val="00A824D4"/>
    <w:pPr>
      <w:spacing w:line="480" w:lineRule="auto"/>
      <w:ind w:firstLine="720"/>
      <w:jc w:val="both"/>
    </w:pPr>
  </w:style>
  <w:style w:type="character" w:customStyle="1" w:styleId="BodyText2Char">
    <w:name w:val="Body Text 2 Char"/>
    <w:basedOn w:val="DefaultParagraphFont"/>
    <w:link w:val="BodyText2"/>
    <w:rsid w:val="00A824D4"/>
    <w:rPr>
      <w:rFonts w:eastAsia="Times New Roman"/>
    </w:rPr>
  </w:style>
  <w:style w:type="table" w:styleId="TableGrid">
    <w:name w:val="Table Grid"/>
    <w:basedOn w:val="TableNormal"/>
    <w:rsid w:val="0077408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rsid w:val="00774081"/>
    <w:pPr>
      <w:widowControl w:val="0"/>
      <w:numPr>
        <w:numId w:val="2"/>
      </w:numPr>
      <w:autoSpaceDE w:val="0"/>
      <w:autoSpaceDN w:val="0"/>
      <w:adjustRightInd w:val="0"/>
      <w:spacing w:line="480" w:lineRule="auto"/>
    </w:pPr>
    <w:rPr>
      <w:sz w:val="26"/>
    </w:rPr>
  </w:style>
  <w:style w:type="character" w:styleId="Hyperlink">
    <w:name w:val="Hyperlink"/>
    <w:basedOn w:val="DefaultParagraphFont"/>
    <w:uiPriority w:val="99"/>
    <w:unhideWhenUsed/>
    <w:rsid w:val="00774081"/>
    <w:rPr>
      <w:color w:val="0000FF" w:themeColor="hyperlink"/>
      <w:u w:val="single"/>
    </w:rPr>
  </w:style>
  <w:style w:type="paragraph" w:styleId="Header">
    <w:name w:val="header"/>
    <w:basedOn w:val="Normal"/>
    <w:link w:val="HeaderChar"/>
    <w:uiPriority w:val="99"/>
    <w:unhideWhenUsed/>
    <w:rsid w:val="00281E5E"/>
    <w:pPr>
      <w:tabs>
        <w:tab w:val="center" w:pos="4680"/>
        <w:tab w:val="right" w:pos="9360"/>
      </w:tabs>
    </w:pPr>
  </w:style>
  <w:style w:type="character" w:customStyle="1" w:styleId="HeaderChar">
    <w:name w:val="Header Char"/>
    <w:basedOn w:val="DefaultParagraphFont"/>
    <w:link w:val="Header"/>
    <w:uiPriority w:val="99"/>
    <w:rsid w:val="00281E5E"/>
    <w:rPr>
      <w:rFonts w:eastAsia="Times New Roman"/>
    </w:rPr>
  </w:style>
  <w:style w:type="paragraph" w:styleId="Footer">
    <w:name w:val="footer"/>
    <w:basedOn w:val="Normal"/>
    <w:link w:val="FooterChar"/>
    <w:uiPriority w:val="99"/>
    <w:unhideWhenUsed/>
    <w:rsid w:val="00281E5E"/>
    <w:pPr>
      <w:tabs>
        <w:tab w:val="center" w:pos="4680"/>
        <w:tab w:val="right" w:pos="9360"/>
      </w:tabs>
    </w:pPr>
  </w:style>
  <w:style w:type="character" w:customStyle="1" w:styleId="FooterChar">
    <w:name w:val="Footer Char"/>
    <w:basedOn w:val="DefaultParagraphFont"/>
    <w:link w:val="Footer"/>
    <w:uiPriority w:val="99"/>
    <w:rsid w:val="00281E5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2</cp:revision>
  <dcterms:created xsi:type="dcterms:W3CDTF">2016-03-21T18:51:00Z</dcterms:created>
  <dcterms:modified xsi:type="dcterms:W3CDTF">2016-03-21T18:51:00Z</dcterms:modified>
</cp:coreProperties>
</file>