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33866">
        <w:rPr>
          <w:sz w:val="20"/>
          <w:szCs w:val="20"/>
        </w:rPr>
        <w:t>C-2016-253</w:t>
      </w:r>
      <w:r w:rsidR="00BE0ED4">
        <w:rPr>
          <w:sz w:val="20"/>
          <w:szCs w:val="20"/>
        </w:rPr>
        <w:t>6106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D33866">
        <w:t>March 24,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D33866" w:rsidP="00706174">
      <w:r>
        <w:t>LYNDA W. PETRICHEVICH, DIRECTOR OF RATES</w:t>
      </w:r>
    </w:p>
    <w:p w:rsidR="00671E60" w:rsidRPr="000F5C25" w:rsidRDefault="00D33866" w:rsidP="00706174">
      <w:r>
        <w:t xml:space="preserve">PEOPLES </w:t>
      </w:r>
      <w:r w:rsidR="00BE0ED4">
        <w:t>NATURAL GAS COMPANY LLC-EQUITABLE DIVISION</w:t>
      </w:r>
    </w:p>
    <w:p w:rsidR="004D0109" w:rsidRPr="000F5C25" w:rsidRDefault="00D33866" w:rsidP="00706174">
      <w:r>
        <w:t>225 NORTH SHORE DRIVE</w:t>
      </w:r>
    </w:p>
    <w:p w:rsidR="004D0109" w:rsidRDefault="00D33866" w:rsidP="00706174">
      <w:r>
        <w:t>PITTSBURGH, PA  15212-5861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BE0ED4" w:rsidP="00706174">
      <w:r>
        <w:tab/>
      </w:r>
      <w:r w:rsidR="005464BE">
        <w:t>RE:</w:t>
      </w:r>
      <w:r w:rsidR="005464BE">
        <w:tab/>
        <w:t xml:space="preserve">PA PUC vs </w:t>
      </w:r>
      <w:r w:rsidR="00D33866">
        <w:t xml:space="preserve">PEOPLES </w:t>
      </w:r>
      <w:r>
        <w:t>NATURAL GAS COMPANY LLC-EQUITABLE DIVISION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D33866">
        <w:t>R-2016-252</w:t>
      </w:r>
      <w:r w:rsidR="00BE0ED4">
        <w:t>9260</w:t>
      </w:r>
      <w:bookmarkStart w:id="0" w:name="_GoBack"/>
      <w:bookmarkEnd w:id="0"/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1F1519">
        <w:t>Office</w:t>
      </w:r>
      <w:proofErr w:type="gramEnd"/>
      <w:r w:rsidR="001F1519">
        <w:t xml:space="preserve"> of Consumer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519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0ED4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3866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2016-03-24T12:49:00Z</dcterms:created>
  <dcterms:modified xsi:type="dcterms:W3CDTF">2016-03-24T12:49:00Z</dcterms:modified>
</cp:coreProperties>
</file>