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8C37FD">
        <w:trPr>
          <w:trHeight w:val="1080"/>
        </w:trPr>
        <w:tc>
          <w:tcPr>
            <w:tcW w:w="1363" w:type="dxa"/>
          </w:tcPr>
          <w:p w:rsidR="008C37FD" w:rsidRDefault="0075457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8C37FD" w:rsidRDefault="008C37FD">
            <w:pPr>
              <w:suppressAutoHyphens/>
              <w:spacing w:line="204" w:lineRule="auto"/>
              <w:jc w:val="center"/>
              <w:rPr>
                <w:rFonts w:ascii="Arial" w:hAnsi="Arial"/>
                <w:spacing w:val="-3"/>
                <w:sz w:val="26"/>
              </w:rPr>
            </w:pPr>
          </w:p>
          <w:p w:rsidR="008C37FD" w:rsidRDefault="008C37FD">
            <w:pPr>
              <w:suppressAutoHyphens/>
              <w:spacing w:line="204" w:lineRule="auto"/>
              <w:jc w:val="center"/>
              <w:rPr>
                <w:rFonts w:ascii="Arial" w:hAnsi="Arial"/>
                <w:spacing w:val="-3"/>
                <w:sz w:val="26"/>
              </w:rPr>
            </w:pPr>
            <w:r>
              <w:rPr>
                <w:rFonts w:ascii="Arial" w:hAnsi="Arial"/>
                <w:spacing w:val="-3"/>
                <w:sz w:val="26"/>
              </w:rPr>
              <w:t>COMMONWEALTH OF PENNSYLVANIA</w:t>
            </w:r>
          </w:p>
          <w:p w:rsidR="008C37FD" w:rsidRDefault="008C37FD">
            <w:pPr>
              <w:suppressAutoHyphens/>
              <w:spacing w:line="204" w:lineRule="auto"/>
              <w:jc w:val="center"/>
              <w:rPr>
                <w:rFonts w:ascii="Arial" w:hAnsi="Arial"/>
                <w:spacing w:val="-3"/>
                <w:sz w:val="26"/>
              </w:rPr>
            </w:pPr>
            <w:r>
              <w:rPr>
                <w:rFonts w:ascii="Arial" w:hAnsi="Arial"/>
                <w:spacing w:val="-3"/>
                <w:sz w:val="26"/>
              </w:rPr>
              <w:t>PENNSYLVANIA PUBLIC UTILITY COMMISSION</w:t>
            </w:r>
          </w:p>
          <w:p w:rsidR="008C37FD" w:rsidRDefault="008C37FD">
            <w:pPr>
              <w:jc w:val="center"/>
              <w:rPr>
                <w:rFonts w:ascii="Arial" w:hAnsi="Arial"/>
                <w:spacing w:val="-3"/>
                <w:sz w:val="26"/>
              </w:rPr>
            </w:pPr>
            <w:r>
              <w:rPr>
                <w:rFonts w:ascii="Arial" w:hAnsi="Arial"/>
                <w:spacing w:val="-3"/>
                <w:sz w:val="26"/>
              </w:rPr>
              <w:t>P.O. BOX 3265, HARRISBURG, PA 17105-3265</w:t>
            </w:r>
          </w:p>
          <w:p w:rsidR="008C37FD" w:rsidRDefault="008C37FD">
            <w:pPr>
              <w:jc w:val="center"/>
              <w:rPr>
                <w:rFonts w:ascii="Arial" w:hAnsi="Arial"/>
                <w:sz w:val="12"/>
              </w:rPr>
            </w:pPr>
          </w:p>
        </w:tc>
        <w:tc>
          <w:tcPr>
            <w:tcW w:w="1452" w:type="dxa"/>
          </w:tcPr>
          <w:p w:rsidR="00146882" w:rsidRDefault="00146882">
            <w:pPr>
              <w:jc w:val="right"/>
              <w:rPr>
                <w:rFonts w:ascii="Arial" w:hAnsi="Arial"/>
                <w:sz w:val="12"/>
              </w:rPr>
            </w:pPr>
          </w:p>
          <w:p w:rsidR="00146882" w:rsidRDefault="00146882">
            <w:pPr>
              <w:jc w:val="right"/>
              <w:rPr>
                <w:rFonts w:ascii="Arial" w:hAnsi="Arial"/>
                <w:sz w:val="12"/>
              </w:rPr>
            </w:pPr>
          </w:p>
        </w:tc>
      </w:tr>
    </w:tbl>
    <w:p w:rsidR="00F46B94" w:rsidRPr="001A2153" w:rsidRDefault="001A2153" w:rsidP="00CB74B2">
      <w:pPr>
        <w:jc w:val="center"/>
        <w:rPr>
          <w:color w:val="000000"/>
          <w:sz w:val="24"/>
          <w:szCs w:val="24"/>
        </w:rPr>
      </w:pPr>
      <w:r w:rsidRPr="001A2153">
        <w:rPr>
          <w:color w:val="000000"/>
          <w:sz w:val="24"/>
          <w:szCs w:val="24"/>
        </w:rPr>
        <w:t>March 29, 2016</w:t>
      </w:r>
    </w:p>
    <w:p w:rsidR="00957224" w:rsidRPr="00957224" w:rsidRDefault="00957224" w:rsidP="00957224">
      <w:pPr>
        <w:ind w:right="-720"/>
        <w:jc w:val="right"/>
        <w:rPr>
          <w:color w:val="000000"/>
          <w:sz w:val="24"/>
          <w:szCs w:val="24"/>
        </w:rPr>
      </w:pPr>
      <w:r w:rsidRPr="00957224">
        <w:rPr>
          <w:color w:val="000000"/>
          <w:sz w:val="24"/>
          <w:szCs w:val="24"/>
        </w:rPr>
        <w:t>Docket No. A-</w:t>
      </w:r>
      <w:r w:rsidR="00CC1024">
        <w:rPr>
          <w:color w:val="000000"/>
          <w:sz w:val="24"/>
          <w:szCs w:val="24"/>
        </w:rPr>
        <w:t>2015-2510472</w:t>
      </w:r>
    </w:p>
    <w:p w:rsidR="00957224" w:rsidRPr="00957224" w:rsidRDefault="00957224" w:rsidP="00957224">
      <w:pPr>
        <w:ind w:right="-720"/>
        <w:jc w:val="right"/>
        <w:rPr>
          <w:color w:val="000000"/>
          <w:sz w:val="24"/>
          <w:szCs w:val="24"/>
        </w:rPr>
      </w:pPr>
      <w:r w:rsidRPr="00957224">
        <w:rPr>
          <w:color w:val="000000"/>
          <w:sz w:val="24"/>
          <w:szCs w:val="24"/>
        </w:rPr>
        <w:t xml:space="preserve">Utility Code:  </w:t>
      </w:r>
      <w:r w:rsidR="00CC1024">
        <w:rPr>
          <w:color w:val="000000"/>
          <w:sz w:val="24"/>
          <w:szCs w:val="24"/>
        </w:rPr>
        <w:t>1218190</w:t>
      </w:r>
    </w:p>
    <w:p w:rsidR="004D2C8F" w:rsidRDefault="004D2C8F">
      <w:pPr>
        <w:rPr>
          <w:color w:val="000000"/>
          <w:sz w:val="24"/>
          <w:szCs w:val="24"/>
        </w:rPr>
      </w:pPr>
    </w:p>
    <w:p w:rsidR="00957224" w:rsidRPr="00CC1024" w:rsidRDefault="00CC1024" w:rsidP="00957224">
      <w:pPr>
        <w:rPr>
          <w:color w:val="000000"/>
          <w:sz w:val="24"/>
          <w:szCs w:val="24"/>
        </w:rPr>
      </w:pPr>
      <w:r w:rsidRPr="00CC1024">
        <w:rPr>
          <w:color w:val="000000"/>
          <w:sz w:val="24"/>
          <w:szCs w:val="24"/>
        </w:rPr>
        <w:t>JOHN F POVILAITIS</w:t>
      </w:r>
    </w:p>
    <w:p w:rsidR="00CC1024" w:rsidRPr="00CC1024" w:rsidRDefault="00CC1024" w:rsidP="00957224">
      <w:pPr>
        <w:rPr>
          <w:color w:val="000000"/>
          <w:sz w:val="24"/>
          <w:szCs w:val="24"/>
        </w:rPr>
      </w:pPr>
      <w:r w:rsidRPr="00CC1024">
        <w:rPr>
          <w:color w:val="000000"/>
          <w:sz w:val="24"/>
          <w:szCs w:val="24"/>
        </w:rPr>
        <w:t>BUCHANAN INGERSOLL ROONEY PC FOR</w:t>
      </w:r>
    </w:p>
    <w:p w:rsidR="00CC1024" w:rsidRPr="00CC1024" w:rsidRDefault="00CC1024" w:rsidP="00957224">
      <w:pPr>
        <w:rPr>
          <w:color w:val="000000"/>
          <w:sz w:val="24"/>
          <w:szCs w:val="24"/>
        </w:rPr>
      </w:pPr>
      <w:r w:rsidRPr="00CC1024">
        <w:rPr>
          <w:color w:val="000000"/>
          <w:sz w:val="24"/>
          <w:szCs w:val="24"/>
        </w:rPr>
        <w:t>ENGIE RETAIL LLC D/B/A THINK ENERGY</w:t>
      </w:r>
    </w:p>
    <w:p w:rsidR="00957224" w:rsidRPr="00CC1024" w:rsidRDefault="00CC1024" w:rsidP="00957224">
      <w:pPr>
        <w:rPr>
          <w:color w:val="000000"/>
          <w:sz w:val="24"/>
          <w:szCs w:val="24"/>
        </w:rPr>
      </w:pPr>
      <w:r w:rsidRPr="00CC1024">
        <w:rPr>
          <w:color w:val="000000"/>
          <w:sz w:val="24"/>
          <w:szCs w:val="24"/>
        </w:rPr>
        <w:t>409 NORTH SECOND STREET SUITE 500</w:t>
      </w:r>
    </w:p>
    <w:p w:rsidR="00957224" w:rsidRPr="00957224" w:rsidRDefault="00CC1024" w:rsidP="00957224">
      <w:pPr>
        <w:ind w:right="576"/>
        <w:rPr>
          <w:color w:val="000000"/>
          <w:sz w:val="24"/>
          <w:szCs w:val="24"/>
        </w:rPr>
      </w:pPr>
      <w:r w:rsidRPr="00CC1024">
        <w:rPr>
          <w:color w:val="000000"/>
          <w:sz w:val="24"/>
          <w:szCs w:val="24"/>
        </w:rPr>
        <w:t>HARRISBURG PA 17101-1503</w:t>
      </w:r>
    </w:p>
    <w:p w:rsidR="00F46B94" w:rsidRDefault="00F46B94">
      <w:pPr>
        <w:rPr>
          <w:color w:val="000000"/>
          <w:sz w:val="24"/>
          <w:szCs w:val="24"/>
        </w:rPr>
      </w:pPr>
    </w:p>
    <w:p w:rsidR="008C37FD" w:rsidRPr="009F61AE" w:rsidRDefault="008C37FD" w:rsidP="00C63912">
      <w:pPr>
        <w:ind w:left="1440"/>
        <w:rPr>
          <w:color w:val="000000"/>
          <w:sz w:val="24"/>
          <w:szCs w:val="24"/>
        </w:rPr>
      </w:pPr>
      <w:r w:rsidRPr="009F61AE">
        <w:rPr>
          <w:color w:val="000000"/>
          <w:sz w:val="24"/>
          <w:szCs w:val="24"/>
        </w:rPr>
        <w:t>Re:</w:t>
      </w:r>
      <w:r w:rsidR="009F61AE" w:rsidRPr="009F61AE">
        <w:rPr>
          <w:color w:val="000000"/>
          <w:sz w:val="24"/>
          <w:szCs w:val="24"/>
        </w:rPr>
        <w:tab/>
      </w:r>
      <w:r w:rsidR="0045110D">
        <w:rPr>
          <w:color w:val="000000"/>
          <w:sz w:val="24"/>
          <w:szCs w:val="24"/>
        </w:rPr>
        <w:t>Natural Gas</w:t>
      </w:r>
      <w:r w:rsidR="005F774C">
        <w:rPr>
          <w:color w:val="000000"/>
          <w:sz w:val="24"/>
          <w:szCs w:val="24"/>
        </w:rPr>
        <w:t xml:space="preserve"> Supplier</w:t>
      </w:r>
      <w:r w:rsidR="005E4FC7" w:rsidRPr="009F61AE">
        <w:rPr>
          <w:color w:val="000000"/>
          <w:sz w:val="24"/>
          <w:szCs w:val="24"/>
        </w:rPr>
        <w:t xml:space="preserve"> </w:t>
      </w:r>
      <w:r w:rsidR="00B05541">
        <w:rPr>
          <w:color w:val="000000"/>
          <w:sz w:val="24"/>
          <w:szCs w:val="24"/>
        </w:rPr>
        <w:t>License</w:t>
      </w:r>
    </w:p>
    <w:p w:rsidR="008C37FD" w:rsidRPr="009F61AE" w:rsidRDefault="008C37FD">
      <w:pPr>
        <w:rPr>
          <w:color w:val="000000"/>
          <w:sz w:val="24"/>
          <w:szCs w:val="24"/>
        </w:rPr>
      </w:pPr>
    </w:p>
    <w:p w:rsidR="008C37FD" w:rsidRPr="009F61AE" w:rsidRDefault="008C37FD">
      <w:pPr>
        <w:rPr>
          <w:color w:val="000000"/>
          <w:sz w:val="24"/>
          <w:szCs w:val="24"/>
        </w:rPr>
      </w:pPr>
      <w:r w:rsidRPr="009F61AE">
        <w:rPr>
          <w:color w:val="000000"/>
          <w:sz w:val="24"/>
          <w:szCs w:val="24"/>
        </w:rPr>
        <w:t xml:space="preserve">Dear </w:t>
      </w:r>
      <w:r w:rsidR="00CC1024" w:rsidRPr="00CC1024">
        <w:rPr>
          <w:color w:val="000000"/>
          <w:sz w:val="24"/>
          <w:szCs w:val="24"/>
        </w:rPr>
        <w:t>Mr. Povilaitis</w:t>
      </w:r>
      <w:r w:rsidR="00CC1024">
        <w:rPr>
          <w:color w:val="000000"/>
          <w:sz w:val="24"/>
          <w:szCs w:val="24"/>
        </w:rPr>
        <w:t>:</w:t>
      </w:r>
    </w:p>
    <w:p w:rsidR="008C37FD" w:rsidRPr="009F61AE" w:rsidRDefault="008C37FD">
      <w:pPr>
        <w:rPr>
          <w:color w:val="000000"/>
          <w:sz w:val="24"/>
          <w:szCs w:val="24"/>
        </w:rPr>
      </w:pPr>
    </w:p>
    <w:p w:rsidR="00111A64" w:rsidRPr="00AF03C1" w:rsidRDefault="00DD65D9" w:rsidP="009F61AE">
      <w:pPr>
        <w:spacing w:after="240"/>
        <w:ind w:firstLine="720"/>
        <w:rPr>
          <w:color w:val="000000"/>
          <w:sz w:val="24"/>
          <w:szCs w:val="24"/>
        </w:rPr>
      </w:pPr>
      <w:r>
        <w:rPr>
          <w:color w:val="000000"/>
          <w:sz w:val="24"/>
          <w:szCs w:val="24"/>
        </w:rPr>
        <w:tab/>
      </w:r>
      <w:r w:rsidR="008C37FD" w:rsidRPr="00AF03C1">
        <w:rPr>
          <w:color w:val="000000"/>
          <w:sz w:val="24"/>
          <w:szCs w:val="24"/>
        </w:rPr>
        <w:t xml:space="preserve">On </w:t>
      </w:r>
      <w:r w:rsidR="00042B87">
        <w:rPr>
          <w:color w:val="000000"/>
          <w:sz w:val="24"/>
          <w:szCs w:val="24"/>
        </w:rPr>
        <w:t>February 23, 2016</w:t>
      </w:r>
      <w:r w:rsidR="00E9516D" w:rsidRPr="00AF03C1">
        <w:rPr>
          <w:color w:val="000000"/>
          <w:sz w:val="24"/>
          <w:szCs w:val="24"/>
        </w:rPr>
        <w:t xml:space="preserve">, </w:t>
      </w:r>
      <w:r w:rsidR="008C37FD" w:rsidRPr="00AF03C1">
        <w:rPr>
          <w:color w:val="000000"/>
          <w:sz w:val="24"/>
          <w:szCs w:val="24"/>
        </w:rPr>
        <w:t>the Commission issued a</w:t>
      </w:r>
      <w:r w:rsidR="00A3714F" w:rsidRPr="00AF03C1">
        <w:rPr>
          <w:color w:val="000000"/>
          <w:sz w:val="24"/>
          <w:szCs w:val="24"/>
        </w:rPr>
        <w:t xml:space="preserve"> </w:t>
      </w:r>
      <w:r w:rsidR="0040688C" w:rsidRPr="00AF03C1">
        <w:rPr>
          <w:color w:val="000000"/>
          <w:sz w:val="24"/>
          <w:szCs w:val="24"/>
        </w:rPr>
        <w:t xml:space="preserve">natural gas supplier </w:t>
      </w:r>
      <w:r w:rsidR="007A4F6E" w:rsidRPr="00AF03C1">
        <w:rPr>
          <w:color w:val="000000"/>
          <w:sz w:val="24"/>
          <w:szCs w:val="24"/>
        </w:rPr>
        <w:t>l</w:t>
      </w:r>
      <w:r w:rsidR="008C37FD" w:rsidRPr="00AF03C1">
        <w:rPr>
          <w:color w:val="000000"/>
          <w:sz w:val="24"/>
          <w:szCs w:val="24"/>
        </w:rPr>
        <w:t>icense</w:t>
      </w:r>
      <w:r w:rsidR="00E21FDB" w:rsidRPr="00AF03C1">
        <w:rPr>
          <w:color w:val="000000"/>
          <w:sz w:val="24"/>
          <w:szCs w:val="24"/>
        </w:rPr>
        <w:t xml:space="preserve">, </w:t>
      </w:r>
      <w:r w:rsidR="00F55679" w:rsidRPr="00AF03C1">
        <w:rPr>
          <w:color w:val="000000"/>
          <w:sz w:val="24"/>
          <w:szCs w:val="24"/>
        </w:rPr>
        <w:t xml:space="preserve">as a </w:t>
      </w:r>
      <w:r w:rsidR="00B15194" w:rsidRPr="00AF03C1">
        <w:rPr>
          <w:color w:val="000000"/>
          <w:sz w:val="24"/>
          <w:szCs w:val="24"/>
        </w:rPr>
        <w:t>supplier,</w:t>
      </w:r>
      <w:r w:rsidR="00E21FDB" w:rsidRPr="00AF03C1">
        <w:rPr>
          <w:color w:val="000000"/>
          <w:sz w:val="24"/>
          <w:szCs w:val="24"/>
        </w:rPr>
        <w:t xml:space="preserve"> </w:t>
      </w:r>
      <w:r w:rsidR="0040688C" w:rsidRPr="00AF03C1">
        <w:rPr>
          <w:color w:val="000000"/>
          <w:sz w:val="24"/>
          <w:szCs w:val="24"/>
        </w:rPr>
        <w:t xml:space="preserve">to </w:t>
      </w:r>
      <w:r w:rsidR="00CC1024" w:rsidRPr="00AF03C1">
        <w:rPr>
          <w:color w:val="000000"/>
          <w:sz w:val="24"/>
          <w:szCs w:val="24"/>
        </w:rPr>
        <w:t>GDF Suez Retail Energy Solutions, LLC d/b/a Think En</w:t>
      </w:r>
      <w:bookmarkStart w:id="0" w:name="_GoBack"/>
      <w:bookmarkEnd w:id="0"/>
      <w:r w:rsidR="00CC1024" w:rsidRPr="00AF03C1">
        <w:rPr>
          <w:color w:val="000000"/>
          <w:sz w:val="24"/>
          <w:szCs w:val="24"/>
        </w:rPr>
        <w:t>ergy</w:t>
      </w:r>
      <w:r w:rsidR="00446793">
        <w:rPr>
          <w:color w:val="000000"/>
          <w:sz w:val="24"/>
          <w:szCs w:val="24"/>
        </w:rPr>
        <w:t xml:space="preserve"> </w:t>
      </w:r>
      <w:r w:rsidR="00446793" w:rsidRPr="00446793">
        <w:rPr>
          <w:color w:val="000000"/>
          <w:sz w:val="24"/>
          <w:szCs w:val="24"/>
        </w:rPr>
        <w:t>under its new name, ENGIE Retail, LLC d/b/a Think Energy (ENGIE)</w:t>
      </w:r>
      <w:r w:rsidR="00F55679" w:rsidRPr="00AF03C1">
        <w:rPr>
          <w:color w:val="000000"/>
          <w:sz w:val="24"/>
          <w:szCs w:val="24"/>
        </w:rPr>
        <w:t xml:space="preserve">.  </w:t>
      </w:r>
      <w:r w:rsidR="00047860" w:rsidRPr="00446793">
        <w:rPr>
          <w:color w:val="000000"/>
          <w:sz w:val="24"/>
          <w:szCs w:val="24"/>
        </w:rPr>
        <w:t>ENGIE was directed to provide a notice to its customers informing them of the name change no later thirty (30) days from the date of that Secretarial Letter, and further directed to file a copy of the customer notice with the Commission’s Secretary no later than sixty (60) days from the date of that Secretarial letter.</w:t>
      </w:r>
    </w:p>
    <w:p w:rsidR="003147AF" w:rsidRPr="003147AF" w:rsidRDefault="003147AF" w:rsidP="003147AF">
      <w:pPr>
        <w:spacing w:after="240"/>
        <w:ind w:firstLine="1440"/>
        <w:rPr>
          <w:color w:val="000000"/>
          <w:sz w:val="24"/>
          <w:szCs w:val="24"/>
        </w:rPr>
      </w:pPr>
      <w:r w:rsidRPr="003147AF">
        <w:rPr>
          <w:color w:val="000000"/>
          <w:sz w:val="24"/>
          <w:szCs w:val="24"/>
        </w:rPr>
        <w:t>On March 9, 2016, ENGIE filed a request that the Commission waive the customer notice requirement.  ENGIE explained that it has only communicated to its customers as its fictitious name of Think Energy, and that use of this fictitious name will continue. ENGIE believed that any notice of the name change would likely cause customer confusion.</w:t>
      </w:r>
    </w:p>
    <w:p w:rsidR="00D72CD3" w:rsidRPr="00D72CD3" w:rsidRDefault="00D72CD3" w:rsidP="00D72CD3">
      <w:pPr>
        <w:spacing w:after="240"/>
        <w:ind w:firstLine="720"/>
        <w:rPr>
          <w:color w:val="000000"/>
          <w:sz w:val="24"/>
          <w:szCs w:val="24"/>
        </w:rPr>
      </w:pPr>
      <w:r>
        <w:rPr>
          <w:color w:val="000000"/>
          <w:sz w:val="24"/>
          <w:szCs w:val="24"/>
        </w:rPr>
        <w:tab/>
      </w:r>
      <w:r w:rsidRPr="00D72CD3">
        <w:rPr>
          <w:color w:val="000000"/>
          <w:sz w:val="24"/>
          <w:szCs w:val="24"/>
        </w:rPr>
        <w:t>The Commission believes that customer notice is not required in this instance, and therefore, approves waiving of the customer notice requirement, and subsequent filing of said notice as directed by</w:t>
      </w:r>
      <w:r>
        <w:rPr>
          <w:color w:val="000000"/>
          <w:sz w:val="24"/>
          <w:szCs w:val="24"/>
        </w:rPr>
        <w:t xml:space="preserve"> the February 23</w:t>
      </w:r>
      <w:r w:rsidRPr="00D72CD3">
        <w:rPr>
          <w:color w:val="000000"/>
          <w:sz w:val="24"/>
          <w:szCs w:val="24"/>
        </w:rPr>
        <w:t>, 2016 Secretarial Letter.</w:t>
      </w:r>
    </w:p>
    <w:p w:rsidR="00B82BF2" w:rsidRDefault="003147AF" w:rsidP="003147AF">
      <w:pPr>
        <w:spacing w:after="240"/>
        <w:ind w:firstLine="720"/>
        <w:rPr>
          <w:sz w:val="24"/>
          <w:szCs w:val="24"/>
        </w:rPr>
      </w:pPr>
      <w:r w:rsidRPr="003147AF">
        <w:rPr>
          <w:color w:val="000000"/>
          <w:sz w:val="24"/>
          <w:szCs w:val="24"/>
        </w:rPr>
        <w:tab/>
      </w:r>
      <w:r w:rsidR="00B82BF2">
        <w:rPr>
          <w:sz w:val="24"/>
          <w:szCs w:val="24"/>
        </w:rPr>
        <w:t xml:space="preserve">If you have any questions in this matter, please contact </w:t>
      </w:r>
      <w:r w:rsidR="00E1784F">
        <w:rPr>
          <w:sz w:val="24"/>
          <w:szCs w:val="24"/>
        </w:rPr>
        <w:t>Jeff McCracken</w:t>
      </w:r>
      <w:r w:rsidR="00B82BF2">
        <w:rPr>
          <w:sz w:val="24"/>
          <w:szCs w:val="24"/>
        </w:rPr>
        <w:t xml:space="preserve"> of the Bureau of </w:t>
      </w:r>
      <w:r w:rsidR="002D146A">
        <w:rPr>
          <w:sz w:val="24"/>
          <w:szCs w:val="24"/>
        </w:rPr>
        <w:t>Technical</w:t>
      </w:r>
      <w:r w:rsidR="00E1784F">
        <w:rPr>
          <w:sz w:val="24"/>
          <w:szCs w:val="24"/>
        </w:rPr>
        <w:t xml:space="preserve"> Utility Services at </w:t>
      </w:r>
      <w:hyperlink r:id="rId8" w:history="1">
        <w:r w:rsidR="00E1784F" w:rsidRPr="00837D6F">
          <w:rPr>
            <w:rStyle w:val="Hyperlink"/>
            <w:sz w:val="24"/>
            <w:szCs w:val="24"/>
          </w:rPr>
          <w:t>jmccracken@pa.gov</w:t>
        </w:r>
      </w:hyperlink>
      <w:r w:rsidR="00E1784F">
        <w:rPr>
          <w:sz w:val="24"/>
          <w:szCs w:val="24"/>
        </w:rPr>
        <w:t xml:space="preserve"> or 717-783</w:t>
      </w:r>
      <w:r w:rsidR="00B82BF2">
        <w:rPr>
          <w:sz w:val="24"/>
          <w:szCs w:val="24"/>
        </w:rPr>
        <w:t>-</w:t>
      </w:r>
      <w:r w:rsidR="00E1784F">
        <w:rPr>
          <w:sz w:val="24"/>
          <w:szCs w:val="24"/>
        </w:rPr>
        <w:t>6163.</w:t>
      </w:r>
    </w:p>
    <w:p w:rsidR="00E1784F" w:rsidRPr="005D357A" w:rsidRDefault="00E1784F" w:rsidP="005D357A">
      <w:pPr>
        <w:suppressAutoHyphens/>
        <w:spacing w:after="240"/>
        <w:ind w:firstLine="1440"/>
        <w:rPr>
          <w:sz w:val="24"/>
          <w:szCs w:val="24"/>
        </w:rPr>
      </w:pPr>
    </w:p>
    <w:p w:rsidR="008C37FD" w:rsidRPr="009F61AE" w:rsidRDefault="00265AE0" w:rsidP="005D357A">
      <w:pPr>
        <w:tabs>
          <w:tab w:val="left" w:pos="4320"/>
        </w:tabs>
        <w:rPr>
          <w:color w:val="000000"/>
          <w:sz w:val="24"/>
          <w:szCs w:val="24"/>
        </w:rPr>
      </w:pPr>
      <w:r>
        <w:rPr>
          <w:noProof/>
        </w:rPr>
        <w:drawing>
          <wp:anchor distT="0" distB="0" distL="114300" distR="114300" simplePos="0" relativeHeight="251659264" behindDoc="1" locked="0" layoutInCell="1" allowOverlap="1" wp14:anchorId="36E586F3" wp14:editId="1E76DCD7">
            <wp:simplePos x="0" y="0"/>
            <wp:positionH relativeFrom="column">
              <wp:posOffset>2486025</wp:posOffset>
            </wp:positionH>
            <wp:positionV relativeFrom="paragraph">
              <wp:posOffset>144780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C37FD" w:rsidRPr="009F61AE">
        <w:rPr>
          <w:color w:val="000000"/>
          <w:sz w:val="24"/>
          <w:szCs w:val="24"/>
        </w:rPr>
        <w:tab/>
        <w:t>Sincerely,</w:t>
      </w:r>
    </w:p>
    <w:p w:rsidR="008C37FD" w:rsidRPr="009F61AE" w:rsidRDefault="008C37FD" w:rsidP="005D357A">
      <w:pPr>
        <w:tabs>
          <w:tab w:val="left" w:pos="5040"/>
        </w:tabs>
        <w:rPr>
          <w:color w:val="000000"/>
          <w:sz w:val="24"/>
          <w:szCs w:val="24"/>
        </w:rPr>
      </w:pPr>
    </w:p>
    <w:p w:rsidR="008C37FD" w:rsidRDefault="008C37FD" w:rsidP="005D357A">
      <w:pPr>
        <w:rPr>
          <w:color w:val="000000"/>
          <w:sz w:val="24"/>
          <w:szCs w:val="24"/>
        </w:rPr>
      </w:pPr>
    </w:p>
    <w:p w:rsidR="00265AE0" w:rsidRDefault="00265AE0"/>
    <w:p w:rsidR="00293E17" w:rsidRDefault="00293E17" w:rsidP="005D357A">
      <w:pPr>
        <w:rPr>
          <w:color w:val="000000"/>
          <w:sz w:val="24"/>
          <w:szCs w:val="24"/>
        </w:rPr>
      </w:pPr>
    </w:p>
    <w:p w:rsidR="00293E17" w:rsidRPr="009F61AE" w:rsidRDefault="00293E17" w:rsidP="005D357A">
      <w:pPr>
        <w:rPr>
          <w:color w:val="000000"/>
          <w:sz w:val="24"/>
          <w:szCs w:val="24"/>
        </w:rPr>
      </w:pPr>
    </w:p>
    <w:p w:rsidR="008C37FD" w:rsidRPr="009F61AE" w:rsidRDefault="008C37FD" w:rsidP="005D357A">
      <w:pPr>
        <w:pStyle w:val="Heading1"/>
        <w:keepNext w:val="0"/>
        <w:tabs>
          <w:tab w:val="clear" w:pos="720"/>
          <w:tab w:val="clear" w:pos="5040"/>
          <w:tab w:val="left" w:pos="4320"/>
        </w:tabs>
        <w:rPr>
          <w:color w:val="000000"/>
          <w:szCs w:val="24"/>
        </w:rPr>
      </w:pPr>
      <w:r w:rsidRPr="009F61AE">
        <w:rPr>
          <w:color w:val="000000"/>
          <w:szCs w:val="24"/>
        </w:rPr>
        <w:tab/>
      </w:r>
      <w:r w:rsidR="00370F42">
        <w:rPr>
          <w:color w:val="000000"/>
          <w:szCs w:val="24"/>
        </w:rPr>
        <w:t>Rosemary Chiavetta</w:t>
      </w:r>
    </w:p>
    <w:p w:rsidR="008C37FD" w:rsidRDefault="008C37FD" w:rsidP="005D357A">
      <w:pPr>
        <w:tabs>
          <w:tab w:val="left" w:pos="4320"/>
        </w:tabs>
        <w:rPr>
          <w:color w:val="000000"/>
          <w:sz w:val="24"/>
          <w:szCs w:val="24"/>
        </w:rPr>
      </w:pPr>
      <w:r w:rsidRPr="009F61AE">
        <w:rPr>
          <w:color w:val="000000"/>
          <w:sz w:val="24"/>
          <w:szCs w:val="24"/>
        </w:rPr>
        <w:tab/>
        <w:t>Secretary</w:t>
      </w:r>
    </w:p>
    <w:sectPr w:rsidR="008C37FD" w:rsidSect="001A2153">
      <w:type w:val="continuous"/>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4A" w:rsidRDefault="00676C4A">
      <w:r>
        <w:separator/>
      </w:r>
    </w:p>
  </w:endnote>
  <w:endnote w:type="continuationSeparator" w:id="0">
    <w:p w:rsidR="00676C4A" w:rsidRDefault="0067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4A" w:rsidRDefault="00676C4A">
      <w:r>
        <w:separator/>
      </w:r>
    </w:p>
  </w:footnote>
  <w:footnote w:type="continuationSeparator" w:id="0">
    <w:p w:rsidR="00676C4A" w:rsidRDefault="00676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D"/>
    <w:rsid w:val="000126CF"/>
    <w:rsid w:val="00022EE7"/>
    <w:rsid w:val="00023757"/>
    <w:rsid w:val="00042B87"/>
    <w:rsid w:val="0004417D"/>
    <w:rsid w:val="00047860"/>
    <w:rsid w:val="0005372A"/>
    <w:rsid w:val="00053A80"/>
    <w:rsid w:val="0006766D"/>
    <w:rsid w:val="000710C5"/>
    <w:rsid w:val="00090562"/>
    <w:rsid w:val="000D2FAA"/>
    <w:rsid w:val="000D51C0"/>
    <w:rsid w:val="000E732D"/>
    <w:rsid w:val="00111A64"/>
    <w:rsid w:val="001129B5"/>
    <w:rsid w:val="00122E55"/>
    <w:rsid w:val="00126753"/>
    <w:rsid w:val="00146882"/>
    <w:rsid w:val="001621DA"/>
    <w:rsid w:val="001700F8"/>
    <w:rsid w:val="001A2153"/>
    <w:rsid w:val="001F3CB5"/>
    <w:rsid w:val="00200272"/>
    <w:rsid w:val="00200A3E"/>
    <w:rsid w:val="0020319F"/>
    <w:rsid w:val="00220249"/>
    <w:rsid w:val="00265AE0"/>
    <w:rsid w:val="002839F9"/>
    <w:rsid w:val="00293E17"/>
    <w:rsid w:val="002969BA"/>
    <w:rsid w:val="002A1C8B"/>
    <w:rsid w:val="002B5E59"/>
    <w:rsid w:val="002D146A"/>
    <w:rsid w:val="002E25D2"/>
    <w:rsid w:val="003009DB"/>
    <w:rsid w:val="003147AF"/>
    <w:rsid w:val="00316038"/>
    <w:rsid w:val="00320C03"/>
    <w:rsid w:val="00343F04"/>
    <w:rsid w:val="00364F33"/>
    <w:rsid w:val="00365D75"/>
    <w:rsid w:val="00370F42"/>
    <w:rsid w:val="00381C4A"/>
    <w:rsid w:val="0038512B"/>
    <w:rsid w:val="003C1609"/>
    <w:rsid w:val="003C7D0E"/>
    <w:rsid w:val="003D1E53"/>
    <w:rsid w:val="003D2F30"/>
    <w:rsid w:val="003E0271"/>
    <w:rsid w:val="003F783C"/>
    <w:rsid w:val="0040222D"/>
    <w:rsid w:val="0040688C"/>
    <w:rsid w:val="0041593F"/>
    <w:rsid w:val="00436776"/>
    <w:rsid w:val="00436BAE"/>
    <w:rsid w:val="00446793"/>
    <w:rsid w:val="004478FD"/>
    <w:rsid w:val="0045110D"/>
    <w:rsid w:val="004543AA"/>
    <w:rsid w:val="00486379"/>
    <w:rsid w:val="004D2C8F"/>
    <w:rsid w:val="004F3CDA"/>
    <w:rsid w:val="00501F71"/>
    <w:rsid w:val="0055318A"/>
    <w:rsid w:val="0056296F"/>
    <w:rsid w:val="005B10B9"/>
    <w:rsid w:val="005C5BF7"/>
    <w:rsid w:val="005D357A"/>
    <w:rsid w:val="005E4FC7"/>
    <w:rsid w:val="005F774C"/>
    <w:rsid w:val="006261CC"/>
    <w:rsid w:val="00627804"/>
    <w:rsid w:val="00644219"/>
    <w:rsid w:val="006542F1"/>
    <w:rsid w:val="00655D34"/>
    <w:rsid w:val="00672B38"/>
    <w:rsid w:val="00676C4A"/>
    <w:rsid w:val="00684091"/>
    <w:rsid w:val="006976E8"/>
    <w:rsid w:val="006A3C49"/>
    <w:rsid w:val="006B6747"/>
    <w:rsid w:val="006C3AF5"/>
    <w:rsid w:val="006E356D"/>
    <w:rsid w:val="0071189C"/>
    <w:rsid w:val="00731CA8"/>
    <w:rsid w:val="00754572"/>
    <w:rsid w:val="007564BD"/>
    <w:rsid w:val="007664AC"/>
    <w:rsid w:val="007749F9"/>
    <w:rsid w:val="00780D0B"/>
    <w:rsid w:val="007860A7"/>
    <w:rsid w:val="007915DE"/>
    <w:rsid w:val="007959D9"/>
    <w:rsid w:val="007A4F6E"/>
    <w:rsid w:val="007B0B74"/>
    <w:rsid w:val="007C02FB"/>
    <w:rsid w:val="007E35B5"/>
    <w:rsid w:val="00810121"/>
    <w:rsid w:val="00822DED"/>
    <w:rsid w:val="00823158"/>
    <w:rsid w:val="008503D0"/>
    <w:rsid w:val="0086035A"/>
    <w:rsid w:val="00876EFB"/>
    <w:rsid w:val="00892FC9"/>
    <w:rsid w:val="008A52A4"/>
    <w:rsid w:val="008C37FD"/>
    <w:rsid w:val="008D50D9"/>
    <w:rsid w:val="008E22AF"/>
    <w:rsid w:val="00911FDD"/>
    <w:rsid w:val="00925B91"/>
    <w:rsid w:val="00957224"/>
    <w:rsid w:val="00980171"/>
    <w:rsid w:val="009818B7"/>
    <w:rsid w:val="009A442E"/>
    <w:rsid w:val="009B1B49"/>
    <w:rsid w:val="009B7D33"/>
    <w:rsid w:val="009D6A8A"/>
    <w:rsid w:val="009F61AE"/>
    <w:rsid w:val="00A317D5"/>
    <w:rsid w:val="00A3714F"/>
    <w:rsid w:val="00A372D8"/>
    <w:rsid w:val="00A469D7"/>
    <w:rsid w:val="00AA16D4"/>
    <w:rsid w:val="00AB420F"/>
    <w:rsid w:val="00AF03C1"/>
    <w:rsid w:val="00AF5A87"/>
    <w:rsid w:val="00B016DB"/>
    <w:rsid w:val="00B05541"/>
    <w:rsid w:val="00B102B3"/>
    <w:rsid w:val="00B1061F"/>
    <w:rsid w:val="00B15194"/>
    <w:rsid w:val="00B27531"/>
    <w:rsid w:val="00B6523E"/>
    <w:rsid w:val="00B82BF2"/>
    <w:rsid w:val="00BB38E5"/>
    <w:rsid w:val="00BF6A22"/>
    <w:rsid w:val="00BF7BBA"/>
    <w:rsid w:val="00C44321"/>
    <w:rsid w:val="00C63912"/>
    <w:rsid w:val="00C654C4"/>
    <w:rsid w:val="00C733F6"/>
    <w:rsid w:val="00C77ADB"/>
    <w:rsid w:val="00CA4C41"/>
    <w:rsid w:val="00CB0990"/>
    <w:rsid w:val="00CB74B2"/>
    <w:rsid w:val="00CC1024"/>
    <w:rsid w:val="00CE2293"/>
    <w:rsid w:val="00D05B81"/>
    <w:rsid w:val="00D52904"/>
    <w:rsid w:val="00D62146"/>
    <w:rsid w:val="00D72CD3"/>
    <w:rsid w:val="00D83B99"/>
    <w:rsid w:val="00D91430"/>
    <w:rsid w:val="00DA266E"/>
    <w:rsid w:val="00DB4DBD"/>
    <w:rsid w:val="00DB572E"/>
    <w:rsid w:val="00DB79FD"/>
    <w:rsid w:val="00DC3ED7"/>
    <w:rsid w:val="00DD614B"/>
    <w:rsid w:val="00DD65D9"/>
    <w:rsid w:val="00DF0DDD"/>
    <w:rsid w:val="00E044B8"/>
    <w:rsid w:val="00E14073"/>
    <w:rsid w:val="00E1784F"/>
    <w:rsid w:val="00E21FDB"/>
    <w:rsid w:val="00E56449"/>
    <w:rsid w:val="00E678B3"/>
    <w:rsid w:val="00E9516D"/>
    <w:rsid w:val="00E97548"/>
    <w:rsid w:val="00EA45A8"/>
    <w:rsid w:val="00EC1684"/>
    <w:rsid w:val="00EC1771"/>
    <w:rsid w:val="00EC1F1F"/>
    <w:rsid w:val="00EE254C"/>
    <w:rsid w:val="00F05F1C"/>
    <w:rsid w:val="00F22ECF"/>
    <w:rsid w:val="00F46B94"/>
    <w:rsid w:val="00F4775A"/>
    <w:rsid w:val="00F55679"/>
    <w:rsid w:val="00F65FC3"/>
    <w:rsid w:val="00FB09C3"/>
    <w:rsid w:val="00FB4578"/>
    <w:rsid w:val="00FD32E5"/>
    <w:rsid w:val="00FD45A5"/>
    <w:rsid w:val="00FE2037"/>
    <w:rsid w:val="00FE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cracke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Reynolds, Doris</cp:lastModifiedBy>
  <cp:revision>10</cp:revision>
  <cp:lastPrinted>2016-03-29T13:47:00Z</cp:lastPrinted>
  <dcterms:created xsi:type="dcterms:W3CDTF">2016-03-15T13:43:00Z</dcterms:created>
  <dcterms:modified xsi:type="dcterms:W3CDTF">2016-03-29T13:49:00Z</dcterms:modified>
</cp:coreProperties>
</file>