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Default="000F1894" w:rsidP="000F1894">
      <w:pPr>
        <w:jc w:val="center"/>
        <w:rPr>
          <w:sz w:val="24"/>
          <w:szCs w:val="24"/>
        </w:rPr>
      </w:pPr>
    </w:p>
    <w:p w:rsidR="004777D0" w:rsidRDefault="004777D0" w:rsidP="000F1894">
      <w:pPr>
        <w:jc w:val="center"/>
        <w:rPr>
          <w:sz w:val="24"/>
          <w:szCs w:val="24"/>
        </w:rPr>
      </w:pPr>
    </w:p>
    <w:p w:rsidR="00903664" w:rsidRPr="00DE562E" w:rsidRDefault="00903664" w:rsidP="000F1894">
      <w:pPr>
        <w:jc w:val="center"/>
        <w:rPr>
          <w:sz w:val="24"/>
          <w:szCs w:val="24"/>
        </w:rPr>
      </w:pPr>
    </w:p>
    <w:p w:rsidR="000F1894" w:rsidRDefault="000E0EFD" w:rsidP="00903664">
      <w:pPr>
        <w:rPr>
          <w:sz w:val="24"/>
          <w:szCs w:val="24"/>
        </w:rPr>
      </w:pPr>
      <w:r>
        <w:rPr>
          <w:sz w:val="24"/>
          <w:szCs w:val="24"/>
        </w:rPr>
        <w:t>Silver Valley Apartments</w:t>
      </w:r>
      <w:r w:rsidR="00AE22DE">
        <w:rPr>
          <w:sz w:val="24"/>
          <w:szCs w:val="24"/>
        </w:rPr>
        <w:t xml:space="preserve">/Mike </w:t>
      </w:r>
      <w:proofErr w:type="spellStart"/>
      <w:r w:rsidR="00AE22DE">
        <w:rPr>
          <w:sz w:val="24"/>
          <w:szCs w:val="24"/>
        </w:rPr>
        <w:t>Vianello</w:t>
      </w:r>
      <w:proofErr w:type="spellEnd"/>
      <w:r>
        <w:rPr>
          <w:sz w:val="24"/>
          <w:szCs w:val="24"/>
        </w:rPr>
        <w:tab/>
      </w:r>
      <w:r>
        <w:rPr>
          <w:sz w:val="24"/>
          <w:szCs w:val="24"/>
        </w:rPr>
        <w:tab/>
        <w:t>:</w:t>
      </w:r>
    </w:p>
    <w:p w:rsidR="00903664" w:rsidRDefault="00903664" w:rsidP="0090366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E0EFD" w:rsidRDefault="000E0EFD" w:rsidP="00903664">
      <w:pPr>
        <w:ind w:firstLine="720"/>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903664">
        <w:rPr>
          <w:sz w:val="24"/>
          <w:szCs w:val="24"/>
        </w:rPr>
        <w:tab/>
      </w:r>
      <w:r>
        <w:rPr>
          <w:sz w:val="24"/>
          <w:szCs w:val="24"/>
        </w:rPr>
        <w:t>C-2015-2510119</w:t>
      </w:r>
    </w:p>
    <w:p w:rsidR="00903664" w:rsidRDefault="00903664" w:rsidP="00903664">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E0EFD" w:rsidRDefault="000E0EFD" w:rsidP="00903664">
      <w:pPr>
        <w:rPr>
          <w:sz w:val="24"/>
          <w:szCs w:val="24"/>
        </w:rPr>
      </w:pPr>
      <w:r>
        <w:rPr>
          <w:sz w:val="24"/>
          <w:szCs w:val="24"/>
        </w:rPr>
        <w:t>PPL Electric Utilities Corporation</w:t>
      </w:r>
      <w:r>
        <w:rPr>
          <w:sz w:val="24"/>
          <w:szCs w:val="24"/>
        </w:rPr>
        <w:tab/>
      </w:r>
      <w:r>
        <w:rPr>
          <w:sz w:val="24"/>
          <w:szCs w:val="24"/>
        </w:rPr>
        <w:tab/>
      </w:r>
      <w:r>
        <w:rPr>
          <w:sz w:val="24"/>
          <w:szCs w:val="24"/>
        </w:rPr>
        <w:tab/>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903664" w:rsidRDefault="00903664" w:rsidP="00E52738">
      <w:pPr>
        <w:tabs>
          <w:tab w:val="left" w:pos="-720"/>
        </w:tabs>
        <w:suppressAutoHyphens/>
        <w:rPr>
          <w:bCs/>
          <w:spacing w:val="-3"/>
          <w:sz w:val="24"/>
          <w:szCs w:val="24"/>
        </w:rPr>
      </w:pPr>
    </w:p>
    <w:p w:rsidR="00E52738" w:rsidRDefault="00E52738" w:rsidP="00E52738">
      <w:pPr>
        <w:tabs>
          <w:tab w:val="left" w:pos="-720"/>
        </w:tabs>
        <w:suppressAutoHyphens/>
        <w:rPr>
          <w:bCs/>
          <w:spacing w:val="-3"/>
          <w:sz w:val="24"/>
          <w:szCs w:val="24"/>
        </w:rPr>
      </w:pPr>
    </w:p>
    <w:p w:rsidR="000F1894" w:rsidRPr="00E514FA" w:rsidRDefault="00CB495C"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903664" w:rsidRPr="006A21C2" w:rsidRDefault="00903664"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0E0EFD" w:rsidRDefault="000E0EFD" w:rsidP="000F1894">
      <w:pPr>
        <w:jc w:val="center"/>
        <w:rPr>
          <w:sz w:val="24"/>
          <w:szCs w:val="24"/>
        </w:rPr>
      </w:pPr>
    </w:p>
    <w:p w:rsidR="00903664" w:rsidRDefault="00903664" w:rsidP="000F1894">
      <w:pPr>
        <w:jc w:val="center"/>
        <w:rPr>
          <w:sz w:val="24"/>
          <w:szCs w:val="24"/>
        </w:rPr>
      </w:pPr>
    </w:p>
    <w:p w:rsidR="00CB495C" w:rsidRDefault="000E0EFD" w:rsidP="000F1894">
      <w:pPr>
        <w:jc w:val="center"/>
        <w:rPr>
          <w:sz w:val="24"/>
          <w:szCs w:val="24"/>
          <w:u w:val="single"/>
        </w:rPr>
      </w:pPr>
      <w:r w:rsidRPr="000E0EFD">
        <w:rPr>
          <w:sz w:val="24"/>
          <w:szCs w:val="24"/>
          <w:u w:val="single"/>
        </w:rPr>
        <w:t>INTRODUCTION</w:t>
      </w:r>
    </w:p>
    <w:p w:rsidR="004777D0" w:rsidRDefault="004777D0" w:rsidP="00903664">
      <w:pPr>
        <w:spacing w:line="360" w:lineRule="auto"/>
        <w:ind w:firstLine="1440"/>
        <w:rPr>
          <w:sz w:val="24"/>
          <w:szCs w:val="24"/>
        </w:rPr>
      </w:pPr>
    </w:p>
    <w:p w:rsidR="00253FC4" w:rsidRPr="004777D0" w:rsidRDefault="00253FC4" w:rsidP="00253FC4">
      <w:pPr>
        <w:spacing w:line="360" w:lineRule="auto"/>
        <w:ind w:firstLine="1440"/>
        <w:rPr>
          <w:sz w:val="24"/>
          <w:szCs w:val="24"/>
        </w:rPr>
      </w:pPr>
      <w:r w:rsidRPr="004777D0">
        <w:rPr>
          <w:sz w:val="24"/>
          <w:szCs w:val="24"/>
        </w:rPr>
        <w:t xml:space="preserve">This Initial Decision </w:t>
      </w:r>
      <w:r>
        <w:rPr>
          <w:sz w:val="24"/>
          <w:szCs w:val="24"/>
        </w:rPr>
        <w:t>denies and dismisses the Formal Complaint</w:t>
      </w:r>
      <w:r w:rsidR="00792662">
        <w:rPr>
          <w:sz w:val="24"/>
          <w:szCs w:val="24"/>
        </w:rPr>
        <w:t xml:space="preserve"> for failure to meet the burden of proof</w:t>
      </w:r>
      <w:r>
        <w:rPr>
          <w:sz w:val="24"/>
          <w:szCs w:val="24"/>
        </w:rPr>
        <w:t>.</w:t>
      </w:r>
    </w:p>
    <w:p w:rsidR="000E0EFD" w:rsidRPr="000E0EFD" w:rsidRDefault="000E0EFD" w:rsidP="00903664">
      <w:pPr>
        <w:spacing w:line="360" w:lineRule="auto"/>
        <w:jc w:val="center"/>
        <w:rPr>
          <w:sz w:val="24"/>
          <w:szCs w:val="24"/>
          <w:u w:val="single"/>
        </w:rPr>
      </w:pPr>
    </w:p>
    <w:p w:rsidR="00CB495C" w:rsidRPr="00DC4452" w:rsidRDefault="006A21C2" w:rsidP="00CB495C">
      <w:pPr>
        <w:jc w:val="center"/>
        <w:rPr>
          <w:sz w:val="24"/>
          <w:szCs w:val="24"/>
          <w:u w:val="single"/>
        </w:rPr>
      </w:pPr>
      <w:r w:rsidRPr="00DC4452">
        <w:rPr>
          <w:sz w:val="24"/>
          <w:szCs w:val="24"/>
        </w:rPr>
        <w:t xml:space="preserve"> </w:t>
      </w:r>
      <w:r w:rsidR="00CB495C" w:rsidRPr="00DC4452">
        <w:rPr>
          <w:sz w:val="24"/>
          <w:szCs w:val="24"/>
          <w:u w:val="single"/>
        </w:rPr>
        <w:t>HISTORY OF THE PROCEEDING</w:t>
      </w:r>
    </w:p>
    <w:p w:rsidR="00CB495C" w:rsidRDefault="00CB495C" w:rsidP="00B41924">
      <w:pPr>
        <w:spacing w:line="360" w:lineRule="auto"/>
        <w:rPr>
          <w:sz w:val="24"/>
          <w:szCs w:val="24"/>
        </w:rPr>
      </w:pPr>
    </w:p>
    <w:p w:rsidR="004777D0" w:rsidRDefault="0085393D" w:rsidP="004777D0">
      <w:pPr>
        <w:spacing w:line="360" w:lineRule="auto"/>
        <w:ind w:firstLine="1440"/>
        <w:rPr>
          <w:sz w:val="24"/>
          <w:szCs w:val="24"/>
        </w:rPr>
      </w:pPr>
      <w:r>
        <w:rPr>
          <w:sz w:val="24"/>
          <w:szCs w:val="24"/>
        </w:rPr>
        <w:t>On October 22, 2015, Silver Valley Apartments</w:t>
      </w:r>
      <w:r w:rsidR="00AE22DE">
        <w:rPr>
          <w:sz w:val="24"/>
          <w:szCs w:val="24"/>
        </w:rPr>
        <w:t>/Mike</w:t>
      </w:r>
      <w:r w:rsidR="00253FC4">
        <w:rPr>
          <w:sz w:val="24"/>
          <w:szCs w:val="24"/>
        </w:rPr>
        <w:t xml:space="preserve"> </w:t>
      </w:r>
      <w:proofErr w:type="spellStart"/>
      <w:r w:rsidR="00AE22DE">
        <w:rPr>
          <w:sz w:val="24"/>
          <w:szCs w:val="24"/>
        </w:rPr>
        <w:t>Vianello</w:t>
      </w:r>
      <w:proofErr w:type="spellEnd"/>
      <w:r>
        <w:rPr>
          <w:sz w:val="24"/>
          <w:szCs w:val="24"/>
        </w:rPr>
        <w:t xml:space="preserve"> </w:t>
      </w:r>
      <w:r w:rsidR="005B083F">
        <w:rPr>
          <w:sz w:val="24"/>
          <w:szCs w:val="24"/>
        </w:rPr>
        <w:t xml:space="preserve">(Complainant or Silver Valley Apartments) </w:t>
      </w:r>
      <w:r>
        <w:rPr>
          <w:sz w:val="24"/>
          <w:szCs w:val="24"/>
        </w:rPr>
        <w:t xml:space="preserve">filed a Formal Complaint alleging that PPL Electric Utilities Corporation (PPL) threatened to shut off </w:t>
      </w:r>
      <w:r w:rsidR="00253FC4">
        <w:rPr>
          <w:sz w:val="24"/>
          <w:szCs w:val="24"/>
        </w:rPr>
        <w:t xml:space="preserve">Silver Valley Apartments/Mike </w:t>
      </w:r>
      <w:proofErr w:type="spellStart"/>
      <w:r w:rsidR="00253FC4">
        <w:rPr>
          <w:sz w:val="24"/>
          <w:szCs w:val="24"/>
        </w:rPr>
        <w:t>Vianello</w:t>
      </w:r>
      <w:r w:rsidR="008A6528">
        <w:rPr>
          <w:sz w:val="24"/>
          <w:szCs w:val="24"/>
        </w:rPr>
        <w:t>’s</w:t>
      </w:r>
      <w:proofErr w:type="spellEnd"/>
      <w:r>
        <w:rPr>
          <w:sz w:val="24"/>
          <w:szCs w:val="24"/>
        </w:rPr>
        <w:t xml:space="preserve"> electric service and that PPL had improperly changed Silver Valley Apartments</w:t>
      </w:r>
      <w:r w:rsidR="006B59E7">
        <w:rPr>
          <w:sz w:val="24"/>
          <w:szCs w:val="24"/>
        </w:rPr>
        <w:t>’</w:t>
      </w:r>
      <w:r>
        <w:rPr>
          <w:sz w:val="24"/>
          <w:szCs w:val="24"/>
        </w:rPr>
        <w:t xml:space="preserve"> account number.</w:t>
      </w:r>
    </w:p>
    <w:p w:rsidR="0085393D" w:rsidRDefault="0085393D" w:rsidP="004777D0">
      <w:pPr>
        <w:spacing w:line="360" w:lineRule="auto"/>
        <w:ind w:firstLine="1440"/>
        <w:rPr>
          <w:sz w:val="24"/>
          <w:szCs w:val="24"/>
        </w:rPr>
      </w:pPr>
      <w:r>
        <w:rPr>
          <w:sz w:val="24"/>
          <w:szCs w:val="24"/>
        </w:rPr>
        <w:t xml:space="preserve"> </w:t>
      </w:r>
    </w:p>
    <w:p w:rsidR="0085393D" w:rsidRDefault="0085393D" w:rsidP="004777D0">
      <w:pPr>
        <w:spacing w:line="360" w:lineRule="auto"/>
        <w:ind w:firstLine="1440"/>
        <w:rPr>
          <w:sz w:val="24"/>
          <w:szCs w:val="24"/>
        </w:rPr>
      </w:pPr>
      <w:r>
        <w:rPr>
          <w:sz w:val="24"/>
          <w:szCs w:val="24"/>
        </w:rPr>
        <w:t>On November 16, 2015, PPL filed an Answer to the Formal Complaint.  In its Answer, PPL asserts that another individual established electric service at the same address which generated a final bill fo</w:t>
      </w:r>
      <w:r w:rsidR="00AE22DE">
        <w:rPr>
          <w:sz w:val="24"/>
          <w:szCs w:val="24"/>
        </w:rPr>
        <w:t>r Silver Valley Apartments.  That</w:t>
      </w:r>
      <w:r>
        <w:rPr>
          <w:sz w:val="24"/>
          <w:szCs w:val="24"/>
        </w:rPr>
        <w:t xml:space="preserve"> individual </w:t>
      </w:r>
      <w:r w:rsidR="00F67159">
        <w:rPr>
          <w:sz w:val="24"/>
          <w:szCs w:val="24"/>
        </w:rPr>
        <w:t xml:space="preserve">later </w:t>
      </w:r>
      <w:r>
        <w:rPr>
          <w:sz w:val="24"/>
          <w:szCs w:val="24"/>
        </w:rPr>
        <w:t>called and advised that she had supplied the wrong address.  PPL reconnected Silver Valley Apartments under a new account number.</w:t>
      </w:r>
    </w:p>
    <w:p w:rsidR="0085393D" w:rsidRDefault="0085393D" w:rsidP="004777D0">
      <w:pPr>
        <w:spacing w:line="360" w:lineRule="auto"/>
        <w:ind w:firstLine="1440"/>
        <w:rPr>
          <w:sz w:val="24"/>
          <w:szCs w:val="24"/>
        </w:rPr>
      </w:pPr>
    </w:p>
    <w:p w:rsidR="0085393D" w:rsidRDefault="0085393D" w:rsidP="004777D0">
      <w:pPr>
        <w:spacing w:line="360" w:lineRule="auto"/>
        <w:ind w:firstLine="1440"/>
        <w:rPr>
          <w:sz w:val="24"/>
          <w:szCs w:val="24"/>
        </w:rPr>
      </w:pPr>
      <w:r>
        <w:rPr>
          <w:sz w:val="24"/>
          <w:szCs w:val="24"/>
        </w:rPr>
        <w:lastRenderedPageBreak/>
        <w:t>On November 24, 2015, a Telephone Heari</w:t>
      </w:r>
      <w:r w:rsidR="00253FC4">
        <w:rPr>
          <w:sz w:val="24"/>
          <w:szCs w:val="24"/>
        </w:rPr>
        <w:t>ng N</w:t>
      </w:r>
      <w:r>
        <w:rPr>
          <w:sz w:val="24"/>
          <w:szCs w:val="24"/>
        </w:rPr>
        <w:t>otice was issued setting a hearing date of January 13, 2016.</w:t>
      </w:r>
    </w:p>
    <w:p w:rsidR="0085393D" w:rsidRDefault="0085393D" w:rsidP="004777D0">
      <w:pPr>
        <w:spacing w:line="360" w:lineRule="auto"/>
        <w:ind w:firstLine="1440"/>
        <w:rPr>
          <w:sz w:val="24"/>
          <w:szCs w:val="24"/>
        </w:rPr>
      </w:pPr>
    </w:p>
    <w:p w:rsidR="0085393D" w:rsidRDefault="0085393D" w:rsidP="004777D0">
      <w:pPr>
        <w:spacing w:line="360" w:lineRule="auto"/>
        <w:ind w:firstLine="1440"/>
        <w:rPr>
          <w:sz w:val="24"/>
          <w:szCs w:val="24"/>
        </w:rPr>
      </w:pPr>
      <w:r>
        <w:rPr>
          <w:sz w:val="24"/>
          <w:szCs w:val="24"/>
        </w:rPr>
        <w:t>On November 25, 2015, I issued a prehearing order setting forth various procedural rules for the hearing.</w:t>
      </w:r>
    </w:p>
    <w:p w:rsidR="0085393D" w:rsidRDefault="0085393D" w:rsidP="004777D0">
      <w:pPr>
        <w:spacing w:line="360" w:lineRule="auto"/>
        <w:ind w:firstLine="1440"/>
        <w:rPr>
          <w:sz w:val="24"/>
          <w:szCs w:val="24"/>
        </w:rPr>
      </w:pPr>
    </w:p>
    <w:p w:rsidR="0085393D" w:rsidRDefault="0085393D" w:rsidP="004777D0">
      <w:pPr>
        <w:spacing w:line="360" w:lineRule="auto"/>
        <w:ind w:firstLine="1440"/>
        <w:rPr>
          <w:sz w:val="24"/>
          <w:szCs w:val="24"/>
        </w:rPr>
      </w:pPr>
      <w:r>
        <w:rPr>
          <w:sz w:val="24"/>
          <w:szCs w:val="24"/>
        </w:rPr>
        <w:t>On January 6, 2016, a Cancellation/Reschedule Hearing Notice was issued changing the hearing date to February 11, 2016</w:t>
      </w:r>
      <w:r w:rsidR="00AE22DE">
        <w:rPr>
          <w:sz w:val="24"/>
          <w:szCs w:val="24"/>
        </w:rPr>
        <w:t>,</w:t>
      </w:r>
      <w:r>
        <w:rPr>
          <w:sz w:val="24"/>
          <w:szCs w:val="24"/>
        </w:rPr>
        <w:t xml:space="preserve"> at the Complainant’s request.</w:t>
      </w:r>
    </w:p>
    <w:p w:rsidR="0085393D" w:rsidRDefault="0085393D" w:rsidP="004777D0">
      <w:pPr>
        <w:spacing w:line="360" w:lineRule="auto"/>
        <w:ind w:firstLine="1440"/>
        <w:rPr>
          <w:sz w:val="24"/>
          <w:szCs w:val="24"/>
        </w:rPr>
      </w:pPr>
    </w:p>
    <w:p w:rsidR="0085393D" w:rsidRDefault="0085393D" w:rsidP="004777D0">
      <w:pPr>
        <w:spacing w:line="360" w:lineRule="auto"/>
        <w:ind w:firstLine="1440"/>
        <w:rPr>
          <w:sz w:val="24"/>
          <w:szCs w:val="24"/>
        </w:rPr>
      </w:pPr>
      <w:r>
        <w:rPr>
          <w:sz w:val="24"/>
          <w:szCs w:val="24"/>
        </w:rPr>
        <w:t>On February 11, 2016, the hearing convened as scheduled</w:t>
      </w:r>
      <w:r w:rsidR="005B083F">
        <w:rPr>
          <w:sz w:val="24"/>
          <w:szCs w:val="24"/>
        </w:rPr>
        <w:t>.  The Complainant appeared on its own behalf and presented no documents.  PPL appeared represented by counsel and presented five documents; all were admitted</w:t>
      </w:r>
      <w:r w:rsidR="00AE22DE">
        <w:rPr>
          <w:sz w:val="24"/>
          <w:szCs w:val="24"/>
        </w:rPr>
        <w:t xml:space="preserve"> into the record</w:t>
      </w:r>
      <w:r w:rsidR="005B083F">
        <w:rPr>
          <w:sz w:val="24"/>
          <w:szCs w:val="24"/>
        </w:rPr>
        <w:t>.  The record closed at the conclusion of the hearing on February 11, 2016.  This matter is now ready for decision.</w:t>
      </w:r>
    </w:p>
    <w:p w:rsidR="00B1189B" w:rsidRPr="00B41924" w:rsidRDefault="00B1189B" w:rsidP="00B41924">
      <w:pPr>
        <w:spacing w:line="360" w:lineRule="auto"/>
        <w:rPr>
          <w:sz w:val="24"/>
          <w:szCs w:val="24"/>
        </w:rPr>
      </w:pPr>
    </w:p>
    <w:p w:rsidR="00CB495C" w:rsidRDefault="00CB495C" w:rsidP="00EC28AA">
      <w:pPr>
        <w:spacing w:line="360" w:lineRule="auto"/>
        <w:jc w:val="center"/>
        <w:rPr>
          <w:sz w:val="24"/>
          <w:szCs w:val="24"/>
          <w:u w:val="single"/>
        </w:rPr>
      </w:pPr>
      <w:r w:rsidRPr="00DC4452">
        <w:rPr>
          <w:sz w:val="24"/>
          <w:szCs w:val="24"/>
          <w:u w:val="single"/>
        </w:rPr>
        <w:t>FINDINGS OF FACT</w:t>
      </w:r>
    </w:p>
    <w:p w:rsidR="005B083F" w:rsidRPr="00DC4452" w:rsidRDefault="005B083F" w:rsidP="00EC28AA">
      <w:pPr>
        <w:spacing w:line="360" w:lineRule="auto"/>
        <w:jc w:val="center"/>
        <w:rPr>
          <w:sz w:val="24"/>
          <w:szCs w:val="24"/>
          <w:u w:val="single"/>
        </w:rPr>
      </w:pPr>
    </w:p>
    <w:p w:rsidR="00CB495C" w:rsidRDefault="00346A14" w:rsidP="00EC28AA">
      <w:pPr>
        <w:pStyle w:val="ListParagraph"/>
        <w:numPr>
          <w:ilvl w:val="0"/>
          <w:numId w:val="33"/>
        </w:numPr>
        <w:spacing w:line="360" w:lineRule="auto"/>
        <w:ind w:left="0" w:firstLine="1440"/>
        <w:rPr>
          <w:sz w:val="24"/>
          <w:szCs w:val="24"/>
        </w:rPr>
      </w:pPr>
      <w:r w:rsidRPr="00346A14">
        <w:rPr>
          <w:sz w:val="24"/>
          <w:szCs w:val="24"/>
        </w:rPr>
        <w:t>The Complainant</w:t>
      </w:r>
      <w:r w:rsidR="00792662">
        <w:rPr>
          <w:sz w:val="24"/>
          <w:szCs w:val="24"/>
        </w:rPr>
        <w:t xml:space="preserve"> and ratepayer</w:t>
      </w:r>
      <w:r>
        <w:rPr>
          <w:sz w:val="24"/>
          <w:szCs w:val="24"/>
        </w:rPr>
        <w:t xml:space="preserve"> is Mike </w:t>
      </w:r>
      <w:proofErr w:type="spellStart"/>
      <w:r>
        <w:rPr>
          <w:sz w:val="24"/>
          <w:szCs w:val="24"/>
        </w:rPr>
        <w:t>Vianello</w:t>
      </w:r>
      <w:proofErr w:type="spellEnd"/>
      <w:r>
        <w:rPr>
          <w:sz w:val="24"/>
          <w:szCs w:val="24"/>
        </w:rPr>
        <w:t>, owner of Silver Valley Apartments.  He resides at 258-1 Silver Valley Road, Saylorsburg, Pennsylvania 18353.</w:t>
      </w:r>
    </w:p>
    <w:p w:rsidR="00346A14" w:rsidRDefault="00346A14" w:rsidP="00EC28AA">
      <w:pPr>
        <w:pStyle w:val="ListParagraph"/>
        <w:spacing w:line="360" w:lineRule="auto"/>
        <w:ind w:left="1440"/>
        <w:rPr>
          <w:sz w:val="24"/>
          <w:szCs w:val="24"/>
        </w:rPr>
      </w:pPr>
    </w:p>
    <w:p w:rsidR="00346A14" w:rsidRDefault="00346A14" w:rsidP="00EC28AA">
      <w:pPr>
        <w:pStyle w:val="ListParagraph"/>
        <w:numPr>
          <w:ilvl w:val="0"/>
          <w:numId w:val="33"/>
        </w:numPr>
        <w:spacing w:line="360" w:lineRule="auto"/>
        <w:ind w:left="0" w:firstLine="1440"/>
        <w:rPr>
          <w:sz w:val="24"/>
          <w:szCs w:val="24"/>
        </w:rPr>
      </w:pPr>
      <w:r>
        <w:rPr>
          <w:sz w:val="24"/>
          <w:szCs w:val="24"/>
        </w:rPr>
        <w:t>The Respondent is PPL Electric Utilities Corporation, a jurisdictional public utility.</w:t>
      </w:r>
    </w:p>
    <w:p w:rsidR="00346A14" w:rsidRPr="00346A14" w:rsidRDefault="00346A14" w:rsidP="00EC28AA">
      <w:pPr>
        <w:pStyle w:val="ListParagraph"/>
        <w:spacing w:line="360" w:lineRule="auto"/>
        <w:rPr>
          <w:sz w:val="24"/>
          <w:szCs w:val="24"/>
        </w:rPr>
      </w:pPr>
    </w:p>
    <w:p w:rsidR="00346A14" w:rsidRDefault="0027270B" w:rsidP="00EC28AA">
      <w:pPr>
        <w:pStyle w:val="ListParagraph"/>
        <w:numPr>
          <w:ilvl w:val="0"/>
          <w:numId w:val="33"/>
        </w:numPr>
        <w:spacing w:line="360" w:lineRule="auto"/>
        <w:ind w:left="0" w:firstLine="1440"/>
        <w:rPr>
          <w:sz w:val="24"/>
          <w:szCs w:val="24"/>
        </w:rPr>
      </w:pPr>
      <w:r>
        <w:rPr>
          <w:sz w:val="24"/>
          <w:szCs w:val="24"/>
        </w:rPr>
        <w:t xml:space="preserve">On October </w:t>
      </w:r>
      <w:r w:rsidR="00AE22DE">
        <w:rPr>
          <w:sz w:val="24"/>
          <w:szCs w:val="24"/>
        </w:rPr>
        <w:t>8</w:t>
      </w:r>
      <w:r>
        <w:rPr>
          <w:sz w:val="24"/>
          <w:szCs w:val="24"/>
        </w:rPr>
        <w:t xml:space="preserve">, 2014, </w:t>
      </w:r>
      <w:r w:rsidR="00346A14">
        <w:rPr>
          <w:sz w:val="24"/>
          <w:szCs w:val="24"/>
        </w:rPr>
        <w:t>a customer requested electric service at the same address as Silver Valley Ap</w:t>
      </w:r>
      <w:r w:rsidR="00253FC4">
        <w:rPr>
          <w:sz w:val="24"/>
          <w:szCs w:val="24"/>
        </w:rPr>
        <w:t>artments (256 Silver Valley Road, Saylorsburg, Pennsylvania)</w:t>
      </w:r>
      <w:r w:rsidR="00346A14">
        <w:rPr>
          <w:sz w:val="24"/>
          <w:szCs w:val="24"/>
        </w:rPr>
        <w:t>.</w:t>
      </w:r>
      <w:r w:rsidR="00AE22DE">
        <w:rPr>
          <w:sz w:val="24"/>
          <w:szCs w:val="24"/>
        </w:rPr>
        <w:t xml:space="preserve">  Tr. at 20.</w:t>
      </w:r>
    </w:p>
    <w:p w:rsidR="000334AA" w:rsidRPr="000334AA" w:rsidRDefault="000334AA" w:rsidP="00EC28AA">
      <w:pPr>
        <w:pStyle w:val="ListParagraph"/>
        <w:spacing w:line="360" w:lineRule="auto"/>
        <w:rPr>
          <w:sz w:val="24"/>
          <w:szCs w:val="24"/>
        </w:rPr>
      </w:pPr>
    </w:p>
    <w:p w:rsidR="000334AA" w:rsidRDefault="0027270B" w:rsidP="00EC28AA">
      <w:pPr>
        <w:pStyle w:val="ListParagraph"/>
        <w:numPr>
          <w:ilvl w:val="0"/>
          <w:numId w:val="33"/>
        </w:numPr>
        <w:spacing w:line="360" w:lineRule="auto"/>
        <w:ind w:left="0" w:firstLine="1440"/>
        <w:rPr>
          <w:sz w:val="24"/>
          <w:szCs w:val="24"/>
        </w:rPr>
      </w:pPr>
      <w:r>
        <w:rPr>
          <w:sz w:val="24"/>
          <w:szCs w:val="24"/>
        </w:rPr>
        <w:t xml:space="preserve">On October 24, 2014, </w:t>
      </w:r>
      <w:r w:rsidR="000334AA">
        <w:rPr>
          <w:sz w:val="24"/>
          <w:szCs w:val="24"/>
        </w:rPr>
        <w:t>PPL changed the Silver Valley Apartments</w:t>
      </w:r>
      <w:r w:rsidR="00157791">
        <w:rPr>
          <w:sz w:val="24"/>
          <w:szCs w:val="24"/>
        </w:rPr>
        <w:t>’</w:t>
      </w:r>
      <w:r w:rsidR="000334AA">
        <w:rPr>
          <w:sz w:val="24"/>
          <w:szCs w:val="24"/>
        </w:rPr>
        <w:t xml:space="preserve"> </w:t>
      </w:r>
      <w:r w:rsidR="00AE22DE">
        <w:rPr>
          <w:sz w:val="24"/>
          <w:szCs w:val="24"/>
        </w:rPr>
        <w:t xml:space="preserve">account </w:t>
      </w:r>
      <w:r w:rsidR="000334AA">
        <w:rPr>
          <w:sz w:val="24"/>
          <w:szCs w:val="24"/>
        </w:rPr>
        <w:t>address to the new customer.</w:t>
      </w:r>
      <w:r w:rsidR="00AE22DE">
        <w:rPr>
          <w:sz w:val="24"/>
          <w:szCs w:val="24"/>
        </w:rPr>
        <w:t xml:space="preserve">  Tr. at 21.</w:t>
      </w:r>
    </w:p>
    <w:p w:rsidR="000334AA" w:rsidRPr="000334AA" w:rsidRDefault="000334AA" w:rsidP="00EC28AA">
      <w:pPr>
        <w:pStyle w:val="ListParagraph"/>
        <w:spacing w:line="360" w:lineRule="auto"/>
        <w:rPr>
          <w:sz w:val="24"/>
          <w:szCs w:val="24"/>
        </w:rPr>
      </w:pPr>
    </w:p>
    <w:p w:rsidR="000334AA" w:rsidRDefault="0027270B" w:rsidP="00EC28AA">
      <w:pPr>
        <w:pStyle w:val="ListParagraph"/>
        <w:numPr>
          <w:ilvl w:val="0"/>
          <w:numId w:val="33"/>
        </w:numPr>
        <w:spacing w:line="360" w:lineRule="auto"/>
        <w:ind w:left="0" w:firstLine="1440"/>
        <w:rPr>
          <w:sz w:val="24"/>
          <w:szCs w:val="24"/>
        </w:rPr>
      </w:pPr>
      <w:r>
        <w:rPr>
          <w:sz w:val="24"/>
          <w:szCs w:val="24"/>
        </w:rPr>
        <w:t xml:space="preserve">Several days after October 24, 2014, </w:t>
      </w:r>
      <w:r w:rsidR="000334AA">
        <w:rPr>
          <w:sz w:val="24"/>
          <w:szCs w:val="24"/>
        </w:rPr>
        <w:t>PPL determined it had made the changes to the Silver Valley Apartments in error.</w:t>
      </w:r>
      <w:r w:rsidR="00AE22DE">
        <w:rPr>
          <w:sz w:val="24"/>
          <w:szCs w:val="24"/>
        </w:rPr>
        <w:t xml:space="preserve">  Tr. at 21.</w:t>
      </w:r>
    </w:p>
    <w:p w:rsidR="000334AA" w:rsidRDefault="003F202D" w:rsidP="00EC28AA">
      <w:pPr>
        <w:pStyle w:val="ListParagraph"/>
        <w:numPr>
          <w:ilvl w:val="0"/>
          <w:numId w:val="33"/>
        </w:numPr>
        <w:spacing w:line="360" w:lineRule="auto"/>
        <w:ind w:left="0" w:firstLine="1440"/>
        <w:rPr>
          <w:sz w:val="24"/>
          <w:szCs w:val="24"/>
        </w:rPr>
      </w:pPr>
      <w:r>
        <w:rPr>
          <w:sz w:val="24"/>
          <w:szCs w:val="24"/>
        </w:rPr>
        <w:lastRenderedPageBreak/>
        <w:t>PPL</w:t>
      </w:r>
      <w:r w:rsidR="00BD24DE">
        <w:rPr>
          <w:sz w:val="24"/>
          <w:szCs w:val="24"/>
        </w:rPr>
        <w:t>’s</w:t>
      </w:r>
      <w:r>
        <w:rPr>
          <w:sz w:val="24"/>
          <w:szCs w:val="24"/>
        </w:rPr>
        <w:t xml:space="preserve"> system did</w:t>
      </w:r>
      <w:r w:rsidR="000334AA">
        <w:rPr>
          <w:sz w:val="24"/>
          <w:szCs w:val="24"/>
        </w:rPr>
        <w:t xml:space="preserve"> not allow it to re-</w:t>
      </w:r>
      <w:r w:rsidR="00AE22DE">
        <w:rPr>
          <w:sz w:val="24"/>
          <w:szCs w:val="24"/>
        </w:rPr>
        <w:t>activate</w:t>
      </w:r>
      <w:r w:rsidR="000334AA">
        <w:rPr>
          <w:sz w:val="24"/>
          <w:szCs w:val="24"/>
        </w:rPr>
        <w:t xml:space="preserve"> a </w:t>
      </w:r>
      <w:r w:rsidR="00AE22DE">
        <w:rPr>
          <w:sz w:val="24"/>
          <w:szCs w:val="24"/>
        </w:rPr>
        <w:t xml:space="preserve">closed </w:t>
      </w:r>
      <w:r w:rsidR="000334AA">
        <w:rPr>
          <w:sz w:val="24"/>
          <w:szCs w:val="24"/>
        </w:rPr>
        <w:t>account number.</w:t>
      </w:r>
      <w:r w:rsidR="00AE22DE">
        <w:rPr>
          <w:sz w:val="24"/>
          <w:szCs w:val="24"/>
        </w:rPr>
        <w:t xml:space="preserve">  Tr.</w:t>
      </w:r>
      <w:r w:rsidR="00EC28AA">
        <w:rPr>
          <w:sz w:val="24"/>
          <w:szCs w:val="24"/>
        </w:rPr>
        <w:t> </w:t>
      </w:r>
      <w:r w:rsidR="00AE22DE">
        <w:rPr>
          <w:sz w:val="24"/>
          <w:szCs w:val="24"/>
        </w:rPr>
        <w:t>at 23.</w:t>
      </w:r>
    </w:p>
    <w:p w:rsidR="00D8302B" w:rsidRPr="00D8302B" w:rsidRDefault="00D8302B" w:rsidP="00EC28AA">
      <w:pPr>
        <w:pStyle w:val="ListParagraph"/>
        <w:spacing w:line="360" w:lineRule="auto"/>
        <w:rPr>
          <w:sz w:val="24"/>
          <w:szCs w:val="24"/>
        </w:rPr>
      </w:pPr>
    </w:p>
    <w:p w:rsidR="00D8302B" w:rsidRDefault="00D8302B" w:rsidP="00EC28AA">
      <w:pPr>
        <w:pStyle w:val="ListParagraph"/>
        <w:numPr>
          <w:ilvl w:val="0"/>
          <w:numId w:val="33"/>
        </w:numPr>
        <w:spacing w:line="360" w:lineRule="auto"/>
        <w:ind w:left="0" w:firstLine="1440"/>
        <w:rPr>
          <w:sz w:val="24"/>
          <w:szCs w:val="24"/>
        </w:rPr>
      </w:pPr>
      <w:r>
        <w:rPr>
          <w:sz w:val="24"/>
          <w:szCs w:val="24"/>
        </w:rPr>
        <w:t>O</w:t>
      </w:r>
      <w:r w:rsidR="00DD24A0">
        <w:rPr>
          <w:sz w:val="24"/>
          <w:szCs w:val="24"/>
        </w:rPr>
        <w:t>n February 19, 2015</w:t>
      </w:r>
      <w:r>
        <w:rPr>
          <w:sz w:val="24"/>
          <w:szCs w:val="24"/>
        </w:rPr>
        <w:t>, PPL sent the Complainant a letter explaining that another customer had called to request service at the Silver Valley Apartments</w:t>
      </w:r>
      <w:r w:rsidR="00281CAD">
        <w:rPr>
          <w:sz w:val="24"/>
          <w:szCs w:val="24"/>
        </w:rPr>
        <w:t>’</w:t>
      </w:r>
      <w:r>
        <w:rPr>
          <w:sz w:val="24"/>
          <w:szCs w:val="24"/>
        </w:rPr>
        <w:t xml:space="preserve"> address, that the change was corrected and that PPL had </w:t>
      </w:r>
      <w:r w:rsidR="00253FC4">
        <w:rPr>
          <w:sz w:val="24"/>
          <w:szCs w:val="24"/>
        </w:rPr>
        <w:t>resumed</w:t>
      </w:r>
      <w:r>
        <w:rPr>
          <w:sz w:val="24"/>
          <w:szCs w:val="24"/>
        </w:rPr>
        <w:t xml:space="preserve"> billing Silver Valley Apartments.  PPL </w:t>
      </w:r>
      <w:proofErr w:type="spellStart"/>
      <w:r>
        <w:rPr>
          <w:sz w:val="24"/>
          <w:szCs w:val="24"/>
        </w:rPr>
        <w:t>Exh</w:t>
      </w:r>
      <w:proofErr w:type="spellEnd"/>
      <w:r>
        <w:rPr>
          <w:sz w:val="24"/>
          <w:szCs w:val="24"/>
        </w:rPr>
        <w:t>. 7.</w:t>
      </w:r>
    </w:p>
    <w:p w:rsidR="00DD24A0" w:rsidRPr="00DD24A0" w:rsidRDefault="00DD24A0" w:rsidP="00EC28AA">
      <w:pPr>
        <w:pStyle w:val="ListParagraph"/>
        <w:spacing w:line="360" w:lineRule="auto"/>
        <w:rPr>
          <w:sz w:val="24"/>
          <w:szCs w:val="24"/>
        </w:rPr>
      </w:pPr>
    </w:p>
    <w:p w:rsidR="00DD24A0" w:rsidRDefault="00DD24A0" w:rsidP="00EC28AA">
      <w:pPr>
        <w:pStyle w:val="ListParagraph"/>
        <w:numPr>
          <w:ilvl w:val="0"/>
          <w:numId w:val="33"/>
        </w:numPr>
        <w:spacing w:line="360" w:lineRule="auto"/>
        <w:ind w:left="0" w:firstLine="1440"/>
        <w:rPr>
          <w:sz w:val="24"/>
          <w:szCs w:val="24"/>
        </w:rPr>
      </w:pPr>
      <w:r>
        <w:rPr>
          <w:sz w:val="24"/>
          <w:szCs w:val="24"/>
        </w:rPr>
        <w:t>The February 19, 2015 letter had an enclosure detailing Silver Valley Apartments</w:t>
      </w:r>
      <w:r w:rsidR="00202FE3">
        <w:rPr>
          <w:sz w:val="24"/>
          <w:szCs w:val="24"/>
        </w:rPr>
        <w:t>’</w:t>
      </w:r>
      <w:r>
        <w:rPr>
          <w:sz w:val="24"/>
          <w:szCs w:val="24"/>
        </w:rPr>
        <w:t xml:space="preserve"> electric service bills from December 23, 2014 through February 4, 2015.  PPL </w:t>
      </w:r>
      <w:proofErr w:type="spellStart"/>
      <w:r>
        <w:rPr>
          <w:sz w:val="24"/>
          <w:szCs w:val="24"/>
        </w:rPr>
        <w:t>Exh</w:t>
      </w:r>
      <w:proofErr w:type="spellEnd"/>
      <w:r>
        <w:rPr>
          <w:sz w:val="24"/>
          <w:szCs w:val="24"/>
        </w:rPr>
        <w:t>.</w:t>
      </w:r>
      <w:r w:rsidR="00922660">
        <w:rPr>
          <w:sz w:val="24"/>
          <w:szCs w:val="24"/>
        </w:rPr>
        <w:t> </w:t>
      </w:r>
      <w:r>
        <w:rPr>
          <w:sz w:val="24"/>
          <w:szCs w:val="24"/>
        </w:rPr>
        <w:t>7.</w:t>
      </w:r>
    </w:p>
    <w:p w:rsidR="00AE22DE" w:rsidRPr="00AE22DE" w:rsidRDefault="00AE22DE" w:rsidP="00EC28AA">
      <w:pPr>
        <w:pStyle w:val="ListParagraph"/>
        <w:spacing w:line="360" w:lineRule="auto"/>
        <w:rPr>
          <w:sz w:val="24"/>
          <w:szCs w:val="24"/>
        </w:rPr>
      </w:pPr>
    </w:p>
    <w:p w:rsidR="00AE22DE" w:rsidRDefault="00AE22DE" w:rsidP="00EC28AA">
      <w:pPr>
        <w:pStyle w:val="ListParagraph"/>
        <w:numPr>
          <w:ilvl w:val="0"/>
          <w:numId w:val="33"/>
        </w:numPr>
        <w:spacing w:line="360" w:lineRule="auto"/>
        <w:ind w:left="0" w:firstLine="1440"/>
        <w:rPr>
          <w:sz w:val="24"/>
          <w:szCs w:val="24"/>
        </w:rPr>
      </w:pPr>
      <w:r>
        <w:rPr>
          <w:sz w:val="24"/>
          <w:szCs w:val="24"/>
        </w:rPr>
        <w:t>The Complainant did not provide specific dates of alleged poor treatment by PPL.  Tr. at 14.</w:t>
      </w:r>
    </w:p>
    <w:p w:rsidR="00AE22DE" w:rsidRPr="00AE22DE" w:rsidRDefault="00AE22DE" w:rsidP="00EC28AA">
      <w:pPr>
        <w:pStyle w:val="ListParagraph"/>
        <w:spacing w:line="360" w:lineRule="auto"/>
        <w:rPr>
          <w:sz w:val="24"/>
          <w:szCs w:val="24"/>
        </w:rPr>
      </w:pPr>
    </w:p>
    <w:p w:rsidR="00AE22DE" w:rsidRDefault="00AE22DE" w:rsidP="00EC28AA">
      <w:pPr>
        <w:pStyle w:val="ListParagraph"/>
        <w:numPr>
          <w:ilvl w:val="0"/>
          <w:numId w:val="33"/>
        </w:numPr>
        <w:spacing w:line="360" w:lineRule="auto"/>
        <w:ind w:left="0" w:firstLine="1440"/>
        <w:rPr>
          <w:sz w:val="24"/>
          <w:szCs w:val="24"/>
        </w:rPr>
      </w:pPr>
      <w:r>
        <w:rPr>
          <w:sz w:val="24"/>
          <w:szCs w:val="24"/>
        </w:rPr>
        <w:t>The Complainant refused to provide his last name to PPL on customer service calls.  Tr. at 15.</w:t>
      </w:r>
    </w:p>
    <w:p w:rsidR="00CB495C" w:rsidRPr="00DC4452" w:rsidRDefault="00CB495C" w:rsidP="004F01FA">
      <w:pPr>
        <w:spacing w:line="360" w:lineRule="auto"/>
        <w:jc w:val="center"/>
        <w:rPr>
          <w:sz w:val="24"/>
          <w:szCs w:val="24"/>
          <w:u w:val="single"/>
        </w:rPr>
      </w:pPr>
    </w:p>
    <w:p w:rsidR="00CB495C" w:rsidRPr="00DC4452" w:rsidRDefault="00CB495C" w:rsidP="00CB495C">
      <w:pPr>
        <w:jc w:val="center"/>
        <w:rPr>
          <w:sz w:val="24"/>
          <w:szCs w:val="24"/>
          <w:u w:val="single"/>
        </w:rPr>
      </w:pPr>
      <w:r w:rsidRPr="00DC4452">
        <w:rPr>
          <w:sz w:val="24"/>
          <w:szCs w:val="24"/>
          <w:u w:val="single"/>
        </w:rPr>
        <w:t>DISCUSSION</w:t>
      </w:r>
    </w:p>
    <w:p w:rsidR="00CB495C" w:rsidRDefault="00CB495C" w:rsidP="00CB495C">
      <w:pPr>
        <w:jc w:val="center"/>
        <w:rPr>
          <w:sz w:val="24"/>
          <w:szCs w:val="24"/>
          <w:u w:val="single"/>
        </w:rPr>
      </w:pPr>
    </w:p>
    <w:p w:rsidR="00532A03" w:rsidRDefault="00532A03" w:rsidP="005701DB">
      <w:pPr>
        <w:spacing w:line="360" w:lineRule="auto"/>
        <w:rPr>
          <w:sz w:val="24"/>
          <w:szCs w:val="24"/>
          <w:u w:val="single"/>
        </w:rPr>
      </w:pPr>
      <w:r>
        <w:rPr>
          <w:sz w:val="24"/>
          <w:szCs w:val="24"/>
          <w:u w:val="single"/>
        </w:rPr>
        <w:t>Burden of proof:</w:t>
      </w:r>
    </w:p>
    <w:p w:rsidR="00532A03" w:rsidRDefault="00532A03" w:rsidP="005701DB">
      <w:pPr>
        <w:spacing w:line="360" w:lineRule="auto"/>
        <w:rPr>
          <w:sz w:val="24"/>
          <w:szCs w:val="24"/>
          <w:u w:val="single"/>
        </w:rPr>
      </w:pPr>
    </w:p>
    <w:p w:rsidR="00D8302B" w:rsidRDefault="00D8302B" w:rsidP="00D8302B">
      <w:pPr>
        <w:spacing w:line="360" w:lineRule="auto"/>
        <w:ind w:firstLine="1440"/>
        <w:rPr>
          <w:spacing w:val="-3"/>
          <w:sz w:val="24"/>
          <w:szCs w:val="24"/>
        </w:rPr>
      </w:pPr>
      <w:r w:rsidRPr="002325C9">
        <w:rPr>
          <w:sz w:val="24"/>
          <w:szCs w:val="24"/>
        </w:rPr>
        <w:t>The Complainant has the burden of proving</w:t>
      </w:r>
      <w:r>
        <w:rPr>
          <w:sz w:val="24"/>
          <w:szCs w:val="24"/>
        </w:rPr>
        <w:t xml:space="preserve"> h</w:t>
      </w:r>
      <w:r w:rsidR="003F202D">
        <w:rPr>
          <w:sz w:val="24"/>
          <w:szCs w:val="24"/>
        </w:rPr>
        <w:t>is</w:t>
      </w:r>
      <w:r w:rsidRPr="002325C9">
        <w:rPr>
          <w:sz w:val="24"/>
          <w:szCs w:val="24"/>
        </w:rPr>
        <w:t xml:space="preserve"> case.  </w:t>
      </w:r>
      <w:r>
        <w:rPr>
          <w:sz w:val="24"/>
          <w:szCs w:val="24"/>
        </w:rPr>
        <w:t xml:space="preserve">66 </w:t>
      </w:r>
      <w:proofErr w:type="spellStart"/>
      <w:r>
        <w:rPr>
          <w:sz w:val="24"/>
          <w:szCs w:val="24"/>
        </w:rPr>
        <w:t>Pa.C.S</w:t>
      </w:r>
      <w:proofErr w:type="spellEnd"/>
      <w:r>
        <w:rPr>
          <w:sz w:val="24"/>
          <w:szCs w:val="24"/>
        </w:rPr>
        <w:t>. §</w:t>
      </w:r>
      <w:r w:rsidR="000E3F6F">
        <w:rPr>
          <w:sz w:val="24"/>
          <w:szCs w:val="24"/>
        </w:rPr>
        <w:t xml:space="preserve"> </w:t>
      </w:r>
      <w:r>
        <w:rPr>
          <w:sz w:val="24"/>
          <w:szCs w:val="24"/>
        </w:rPr>
        <w:t xml:space="preserve">332(a).  </w:t>
      </w:r>
      <w:r w:rsidRPr="002325C9">
        <w:rPr>
          <w:spacing w:val="-3"/>
          <w:sz w:val="24"/>
          <w:szCs w:val="24"/>
        </w:rPr>
        <w:t xml:space="preserve">A complainant must show that the named utility is responsible or accountable for the problem described in the Complaint in order to prevail.  </w:t>
      </w:r>
      <w:proofErr w:type="gramStart"/>
      <w:r w:rsidRPr="002325C9">
        <w:rPr>
          <w:spacing w:val="-3"/>
          <w:sz w:val="24"/>
          <w:szCs w:val="24"/>
          <w:u w:val="single"/>
        </w:rPr>
        <w:t>Patterson v. Bell Telephone Company of Pennsylvania</w:t>
      </w:r>
      <w:r>
        <w:rPr>
          <w:spacing w:val="-3"/>
          <w:sz w:val="24"/>
          <w:szCs w:val="24"/>
        </w:rPr>
        <w:t>, 72 Pa.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Pr>
          <w:spacing w:val="-3"/>
          <w:sz w:val="24"/>
          <w:szCs w:val="24"/>
        </w:rPr>
        <w:t>a.</w:t>
      </w:r>
      <w:r w:rsidRPr="002325C9">
        <w:rPr>
          <w:spacing w:val="-3"/>
          <w:sz w:val="24"/>
          <w:szCs w:val="24"/>
        </w:rPr>
        <w:t xml:space="preserve"> PUC 300 (1976).</w:t>
      </w:r>
      <w:proofErr w:type="gramEnd"/>
      <w:r w:rsidRPr="002325C9">
        <w:rPr>
          <w:spacing w:val="-3"/>
          <w:sz w:val="24"/>
          <w:szCs w:val="24"/>
        </w:rPr>
        <w:t xml:space="preserve">  This must be shown by a preponderance of the evidence.  </w:t>
      </w:r>
      <w:proofErr w:type="gramStart"/>
      <w:r w:rsidRPr="002325C9">
        <w:rPr>
          <w:spacing w:val="-3"/>
          <w:sz w:val="24"/>
          <w:szCs w:val="24"/>
          <w:u w:val="single"/>
        </w:rPr>
        <w:t xml:space="preserve">Samuel J. </w:t>
      </w:r>
      <w:proofErr w:type="spellStart"/>
      <w:r w:rsidRPr="002325C9">
        <w:rPr>
          <w:spacing w:val="-3"/>
          <w:sz w:val="24"/>
          <w:szCs w:val="24"/>
          <w:u w:val="single"/>
        </w:rPr>
        <w:t>Lansberry</w:t>
      </w:r>
      <w:proofErr w:type="spellEnd"/>
      <w:r w:rsidRPr="002325C9">
        <w:rPr>
          <w:spacing w:val="-3"/>
          <w:sz w:val="24"/>
          <w:szCs w:val="24"/>
          <w:u w:val="single"/>
        </w:rPr>
        <w:t>, Inc.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578 A.2d 600 (</w:t>
      </w:r>
      <w:proofErr w:type="spellStart"/>
      <w:r>
        <w:rPr>
          <w:spacing w:val="-3"/>
          <w:sz w:val="24"/>
          <w:szCs w:val="24"/>
        </w:rPr>
        <w:t>Pa.Cmwlth</w:t>
      </w:r>
      <w:proofErr w:type="spellEnd"/>
      <w:r>
        <w:rPr>
          <w:spacing w:val="-3"/>
          <w:sz w:val="24"/>
          <w:szCs w:val="24"/>
        </w:rPr>
        <w:t>.</w:t>
      </w:r>
      <w:r w:rsidR="00375C52">
        <w:rPr>
          <w:spacing w:val="-3"/>
          <w:sz w:val="24"/>
          <w:szCs w:val="24"/>
        </w:rPr>
        <w:t xml:space="preserve"> </w:t>
      </w:r>
      <w:r w:rsidRPr="002325C9">
        <w:rPr>
          <w:spacing w:val="-3"/>
          <w:sz w:val="24"/>
          <w:szCs w:val="24"/>
        </w:rPr>
        <w:t xml:space="preserve">1990), </w:t>
      </w:r>
      <w:proofErr w:type="spellStart"/>
      <w:r w:rsidRPr="002325C9">
        <w:rPr>
          <w:i/>
          <w:spacing w:val="-3"/>
          <w:sz w:val="24"/>
          <w:szCs w:val="24"/>
        </w:rPr>
        <w:t>alloc</w:t>
      </w:r>
      <w:proofErr w:type="spellEnd"/>
      <w:r w:rsidRPr="002325C9">
        <w:rPr>
          <w:i/>
          <w:spacing w:val="-3"/>
          <w:sz w:val="24"/>
          <w:szCs w:val="24"/>
        </w:rPr>
        <w:t>.</w:t>
      </w:r>
      <w:proofErr w:type="gramEnd"/>
      <w:r w:rsidRPr="002325C9">
        <w:rPr>
          <w:i/>
          <w:spacing w:val="-3"/>
          <w:sz w:val="24"/>
          <w:szCs w:val="24"/>
        </w:rPr>
        <w:t xml:space="preserve"> </w:t>
      </w:r>
      <w:proofErr w:type="gramStart"/>
      <w:r w:rsidRPr="002325C9">
        <w:rPr>
          <w:i/>
          <w:spacing w:val="-3"/>
          <w:sz w:val="24"/>
          <w:szCs w:val="24"/>
        </w:rPr>
        <w:t>den.</w:t>
      </w:r>
      <w:r w:rsidRPr="002325C9">
        <w:rPr>
          <w:spacing w:val="-3"/>
          <w:sz w:val="24"/>
          <w:szCs w:val="24"/>
        </w:rPr>
        <w:t>,</w:t>
      </w:r>
      <w:r>
        <w:rPr>
          <w:spacing w:val="-3"/>
          <w:sz w:val="24"/>
          <w:szCs w:val="24"/>
        </w:rPr>
        <w:t xml:space="preserve"> </w:t>
      </w:r>
      <w:r w:rsidRPr="002325C9">
        <w:rPr>
          <w:spacing w:val="-3"/>
          <w:sz w:val="24"/>
          <w:szCs w:val="24"/>
        </w:rPr>
        <w:t>602 A.2d 863 (</w:t>
      </w:r>
      <w:r>
        <w:rPr>
          <w:spacing w:val="-3"/>
          <w:sz w:val="24"/>
          <w:szCs w:val="24"/>
        </w:rPr>
        <w:t xml:space="preserve">Pa. </w:t>
      </w:r>
      <w:r w:rsidRPr="002325C9">
        <w:rPr>
          <w:spacing w:val="-3"/>
          <w:sz w:val="24"/>
          <w:szCs w:val="24"/>
        </w:rPr>
        <w:t>1992).</w:t>
      </w:r>
      <w:proofErr w:type="gramEnd"/>
      <w:r w:rsidRPr="002325C9">
        <w:rPr>
          <w:spacing w:val="-3"/>
          <w:sz w:val="24"/>
          <w:szCs w:val="24"/>
        </w:rPr>
        <w:t xml:space="preserve">  That is, by presenting evidence more convincing, by even the smallest amount, than that presented by the other party.  </w:t>
      </w:r>
      <w:proofErr w:type="gramStart"/>
      <w:r w:rsidRPr="002325C9">
        <w:rPr>
          <w:spacing w:val="-3"/>
          <w:sz w:val="24"/>
          <w:szCs w:val="24"/>
          <w:u w:val="single"/>
        </w:rPr>
        <w:t>Se-Ling Hosiery v. Mar</w:t>
      </w:r>
      <w:r>
        <w:rPr>
          <w:spacing w:val="-3"/>
          <w:sz w:val="24"/>
          <w:szCs w:val="24"/>
          <w:u w:val="single"/>
        </w:rPr>
        <w:t>g</w:t>
      </w:r>
      <w:r w:rsidRPr="002325C9">
        <w:rPr>
          <w:spacing w:val="-3"/>
          <w:sz w:val="24"/>
          <w:szCs w:val="24"/>
          <w:u w:val="single"/>
        </w:rPr>
        <w:t>ulies</w:t>
      </w:r>
      <w:r w:rsidRPr="002325C9">
        <w:rPr>
          <w:spacing w:val="-3"/>
          <w:sz w:val="24"/>
          <w:szCs w:val="24"/>
        </w:rPr>
        <w:t>, 70 A.2d 854 (</w:t>
      </w:r>
      <w:r>
        <w:rPr>
          <w:spacing w:val="-3"/>
          <w:sz w:val="24"/>
          <w:szCs w:val="24"/>
        </w:rPr>
        <w:t xml:space="preserve">Pa. </w:t>
      </w:r>
      <w:r w:rsidRPr="002325C9">
        <w:rPr>
          <w:spacing w:val="-3"/>
          <w:sz w:val="24"/>
          <w:szCs w:val="24"/>
        </w:rPr>
        <w:t>1950).</w:t>
      </w:r>
      <w:proofErr w:type="gramEnd"/>
      <w:r w:rsidRPr="002325C9">
        <w:rPr>
          <w:spacing w:val="-3"/>
          <w:sz w:val="24"/>
          <w:szCs w:val="24"/>
        </w:rPr>
        <w:t xml:space="preserve">  Additionally, any finding of fact necessary to support the Commission’s adjudication must be based upon substantial evidence.  </w:t>
      </w:r>
      <w:proofErr w:type="gramStart"/>
      <w:r w:rsidRPr="002325C9">
        <w:rPr>
          <w:spacing w:val="-3"/>
          <w:sz w:val="24"/>
          <w:szCs w:val="24"/>
          <w:u w:val="single"/>
        </w:rPr>
        <w:t>Mill</w:t>
      </w:r>
      <w:r>
        <w:rPr>
          <w:spacing w:val="-3"/>
          <w:sz w:val="24"/>
          <w:szCs w:val="24"/>
          <w:u w:val="single"/>
        </w:rPr>
        <w:t> </w:t>
      </w:r>
      <w:r w:rsidRPr="002325C9">
        <w:rPr>
          <w:spacing w:val="-3"/>
          <w:sz w:val="24"/>
          <w:szCs w:val="24"/>
          <w:u w:val="single"/>
        </w:rPr>
        <w:t xml:space="preserve">v. </w:t>
      </w:r>
      <w:proofErr w:type="spellStart"/>
      <w:r w:rsidRPr="002325C9">
        <w:rPr>
          <w:spacing w:val="-3"/>
          <w:sz w:val="24"/>
          <w:szCs w:val="24"/>
          <w:u w:val="single"/>
        </w:rPr>
        <w:t>Comm’w</w:t>
      </w:r>
      <w:proofErr w:type="spellEnd"/>
      <w:r w:rsidRPr="002325C9">
        <w:rPr>
          <w:spacing w:val="-3"/>
          <w:sz w:val="24"/>
          <w:szCs w:val="24"/>
          <w:u w:val="single"/>
        </w:rPr>
        <w:t>.,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447 A.2d 1100 (</w:t>
      </w:r>
      <w:proofErr w:type="spellStart"/>
      <w:r>
        <w:rPr>
          <w:spacing w:val="-3"/>
          <w:sz w:val="24"/>
          <w:szCs w:val="24"/>
        </w:rPr>
        <w:t>Pa.Cmwlth</w:t>
      </w:r>
      <w:proofErr w:type="spellEnd"/>
      <w:r>
        <w:rPr>
          <w:spacing w:val="-3"/>
          <w:sz w:val="24"/>
          <w:szCs w:val="24"/>
        </w:rPr>
        <w:t xml:space="preserve">. </w:t>
      </w:r>
      <w:r w:rsidRPr="002325C9">
        <w:rPr>
          <w:spacing w:val="-3"/>
          <w:sz w:val="24"/>
          <w:szCs w:val="24"/>
        </w:rPr>
        <w:t xml:space="preserve">1982); </w:t>
      </w:r>
      <w:proofErr w:type="spellStart"/>
      <w:r w:rsidRPr="002325C9">
        <w:rPr>
          <w:spacing w:val="-3"/>
          <w:sz w:val="24"/>
          <w:szCs w:val="24"/>
          <w:u w:val="single"/>
        </w:rPr>
        <w:t>Edan</w:t>
      </w:r>
      <w:proofErr w:type="spellEnd"/>
      <w:r w:rsidRPr="002325C9">
        <w:rPr>
          <w:spacing w:val="-3"/>
          <w:sz w:val="24"/>
          <w:szCs w:val="24"/>
          <w:u w:val="single"/>
        </w:rPr>
        <w:t xml:space="preserve"> Transportation Corp.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Util.</w:t>
      </w:r>
      <w:proofErr w:type="gramEnd"/>
      <w:r>
        <w:rPr>
          <w:spacing w:val="-3"/>
          <w:sz w:val="24"/>
          <w:szCs w:val="24"/>
          <w:u w:val="single"/>
        </w:rPr>
        <w:t xml:space="preserve">  </w:t>
      </w:r>
      <w:proofErr w:type="spellStart"/>
      <w:proofErr w:type="gramStart"/>
      <w:r>
        <w:rPr>
          <w:spacing w:val="-3"/>
          <w:sz w:val="24"/>
          <w:szCs w:val="24"/>
          <w:u w:val="single"/>
        </w:rPr>
        <w:t>Comm’n</w:t>
      </w:r>
      <w:proofErr w:type="spellEnd"/>
      <w:r>
        <w:rPr>
          <w:spacing w:val="-3"/>
          <w:sz w:val="24"/>
          <w:szCs w:val="24"/>
        </w:rPr>
        <w:t>, 623 A.2d 6 (</w:t>
      </w:r>
      <w:proofErr w:type="spellStart"/>
      <w:r>
        <w:rPr>
          <w:spacing w:val="-3"/>
          <w:sz w:val="24"/>
          <w:szCs w:val="24"/>
        </w:rPr>
        <w:t>Pa.Cmwlth</w:t>
      </w:r>
      <w:proofErr w:type="spellEnd"/>
      <w:r>
        <w:rPr>
          <w:spacing w:val="-3"/>
          <w:sz w:val="24"/>
          <w:szCs w:val="24"/>
        </w:rPr>
        <w:t>. 1993);</w:t>
      </w:r>
      <w:r w:rsidRPr="002325C9">
        <w:rPr>
          <w:spacing w:val="-3"/>
          <w:sz w:val="24"/>
          <w:szCs w:val="24"/>
        </w:rPr>
        <w:t xml:space="preserve"> 2</w:t>
      </w:r>
      <w:r>
        <w:rPr>
          <w:spacing w:val="-3"/>
          <w:sz w:val="24"/>
          <w:szCs w:val="24"/>
        </w:rPr>
        <w:t> </w:t>
      </w:r>
      <w:proofErr w:type="spellStart"/>
      <w:r w:rsidRPr="002325C9">
        <w:rPr>
          <w:spacing w:val="-3"/>
          <w:sz w:val="24"/>
          <w:szCs w:val="24"/>
        </w:rPr>
        <w:t>Pa.C.S</w:t>
      </w:r>
      <w:proofErr w:type="spellEnd"/>
      <w:r w:rsidRPr="002325C9">
        <w:rPr>
          <w:spacing w:val="-3"/>
          <w:sz w:val="24"/>
          <w:szCs w:val="24"/>
        </w:rPr>
        <w:t>.</w:t>
      </w:r>
      <w:proofErr w:type="gramEnd"/>
      <w:r w:rsidRPr="002325C9">
        <w:rPr>
          <w:spacing w:val="-3"/>
          <w:sz w:val="24"/>
          <w:szCs w:val="24"/>
        </w:rPr>
        <w:t xml:space="preserve"> </w:t>
      </w:r>
      <w:r w:rsidRPr="002325C9">
        <w:rPr>
          <w:spacing w:val="-3"/>
          <w:sz w:val="24"/>
          <w:szCs w:val="24"/>
        </w:rPr>
        <w:lastRenderedPageBreak/>
        <w:t>§</w:t>
      </w:r>
      <w:r w:rsidR="005619B0">
        <w:rPr>
          <w:spacing w:val="-3"/>
          <w:sz w:val="24"/>
          <w:szCs w:val="24"/>
        </w:rPr>
        <w:t> </w:t>
      </w:r>
      <w:r w:rsidRPr="002325C9">
        <w:rPr>
          <w:spacing w:val="-3"/>
          <w:sz w:val="24"/>
          <w:szCs w:val="24"/>
        </w:rPr>
        <w:t xml:space="preserve">704.  More is required than a mere trace of evidence or a suspicion of the existence of a fact sought to be established.  </w:t>
      </w:r>
      <w:proofErr w:type="gramStart"/>
      <w:r w:rsidRPr="002325C9">
        <w:rPr>
          <w:spacing w:val="-3"/>
          <w:sz w:val="24"/>
          <w:szCs w:val="24"/>
          <w:u w:val="single"/>
        </w:rPr>
        <w:t>Norfolk and Western Ry.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413 A.2d 1037 (</w:t>
      </w:r>
      <w:r>
        <w:rPr>
          <w:spacing w:val="-3"/>
          <w:sz w:val="24"/>
          <w:szCs w:val="24"/>
        </w:rPr>
        <w:t xml:space="preserve">Pa. </w:t>
      </w:r>
      <w:r w:rsidRPr="002325C9">
        <w:rPr>
          <w:spacing w:val="-3"/>
          <w:sz w:val="24"/>
          <w:szCs w:val="24"/>
        </w:rPr>
        <w:t xml:space="preserve">1980); </w:t>
      </w:r>
      <w:r w:rsidRPr="002325C9">
        <w:rPr>
          <w:spacing w:val="-3"/>
          <w:sz w:val="24"/>
          <w:szCs w:val="24"/>
          <w:u w:val="single"/>
        </w:rPr>
        <w:t>Erie Resistor Corp. v. Unemployment Compensation Bd. of Review</w:t>
      </w:r>
      <w:r w:rsidRPr="002325C9">
        <w:rPr>
          <w:spacing w:val="-3"/>
          <w:sz w:val="24"/>
          <w:szCs w:val="24"/>
        </w:rPr>
        <w:t>, 166 A.2d 96 (</w:t>
      </w:r>
      <w:proofErr w:type="spellStart"/>
      <w:r>
        <w:rPr>
          <w:spacing w:val="-3"/>
          <w:sz w:val="24"/>
          <w:szCs w:val="24"/>
        </w:rPr>
        <w:t>Pa.Super</w:t>
      </w:r>
      <w:proofErr w:type="spellEnd"/>
      <w:r>
        <w:rPr>
          <w:spacing w:val="-3"/>
          <w:sz w:val="24"/>
          <w:szCs w:val="24"/>
        </w:rPr>
        <w:t xml:space="preserve">. </w:t>
      </w:r>
      <w:r w:rsidRPr="002325C9">
        <w:rPr>
          <w:spacing w:val="-3"/>
          <w:sz w:val="24"/>
          <w:szCs w:val="24"/>
        </w:rPr>
        <w:t xml:space="preserve">1960); </w:t>
      </w:r>
      <w:r w:rsidRPr="002325C9">
        <w:rPr>
          <w:spacing w:val="-3"/>
          <w:sz w:val="24"/>
          <w:szCs w:val="24"/>
          <w:u w:val="single"/>
        </w:rPr>
        <w:t>Murphy v. Commonwealth, Dep’t.</w:t>
      </w:r>
      <w:proofErr w:type="gramEnd"/>
      <w:r w:rsidRPr="002325C9">
        <w:rPr>
          <w:spacing w:val="-3"/>
          <w:sz w:val="24"/>
          <w:szCs w:val="24"/>
          <w:u w:val="single"/>
        </w:rPr>
        <w:t xml:space="preserve"> </w:t>
      </w:r>
      <w:proofErr w:type="gramStart"/>
      <w:r w:rsidRPr="002325C9">
        <w:rPr>
          <w:spacing w:val="-3"/>
          <w:sz w:val="24"/>
          <w:szCs w:val="24"/>
          <w:u w:val="single"/>
        </w:rPr>
        <w:t>of</w:t>
      </w:r>
      <w:proofErr w:type="gramEnd"/>
      <w:r w:rsidRPr="002325C9">
        <w:rPr>
          <w:spacing w:val="-3"/>
          <w:sz w:val="24"/>
          <w:szCs w:val="24"/>
          <w:u w:val="single"/>
        </w:rPr>
        <w:t xml:space="preserve"> Public Welfare, White Haven Center</w:t>
      </w:r>
      <w:r w:rsidRPr="002325C9">
        <w:rPr>
          <w:spacing w:val="-3"/>
          <w:sz w:val="24"/>
          <w:szCs w:val="24"/>
        </w:rPr>
        <w:t>, 480 A.2d 382 (</w:t>
      </w:r>
      <w:proofErr w:type="spellStart"/>
      <w:r>
        <w:rPr>
          <w:spacing w:val="-3"/>
          <w:sz w:val="24"/>
          <w:szCs w:val="24"/>
        </w:rPr>
        <w:t>Pa.Cmwlth</w:t>
      </w:r>
      <w:proofErr w:type="spellEnd"/>
      <w:r>
        <w:rPr>
          <w:spacing w:val="-3"/>
          <w:sz w:val="24"/>
          <w:szCs w:val="24"/>
        </w:rPr>
        <w:t xml:space="preserve">. </w:t>
      </w:r>
      <w:r w:rsidRPr="002325C9">
        <w:rPr>
          <w:spacing w:val="-3"/>
          <w:sz w:val="24"/>
          <w:szCs w:val="24"/>
        </w:rPr>
        <w:t>1984).</w:t>
      </w:r>
    </w:p>
    <w:p w:rsidR="001D14DA" w:rsidRDefault="001D14DA" w:rsidP="001D14DA"/>
    <w:p w:rsidR="00D8302B" w:rsidRPr="00631220" w:rsidRDefault="00D8302B" w:rsidP="005701DB">
      <w:pPr>
        <w:spacing w:line="360" w:lineRule="auto"/>
        <w:rPr>
          <w:sz w:val="24"/>
          <w:szCs w:val="24"/>
          <w:u w:val="single"/>
        </w:rPr>
      </w:pPr>
      <w:r w:rsidRPr="00631220">
        <w:rPr>
          <w:sz w:val="24"/>
          <w:szCs w:val="24"/>
          <w:u w:val="single"/>
        </w:rPr>
        <w:t>Account change:</w:t>
      </w:r>
    </w:p>
    <w:p w:rsidR="00DD24A0" w:rsidRPr="00631220" w:rsidRDefault="00DD24A0" w:rsidP="005701DB">
      <w:pPr>
        <w:spacing w:line="360" w:lineRule="auto"/>
        <w:rPr>
          <w:sz w:val="24"/>
          <w:szCs w:val="24"/>
          <w:u w:val="single"/>
        </w:rPr>
      </w:pPr>
    </w:p>
    <w:p w:rsidR="00DD24A0" w:rsidRDefault="00DD24A0" w:rsidP="00DD24A0">
      <w:pPr>
        <w:spacing w:line="360" w:lineRule="auto"/>
        <w:ind w:firstLine="1440"/>
        <w:rPr>
          <w:sz w:val="24"/>
          <w:szCs w:val="24"/>
        </w:rPr>
      </w:pPr>
      <w:r w:rsidRPr="00DD24A0">
        <w:rPr>
          <w:sz w:val="24"/>
          <w:szCs w:val="24"/>
        </w:rPr>
        <w:t xml:space="preserve">Silver Valley Apartments is owned by Mike </w:t>
      </w:r>
      <w:proofErr w:type="spellStart"/>
      <w:r w:rsidRPr="00DD24A0">
        <w:rPr>
          <w:sz w:val="24"/>
          <w:szCs w:val="24"/>
        </w:rPr>
        <w:t>Vianello</w:t>
      </w:r>
      <w:proofErr w:type="spellEnd"/>
      <w:r w:rsidRPr="00DD24A0">
        <w:rPr>
          <w:sz w:val="24"/>
          <w:szCs w:val="24"/>
        </w:rPr>
        <w:t>.  It is not incorporated.  Mr.</w:t>
      </w:r>
      <w:r w:rsidR="00BB08DD">
        <w:rPr>
          <w:sz w:val="24"/>
          <w:szCs w:val="24"/>
        </w:rPr>
        <w:t> </w:t>
      </w:r>
      <w:proofErr w:type="spellStart"/>
      <w:r w:rsidRPr="00DD24A0">
        <w:rPr>
          <w:sz w:val="24"/>
          <w:szCs w:val="24"/>
        </w:rPr>
        <w:t>Vianello</w:t>
      </w:r>
      <w:proofErr w:type="spellEnd"/>
      <w:r w:rsidRPr="00DD24A0">
        <w:rPr>
          <w:sz w:val="24"/>
          <w:szCs w:val="24"/>
        </w:rPr>
        <w:t xml:space="preserve"> has received and continues to receive electric service from PPL</w:t>
      </w:r>
      <w:r w:rsidR="00253FC4">
        <w:rPr>
          <w:sz w:val="24"/>
          <w:szCs w:val="24"/>
        </w:rPr>
        <w:t xml:space="preserve"> at Silver Valley Apartments</w:t>
      </w:r>
      <w:r>
        <w:rPr>
          <w:sz w:val="24"/>
          <w:szCs w:val="24"/>
        </w:rPr>
        <w:t xml:space="preserve">.  On October </w:t>
      </w:r>
      <w:r w:rsidR="00AE22DE">
        <w:rPr>
          <w:sz w:val="24"/>
          <w:szCs w:val="24"/>
        </w:rPr>
        <w:t>8</w:t>
      </w:r>
      <w:r>
        <w:rPr>
          <w:sz w:val="24"/>
          <w:szCs w:val="24"/>
        </w:rPr>
        <w:t xml:space="preserve">, 2014, PPL received a request for service at this address from another customer. </w:t>
      </w:r>
      <w:r w:rsidR="00AE22DE">
        <w:rPr>
          <w:sz w:val="24"/>
          <w:szCs w:val="24"/>
        </w:rPr>
        <w:t xml:space="preserve"> </w:t>
      </w:r>
      <w:proofErr w:type="gramStart"/>
      <w:r w:rsidR="00AE22DE">
        <w:rPr>
          <w:sz w:val="24"/>
          <w:szCs w:val="24"/>
        </w:rPr>
        <w:t>Tr. at 20</w:t>
      </w:r>
      <w:r w:rsidR="00E6277D">
        <w:rPr>
          <w:sz w:val="24"/>
          <w:szCs w:val="24"/>
        </w:rPr>
        <w:t>.</w:t>
      </w:r>
      <w:proofErr w:type="gramEnd"/>
      <w:r w:rsidR="005619B0">
        <w:rPr>
          <w:sz w:val="24"/>
          <w:szCs w:val="24"/>
        </w:rPr>
        <w:t xml:space="preserve"> </w:t>
      </w:r>
      <w:r>
        <w:rPr>
          <w:sz w:val="24"/>
          <w:szCs w:val="24"/>
        </w:rPr>
        <w:t xml:space="preserve"> PPL established service in the new customer</w:t>
      </w:r>
      <w:r w:rsidR="00B40019">
        <w:rPr>
          <w:sz w:val="24"/>
          <w:szCs w:val="24"/>
        </w:rPr>
        <w:t>’s</w:t>
      </w:r>
      <w:r>
        <w:rPr>
          <w:sz w:val="24"/>
          <w:szCs w:val="24"/>
        </w:rPr>
        <w:t xml:space="preserve"> name and a few days later determined the change had been</w:t>
      </w:r>
      <w:r w:rsidR="003F202D">
        <w:rPr>
          <w:sz w:val="24"/>
          <w:szCs w:val="24"/>
        </w:rPr>
        <w:t xml:space="preserve"> made</w:t>
      </w:r>
      <w:r w:rsidR="00E6277D">
        <w:rPr>
          <w:sz w:val="24"/>
          <w:szCs w:val="24"/>
        </w:rPr>
        <w:t xml:space="preserve"> in error. </w:t>
      </w:r>
      <w:r w:rsidR="008A6528">
        <w:rPr>
          <w:sz w:val="24"/>
          <w:szCs w:val="24"/>
        </w:rPr>
        <w:t xml:space="preserve"> </w:t>
      </w:r>
      <w:proofErr w:type="gramStart"/>
      <w:r w:rsidR="00E6277D">
        <w:rPr>
          <w:sz w:val="24"/>
          <w:szCs w:val="24"/>
        </w:rPr>
        <w:t>Tr. at 21.</w:t>
      </w:r>
      <w:proofErr w:type="gramEnd"/>
      <w:r w:rsidR="00E6277D">
        <w:rPr>
          <w:sz w:val="24"/>
          <w:szCs w:val="24"/>
        </w:rPr>
        <w:t xml:space="preserve">  </w:t>
      </w:r>
      <w:r w:rsidR="008C0525">
        <w:rPr>
          <w:sz w:val="24"/>
          <w:szCs w:val="24"/>
        </w:rPr>
        <w:t xml:space="preserve">PPL could not use the old account number </w:t>
      </w:r>
      <w:r w:rsidR="003F202D">
        <w:rPr>
          <w:sz w:val="24"/>
          <w:szCs w:val="24"/>
        </w:rPr>
        <w:t xml:space="preserve">anymore, </w:t>
      </w:r>
      <w:r w:rsidR="008C0525">
        <w:rPr>
          <w:sz w:val="24"/>
          <w:szCs w:val="24"/>
        </w:rPr>
        <w:t>so it set up a new account number for Silver Valley Apartments</w:t>
      </w:r>
      <w:r w:rsidR="00B40019">
        <w:rPr>
          <w:sz w:val="24"/>
          <w:szCs w:val="24"/>
        </w:rPr>
        <w:t xml:space="preserve"> and billed accordingly</w:t>
      </w:r>
      <w:r w:rsidR="008C0525">
        <w:rPr>
          <w:sz w:val="24"/>
          <w:szCs w:val="24"/>
        </w:rPr>
        <w:t xml:space="preserve">.  </w:t>
      </w:r>
      <w:proofErr w:type="gramStart"/>
      <w:r w:rsidR="00AE22DE">
        <w:rPr>
          <w:sz w:val="24"/>
          <w:szCs w:val="24"/>
        </w:rPr>
        <w:t>Tr. at 23.</w:t>
      </w:r>
      <w:proofErr w:type="gramEnd"/>
      <w:r w:rsidR="00AE22DE">
        <w:rPr>
          <w:sz w:val="24"/>
          <w:szCs w:val="24"/>
        </w:rPr>
        <w:t xml:space="preserve">  </w:t>
      </w:r>
      <w:r w:rsidR="008C0525">
        <w:rPr>
          <w:sz w:val="24"/>
          <w:szCs w:val="24"/>
        </w:rPr>
        <w:t>Mr.</w:t>
      </w:r>
      <w:r w:rsidR="005619B0">
        <w:rPr>
          <w:sz w:val="24"/>
          <w:szCs w:val="24"/>
        </w:rPr>
        <w:t> </w:t>
      </w:r>
      <w:proofErr w:type="spellStart"/>
      <w:r w:rsidR="008C0525">
        <w:rPr>
          <w:sz w:val="24"/>
          <w:szCs w:val="24"/>
        </w:rPr>
        <w:t>Vianello’s</w:t>
      </w:r>
      <w:proofErr w:type="spellEnd"/>
      <w:r w:rsidR="008C0525">
        <w:rPr>
          <w:sz w:val="24"/>
          <w:szCs w:val="24"/>
        </w:rPr>
        <w:t xml:space="preserve"> complaint is that the new account number conflicts with his “limited accounting system”</w:t>
      </w:r>
      <w:r>
        <w:rPr>
          <w:sz w:val="24"/>
          <w:szCs w:val="24"/>
        </w:rPr>
        <w:t xml:space="preserve"> </w:t>
      </w:r>
      <w:r w:rsidR="008C0525">
        <w:rPr>
          <w:sz w:val="24"/>
          <w:szCs w:val="24"/>
        </w:rPr>
        <w:t xml:space="preserve">and that he cannot make managerial decisions because the year to year information is not available with the new account number.  </w:t>
      </w:r>
      <w:proofErr w:type="gramStart"/>
      <w:r w:rsidR="00AE22DE">
        <w:rPr>
          <w:sz w:val="24"/>
          <w:szCs w:val="24"/>
        </w:rPr>
        <w:t>Tr. at 10.</w:t>
      </w:r>
      <w:proofErr w:type="gramEnd"/>
      <w:r w:rsidR="00AE22DE">
        <w:rPr>
          <w:sz w:val="24"/>
          <w:szCs w:val="24"/>
        </w:rPr>
        <w:t xml:space="preserve">  </w:t>
      </w:r>
      <w:r w:rsidR="008C0525">
        <w:rPr>
          <w:sz w:val="24"/>
          <w:szCs w:val="24"/>
        </w:rPr>
        <w:t>He wants the old account number back.</w:t>
      </w:r>
    </w:p>
    <w:p w:rsidR="008C0525" w:rsidRDefault="008C0525" w:rsidP="008C0525">
      <w:pPr>
        <w:spacing w:line="360" w:lineRule="auto"/>
        <w:ind w:firstLine="1440"/>
        <w:rPr>
          <w:sz w:val="24"/>
          <w:szCs w:val="24"/>
        </w:rPr>
      </w:pPr>
    </w:p>
    <w:p w:rsidR="00253FC4" w:rsidRDefault="00253FC4" w:rsidP="00253FC4">
      <w:pPr>
        <w:spacing w:line="360" w:lineRule="auto"/>
        <w:ind w:firstLine="1440"/>
        <w:rPr>
          <w:sz w:val="24"/>
          <w:szCs w:val="24"/>
        </w:rPr>
      </w:pPr>
      <w:r>
        <w:rPr>
          <w:sz w:val="24"/>
          <w:szCs w:val="24"/>
        </w:rPr>
        <w:t>This case is a matter of a simple, but honestly made, mistake.  PPL received information of a new customer at the Silver Valley Apartments</w:t>
      </w:r>
      <w:r w:rsidR="008A6528">
        <w:rPr>
          <w:sz w:val="24"/>
          <w:szCs w:val="24"/>
        </w:rPr>
        <w:t>’</w:t>
      </w:r>
      <w:r>
        <w:rPr>
          <w:sz w:val="24"/>
          <w:szCs w:val="24"/>
        </w:rPr>
        <w:t xml:space="preserve"> address and accordingly opened a new account and closed the Silver Valley Apartments</w:t>
      </w:r>
      <w:r w:rsidR="008A6528">
        <w:rPr>
          <w:sz w:val="24"/>
          <w:szCs w:val="24"/>
        </w:rPr>
        <w:t>’</w:t>
      </w:r>
      <w:r>
        <w:rPr>
          <w:sz w:val="24"/>
          <w:szCs w:val="24"/>
        </w:rPr>
        <w:t xml:space="preserve"> account.  </w:t>
      </w:r>
      <w:proofErr w:type="gramStart"/>
      <w:r>
        <w:rPr>
          <w:sz w:val="24"/>
          <w:szCs w:val="24"/>
        </w:rPr>
        <w:t>Tr. at 19.</w:t>
      </w:r>
      <w:proofErr w:type="gramEnd"/>
      <w:r>
        <w:rPr>
          <w:sz w:val="24"/>
          <w:szCs w:val="24"/>
        </w:rPr>
        <w:t xml:space="preserve">  A few days later the same customer called to explain she had given the wrong address for service.  </w:t>
      </w:r>
      <w:proofErr w:type="gramStart"/>
      <w:r>
        <w:rPr>
          <w:sz w:val="24"/>
          <w:szCs w:val="24"/>
        </w:rPr>
        <w:t>Tr. at 21.</w:t>
      </w:r>
      <w:proofErr w:type="gramEnd"/>
      <w:r>
        <w:rPr>
          <w:sz w:val="24"/>
          <w:szCs w:val="24"/>
        </w:rPr>
        <w:t xml:space="preserve">  PPL made the changes, but could not reinstate the old account number to Silver Valley Apartments.  PPL asserts that its system does not allow it to reopen a de-activated account number.  </w:t>
      </w:r>
      <w:proofErr w:type="gramStart"/>
      <w:r>
        <w:rPr>
          <w:sz w:val="24"/>
          <w:szCs w:val="24"/>
        </w:rPr>
        <w:t>Tr. at 23.</w:t>
      </w:r>
      <w:proofErr w:type="gramEnd"/>
    </w:p>
    <w:p w:rsidR="00253FC4" w:rsidRDefault="00253FC4" w:rsidP="00253FC4">
      <w:pPr>
        <w:spacing w:line="360" w:lineRule="auto"/>
        <w:ind w:firstLine="1440"/>
        <w:rPr>
          <w:sz w:val="24"/>
          <w:szCs w:val="24"/>
        </w:rPr>
      </w:pPr>
    </w:p>
    <w:p w:rsidR="00253FC4" w:rsidRDefault="00253FC4" w:rsidP="00253FC4">
      <w:pPr>
        <w:spacing w:line="360" w:lineRule="auto"/>
        <w:ind w:firstLine="1440"/>
        <w:rPr>
          <w:sz w:val="24"/>
          <w:szCs w:val="24"/>
        </w:rPr>
      </w:pPr>
      <w:r>
        <w:rPr>
          <w:sz w:val="24"/>
          <w:szCs w:val="24"/>
        </w:rPr>
        <w:t>There is no doubt that the problem (changing account number) cited in this Formal Complaint was caused by PPL.  That issue is not in dispute.</w:t>
      </w:r>
    </w:p>
    <w:p w:rsidR="00253FC4" w:rsidRDefault="00253FC4" w:rsidP="00253FC4">
      <w:pPr>
        <w:spacing w:line="360" w:lineRule="auto"/>
        <w:ind w:firstLine="1440"/>
        <w:rPr>
          <w:sz w:val="24"/>
          <w:szCs w:val="24"/>
        </w:rPr>
      </w:pPr>
    </w:p>
    <w:p w:rsidR="00253FC4" w:rsidRPr="00DD24A0" w:rsidRDefault="00253FC4" w:rsidP="00253FC4">
      <w:pPr>
        <w:spacing w:line="360" w:lineRule="auto"/>
        <w:ind w:firstLine="1440"/>
        <w:rPr>
          <w:sz w:val="24"/>
          <w:szCs w:val="24"/>
        </w:rPr>
      </w:pPr>
      <w:r>
        <w:rPr>
          <w:sz w:val="24"/>
          <w:szCs w:val="24"/>
        </w:rPr>
        <w:lastRenderedPageBreak/>
        <w:t xml:space="preserve">However, changing the account number was an honest error and that error did not amount to a violation of a statute, regulation or policy. </w:t>
      </w:r>
      <w:r w:rsidR="007A09EF">
        <w:rPr>
          <w:sz w:val="24"/>
          <w:szCs w:val="24"/>
        </w:rPr>
        <w:t xml:space="preserve"> </w:t>
      </w:r>
      <w:r>
        <w:rPr>
          <w:sz w:val="24"/>
          <w:szCs w:val="24"/>
        </w:rPr>
        <w:t xml:space="preserve">Changing the account number did not amount to inadequate, inefficient, unsafe, or unreasonable service.  </w:t>
      </w:r>
      <w:proofErr w:type="gramStart"/>
      <w:r>
        <w:rPr>
          <w:sz w:val="24"/>
          <w:szCs w:val="24"/>
        </w:rPr>
        <w:t xml:space="preserve">66 </w:t>
      </w:r>
      <w:proofErr w:type="spellStart"/>
      <w:r>
        <w:rPr>
          <w:sz w:val="24"/>
          <w:szCs w:val="24"/>
        </w:rPr>
        <w:t>Pa</w:t>
      </w:r>
      <w:r w:rsidR="007A09EF">
        <w:rPr>
          <w:sz w:val="24"/>
          <w:szCs w:val="24"/>
        </w:rPr>
        <w:t>.</w:t>
      </w:r>
      <w:r>
        <w:rPr>
          <w:sz w:val="24"/>
          <w:szCs w:val="24"/>
        </w:rPr>
        <w:t>C.S</w:t>
      </w:r>
      <w:proofErr w:type="spellEnd"/>
      <w:r>
        <w:rPr>
          <w:sz w:val="24"/>
          <w:szCs w:val="24"/>
        </w:rPr>
        <w:t>.</w:t>
      </w:r>
      <w:proofErr w:type="gramEnd"/>
      <w:r>
        <w:rPr>
          <w:sz w:val="24"/>
          <w:szCs w:val="24"/>
        </w:rPr>
        <w:t xml:space="preserve"> § 1501.</w:t>
      </w:r>
    </w:p>
    <w:p w:rsidR="00253FC4" w:rsidRPr="00631220" w:rsidRDefault="00253FC4" w:rsidP="00253FC4">
      <w:pPr>
        <w:spacing w:line="360" w:lineRule="auto"/>
        <w:ind w:firstLine="1440"/>
        <w:rPr>
          <w:sz w:val="24"/>
          <w:szCs w:val="24"/>
        </w:rPr>
      </w:pPr>
    </w:p>
    <w:p w:rsidR="00253FC4" w:rsidRDefault="00253FC4" w:rsidP="00253FC4">
      <w:pPr>
        <w:spacing w:line="360" w:lineRule="auto"/>
        <w:ind w:firstLine="1440"/>
        <w:rPr>
          <w:sz w:val="24"/>
          <w:szCs w:val="24"/>
        </w:rPr>
      </w:pPr>
      <w:r w:rsidRPr="00631220">
        <w:rPr>
          <w:sz w:val="24"/>
          <w:szCs w:val="24"/>
        </w:rPr>
        <w:t xml:space="preserve">The Complainant </w:t>
      </w:r>
      <w:r>
        <w:rPr>
          <w:sz w:val="24"/>
          <w:szCs w:val="24"/>
        </w:rPr>
        <w:t xml:space="preserve">also asserts that he was treated poorly by PPL.  However, he could not provide any dates or times of the alleged poor treatment and failed to meet his burden of proof regarding that allegation.  </w:t>
      </w:r>
      <w:proofErr w:type="gramStart"/>
      <w:r>
        <w:rPr>
          <w:sz w:val="24"/>
          <w:szCs w:val="24"/>
        </w:rPr>
        <w:t>Tr. at 14.</w:t>
      </w:r>
      <w:proofErr w:type="gramEnd"/>
      <w:r>
        <w:rPr>
          <w:sz w:val="24"/>
          <w:szCs w:val="24"/>
        </w:rPr>
        <w:t xml:space="preserve">  Indeed, PPL rebutted his allegation asserting that the Complainant failed to return calls PPL made to him, and refused to provide his last name during customer service calls preventing PPL from sharing account information with him.  </w:t>
      </w:r>
      <w:proofErr w:type="gramStart"/>
      <w:r>
        <w:rPr>
          <w:sz w:val="24"/>
          <w:szCs w:val="24"/>
        </w:rPr>
        <w:t>Tr.</w:t>
      </w:r>
      <w:r w:rsidR="00D33638">
        <w:rPr>
          <w:sz w:val="24"/>
          <w:szCs w:val="24"/>
        </w:rPr>
        <w:t> </w:t>
      </w:r>
      <w:r>
        <w:rPr>
          <w:sz w:val="24"/>
          <w:szCs w:val="24"/>
        </w:rPr>
        <w:t>at</w:t>
      </w:r>
      <w:r w:rsidR="00D33638">
        <w:rPr>
          <w:sz w:val="24"/>
          <w:szCs w:val="24"/>
        </w:rPr>
        <w:t> </w:t>
      </w:r>
      <w:r>
        <w:rPr>
          <w:sz w:val="24"/>
          <w:szCs w:val="24"/>
        </w:rPr>
        <w:t>15.</w:t>
      </w:r>
      <w:proofErr w:type="gramEnd"/>
    </w:p>
    <w:p w:rsidR="00253FC4" w:rsidRPr="005755EF" w:rsidRDefault="00253FC4" w:rsidP="00253FC4">
      <w:pPr>
        <w:spacing w:line="360" w:lineRule="auto"/>
        <w:ind w:firstLine="1440"/>
        <w:rPr>
          <w:sz w:val="24"/>
          <w:szCs w:val="24"/>
          <w:u w:val="single"/>
        </w:rPr>
      </w:pPr>
    </w:p>
    <w:p w:rsidR="00253FC4" w:rsidRDefault="00253FC4" w:rsidP="00253FC4">
      <w:pPr>
        <w:spacing w:line="360" w:lineRule="auto"/>
        <w:rPr>
          <w:sz w:val="24"/>
          <w:szCs w:val="24"/>
          <w:u w:val="single"/>
        </w:rPr>
      </w:pPr>
      <w:r w:rsidRPr="005755EF">
        <w:rPr>
          <w:sz w:val="24"/>
          <w:szCs w:val="24"/>
          <w:u w:val="single"/>
        </w:rPr>
        <w:t>Summary:</w:t>
      </w:r>
    </w:p>
    <w:p w:rsidR="00D33638" w:rsidRDefault="00D33638" w:rsidP="00253FC4">
      <w:pPr>
        <w:spacing w:line="360" w:lineRule="auto"/>
        <w:ind w:firstLine="1440"/>
        <w:rPr>
          <w:sz w:val="24"/>
          <w:szCs w:val="24"/>
        </w:rPr>
      </w:pPr>
    </w:p>
    <w:p w:rsidR="00253FC4" w:rsidRDefault="00253FC4" w:rsidP="00253FC4">
      <w:pPr>
        <w:spacing w:line="360" w:lineRule="auto"/>
        <w:ind w:firstLine="1440"/>
        <w:rPr>
          <w:sz w:val="24"/>
          <w:szCs w:val="24"/>
        </w:rPr>
      </w:pPr>
      <w:r>
        <w:rPr>
          <w:sz w:val="24"/>
          <w:szCs w:val="24"/>
        </w:rPr>
        <w:t xml:space="preserve">The Complainant failed to meet </w:t>
      </w:r>
      <w:r w:rsidR="00792662">
        <w:rPr>
          <w:sz w:val="24"/>
          <w:szCs w:val="24"/>
        </w:rPr>
        <w:t>its</w:t>
      </w:r>
      <w:r>
        <w:rPr>
          <w:sz w:val="24"/>
          <w:szCs w:val="24"/>
        </w:rPr>
        <w:t xml:space="preserve"> burden of proof.</w:t>
      </w:r>
    </w:p>
    <w:p w:rsidR="00253FC4" w:rsidRPr="00DC4452" w:rsidRDefault="00253FC4" w:rsidP="00253FC4">
      <w:pPr>
        <w:spacing w:line="360" w:lineRule="auto"/>
        <w:ind w:firstLine="1440"/>
        <w:rPr>
          <w:sz w:val="24"/>
          <w:szCs w:val="24"/>
          <w:u w:val="single"/>
        </w:rPr>
      </w:pPr>
    </w:p>
    <w:p w:rsidR="00253FC4" w:rsidRPr="00DC4452" w:rsidRDefault="00253FC4" w:rsidP="00D33638">
      <w:pPr>
        <w:spacing w:line="360" w:lineRule="auto"/>
        <w:jc w:val="center"/>
        <w:rPr>
          <w:sz w:val="24"/>
          <w:szCs w:val="24"/>
          <w:u w:val="single"/>
        </w:rPr>
      </w:pPr>
      <w:r w:rsidRPr="00DC4452">
        <w:rPr>
          <w:sz w:val="24"/>
          <w:szCs w:val="24"/>
          <w:u w:val="single"/>
        </w:rPr>
        <w:t>CONCLUSIONS OF LAW</w:t>
      </w:r>
    </w:p>
    <w:p w:rsidR="00253FC4" w:rsidRPr="00792662" w:rsidRDefault="00253FC4" w:rsidP="00D33638">
      <w:pPr>
        <w:spacing w:line="360" w:lineRule="auto"/>
        <w:jc w:val="center"/>
        <w:rPr>
          <w:sz w:val="24"/>
          <w:szCs w:val="24"/>
        </w:rPr>
      </w:pPr>
    </w:p>
    <w:p w:rsidR="00792662" w:rsidRPr="00792662" w:rsidRDefault="00792662" w:rsidP="00253FC4">
      <w:pPr>
        <w:pStyle w:val="ListParagraph"/>
        <w:numPr>
          <w:ilvl w:val="0"/>
          <w:numId w:val="34"/>
        </w:numPr>
        <w:spacing w:line="360" w:lineRule="auto"/>
        <w:ind w:left="0" w:firstLine="1440"/>
        <w:rPr>
          <w:sz w:val="24"/>
          <w:szCs w:val="24"/>
        </w:rPr>
      </w:pPr>
      <w:r w:rsidRPr="00792662">
        <w:rPr>
          <w:sz w:val="24"/>
          <w:szCs w:val="24"/>
        </w:rPr>
        <w:t>The Commission has jurisdiction over the parties and subject matter.</w:t>
      </w:r>
      <w:r>
        <w:rPr>
          <w:sz w:val="24"/>
          <w:szCs w:val="24"/>
        </w:rPr>
        <w:t xml:space="preserve">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701</w:t>
      </w:r>
    </w:p>
    <w:p w:rsidR="00792662" w:rsidRPr="00792662" w:rsidRDefault="00792662" w:rsidP="00792662">
      <w:pPr>
        <w:pStyle w:val="ListParagraph"/>
        <w:spacing w:line="360" w:lineRule="auto"/>
        <w:ind w:left="1440"/>
        <w:rPr>
          <w:sz w:val="24"/>
          <w:szCs w:val="24"/>
          <w:u w:val="single"/>
        </w:rPr>
      </w:pPr>
      <w:r>
        <w:rPr>
          <w:sz w:val="24"/>
          <w:szCs w:val="24"/>
        </w:rPr>
        <w:t xml:space="preserve"> </w:t>
      </w:r>
    </w:p>
    <w:p w:rsidR="00253FC4" w:rsidRPr="002739D7" w:rsidRDefault="00253FC4" w:rsidP="00253FC4">
      <w:pPr>
        <w:pStyle w:val="ListParagraph"/>
        <w:numPr>
          <w:ilvl w:val="0"/>
          <w:numId w:val="34"/>
        </w:numPr>
        <w:spacing w:line="360" w:lineRule="auto"/>
        <w:ind w:left="0" w:firstLine="1440"/>
        <w:rPr>
          <w:sz w:val="24"/>
          <w:szCs w:val="24"/>
          <w:u w:val="single"/>
        </w:rPr>
      </w:pPr>
      <w:r w:rsidRPr="002325C9">
        <w:rPr>
          <w:sz w:val="24"/>
          <w:szCs w:val="24"/>
        </w:rPr>
        <w:t>The Complainant has the burden of proving</w:t>
      </w:r>
      <w:r>
        <w:rPr>
          <w:sz w:val="24"/>
          <w:szCs w:val="24"/>
        </w:rPr>
        <w:t xml:space="preserve"> his</w:t>
      </w:r>
      <w:r w:rsidRPr="002325C9">
        <w:rPr>
          <w:sz w:val="24"/>
          <w:szCs w:val="24"/>
        </w:rPr>
        <w:t xml:space="preserve"> case.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§332(a).  </w:t>
      </w:r>
      <w:r w:rsidRPr="002325C9">
        <w:rPr>
          <w:spacing w:val="-3"/>
          <w:sz w:val="24"/>
          <w:szCs w:val="24"/>
        </w:rPr>
        <w:t xml:space="preserve">A complainant must show that the named utility is responsible or accountable for the problem described in the Complaint in order to prevail.  </w:t>
      </w:r>
      <w:r w:rsidRPr="002325C9">
        <w:rPr>
          <w:spacing w:val="-3"/>
          <w:sz w:val="24"/>
          <w:szCs w:val="24"/>
          <w:u w:val="single"/>
        </w:rPr>
        <w:t>Patterson v. Bell Telephone Company of Pennsylvania</w:t>
      </w:r>
      <w:r>
        <w:rPr>
          <w:spacing w:val="-3"/>
          <w:sz w:val="24"/>
          <w:szCs w:val="24"/>
        </w:rPr>
        <w:t>, 72 Pa.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Pr>
          <w:spacing w:val="-3"/>
          <w:sz w:val="24"/>
          <w:szCs w:val="24"/>
        </w:rPr>
        <w:t>a.</w:t>
      </w:r>
      <w:r w:rsidRPr="002325C9">
        <w:rPr>
          <w:spacing w:val="-3"/>
          <w:sz w:val="24"/>
          <w:szCs w:val="24"/>
        </w:rPr>
        <w:t xml:space="preserve"> PUC 300 (1976).</w:t>
      </w:r>
    </w:p>
    <w:p w:rsidR="00253FC4" w:rsidRPr="002739D7" w:rsidRDefault="00253FC4" w:rsidP="00253FC4">
      <w:pPr>
        <w:pStyle w:val="ListParagraph"/>
        <w:spacing w:line="360" w:lineRule="auto"/>
        <w:ind w:left="1440"/>
        <w:rPr>
          <w:sz w:val="24"/>
          <w:szCs w:val="24"/>
        </w:rPr>
      </w:pPr>
      <w:r>
        <w:rPr>
          <w:spacing w:val="-3"/>
          <w:sz w:val="24"/>
          <w:szCs w:val="24"/>
        </w:rPr>
        <w:t xml:space="preserve"> </w:t>
      </w:r>
    </w:p>
    <w:p w:rsidR="00253FC4" w:rsidRDefault="00253FC4" w:rsidP="00253FC4">
      <w:pPr>
        <w:pStyle w:val="ListParagraph"/>
        <w:numPr>
          <w:ilvl w:val="0"/>
          <w:numId w:val="34"/>
        </w:numPr>
        <w:spacing w:line="360" w:lineRule="auto"/>
        <w:ind w:left="0" w:firstLine="1440"/>
        <w:rPr>
          <w:sz w:val="24"/>
          <w:szCs w:val="24"/>
        </w:rPr>
      </w:pPr>
      <w:r>
        <w:rPr>
          <w:sz w:val="24"/>
          <w:szCs w:val="24"/>
        </w:rPr>
        <w:t xml:space="preserve">The problem (changing account numbers) described in the Formal Complaint does not violate a statute, regulation or policy, nor does it comprise inadequate, inefficient, unsafe, or unreasonable service.  </w:t>
      </w:r>
      <w:proofErr w:type="spellStart"/>
      <w:r>
        <w:rPr>
          <w:sz w:val="24"/>
          <w:szCs w:val="24"/>
        </w:rPr>
        <w:t>Pa.C.S</w:t>
      </w:r>
      <w:proofErr w:type="spellEnd"/>
      <w:r>
        <w:rPr>
          <w:sz w:val="24"/>
          <w:szCs w:val="24"/>
        </w:rPr>
        <w:t>. § 1501.</w:t>
      </w:r>
    </w:p>
    <w:p w:rsidR="00253FC4" w:rsidRPr="002739D7" w:rsidRDefault="00253FC4" w:rsidP="00D33638">
      <w:pPr>
        <w:pStyle w:val="ListParagraph"/>
        <w:spacing w:line="360" w:lineRule="auto"/>
        <w:rPr>
          <w:sz w:val="24"/>
          <w:szCs w:val="24"/>
        </w:rPr>
      </w:pPr>
    </w:p>
    <w:p w:rsidR="00253FC4" w:rsidRPr="002739D7" w:rsidRDefault="00253FC4" w:rsidP="00253FC4">
      <w:pPr>
        <w:pStyle w:val="ListParagraph"/>
        <w:numPr>
          <w:ilvl w:val="0"/>
          <w:numId w:val="34"/>
        </w:numPr>
        <w:spacing w:line="360" w:lineRule="auto"/>
        <w:ind w:left="0" w:firstLine="1440"/>
        <w:rPr>
          <w:sz w:val="24"/>
          <w:szCs w:val="24"/>
        </w:rPr>
      </w:pPr>
      <w:r>
        <w:rPr>
          <w:sz w:val="24"/>
          <w:szCs w:val="24"/>
        </w:rPr>
        <w:t>The Complainant failed to meet his burden of proof.</w:t>
      </w:r>
    </w:p>
    <w:p w:rsidR="00253FC4" w:rsidRDefault="00253FC4" w:rsidP="00253FC4">
      <w:pPr>
        <w:jc w:val="center"/>
        <w:rPr>
          <w:sz w:val="24"/>
          <w:szCs w:val="24"/>
          <w:u w:val="single"/>
        </w:rPr>
      </w:pPr>
      <w:r w:rsidRPr="00DC4452">
        <w:rPr>
          <w:sz w:val="24"/>
          <w:szCs w:val="24"/>
          <w:u w:val="single"/>
        </w:rPr>
        <w:lastRenderedPageBreak/>
        <w:t>ORDER</w:t>
      </w:r>
    </w:p>
    <w:p w:rsidR="00D33638" w:rsidRPr="00DC4452" w:rsidRDefault="00D33638" w:rsidP="00253FC4">
      <w:pPr>
        <w:jc w:val="center"/>
        <w:rPr>
          <w:sz w:val="24"/>
          <w:szCs w:val="24"/>
          <w:u w:val="single"/>
        </w:rPr>
      </w:pPr>
    </w:p>
    <w:p w:rsidR="00253FC4" w:rsidRDefault="00253FC4" w:rsidP="00253FC4">
      <w:pPr>
        <w:jc w:val="center"/>
        <w:rPr>
          <w:sz w:val="24"/>
          <w:szCs w:val="24"/>
          <w:u w:val="single"/>
        </w:rPr>
      </w:pPr>
    </w:p>
    <w:p w:rsidR="00AD27BC" w:rsidRDefault="00AD27BC" w:rsidP="00253FC4">
      <w:pPr>
        <w:jc w:val="center"/>
        <w:rPr>
          <w:sz w:val="24"/>
          <w:szCs w:val="24"/>
          <w:u w:val="single"/>
        </w:rPr>
      </w:pPr>
    </w:p>
    <w:p w:rsidR="00253FC4" w:rsidRDefault="00D33638" w:rsidP="00D1783C">
      <w:pPr>
        <w:spacing w:line="360" w:lineRule="auto"/>
        <w:rPr>
          <w:sz w:val="24"/>
          <w:szCs w:val="24"/>
        </w:rPr>
      </w:pPr>
      <w:r>
        <w:rPr>
          <w:sz w:val="24"/>
          <w:szCs w:val="24"/>
        </w:rPr>
        <w:tab/>
      </w:r>
      <w:r>
        <w:rPr>
          <w:sz w:val="24"/>
          <w:szCs w:val="24"/>
        </w:rPr>
        <w:tab/>
      </w:r>
      <w:r w:rsidR="00253FC4">
        <w:rPr>
          <w:sz w:val="24"/>
          <w:szCs w:val="24"/>
        </w:rPr>
        <w:t>THEREFORE,</w:t>
      </w:r>
    </w:p>
    <w:p w:rsidR="00253FC4" w:rsidRDefault="00253FC4" w:rsidP="00D33638">
      <w:pPr>
        <w:spacing w:line="360" w:lineRule="auto"/>
        <w:rPr>
          <w:sz w:val="24"/>
          <w:szCs w:val="24"/>
        </w:rPr>
      </w:pPr>
    </w:p>
    <w:p w:rsidR="00253FC4" w:rsidRDefault="00D33638" w:rsidP="00D1783C">
      <w:pPr>
        <w:spacing w:line="360" w:lineRule="auto"/>
        <w:rPr>
          <w:sz w:val="24"/>
          <w:szCs w:val="24"/>
        </w:rPr>
      </w:pPr>
      <w:r>
        <w:rPr>
          <w:sz w:val="24"/>
          <w:szCs w:val="24"/>
        </w:rPr>
        <w:tab/>
      </w:r>
      <w:r>
        <w:rPr>
          <w:sz w:val="24"/>
          <w:szCs w:val="24"/>
        </w:rPr>
        <w:tab/>
      </w:r>
      <w:r w:rsidR="00253FC4">
        <w:rPr>
          <w:sz w:val="24"/>
          <w:szCs w:val="24"/>
        </w:rPr>
        <w:t>IT IS ORDERED:</w:t>
      </w:r>
    </w:p>
    <w:p w:rsidR="00253FC4" w:rsidRDefault="00253FC4" w:rsidP="00D33638">
      <w:pPr>
        <w:spacing w:line="360" w:lineRule="auto"/>
        <w:rPr>
          <w:sz w:val="24"/>
          <w:szCs w:val="24"/>
        </w:rPr>
      </w:pPr>
    </w:p>
    <w:p w:rsidR="00253FC4" w:rsidRDefault="00253FC4" w:rsidP="00253FC4">
      <w:pPr>
        <w:pStyle w:val="ListParagraph"/>
        <w:numPr>
          <w:ilvl w:val="0"/>
          <w:numId w:val="35"/>
        </w:numPr>
        <w:spacing w:line="360" w:lineRule="auto"/>
        <w:ind w:left="0" w:firstLine="1440"/>
        <w:rPr>
          <w:sz w:val="24"/>
          <w:szCs w:val="24"/>
        </w:rPr>
      </w:pPr>
      <w:r>
        <w:rPr>
          <w:sz w:val="24"/>
          <w:szCs w:val="24"/>
        </w:rPr>
        <w:t>That the Formal Complaint of Silver Valley Apartments</w:t>
      </w:r>
      <w:r w:rsidR="00792662">
        <w:rPr>
          <w:sz w:val="24"/>
          <w:szCs w:val="24"/>
        </w:rPr>
        <w:t xml:space="preserve">/Mike </w:t>
      </w:r>
      <w:proofErr w:type="spellStart"/>
      <w:r w:rsidR="00792662">
        <w:rPr>
          <w:sz w:val="24"/>
          <w:szCs w:val="24"/>
        </w:rPr>
        <w:t>Vianello</w:t>
      </w:r>
      <w:proofErr w:type="spellEnd"/>
      <w:r>
        <w:rPr>
          <w:sz w:val="24"/>
          <w:szCs w:val="24"/>
        </w:rPr>
        <w:t xml:space="preserve"> at Docket No. C</w:t>
      </w:r>
      <w:r w:rsidR="004B4C99">
        <w:rPr>
          <w:sz w:val="24"/>
          <w:szCs w:val="24"/>
        </w:rPr>
        <w:noBreakHyphen/>
      </w:r>
      <w:r>
        <w:rPr>
          <w:sz w:val="24"/>
          <w:szCs w:val="24"/>
        </w:rPr>
        <w:t xml:space="preserve">2015-2510119 is denied and dismissed. </w:t>
      </w:r>
    </w:p>
    <w:p w:rsidR="00253FC4" w:rsidRPr="009B37BF" w:rsidRDefault="00253FC4" w:rsidP="00D33638">
      <w:pPr>
        <w:pStyle w:val="ListParagraph"/>
        <w:spacing w:line="360" w:lineRule="auto"/>
        <w:rPr>
          <w:sz w:val="24"/>
          <w:szCs w:val="24"/>
        </w:rPr>
      </w:pPr>
    </w:p>
    <w:p w:rsidR="00253FC4" w:rsidRPr="002739D7" w:rsidRDefault="00253FC4" w:rsidP="00253FC4">
      <w:pPr>
        <w:pStyle w:val="ListParagraph"/>
        <w:numPr>
          <w:ilvl w:val="0"/>
          <w:numId w:val="35"/>
        </w:numPr>
        <w:spacing w:line="360" w:lineRule="auto"/>
        <w:ind w:left="0" w:firstLine="1440"/>
        <w:rPr>
          <w:sz w:val="24"/>
          <w:szCs w:val="24"/>
        </w:rPr>
      </w:pPr>
      <w:r>
        <w:rPr>
          <w:sz w:val="24"/>
          <w:szCs w:val="24"/>
        </w:rPr>
        <w:t xml:space="preserve">That the Secretary’s Bureau mark Docket No. C-2015-2510119 closed.   </w:t>
      </w:r>
    </w:p>
    <w:p w:rsidR="00253FC4" w:rsidRDefault="00253FC4" w:rsidP="00253FC4">
      <w:pPr>
        <w:spacing w:line="360" w:lineRule="auto"/>
        <w:jc w:val="center"/>
        <w:rPr>
          <w:sz w:val="24"/>
          <w:szCs w:val="24"/>
          <w:u w:val="single"/>
        </w:rPr>
      </w:pPr>
    </w:p>
    <w:p w:rsidR="00D33638" w:rsidRDefault="00D33638" w:rsidP="00253FC4">
      <w:pPr>
        <w:spacing w:line="360" w:lineRule="auto"/>
        <w:jc w:val="center"/>
        <w:rPr>
          <w:sz w:val="24"/>
          <w:szCs w:val="24"/>
          <w:u w:val="single"/>
        </w:rPr>
      </w:pPr>
    </w:p>
    <w:p w:rsidR="00253FC4" w:rsidRPr="00BE5F2D" w:rsidRDefault="00253FC4" w:rsidP="00253FC4">
      <w:pPr>
        <w:spacing w:line="360" w:lineRule="auto"/>
        <w:rPr>
          <w:sz w:val="24"/>
          <w:szCs w:val="24"/>
        </w:rPr>
      </w:pPr>
    </w:p>
    <w:p w:rsidR="00AD27BC" w:rsidRDefault="00253FC4" w:rsidP="00AD27BC">
      <w:r w:rsidRPr="00D33638">
        <w:rPr>
          <w:sz w:val="24"/>
          <w:szCs w:val="24"/>
        </w:rPr>
        <w:t>Date:</w:t>
      </w:r>
      <w:r w:rsidR="00D33638">
        <w:rPr>
          <w:sz w:val="24"/>
          <w:szCs w:val="24"/>
        </w:rPr>
        <w:t xml:space="preserve">  </w:t>
      </w:r>
      <w:r w:rsidRPr="00D33638">
        <w:rPr>
          <w:sz w:val="24"/>
          <w:szCs w:val="24"/>
          <w:u w:val="single"/>
        </w:rPr>
        <w:t xml:space="preserve">March </w:t>
      </w:r>
      <w:r w:rsidR="00D33638" w:rsidRPr="00D33638">
        <w:rPr>
          <w:sz w:val="24"/>
          <w:szCs w:val="24"/>
          <w:u w:val="single"/>
        </w:rPr>
        <w:t>10</w:t>
      </w:r>
      <w:r w:rsidRPr="00D33638">
        <w:rPr>
          <w:sz w:val="24"/>
          <w:szCs w:val="24"/>
          <w:u w:val="single"/>
        </w:rPr>
        <w:t>, 2016</w:t>
      </w:r>
      <w:r>
        <w:rPr>
          <w:sz w:val="24"/>
          <w:szCs w:val="24"/>
        </w:rPr>
        <w:tab/>
      </w:r>
      <w:r>
        <w:rPr>
          <w:sz w:val="24"/>
          <w:szCs w:val="24"/>
        </w:rPr>
        <w:tab/>
      </w:r>
      <w:r>
        <w:rPr>
          <w:sz w:val="24"/>
          <w:szCs w:val="24"/>
        </w:rPr>
        <w:tab/>
      </w:r>
      <w:r>
        <w:rPr>
          <w:sz w:val="24"/>
          <w:szCs w:val="24"/>
        </w:rPr>
        <w:tab/>
      </w:r>
      <w:r w:rsidR="00AD27BC">
        <w:rPr>
          <w:u w:val="single"/>
        </w:rPr>
        <w:tab/>
      </w:r>
      <w:r w:rsidR="00AD27BC">
        <w:rPr>
          <w:u w:val="single"/>
        </w:rPr>
        <w:tab/>
      </w:r>
      <w:r w:rsidR="00AD27BC" w:rsidRPr="00AD27BC">
        <w:rPr>
          <w:sz w:val="24"/>
          <w:szCs w:val="24"/>
          <w:u w:val="single"/>
        </w:rPr>
        <w:t>/s/</w:t>
      </w:r>
      <w:r w:rsidR="00AD27BC" w:rsidRPr="00AD27BC">
        <w:rPr>
          <w:sz w:val="24"/>
          <w:szCs w:val="24"/>
          <w:u w:val="single"/>
        </w:rPr>
        <w:tab/>
      </w:r>
      <w:r w:rsidR="00AD27BC">
        <w:rPr>
          <w:u w:val="single"/>
        </w:rPr>
        <w:tab/>
      </w:r>
      <w:r w:rsidR="00AD27BC">
        <w:rPr>
          <w:u w:val="single"/>
        </w:rPr>
        <w:tab/>
      </w:r>
      <w:r w:rsidR="00AD27BC">
        <w:rPr>
          <w:u w:val="single"/>
        </w:rPr>
        <w:tab/>
      </w:r>
    </w:p>
    <w:p w:rsidR="00253FC4" w:rsidRDefault="00253FC4" w:rsidP="00253FC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253FC4" w:rsidRDefault="00253FC4" w:rsidP="00253FC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53FC4" w:rsidRDefault="00253FC4" w:rsidP="00253FC4">
      <w:pPr>
        <w:rPr>
          <w:sz w:val="24"/>
          <w:szCs w:val="24"/>
        </w:rPr>
      </w:pPr>
    </w:p>
    <w:p w:rsidR="00DC4452" w:rsidRDefault="00DC4452" w:rsidP="00253FC4">
      <w:pPr>
        <w:spacing w:line="360" w:lineRule="auto"/>
        <w:ind w:firstLine="1440"/>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19" w:rsidRDefault="002D6A19">
      <w:r>
        <w:separator/>
      </w:r>
    </w:p>
  </w:endnote>
  <w:endnote w:type="continuationSeparator" w:id="0">
    <w:p w:rsidR="002D6A19" w:rsidRDefault="002D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26140">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19" w:rsidRDefault="002D6A19">
      <w:r>
        <w:separator/>
      </w:r>
    </w:p>
  </w:footnote>
  <w:footnote w:type="continuationSeparator" w:id="0">
    <w:p w:rsidR="002D6A19" w:rsidRDefault="002D6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7E331A"/>
    <w:multiLevelType w:val="hybridMultilevel"/>
    <w:tmpl w:val="6F207A0E"/>
    <w:lvl w:ilvl="0" w:tplc="4FA0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18F6CEF"/>
    <w:multiLevelType w:val="hybridMultilevel"/>
    <w:tmpl w:val="7618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120DD"/>
    <w:multiLevelType w:val="hybridMultilevel"/>
    <w:tmpl w:val="DC123A88"/>
    <w:lvl w:ilvl="0" w:tplc="BB16E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5">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8"/>
  </w:num>
  <w:num w:numId="3">
    <w:abstractNumId w:val="24"/>
  </w:num>
  <w:num w:numId="4">
    <w:abstractNumId w:val="2"/>
  </w:num>
  <w:num w:numId="5">
    <w:abstractNumId w:val="20"/>
  </w:num>
  <w:num w:numId="6">
    <w:abstractNumId w:val="10"/>
  </w:num>
  <w:num w:numId="7">
    <w:abstractNumId w:val="7"/>
  </w:num>
  <w:num w:numId="8">
    <w:abstractNumId w:val="0"/>
  </w:num>
  <w:num w:numId="9">
    <w:abstractNumId w:val="21"/>
  </w:num>
  <w:num w:numId="10">
    <w:abstractNumId w:val="25"/>
  </w:num>
  <w:num w:numId="11">
    <w:abstractNumId w:val="23"/>
  </w:num>
  <w:num w:numId="12">
    <w:abstractNumId w:val="34"/>
  </w:num>
  <w:num w:numId="13">
    <w:abstractNumId w:val="1"/>
  </w:num>
  <w:num w:numId="14">
    <w:abstractNumId w:val="8"/>
  </w:num>
  <w:num w:numId="15">
    <w:abstractNumId w:val="29"/>
  </w:num>
  <w:num w:numId="16">
    <w:abstractNumId w:val="31"/>
  </w:num>
  <w:num w:numId="17">
    <w:abstractNumId w:val="13"/>
  </w:num>
  <w:num w:numId="18">
    <w:abstractNumId w:val="5"/>
  </w:num>
  <w:num w:numId="19">
    <w:abstractNumId w:val="26"/>
  </w:num>
  <w:num w:numId="20">
    <w:abstractNumId w:val="3"/>
  </w:num>
  <w:num w:numId="21">
    <w:abstractNumId w:val="6"/>
  </w:num>
  <w:num w:numId="22">
    <w:abstractNumId w:val="18"/>
  </w:num>
  <w:num w:numId="23">
    <w:abstractNumId w:val="19"/>
  </w:num>
  <w:num w:numId="24">
    <w:abstractNumId w:val="33"/>
  </w:num>
  <w:num w:numId="25">
    <w:abstractNumId w:val="30"/>
  </w:num>
  <w:num w:numId="26">
    <w:abstractNumId w:val="4"/>
  </w:num>
  <w:num w:numId="27">
    <w:abstractNumId w:val="22"/>
  </w:num>
  <w:num w:numId="28">
    <w:abstractNumId w:val="12"/>
  </w:num>
  <w:num w:numId="29">
    <w:abstractNumId w:val="16"/>
  </w:num>
  <w:num w:numId="30">
    <w:abstractNumId w:val="9"/>
  </w:num>
  <w:num w:numId="31">
    <w:abstractNumId w:val="32"/>
  </w:num>
  <w:num w:numId="32">
    <w:abstractNumId w:val="27"/>
  </w:num>
  <w:num w:numId="33">
    <w:abstractNumId w:val="15"/>
  </w:num>
  <w:num w:numId="34">
    <w:abstractNumId w:val="1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304B"/>
    <w:rsid w:val="00023A1C"/>
    <w:rsid w:val="0002512E"/>
    <w:rsid w:val="000334AA"/>
    <w:rsid w:val="00034A86"/>
    <w:rsid w:val="00035C05"/>
    <w:rsid w:val="00035E78"/>
    <w:rsid w:val="000376EF"/>
    <w:rsid w:val="00042626"/>
    <w:rsid w:val="00046733"/>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A285B"/>
    <w:rsid w:val="000B5F6A"/>
    <w:rsid w:val="000C6F32"/>
    <w:rsid w:val="000D2CE8"/>
    <w:rsid w:val="000E0BD8"/>
    <w:rsid w:val="000E0EFD"/>
    <w:rsid w:val="000E277A"/>
    <w:rsid w:val="000E2934"/>
    <w:rsid w:val="000E3F6F"/>
    <w:rsid w:val="000E6B17"/>
    <w:rsid w:val="000F0833"/>
    <w:rsid w:val="000F1894"/>
    <w:rsid w:val="000F1F62"/>
    <w:rsid w:val="000F2F0A"/>
    <w:rsid w:val="000F6118"/>
    <w:rsid w:val="0010177F"/>
    <w:rsid w:val="00101D68"/>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57791"/>
    <w:rsid w:val="001620CA"/>
    <w:rsid w:val="00162898"/>
    <w:rsid w:val="00176F82"/>
    <w:rsid w:val="0018160C"/>
    <w:rsid w:val="00187B87"/>
    <w:rsid w:val="001930DE"/>
    <w:rsid w:val="00193B6C"/>
    <w:rsid w:val="001A4CC0"/>
    <w:rsid w:val="001A4EEB"/>
    <w:rsid w:val="001A721E"/>
    <w:rsid w:val="001B123C"/>
    <w:rsid w:val="001B3235"/>
    <w:rsid w:val="001C20B7"/>
    <w:rsid w:val="001C715B"/>
    <w:rsid w:val="001D14DA"/>
    <w:rsid w:val="001D3206"/>
    <w:rsid w:val="001D6FCF"/>
    <w:rsid w:val="001E4FAC"/>
    <w:rsid w:val="001F0787"/>
    <w:rsid w:val="001F08B4"/>
    <w:rsid w:val="001F2116"/>
    <w:rsid w:val="001F3112"/>
    <w:rsid w:val="001F6FC1"/>
    <w:rsid w:val="001F7F73"/>
    <w:rsid w:val="0020095D"/>
    <w:rsid w:val="00200D69"/>
    <w:rsid w:val="00202FE3"/>
    <w:rsid w:val="00215221"/>
    <w:rsid w:val="00220C5E"/>
    <w:rsid w:val="00223E7E"/>
    <w:rsid w:val="00234619"/>
    <w:rsid w:val="0023520D"/>
    <w:rsid w:val="00235C44"/>
    <w:rsid w:val="00236FF7"/>
    <w:rsid w:val="002416AB"/>
    <w:rsid w:val="0024496F"/>
    <w:rsid w:val="00244D86"/>
    <w:rsid w:val="00246A1F"/>
    <w:rsid w:val="00251D19"/>
    <w:rsid w:val="0025370D"/>
    <w:rsid w:val="00253FC4"/>
    <w:rsid w:val="00260D19"/>
    <w:rsid w:val="0027270B"/>
    <w:rsid w:val="002732DC"/>
    <w:rsid w:val="002739D7"/>
    <w:rsid w:val="0028114B"/>
    <w:rsid w:val="0028185A"/>
    <w:rsid w:val="00281CAD"/>
    <w:rsid w:val="00290918"/>
    <w:rsid w:val="002919C6"/>
    <w:rsid w:val="00293557"/>
    <w:rsid w:val="002959E3"/>
    <w:rsid w:val="002A7C1C"/>
    <w:rsid w:val="002B19D4"/>
    <w:rsid w:val="002B3489"/>
    <w:rsid w:val="002B4EAE"/>
    <w:rsid w:val="002C3FDE"/>
    <w:rsid w:val="002C486F"/>
    <w:rsid w:val="002D13C5"/>
    <w:rsid w:val="002D554B"/>
    <w:rsid w:val="002D6A19"/>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A14"/>
    <w:rsid w:val="00346E30"/>
    <w:rsid w:val="003539D2"/>
    <w:rsid w:val="00354E6F"/>
    <w:rsid w:val="0035737A"/>
    <w:rsid w:val="00364519"/>
    <w:rsid w:val="003657A8"/>
    <w:rsid w:val="00375C52"/>
    <w:rsid w:val="00380450"/>
    <w:rsid w:val="00380AD7"/>
    <w:rsid w:val="00382B1A"/>
    <w:rsid w:val="003857DF"/>
    <w:rsid w:val="00386CDC"/>
    <w:rsid w:val="00392382"/>
    <w:rsid w:val="00394493"/>
    <w:rsid w:val="003959AC"/>
    <w:rsid w:val="00395E03"/>
    <w:rsid w:val="00396B93"/>
    <w:rsid w:val="00396DE1"/>
    <w:rsid w:val="003A167D"/>
    <w:rsid w:val="003B715B"/>
    <w:rsid w:val="003C050F"/>
    <w:rsid w:val="003C0716"/>
    <w:rsid w:val="003C3664"/>
    <w:rsid w:val="003C7143"/>
    <w:rsid w:val="003D139F"/>
    <w:rsid w:val="003D15FA"/>
    <w:rsid w:val="003D77FF"/>
    <w:rsid w:val="003D7EC6"/>
    <w:rsid w:val="003E292B"/>
    <w:rsid w:val="003E594B"/>
    <w:rsid w:val="003F155A"/>
    <w:rsid w:val="003F202D"/>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3B16"/>
    <w:rsid w:val="0046339D"/>
    <w:rsid w:val="00473B14"/>
    <w:rsid w:val="00476C8A"/>
    <w:rsid w:val="004777D0"/>
    <w:rsid w:val="00486535"/>
    <w:rsid w:val="00490174"/>
    <w:rsid w:val="004917C1"/>
    <w:rsid w:val="00491C99"/>
    <w:rsid w:val="00495450"/>
    <w:rsid w:val="00495B88"/>
    <w:rsid w:val="004A1805"/>
    <w:rsid w:val="004A5AD6"/>
    <w:rsid w:val="004B4C99"/>
    <w:rsid w:val="004C2124"/>
    <w:rsid w:val="004C3EFA"/>
    <w:rsid w:val="004D1B54"/>
    <w:rsid w:val="004D3108"/>
    <w:rsid w:val="004D46FD"/>
    <w:rsid w:val="004D65F3"/>
    <w:rsid w:val="004E187E"/>
    <w:rsid w:val="004E20CB"/>
    <w:rsid w:val="004E2912"/>
    <w:rsid w:val="004E2B03"/>
    <w:rsid w:val="004E533F"/>
    <w:rsid w:val="004F01FA"/>
    <w:rsid w:val="004F2D3D"/>
    <w:rsid w:val="005032B5"/>
    <w:rsid w:val="00515937"/>
    <w:rsid w:val="00517AD1"/>
    <w:rsid w:val="00523780"/>
    <w:rsid w:val="00526B2A"/>
    <w:rsid w:val="00530D1B"/>
    <w:rsid w:val="00531226"/>
    <w:rsid w:val="00531409"/>
    <w:rsid w:val="00532A03"/>
    <w:rsid w:val="00535DF7"/>
    <w:rsid w:val="00540F3D"/>
    <w:rsid w:val="00542107"/>
    <w:rsid w:val="00553EEB"/>
    <w:rsid w:val="005619B0"/>
    <w:rsid w:val="00564C41"/>
    <w:rsid w:val="0056706A"/>
    <w:rsid w:val="005701DB"/>
    <w:rsid w:val="005755EF"/>
    <w:rsid w:val="00577322"/>
    <w:rsid w:val="00582896"/>
    <w:rsid w:val="00584798"/>
    <w:rsid w:val="0059070D"/>
    <w:rsid w:val="00592C86"/>
    <w:rsid w:val="005A33D0"/>
    <w:rsid w:val="005B083F"/>
    <w:rsid w:val="005B13B6"/>
    <w:rsid w:val="005B250B"/>
    <w:rsid w:val="005B3C00"/>
    <w:rsid w:val="005B6749"/>
    <w:rsid w:val="005B7834"/>
    <w:rsid w:val="005C28EC"/>
    <w:rsid w:val="005C2971"/>
    <w:rsid w:val="005C3634"/>
    <w:rsid w:val="005D19C4"/>
    <w:rsid w:val="005D2DEE"/>
    <w:rsid w:val="005D4D0C"/>
    <w:rsid w:val="005D5E04"/>
    <w:rsid w:val="005D6656"/>
    <w:rsid w:val="005E2068"/>
    <w:rsid w:val="005E3007"/>
    <w:rsid w:val="005E5A56"/>
    <w:rsid w:val="005E6321"/>
    <w:rsid w:val="005E6C27"/>
    <w:rsid w:val="005E78AE"/>
    <w:rsid w:val="005F17F5"/>
    <w:rsid w:val="005F38EC"/>
    <w:rsid w:val="005F3B50"/>
    <w:rsid w:val="005F452A"/>
    <w:rsid w:val="006034D3"/>
    <w:rsid w:val="0062087D"/>
    <w:rsid w:val="006215E0"/>
    <w:rsid w:val="006306EB"/>
    <w:rsid w:val="00631220"/>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B59E7"/>
    <w:rsid w:val="006C1047"/>
    <w:rsid w:val="006C3226"/>
    <w:rsid w:val="006D4BB7"/>
    <w:rsid w:val="006D75BD"/>
    <w:rsid w:val="006E4407"/>
    <w:rsid w:val="006F44F9"/>
    <w:rsid w:val="00700D66"/>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662"/>
    <w:rsid w:val="00792C70"/>
    <w:rsid w:val="007965B0"/>
    <w:rsid w:val="007A09EF"/>
    <w:rsid w:val="007A49B5"/>
    <w:rsid w:val="007B1672"/>
    <w:rsid w:val="007B1D2D"/>
    <w:rsid w:val="007B46F9"/>
    <w:rsid w:val="007B492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5393D"/>
    <w:rsid w:val="00866264"/>
    <w:rsid w:val="008663C0"/>
    <w:rsid w:val="008746E1"/>
    <w:rsid w:val="0087572C"/>
    <w:rsid w:val="008803F7"/>
    <w:rsid w:val="00881C76"/>
    <w:rsid w:val="0088763C"/>
    <w:rsid w:val="00893B0E"/>
    <w:rsid w:val="00893F0B"/>
    <w:rsid w:val="00894839"/>
    <w:rsid w:val="0089761B"/>
    <w:rsid w:val="008A0235"/>
    <w:rsid w:val="008A60E2"/>
    <w:rsid w:val="008A6528"/>
    <w:rsid w:val="008B1A8B"/>
    <w:rsid w:val="008B282A"/>
    <w:rsid w:val="008B2B8B"/>
    <w:rsid w:val="008C0525"/>
    <w:rsid w:val="008D6D09"/>
    <w:rsid w:val="008D761F"/>
    <w:rsid w:val="008E3BE1"/>
    <w:rsid w:val="008E5A53"/>
    <w:rsid w:val="008F013A"/>
    <w:rsid w:val="008F22F9"/>
    <w:rsid w:val="008F554F"/>
    <w:rsid w:val="008F6AC3"/>
    <w:rsid w:val="00903664"/>
    <w:rsid w:val="009077E3"/>
    <w:rsid w:val="00910EF2"/>
    <w:rsid w:val="00913B17"/>
    <w:rsid w:val="009166DD"/>
    <w:rsid w:val="0091672D"/>
    <w:rsid w:val="00922660"/>
    <w:rsid w:val="00922FE6"/>
    <w:rsid w:val="0093170C"/>
    <w:rsid w:val="009342E4"/>
    <w:rsid w:val="009445E9"/>
    <w:rsid w:val="00947175"/>
    <w:rsid w:val="009542EA"/>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37BF"/>
    <w:rsid w:val="009B44FC"/>
    <w:rsid w:val="009C22D0"/>
    <w:rsid w:val="009D5A08"/>
    <w:rsid w:val="009E5C59"/>
    <w:rsid w:val="009E69A1"/>
    <w:rsid w:val="009F24FB"/>
    <w:rsid w:val="009F4939"/>
    <w:rsid w:val="009F620C"/>
    <w:rsid w:val="009F7BD8"/>
    <w:rsid w:val="00A022C7"/>
    <w:rsid w:val="00A02D20"/>
    <w:rsid w:val="00A0627A"/>
    <w:rsid w:val="00A107BC"/>
    <w:rsid w:val="00A21506"/>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27BC"/>
    <w:rsid w:val="00AD507E"/>
    <w:rsid w:val="00AE00BA"/>
    <w:rsid w:val="00AE22DE"/>
    <w:rsid w:val="00AE3E93"/>
    <w:rsid w:val="00AE6D1F"/>
    <w:rsid w:val="00AF2068"/>
    <w:rsid w:val="00AF7EAE"/>
    <w:rsid w:val="00B03092"/>
    <w:rsid w:val="00B0541E"/>
    <w:rsid w:val="00B1189B"/>
    <w:rsid w:val="00B13849"/>
    <w:rsid w:val="00B23067"/>
    <w:rsid w:val="00B2590D"/>
    <w:rsid w:val="00B26140"/>
    <w:rsid w:val="00B32E66"/>
    <w:rsid w:val="00B34848"/>
    <w:rsid w:val="00B40019"/>
    <w:rsid w:val="00B40E21"/>
    <w:rsid w:val="00B41924"/>
    <w:rsid w:val="00B45676"/>
    <w:rsid w:val="00B45F71"/>
    <w:rsid w:val="00B5018B"/>
    <w:rsid w:val="00B57687"/>
    <w:rsid w:val="00B625D9"/>
    <w:rsid w:val="00B665D7"/>
    <w:rsid w:val="00B70860"/>
    <w:rsid w:val="00B71D02"/>
    <w:rsid w:val="00B73C5C"/>
    <w:rsid w:val="00B810E7"/>
    <w:rsid w:val="00B87994"/>
    <w:rsid w:val="00B922CF"/>
    <w:rsid w:val="00B94E3D"/>
    <w:rsid w:val="00BA47D2"/>
    <w:rsid w:val="00BA61F7"/>
    <w:rsid w:val="00BB08DD"/>
    <w:rsid w:val="00BB3104"/>
    <w:rsid w:val="00BB352A"/>
    <w:rsid w:val="00BB7304"/>
    <w:rsid w:val="00BC2D8F"/>
    <w:rsid w:val="00BC2DE6"/>
    <w:rsid w:val="00BC7240"/>
    <w:rsid w:val="00BC7AF5"/>
    <w:rsid w:val="00BD24DE"/>
    <w:rsid w:val="00BD42F1"/>
    <w:rsid w:val="00BE1D82"/>
    <w:rsid w:val="00BE5F2D"/>
    <w:rsid w:val="00BE6352"/>
    <w:rsid w:val="00BF5F04"/>
    <w:rsid w:val="00BF72A4"/>
    <w:rsid w:val="00C052E4"/>
    <w:rsid w:val="00C10931"/>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46D2"/>
    <w:rsid w:val="00C61510"/>
    <w:rsid w:val="00C61561"/>
    <w:rsid w:val="00C6581D"/>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1783C"/>
    <w:rsid w:val="00D21BFC"/>
    <w:rsid w:val="00D21D55"/>
    <w:rsid w:val="00D21EF9"/>
    <w:rsid w:val="00D22F4A"/>
    <w:rsid w:val="00D23330"/>
    <w:rsid w:val="00D32326"/>
    <w:rsid w:val="00D33638"/>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8302B"/>
    <w:rsid w:val="00D91EAF"/>
    <w:rsid w:val="00D926F9"/>
    <w:rsid w:val="00D93182"/>
    <w:rsid w:val="00D961B5"/>
    <w:rsid w:val="00DA7FD6"/>
    <w:rsid w:val="00DB1328"/>
    <w:rsid w:val="00DB7EE0"/>
    <w:rsid w:val="00DC0E41"/>
    <w:rsid w:val="00DC4452"/>
    <w:rsid w:val="00DD2411"/>
    <w:rsid w:val="00DD24A0"/>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F95"/>
    <w:rsid w:val="00E267A5"/>
    <w:rsid w:val="00E32DA2"/>
    <w:rsid w:val="00E35AC9"/>
    <w:rsid w:val="00E40D52"/>
    <w:rsid w:val="00E413A9"/>
    <w:rsid w:val="00E5003A"/>
    <w:rsid w:val="00E514FA"/>
    <w:rsid w:val="00E51D1F"/>
    <w:rsid w:val="00E52738"/>
    <w:rsid w:val="00E56529"/>
    <w:rsid w:val="00E6135C"/>
    <w:rsid w:val="00E6277D"/>
    <w:rsid w:val="00E659AC"/>
    <w:rsid w:val="00E66725"/>
    <w:rsid w:val="00E67591"/>
    <w:rsid w:val="00E67A2A"/>
    <w:rsid w:val="00E728B0"/>
    <w:rsid w:val="00E75758"/>
    <w:rsid w:val="00E75BC0"/>
    <w:rsid w:val="00E85ECC"/>
    <w:rsid w:val="00E9292D"/>
    <w:rsid w:val="00EA2B0E"/>
    <w:rsid w:val="00EA319E"/>
    <w:rsid w:val="00EA56F6"/>
    <w:rsid w:val="00EA77CE"/>
    <w:rsid w:val="00EB1948"/>
    <w:rsid w:val="00EB1DAB"/>
    <w:rsid w:val="00EB1EEE"/>
    <w:rsid w:val="00EC15BD"/>
    <w:rsid w:val="00EC28AA"/>
    <w:rsid w:val="00EC38D5"/>
    <w:rsid w:val="00EC41CE"/>
    <w:rsid w:val="00EC477B"/>
    <w:rsid w:val="00ED0F47"/>
    <w:rsid w:val="00EE34BE"/>
    <w:rsid w:val="00EE7E40"/>
    <w:rsid w:val="00EF6C7F"/>
    <w:rsid w:val="00F2180F"/>
    <w:rsid w:val="00F31732"/>
    <w:rsid w:val="00F31F04"/>
    <w:rsid w:val="00F327E2"/>
    <w:rsid w:val="00F34A38"/>
    <w:rsid w:val="00F375FF"/>
    <w:rsid w:val="00F46DBB"/>
    <w:rsid w:val="00F50C2B"/>
    <w:rsid w:val="00F566E6"/>
    <w:rsid w:val="00F67159"/>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18AE"/>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BC7A-BDCE-43C1-B59E-041E3BD7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2</cp:revision>
  <cp:lastPrinted>2016-03-10T18:41:00Z</cp:lastPrinted>
  <dcterms:created xsi:type="dcterms:W3CDTF">2016-03-31T13:20:00Z</dcterms:created>
  <dcterms:modified xsi:type="dcterms:W3CDTF">2016-03-31T13:20:00Z</dcterms:modified>
</cp:coreProperties>
</file>