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360"/>
        <w:gridCol w:w="4428"/>
      </w:tblGrid>
      <w:tr w:rsidR="003A6031" w:rsidRPr="00100420" w:rsidTr="008B0164">
        <w:tc>
          <w:tcPr>
            <w:tcW w:w="5000" w:type="pct"/>
            <w:gridSpan w:val="3"/>
          </w:tcPr>
          <w:p w:rsidR="003A6031" w:rsidRPr="00100420" w:rsidRDefault="003A6031" w:rsidP="003A6031">
            <w:pPr>
              <w:spacing w:line="240" w:lineRule="auto"/>
              <w:jc w:val="center"/>
              <w:rPr>
                <w:rFonts w:ascii="Times New Roman" w:hAnsi="Times New Roman"/>
                <w:b/>
                <w:sz w:val="26"/>
                <w:szCs w:val="24"/>
              </w:rPr>
            </w:pPr>
            <w:r w:rsidRPr="00100420">
              <w:rPr>
                <w:rFonts w:ascii="Times New Roman" w:hAnsi="Times New Roman"/>
                <w:b/>
                <w:sz w:val="26"/>
                <w:szCs w:val="24"/>
              </w:rPr>
              <w:t>PENNSYLVANIA</w:t>
            </w:r>
          </w:p>
          <w:p w:rsidR="003A6031" w:rsidRPr="00100420" w:rsidRDefault="003A6031" w:rsidP="003A6031">
            <w:pPr>
              <w:spacing w:line="240" w:lineRule="auto"/>
              <w:jc w:val="center"/>
              <w:rPr>
                <w:rFonts w:ascii="Times New Roman" w:hAnsi="Times New Roman"/>
                <w:b/>
                <w:sz w:val="26"/>
                <w:szCs w:val="24"/>
              </w:rPr>
            </w:pPr>
            <w:r w:rsidRPr="00100420">
              <w:rPr>
                <w:rFonts w:ascii="Times New Roman" w:hAnsi="Times New Roman"/>
                <w:b/>
                <w:sz w:val="26"/>
                <w:szCs w:val="24"/>
              </w:rPr>
              <w:t>PUBLIC UTILITY COMMISSION</w:t>
            </w:r>
          </w:p>
          <w:p w:rsidR="003A6031" w:rsidRPr="00100420" w:rsidRDefault="003A6031" w:rsidP="003A6031">
            <w:pPr>
              <w:spacing w:line="240" w:lineRule="auto"/>
              <w:jc w:val="center"/>
              <w:rPr>
                <w:rFonts w:ascii="Times New Roman" w:hAnsi="Times New Roman"/>
                <w:b/>
                <w:sz w:val="26"/>
                <w:szCs w:val="24"/>
              </w:rPr>
            </w:pPr>
            <w:r w:rsidRPr="00100420">
              <w:rPr>
                <w:rFonts w:ascii="Times New Roman" w:hAnsi="Times New Roman"/>
                <w:b/>
                <w:sz w:val="26"/>
                <w:szCs w:val="24"/>
              </w:rPr>
              <w:t>Harrisburg, PA  17105-3265</w:t>
            </w:r>
          </w:p>
          <w:p w:rsidR="003A6031" w:rsidRPr="00100420" w:rsidRDefault="003A6031" w:rsidP="003A6031">
            <w:pPr>
              <w:spacing w:line="240" w:lineRule="auto"/>
              <w:rPr>
                <w:rFonts w:ascii="Times New Roman" w:hAnsi="Times New Roman"/>
                <w:sz w:val="26"/>
                <w:szCs w:val="24"/>
              </w:rPr>
            </w:pPr>
          </w:p>
          <w:p w:rsidR="003A6031" w:rsidRPr="00100420" w:rsidRDefault="003A6031" w:rsidP="003A6031">
            <w:pPr>
              <w:spacing w:line="240" w:lineRule="auto"/>
              <w:rPr>
                <w:rFonts w:ascii="Times New Roman" w:hAnsi="Times New Roman"/>
                <w:sz w:val="26"/>
                <w:szCs w:val="24"/>
              </w:rPr>
            </w:pPr>
          </w:p>
        </w:tc>
      </w:tr>
      <w:tr w:rsidR="003A6031" w:rsidRPr="00100420" w:rsidTr="008B0164">
        <w:tc>
          <w:tcPr>
            <w:tcW w:w="2500" w:type="pct"/>
          </w:tcPr>
          <w:p w:rsidR="003A6031" w:rsidRPr="00100420" w:rsidRDefault="003A6031" w:rsidP="003A6031">
            <w:pPr>
              <w:spacing w:line="240" w:lineRule="auto"/>
              <w:rPr>
                <w:rFonts w:ascii="Times New Roman" w:hAnsi="Times New Roman"/>
                <w:sz w:val="26"/>
                <w:szCs w:val="24"/>
              </w:rPr>
            </w:pPr>
          </w:p>
          <w:p w:rsidR="00644A21" w:rsidRPr="00100420" w:rsidRDefault="00644A21" w:rsidP="003A6031">
            <w:pPr>
              <w:spacing w:line="240" w:lineRule="auto"/>
              <w:rPr>
                <w:rFonts w:ascii="Times New Roman" w:hAnsi="Times New Roman"/>
                <w:sz w:val="26"/>
                <w:szCs w:val="24"/>
              </w:rPr>
            </w:pPr>
          </w:p>
          <w:p w:rsidR="00644A21" w:rsidRPr="00100420" w:rsidRDefault="00644A21" w:rsidP="003A6031">
            <w:pPr>
              <w:spacing w:line="240" w:lineRule="auto"/>
              <w:rPr>
                <w:rFonts w:ascii="Times New Roman" w:hAnsi="Times New Roman"/>
                <w:sz w:val="26"/>
                <w:szCs w:val="24"/>
              </w:rPr>
            </w:pPr>
          </w:p>
        </w:tc>
        <w:tc>
          <w:tcPr>
            <w:tcW w:w="2500" w:type="pct"/>
            <w:gridSpan w:val="2"/>
          </w:tcPr>
          <w:p w:rsidR="003A6031" w:rsidRPr="00100420" w:rsidRDefault="00100420" w:rsidP="003A6031">
            <w:pPr>
              <w:spacing w:line="240" w:lineRule="auto"/>
              <w:jc w:val="right"/>
              <w:rPr>
                <w:rFonts w:ascii="Times New Roman" w:hAnsi="Times New Roman"/>
                <w:sz w:val="26"/>
                <w:szCs w:val="24"/>
              </w:rPr>
            </w:pPr>
            <w:r w:rsidRPr="00100420">
              <w:rPr>
                <w:rFonts w:ascii="Times New Roman" w:hAnsi="Times New Roman"/>
                <w:sz w:val="26"/>
                <w:szCs w:val="24"/>
              </w:rPr>
              <w:t>Public Meeting held March 10</w:t>
            </w:r>
            <w:r w:rsidR="0010666F" w:rsidRPr="00100420">
              <w:rPr>
                <w:rFonts w:ascii="Times New Roman" w:hAnsi="Times New Roman"/>
                <w:sz w:val="26"/>
                <w:szCs w:val="24"/>
              </w:rPr>
              <w:t>, 2016</w:t>
            </w:r>
          </w:p>
          <w:p w:rsidR="003A6031" w:rsidRPr="00100420" w:rsidRDefault="003A6031" w:rsidP="003A6031">
            <w:pPr>
              <w:spacing w:line="240" w:lineRule="auto"/>
              <w:jc w:val="right"/>
              <w:rPr>
                <w:rFonts w:ascii="Times New Roman" w:hAnsi="Times New Roman"/>
                <w:sz w:val="26"/>
                <w:szCs w:val="24"/>
              </w:rPr>
            </w:pPr>
          </w:p>
        </w:tc>
      </w:tr>
      <w:tr w:rsidR="003A6031" w:rsidRPr="00100420" w:rsidTr="008B0164">
        <w:tc>
          <w:tcPr>
            <w:tcW w:w="5000" w:type="pct"/>
            <w:gridSpan w:val="3"/>
          </w:tcPr>
          <w:p w:rsidR="003A6031" w:rsidRPr="00100420" w:rsidRDefault="003A6031" w:rsidP="003A6031">
            <w:pPr>
              <w:spacing w:line="240" w:lineRule="auto"/>
              <w:ind w:right="1080"/>
              <w:rPr>
                <w:rFonts w:ascii="Times New Roman" w:hAnsi="Times New Roman"/>
                <w:sz w:val="26"/>
                <w:szCs w:val="24"/>
              </w:rPr>
            </w:pPr>
            <w:r w:rsidRPr="00100420">
              <w:rPr>
                <w:rFonts w:ascii="Times New Roman" w:hAnsi="Times New Roman"/>
                <w:sz w:val="26"/>
                <w:szCs w:val="24"/>
              </w:rPr>
              <w:t>Commissioners Present:</w:t>
            </w:r>
          </w:p>
          <w:p w:rsidR="003A6031" w:rsidRPr="00100420" w:rsidRDefault="003A6031" w:rsidP="003A6031">
            <w:pPr>
              <w:spacing w:line="240" w:lineRule="auto"/>
              <w:ind w:right="1080"/>
              <w:rPr>
                <w:rFonts w:ascii="Times New Roman" w:hAnsi="Times New Roman"/>
                <w:sz w:val="26"/>
                <w:szCs w:val="24"/>
              </w:rPr>
            </w:pPr>
          </w:p>
          <w:p w:rsidR="0060059C" w:rsidRPr="00100420" w:rsidRDefault="0060059C" w:rsidP="0060059C">
            <w:pPr>
              <w:spacing w:line="240" w:lineRule="auto"/>
              <w:ind w:firstLine="540"/>
              <w:rPr>
                <w:rFonts w:ascii="Times New Roman" w:hAnsi="Times New Roman"/>
                <w:sz w:val="26"/>
                <w:szCs w:val="24"/>
              </w:rPr>
            </w:pPr>
            <w:r w:rsidRPr="00100420">
              <w:rPr>
                <w:rFonts w:ascii="Times New Roman" w:hAnsi="Times New Roman"/>
                <w:sz w:val="26"/>
                <w:szCs w:val="24"/>
              </w:rPr>
              <w:t>Gladys M. Brown, Chairman</w:t>
            </w:r>
          </w:p>
          <w:p w:rsidR="0060059C" w:rsidRPr="00100420" w:rsidRDefault="0060059C" w:rsidP="0060059C">
            <w:pPr>
              <w:spacing w:line="240" w:lineRule="auto"/>
              <w:ind w:firstLine="540"/>
              <w:rPr>
                <w:rFonts w:ascii="Times New Roman" w:hAnsi="Times New Roman"/>
                <w:sz w:val="26"/>
                <w:szCs w:val="24"/>
              </w:rPr>
            </w:pPr>
            <w:r w:rsidRPr="00100420">
              <w:rPr>
                <w:rFonts w:ascii="Times New Roman" w:hAnsi="Times New Roman"/>
                <w:sz w:val="26"/>
                <w:szCs w:val="24"/>
              </w:rPr>
              <w:t>Andrew G. Place, Vice Chairman</w:t>
            </w:r>
          </w:p>
          <w:p w:rsidR="0060059C" w:rsidRPr="00100420" w:rsidRDefault="0060059C" w:rsidP="0060059C">
            <w:pPr>
              <w:spacing w:line="240" w:lineRule="auto"/>
              <w:ind w:firstLine="540"/>
              <w:rPr>
                <w:rFonts w:ascii="Times New Roman" w:hAnsi="Times New Roman"/>
                <w:sz w:val="26"/>
                <w:szCs w:val="24"/>
              </w:rPr>
            </w:pPr>
            <w:r w:rsidRPr="00100420">
              <w:rPr>
                <w:rFonts w:ascii="Times New Roman" w:hAnsi="Times New Roman"/>
                <w:sz w:val="26"/>
                <w:szCs w:val="24"/>
              </w:rPr>
              <w:t>Pamela A. Witmer</w:t>
            </w:r>
          </w:p>
          <w:p w:rsidR="0060059C" w:rsidRPr="00100420" w:rsidRDefault="0060059C" w:rsidP="0060059C">
            <w:pPr>
              <w:spacing w:line="240" w:lineRule="auto"/>
              <w:ind w:firstLine="540"/>
              <w:rPr>
                <w:rFonts w:ascii="Times New Roman" w:hAnsi="Times New Roman"/>
                <w:sz w:val="26"/>
                <w:szCs w:val="24"/>
              </w:rPr>
            </w:pPr>
            <w:r w:rsidRPr="00100420">
              <w:rPr>
                <w:rFonts w:ascii="Times New Roman" w:hAnsi="Times New Roman"/>
                <w:sz w:val="26"/>
                <w:szCs w:val="24"/>
              </w:rPr>
              <w:t>John F. Coleman, Jr.</w:t>
            </w:r>
          </w:p>
          <w:p w:rsidR="0060059C" w:rsidRPr="00100420" w:rsidRDefault="0060059C" w:rsidP="0060059C">
            <w:pPr>
              <w:spacing w:line="240" w:lineRule="auto"/>
              <w:ind w:firstLine="540"/>
              <w:rPr>
                <w:rFonts w:ascii="Times New Roman" w:hAnsi="Times New Roman"/>
                <w:sz w:val="26"/>
                <w:szCs w:val="24"/>
              </w:rPr>
            </w:pPr>
            <w:r w:rsidRPr="00100420">
              <w:rPr>
                <w:rFonts w:ascii="Times New Roman" w:hAnsi="Times New Roman"/>
                <w:sz w:val="26"/>
                <w:szCs w:val="24"/>
              </w:rPr>
              <w:t>Robert F. Powelson</w:t>
            </w:r>
          </w:p>
          <w:p w:rsidR="003A6031" w:rsidRPr="00100420" w:rsidRDefault="003A6031" w:rsidP="003A6031">
            <w:pPr>
              <w:spacing w:line="240" w:lineRule="auto"/>
              <w:rPr>
                <w:rFonts w:ascii="Times New Roman" w:hAnsi="Times New Roman"/>
                <w:sz w:val="26"/>
                <w:szCs w:val="24"/>
              </w:rPr>
            </w:pPr>
          </w:p>
          <w:p w:rsidR="00644A21" w:rsidRPr="00100420" w:rsidRDefault="00644A21" w:rsidP="003A6031">
            <w:pPr>
              <w:spacing w:line="240" w:lineRule="auto"/>
              <w:rPr>
                <w:rFonts w:ascii="Times New Roman" w:hAnsi="Times New Roman"/>
                <w:sz w:val="26"/>
                <w:szCs w:val="24"/>
              </w:rPr>
            </w:pPr>
          </w:p>
        </w:tc>
      </w:tr>
      <w:tr w:rsidR="00AB5C13" w:rsidRPr="00100420" w:rsidTr="00991C93">
        <w:tc>
          <w:tcPr>
            <w:tcW w:w="2688" w:type="pct"/>
            <w:gridSpan w:val="2"/>
          </w:tcPr>
          <w:p w:rsidR="006E3318" w:rsidRPr="00100420" w:rsidRDefault="006E3318" w:rsidP="006E3318">
            <w:pPr>
              <w:spacing w:before="60" w:after="60" w:line="240" w:lineRule="auto"/>
              <w:rPr>
                <w:sz w:val="26"/>
                <w:szCs w:val="26"/>
              </w:rPr>
            </w:pPr>
            <w:r w:rsidRPr="00100420">
              <w:rPr>
                <w:sz w:val="26"/>
                <w:szCs w:val="26"/>
              </w:rPr>
              <w:t xml:space="preserve">Pennsylvania Public Utility Commission, Bureau of Investigation and Enforcement </w:t>
            </w:r>
          </w:p>
          <w:p w:rsidR="006E3318" w:rsidRPr="00100420" w:rsidRDefault="006E3318" w:rsidP="006E3318">
            <w:pPr>
              <w:spacing w:before="60" w:after="60" w:line="240" w:lineRule="auto"/>
              <w:rPr>
                <w:sz w:val="26"/>
                <w:szCs w:val="26"/>
              </w:rPr>
            </w:pPr>
          </w:p>
          <w:p w:rsidR="006E3318" w:rsidRPr="00100420" w:rsidRDefault="006E3318" w:rsidP="003A3B1B">
            <w:pPr>
              <w:spacing w:before="60" w:after="60" w:line="240" w:lineRule="auto"/>
              <w:ind w:left="1440"/>
              <w:rPr>
                <w:sz w:val="26"/>
                <w:szCs w:val="26"/>
              </w:rPr>
            </w:pPr>
            <w:proofErr w:type="gramStart"/>
            <w:r w:rsidRPr="00100420">
              <w:rPr>
                <w:sz w:val="26"/>
                <w:szCs w:val="26"/>
              </w:rPr>
              <w:t>v</w:t>
            </w:r>
            <w:proofErr w:type="gramEnd"/>
            <w:r w:rsidRPr="00100420">
              <w:rPr>
                <w:sz w:val="26"/>
                <w:szCs w:val="26"/>
              </w:rPr>
              <w:t>.</w:t>
            </w:r>
          </w:p>
          <w:p w:rsidR="006E3318" w:rsidRPr="00100420" w:rsidRDefault="006E3318" w:rsidP="006E3318">
            <w:pPr>
              <w:spacing w:before="60" w:after="60" w:line="240" w:lineRule="auto"/>
              <w:rPr>
                <w:sz w:val="26"/>
                <w:szCs w:val="26"/>
              </w:rPr>
            </w:pPr>
          </w:p>
          <w:p w:rsidR="006E3318" w:rsidRPr="00100420" w:rsidRDefault="006E3318" w:rsidP="006E3318">
            <w:pPr>
              <w:spacing w:before="60" w:after="60" w:line="240" w:lineRule="auto"/>
              <w:rPr>
                <w:sz w:val="26"/>
                <w:szCs w:val="26"/>
              </w:rPr>
            </w:pPr>
            <w:r w:rsidRPr="00100420">
              <w:rPr>
                <w:sz w:val="26"/>
                <w:szCs w:val="26"/>
              </w:rPr>
              <w:t>Raymond P. Sutherland</w:t>
            </w:r>
          </w:p>
          <w:p w:rsidR="00AB5C13" w:rsidRPr="00100420" w:rsidRDefault="00AB5C13" w:rsidP="00AB5C13">
            <w:pPr>
              <w:spacing w:before="60" w:after="60" w:line="240" w:lineRule="auto"/>
              <w:rPr>
                <w:sz w:val="26"/>
                <w:szCs w:val="26"/>
              </w:rPr>
            </w:pPr>
          </w:p>
        </w:tc>
        <w:tc>
          <w:tcPr>
            <w:tcW w:w="2312" w:type="pct"/>
          </w:tcPr>
          <w:p w:rsidR="00AB5C13" w:rsidRPr="00100420" w:rsidRDefault="003A3B1B" w:rsidP="00AB5C13">
            <w:pPr>
              <w:spacing w:line="240" w:lineRule="auto"/>
              <w:jc w:val="right"/>
              <w:rPr>
                <w:sz w:val="26"/>
                <w:szCs w:val="26"/>
              </w:rPr>
            </w:pPr>
            <w:r w:rsidRPr="00100420">
              <w:rPr>
                <w:sz w:val="26"/>
                <w:szCs w:val="26"/>
              </w:rPr>
              <w:t>C-2014-2445807</w:t>
            </w:r>
          </w:p>
        </w:tc>
      </w:tr>
    </w:tbl>
    <w:p w:rsidR="00BE3149" w:rsidRPr="00100420" w:rsidRDefault="00BE3149" w:rsidP="00D26D41"/>
    <w:p w:rsidR="00E15B98" w:rsidRPr="00100420" w:rsidRDefault="00E15B98" w:rsidP="000E75E8">
      <w:pPr>
        <w:keepNext/>
        <w:jc w:val="center"/>
        <w:rPr>
          <w:rFonts w:ascii="Times New Roman" w:hAnsi="Times New Roman"/>
          <w:b/>
          <w:sz w:val="26"/>
          <w:szCs w:val="26"/>
        </w:rPr>
      </w:pPr>
      <w:r w:rsidRPr="00100420">
        <w:rPr>
          <w:rFonts w:ascii="Times New Roman" w:hAnsi="Times New Roman"/>
          <w:b/>
          <w:sz w:val="26"/>
          <w:szCs w:val="26"/>
        </w:rPr>
        <w:t>OPINION AND ORDER</w:t>
      </w:r>
    </w:p>
    <w:p w:rsidR="00E15B98" w:rsidRPr="00100420" w:rsidRDefault="00E15B98" w:rsidP="000E75E8">
      <w:pPr>
        <w:keepNext/>
        <w:jc w:val="center"/>
        <w:rPr>
          <w:rFonts w:ascii="Times New Roman" w:hAnsi="Times New Roman"/>
          <w:b/>
          <w:sz w:val="26"/>
          <w:szCs w:val="26"/>
        </w:rPr>
      </w:pPr>
    </w:p>
    <w:p w:rsidR="00E15B98" w:rsidRPr="00100420" w:rsidRDefault="00E15B98" w:rsidP="000E75E8">
      <w:pPr>
        <w:pStyle w:val="BodyTextIndent"/>
        <w:keepNext/>
        <w:spacing w:after="0"/>
        <w:ind w:left="0"/>
        <w:rPr>
          <w:rFonts w:ascii="Times New Roman" w:hAnsi="Times New Roman"/>
          <w:b/>
          <w:sz w:val="26"/>
          <w:szCs w:val="26"/>
        </w:rPr>
      </w:pPr>
      <w:r w:rsidRPr="00100420">
        <w:rPr>
          <w:rFonts w:ascii="Times New Roman" w:hAnsi="Times New Roman"/>
          <w:b/>
          <w:sz w:val="26"/>
          <w:szCs w:val="26"/>
        </w:rPr>
        <w:t>BY THE COMMISSION:</w:t>
      </w:r>
    </w:p>
    <w:p w:rsidR="00E15B98" w:rsidRPr="00100420" w:rsidRDefault="00E15B98" w:rsidP="000E75E8">
      <w:pPr>
        <w:pStyle w:val="BodyTextIndent"/>
        <w:keepNext/>
        <w:spacing w:after="0"/>
        <w:ind w:left="0"/>
        <w:rPr>
          <w:rFonts w:ascii="Times New Roman" w:hAnsi="Times New Roman"/>
          <w:b/>
          <w:sz w:val="26"/>
          <w:szCs w:val="26"/>
        </w:rPr>
      </w:pPr>
    </w:p>
    <w:p w:rsidR="00857652" w:rsidRPr="00056940" w:rsidRDefault="00992C07" w:rsidP="00644A21">
      <w:pPr>
        <w:tabs>
          <w:tab w:val="left" w:pos="-720"/>
        </w:tabs>
        <w:suppressAutoHyphens/>
        <w:ind w:firstLine="1440"/>
        <w:rPr>
          <w:rFonts w:ascii="Times New Roman" w:hAnsi="Times New Roman"/>
          <w:sz w:val="26"/>
        </w:rPr>
      </w:pPr>
      <w:r w:rsidRPr="00056940">
        <w:rPr>
          <w:rFonts w:ascii="Times New Roman" w:hAnsi="Times New Roman"/>
          <w:sz w:val="26"/>
        </w:rPr>
        <w:t>Before the Pennsylvania Public Utility Commission (Commission) for consideration and disposition is the Petition for Reconsider</w:t>
      </w:r>
      <w:r w:rsidR="00AB5C13" w:rsidRPr="00056940">
        <w:rPr>
          <w:rFonts w:ascii="Times New Roman" w:hAnsi="Times New Roman"/>
          <w:sz w:val="26"/>
        </w:rPr>
        <w:t xml:space="preserve">ation (Petition), filed by the </w:t>
      </w:r>
      <w:r w:rsidR="00C97723" w:rsidRPr="00056940">
        <w:rPr>
          <w:rFonts w:ascii="Times New Roman" w:hAnsi="Times New Roman"/>
          <w:sz w:val="26"/>
        </w:rPr>
        <w:t xml:space="preserve">Commission’s Bureau of Investigation and Enforcement (I&amp;E) </w:t>
      </w:r>
      <w:r w:rsidRPr="00056940">
        <w:rPr>
          <w:rFonts w:ascii="Times New Roman" w:hAnsi="Times New Roman"/>
          <w:sz w:val="26"/>
        </w:rPr>
        <w:t xml:space="preserve">on </w:t>
      </w:r>
      <w:r w:rsidR="00C97723" w:rsidRPr="00056940">
        <w:rPr>
          <w:rFonts w:ascii="Times New Roman" w:hAnsi="Times New Roman"/>
          <w:sz w:val="26"/>
        </w:rPr>
        <w:t>September 3</w:t>
      </w:r>
      <w:r w:rsidR="007D428C" w:rsidRPr="00056940">
        <w:rPr>
          <w:rFonts w:ascii="Times New Roman" w:hAnsi="Times New Roman"/>
          <w:sz w:val="26"/>
        </w:rPr>
        <w:t>, 2015</w:t>
      </w:r>
      <w:r w:rsidRPr="00056940">
        <w:rPr>
          <w:rFonts w:ascii="Times New Roman" w:hAnsi="Times New Roman"/>
          <w:sz w:val="26"/>
        </w:rPr>
        <w:t xml:space="preserve">, seeking reconsideration of the Opinion and Order entered </w:t>
      </w:r>
      <w:r w:rsidR="00C97723" w:rsidRPr="00056940">
        <w:rPr>
          <w:rFonts w:ascii="Times New Roman" w:hAnsi="Times New Roman"/>
          <w:sz w:val="26"/>
        </w:rPr>
        <w:t>August 20</w:t>
      </w:r>
      <w:r w:rsidR="007D428C" w:rsidRPr="00056940">
        <w:rPr>
          <w:rFonts w:ascii="Times New Roman" w:hAnsi="Times New Roman"/>
          <w:sz w:val="26"/>
        </w:rPr>
        <w:t>, 2015</w:t>
      </w:r>
      <w:r w:rsidR="00857652" w:rsidRPr="00056940">
        <w:rPr>
          <w:rFonts w:ascii="Times New Roman" w:hAnsi="Times New Roman"/>
          <w:sz w:val="26"/>
        </w:rPr>
        <w:t xml:space="preserve"> (</w:t>
      </w:r>
      <w:r w:rsidR="00C97723" w:rsidRPr="00056940">
        <w:rPr>
          <w:rFonts w:ascii="Times New Roman" w:hAnsi="Times New Roman"/>
          <w:i/>
          <w:sz w:val="26"/>
        </w:rPr>
        <w:t>August</w:t>
      </w:r>
      <w:r w:rsidR="00857652" w:rsidRPr="00056940">
        <w:rPr>
          <w:rFonts w:ascii="Times New Roman" w:hAnsi="Times New Roman"/>
          <w:i/>
          <w:sz w:val="26"/>
        </w:rPr>
        <w:t xml:space="preserve"> 2015 Order</w:t>
      </w:r>
      <w:r w:rsidR="00857652" w:rsidRPr="00056940">
        <w:rPr>
          <w:rFonts w:ascii="Times New Roman" w:hAnsi="Times New Roman"/>
          <w:sz w:val="26"/>
        </w:rPr>
        <w:t>)</w:t>
      </w:r>
      <w:r w:rsidRPr="00056940">
        <w:rPr>
          <w:rFonts w:ascii="Times New Roman" w:hAnsi="Times New Roman"/>
          <w:sz w:val="26"/>
        </w:rPr>
        <w:t>, relative to</w:t>
      </w:r>
      <w:r w:rsidR="00C97723" w:rsidRPr="00056940">
        <w:rPr>
          <w:rFonts w:ascii="Times New Roman" w:hAnsi="Times New Roman"/>
          <w:sz w:val="26"/>
        </w:rPr>
        <w:t xml:space="preserve"> the above-captioned proceeding</w:t>
      </w:r>
      <w:r w:rsidRPr="00056940">
        <w:rPr>
          <w:rFonts w:ascii="Times New Roman" w:hAnsi="Times New Roman"/>
          <w:sz w:val="26"/>
        </w:rPr>
        <w:t>.</w:t>
      </w:r>
      <w:r w:rsidR="00857652" w:rsidRPr="00056940">
        <w:rPr>
          <w:rFonts w:ascii="Times New Roman" w:hAnsi="Times New Roman"/>
          <w:sz w:val="26"/>
        </w:rPr>
        <w:t xml:space="preserve">  </w:t>
      </w:r>
      <w:r w:rsidR="00C97723" w:rsidRPr="00056940">
        <w:rPr>
          <w:rFonts w:ascii="Times New Roman" w:hAnsi="Times New Roman"/>
          <w:sz w:val="26"/>
        </w:rPr>
        <w:t>No</w:t>
      </w:r>
      <w:r w:rsidR="00857652" w:rsidRPr="00056940">
        <w:rPr>
          <w:rFonts w:ascii="Times New Roman" w:hAnsi="Times New Roman"/>
          <w:sz w:val="26"/>
        </w:rPr>
        <w:t xml:space="preserve"> Answer</w:t>
      </w:r>
      <w:r w:rsidR="00C97723" w:rsidRPr="00056940">
        <w:rPr>
          <w:rFonts w:ascii="Times New Roman" w:hAnsi="Times New Roman"/>
          <w:sz w:val="26"/>
        </w:rPr>
        <w:t>s to the Petition were</w:t>
      </w:r>
      <w:r w:rsidR="00857652" w:rsidRPr="00056940">
        <w:rPr>
          <w:rFonts w:ascii="Times New Roman" w:hAnsi="Times New Roman"/>
          <w:sz w:val="26"/>
        </w:rPr>
        <w:t xml:space="preserve"> fi</w:t>
      </w:r>
      <w:r w:rsidR="00C97723" w:rsidRPr="00056940">
        <w:rPr>
          <w:rFonts w:ascii="Times New Roman" w:hAnsi="Times New Roman"/>
          <w:sz w:val="26"/>
        </w:rPr>
        <w:t>led</w:t>
      </w:r>
      <w:r w:rsidR="00857652" w:rsidRPr="00056940">
        <w:rPr>
          <w:rFonts w:ascii="Times New Roman" w:hAnsi="Times New Roman"/>
          <w:sz w:val="26"/>
        </w:rPr>
        <w:t>.  For the reasons stated b</w:t>
      </w:r>
      <w:r w:rsidR="00C97723" w:rsidRPr="00056940">
        <w:rPr>
          <w:rFonts w:ascii="Times New Roman" w:hAnsi="Times New Roman"/>
          <w:sz w:val="26"/>
        </w:rPr>
        <w:t xml:space="preserve">elow, we shall </w:t>
      </w:r>
      <w:r w:rsidR="008D6DE4" w:rsidRPr="00056940">
        <w:rPr>
          <w:rFonts w:ascii="Times New Roman" w:hAnsi="Times New Roman"/>
          <w:sz w:val="26"/>
        </w:rPr>
        <w:t>grant the Petition</w:t>
      </w:r>
      <w:r w:rsidR="00056940" w:rsidRPr="00056940">
        <w:rPr>
          <w:rFonts w:ascii="Times New Roman" w:hAnsi="Times New Roman"/>
          <w:sz w:val="26"/>
        </w:rPr>
        <w:t>, in part, and deny it, in part</w:t>
      </w:r>
      <w:r w:rsidR="008D6DE4" w:rsidRPr="00056940">
        <w:rPr>
          <w:rFonts w:ascii="Times New Roman" w:hAnsi="Times New Roman"/>
          <w:sz w:val="26"/>
        </w:rPr>
        <w:t>.</w:t>
      </w:r>
    </w:p>
    <w:p w:rsidR="00992C07" w:rsidRPr="00100420" w:rsidRDefault="00992C07" w:rsidP="00992C07">
      <w:pPr>
        <w:tabs>
          <w:tab w:val="left" w:pos="-720"/>
        </w:tabs>
        <w:suppressAutoHyphens/>
        <w:ind w:firstLine="1440"/>
        <w:rPr>
          <w:rFonts w:ascii="Times New Roman" w:hAnsi="Times New Roman"/>
          <w:b/>
          <w:sz w:val="26"/>
          <w:highlight w:val="green"/>
        </w:rPr>
      </w:pPr>
    </w:p>
    <w:p w:rsidR="00AB4234" w:rsidRPr="00056940" w:rsidRDefault="00AB4234" w:rsidP="00AB4234">
      <w:pPr>
        <w:widowControl w:val="0"/>
        <w:jc w:val="center"/>
        <w:rPr>
          <w:rFonts w:ascii="Times New Roman" w:hAnsi="Times New Roman"/>
          <w:b/>
          <w:sz w:val="26"/>
          <w:szCs w:val="26"/>
        </w:rPr>
      </w:pPr>
      <w:bookmarkStart w:id="0" w:name="OLE_LINK1"/>
      <w:bookmarkStart w:id="1" w:name="OLE_LINK2"/>
      <w:r w:rsidRPr="00056940">
        <w:rPr>
          <w:rFonts w:ascii="Times New Roman" w:hAnsi="Times New Roman"/>
          <w:b/>
          <w:sz w:val="26"/>
          <w:szCs w:val="26"/>
        </w:rPr>
        <w:t>History of the Proceeding</w:t>
      </w:r>
    </w:p>
    <w:p w:rsidR="00AB4234" w:rsidRPr="00056940" w:rsidRDefault="00AB4234" w:rsidP="00AB4234">
      <w:pPr>
        <w:widowControl w:val="0"/>
        <w:rPr>
          <w:rFonts w:ascii="Times New Roman" w:hAnsi="Times New Roman"/>
          <w:b/>
          <w:sz w:val="26"/>
          <w:szCs w:val="26"/>
          <w:u w:val="single"/>
        </w:rPr>
      </w:pPr>
    </w:p>
    <w:p w:rsidR="00831FA2" w:rsidRPr="00056940" w:rsidRDefault="00831FA2" w:rsidP="00831FA2">
      <w:pPr>
        <w:tabs>
          <w:tab w:val="left" w:pos="1440"/>
        </w:tabs>
        <w:rPr>
          <w:rFonts w:ascii="Times New Roman" w:hAnsi="Times New Roman"/>
          <w:sz w:val="26"/>
          <w:szCs w:val="26"/>
        </w:rPr>
      </w:pPr>
      <w:r w:rsidRPr="00056940">
        <w:rPr>
          <w:rFonts w:ascii="Times New Roman" w:hAnsi="Times New Roman"/>
          <w:sz w:val="26"/>
          <w:szCs w:val="26"/>
        </w:rPr>
        <w:tab/>
        <w:t xml:space="preserve">Raymond P. Sutherland (Respondent) was issued a Certificate of Public Convenience (Certificate) on August 1, 2007, at Docket No. </w:t>
      </w:r>
      <w:proofErr w:type="gramStart"/>
      <w:r w:rsidRPr="00056940">
        <w:rPr>
          <w:rFonts w:ascii="Times New Roman" w:hAnsi="Times New Roman"/>
          <w:sz w:val="26"/>
          <w:szCs w:val="26"/>
        </w:rPr>
        <w:t>A</w:t>
      </w:r>
      <w:r w:rsidRPr="00056940">
        <w:rPr>
          <w:rFonts w:ascii="Times New Roman" w:hAnsi="Times New Roman"/>
          <w:sz w:val="26"/>
          <w:szCs w:val="26"/>
        </w:rPr>
        <w:noBreakHyphen/>
        <w:t>00122346, for household goods carrier authority.</w:t>
      </w:r>
      <w:proofErr w:type="gramEnd"/>
      <w:r w:rsidRPr="00056940">
        <w:rPr>
          <w:rFonts w:ascii="Times New Roman" w:hAnsi="Times New Roman"/>
          <w:sz w:val="26"/>
          <w:szCs w:val="26"/>
        </w:rPr>
        <w:t xml:space="preserve"> </w:t>
      </w:r>
    </w:p>
    <w:p w:rsidR="00831FA2" w:rsidRPr="00056940" w:rsidRDefault="00831FA2" w:rsidP="00831FA2">
      <w:pPr>
        <w:rPr>
          <w:rFonts w:ascii="Times New Roman" w:hAnsi="Times New Roman"/>
          <w:sz w:val="26"/>
          <w:szCs w:val="26"/>
        </w:rPr>
      </w:pPr>
    </w:p>
    <w:p w:rsidR="00831FA2" w:rsidRPr="00056940" w:rsidRDefault="00831FA2" w:rsidP="00831FA2">
      <w:pPr>
        <w:rPr>
          <w:rFonts w:ascii="Times New Roman" w:hAnsi="Times New Roman"/>
          <w:sz w:val="26"/>
          <w:szCs w:val="26"/>
        </w:rPr>
      </w:pPr>
      <w:r w:rsidRPr="00056940">
        <w:rPr>
          <w:rFonts w:ascii="Times New Roman" w:hAnsi="Times New Roman"/>
          <w:sz w:val="26"/>
          <w:szCs w:val="26"/>
        </w:rPr>
        <w:tab/>
      </w:r>
      <w:r w:rsidRPr="00056940">
        <w:rPr>
          <w:rFonts w:ascii="Times New Roman" w:hAnsi="Times New Roman"/>
          <w:sz w:val="26"/>
          <w:szCs w:val="26"/>
        </w:rPr>
        <w:tab/>
        <w:t>On October 27, 2011, the Respondent filed a letter with the Commission indicating that it had ceased operating, and that its insurance coverages were terminated on October 23, 2011.  The Respondent requested a voluntary suspension of its household goods carrier authority for a period of one year in order to allow it to either restart its operations or locate a prospective buyer for its authority.</w:t>
      </w:r>
    </w:p>
    <w:p w:rsidR="00831FA2" w:rsidRPr="00056940" w:rsidRDefault="00831FA2" w:rsidP="00831FA2">
      <w:pPr>
        <w:rPr>
          <w:rFonts w:ascii="Times New Roman" w:hAnsi="Times New Roman"/>
          <w:sz w:val="26"/>
          <w:szCs w:val="26"/>
        </w:rPr>
      </w:pPr>
    </w:p>
    <w:p w:rsidR="00831FA2" w:rsidRPr="00056940" w:rsidRDefault="00831FA2" w:rsidP="00831FA2">
      <w:pPr>
        <w:rPr>
          <w:rFonts w:ascii="Times New Roman" w:hAnsi="Times New Roman"/>
          <w:sz w:val="26"/>
          <w:szCs w:val="26"/>
        </w:rPr>
      </w:pPr>
      <w:r w:rsidRPr="00056940">
        <w:rPr>
          <w:rFonts w:ascii="Times New Roman" w:hAnsi="Times New Roman"/>
          <w:sz w:val="26"/>
          <w:szCs w:val="26"/>
        </w:rPr>
        <w:tab/>
      </w:r>
      <w:r w:rsidRPr="00056940">
        <w:rPr>
          <w:rFonts w:ascii="Times New Roman" w:hAnsi="Times New Roman"/>
          <w:sz w:val="26"/>
          <w:szCs w:val="26"/>
        </w:rPr>
        <w:tab/>
        <w:t>By letter dated December 1, 2011, Commission staff informed the Respondent that its request for a voluntary suspension of authority had been granted, and that the suspension would terminate on October 26, 2012.  The letter further informed the Respondent that it was required to notify the Commission in writing of its intention to resume operations at any time during the voluntary suspension period, and that it was required to submit evidence of insurance to the Commission prior to resuming operations.  Commission records contain no indication that the Respondent ever submitted such evidence of insurance, or informed the Commission of its intention to resume operations.</w:t>
      </w:r>
    </w:p>
    <w:p w:rsidR="00831FA2" w:rsidRPr="00056940" w:rsidRDefault="00831FA2" w:rsidP="00831FA2">
      <w:pPr>
        <w:rPr>
          <w:rFonts w:ascii="Times New Roman" w:hAnsi="Times New Roman"/>
          <w:sz w:val="26"/>
          <w:szCs w:val="26"/>
        </w:rPr>
      </w:pPr>
    </w:p>
    <w:p w:rsidR="00831FA2" w:rsidRPr="00173855" w:rsidRDefault="00831FA2" w:rsidP="00831FA2">
      <w:pPr>
        <w:ind w:firstLine="1440"/>
        <w:rPr>
          <w:rFonts w:ascii="Times New Roman" w:hAnsi="Times New Roman"/>
          <w:sz w:val="26"/>
          <w:szCs w:val="26"/>
        </w:rPr>
      </w:pPr>
      <w:r w:rsidRPr="00173855">
        <w:rPr>
          <w:rFonts w:ascii="Times New Roman" w:hAnsi="Times New Roman"/>
          <w:sz w:val="26"/>
          <w:szCs w:val="26"/>
        </w:rPr>
        <w:t xml:space="preserve">By letter dated January 22, 2014, and received by the Commission’s Secretary’s Bureau on February 12, 2014, the Respondent informed Commission staff that it had gone out of business in 2011.  On March 28, 2014, Commission staff sent a letter to the Respondent stating that it was required to complete the appropriate application and submit a filing fee of $10.00 before the Commission could grant the Respondent a discontinuance of its household goods carrier authority.  Commission </w:t>
      </w:r>
      <w:r w:rsidRPr="00173855">
        <w:rPr>
          <w:rFonts w:ascii="Times New Roman" w:hAnsi="Times New Roman"/>
          <w:sz w:val="26"/>
          <w:szCs w:val="26"/>
        </w:rPr>
        <w:lastRenderedPageBreak/>
        <w:t>records contain no indication that the Respondent ever submitted the requisite application and filing fee.</w:t>
      </w:r>
    </w:p>
    <w:p w:rsidR="00831FA2" w:rsidRPr="00173855" w:rsidRDefault="00831FA2" w:rsidP="00831FA2">
      <w:pPr>
        <w:rPr>
          <w:rFonts w:ascii="Times New Roman" w:hAnsi="Times New Roman"/>
          <w:sz w:val="26"/>
          <w:szCs w:val="26"/>
        </w:rPr>
      </w:pPr>
    </w:p>
    <w:p w:rsidR="00831FA2" w:rsidRPr="00173855" w:rsidRDefault="00831FA2" w:rsidP="00831FA2">
      <w:pPr>
        <w:ind w:firstLine="1440"/>
        <w:rPr>
          <w:rFonts w:ascii="Times New Roman" w:hAnsi="Times New Roman"/>
          <w:sz w:val="26"/>
          <w:szCs w:val="26"/>
        </w:rPr>
      </w:pPr>
      <w:r w:rsidRPr="00173855">
        <w:rPr>
          <w:rFonts w:ascii="Times New Roman" w:hAnsi="Times New Roman"/>
          <w:sz w:val="26"/>
          <w:szCs w:val="26"/>
        </w:rPr>
        <w:t>On October 2, 2014, I&amp;E filed the above-captioned Complaint.  On October 3, 2014, the Secretary’s Bureau served the Complaint on the Respondent by certified mail.  On October 8, 2014, the Complaint was returned to the Commission by the United States Postal Service as undeliverable.  On October 17, 2014, the Secretary’s Bureau re-served the Complaint.  On October 27, 2014, the Complaint once more</w:t>
      </w:r>
      <w:r w:rsidR="004918AE">
        <w:rPr>
          <w:rFonts w:ascii="Times New Roman" w:hAnsi="Times New Roman"/>
          <w:sz w:val="26"/>
          <w:szCs w:val="26"/>
        </w:rPr>
        <w:t xml:space="preserve"> was</w:t>
      </w:r>
      <w:r w:rsidRPr="00173855">
        <w:rPr>
          <w:rFonts w:ascii="Times New Roman" w:hAnsi="Times New Roman"/>
          <w:sz w:val="26"/>
          <w:szCs w:val="26"/>
        </w:rPr>
        <w:t xml:space="preserve"> returned to the Commission by the United States Postal Service as undeliverable.  </w:t>
      </w:r>
      <w:proofErr w:type="gramStart"/>
      <w:r w:rsidRPr="00173855">
        <w:rPr>
          <w:rFonts w:ascii="Times New Roman" w:hAnsi="Times New Roman"/>
          <w:sz w:val="26"/>
          <w:szCs w:val="26"/>
        </w:rPr>
        <w:t>Motion at 1.</w:t>
      </w:r>
      <w:proofErr w:type="gramEnd"/>
      <w:r w:rsidRPr="00173855">
        <w:rPr>
          <w:rFonts w:ascii="Times New Roman" w:hAnsi="Times New Roman"/>
          <w:sz w:val="26"/>
          <w:szCs w:val="26"/>
        </w:rPr>
        <w:t xml:space="preserve">  On January 24, 2015, the Complaint was published in the </w:t>
      </w:r>
      <w:r w:rsidRPr="00173855">
        <w:rPr>
          <w:rFonts w:ascii="Times New Roman" w:hAnsi="Times New Roman"/>
          <w:i/>
          <w:sz w:val="26"/>
          <w:szCs w:val="26"/>
        </w:rPr>
        <w:t>Pennsylvania Bulletin</w:t>
      </w:r>
      <w:r w:rsidRPr="00173855">
        <w:rPr>
          <w:rFonts w:ascii="Times New Roman" w:hAnsi="Times New Roman"/>
          <w:sz w:val="26"/>
          <w:szCs w:val="26"/>
        </w:rPr>
        <w:t xml:space="preserve"> at 45 </w:t>
      </w:r>
      <w:r w:rsidRPr="00173855">
        <w:rPr>
          <w:rFonts w:ascii="Times New Roman" w:hAnsi="Times New Roman"/>
          <w:i/>
          <w:sz w:val="26"/>
          <w:szCs w:val="26"/>
        </w:rPr>
        <w:t>Pa. B</w:t>
      </w:r>
      <w:r w:rsidRPr="00173855">
        <w:rPr>
          <w:rFonts w:ascii="Times New Roman" w:hAnsi="Times New Roman"/>
          <w:sz w:val="26"/>
          <w:szCs w:val="26"/>
        </w:rPr>
        <w:t>. 480.</w:t>
      </w:r>
    </w:p>
    <w:p w:rsidR="00831FA2" w:rsidRPr="00173855" w:rsidRDefault="00831FA2" w:rsidP="00831FA2">
      <w:pPr>
        <w:ind w:firstLine="1440"/>
        <w:rPr>
          <w:rFonts w:ascii="Times New Roman" w:hAnsi="Times New Roman"/>
          <w:sz w:val="26"/>
          <w:szCs w:val="26"/>
        </w:rPr>
      </w:pPr>
    </w:p>
    <w:p w:rsidR="00831FA2" w:rsidRPr="00173855" w:rsidRDefault="00831FA2" w:rsidP="00831FA2">
      <w:pPr>
        <w:ind w:firstLine="1440"/>
        <w:rPr>
          <w:rFonts w:ascii="Times New Roman" w:hAnsi="Times New Roman"/>
          <w:sz w:val="26"/>
          <w:szCs w:val="26"/>
        </w:rPr>
      </w:pPr>
      <w:r w:rsidRPr="00173855">
        <w:rPr>
          <w:rFonts w:ascii="Times New Roman" w:hAnsi="Times New Roman"/>
          <w:sz w:val="26"/>
          <w:szCs w:val="26"/>
        </w:rPr>
        <w:t>In the Complaint, I&amp;E alleged that the Respondent violated Section 510(b) of the Public Utility Code (Code), 66 Pa. C.S. § 510(b), by failing to file an assessment report demonstrating its gross intrastate operating revenue for the 2011 calendar year.  I&amp;E recommended a civil penalty of $1,000 for this violation.  In addition, I&amp;E alleged that the Respondent violated Section 510(c) of the Code, 66 Pa. C.S. § 510(c), by failing to pay the Commission’s assessment of $120 for the July 1, 2012 to June 30, 2013 fiscal year.  I&amp;E recommended a civil penalty of $18 for this violation.</w:t>
      </w:r>
      <w:r w:rsidRPr="00173855">
        <w:rPr>
          <w:rFonts w:ascii="Times New Roman" w:hAnsi="Times New Roman"/>
          <w:sz w:val="26"/>
          <w:szCs w:val="26"/>
          <w:vertAlign w:val="superscript"/>
        </w:rPr>
        <w:footnoteReference w:id="1"/>
      </w:r>
      <w:r w:rsidRPr="00173855">
        <w:rPr>
          <w:rFonts w:ascii="Times New Roman" w:hAnsi="Times New Roman"/>
          <w:sz w:val="26"/>
          <w:szCs w:val="26"/>
        </w:rPr>
        <w:t xml:space="preserve">  Complaint at 4-5.</w:t>
      </w:r>
    </w:p>
    <w:p w:rsidR="00831FA2" w:rsidRPr="00173855" w:rsidRDefault="00831FA2" w:rsidP="00831FA2">
      <w:pPr>
        <w:ind w:firstLine="1440"/>
        <w:rPr>
          <w:rFonts w:ascii="Times New Roman" w:hAnsi="Times New Roman"/>
          <w:sz w:val="26"/>
          <w:szCs w:val="26"/>
        </w:rPr>
      </w:pPr>
    </w:p>
    <w:p w:rsidR="00831FA2" w:rsidRPr="00173855" w:rsidRDefault="00831FA2" w:rsidP="00831FA2">
      <w:pPr>
        <w:ind w:firstLine="1440"/>
        <w:rPr>
          <w:rFonts w:ascii="Times New Roman" w:hAnsi="Times New Roman"/>
          <w:sz w:val="26"/>
          <w:szCs w:val="26"/>
        </w:rPr>
      </w:pPr>
      <w:r w:rsidRPr="00173855">
        <w:rPr>
          <w:rFonts w:ascii="Times New Roman" w:hAnsi="Times New Roman"/>
          <w:sz w:val="26"/>
          <w:szCs w:val="26"/>
        </w:rPr>
        <w:t xml:space="preserve">I&amp;E requested that the Respondent be ordered to pay a total of $1,138, consisting of the outstanding assessment balance of $120 and a civil penalty of $1,018 for the alleged violations.  I&amp;E also requested that, if the Respondent did not pay the civil penalty and the assessment, the Commission issue an Order cancelling the Respondent’s Certificate.  </w:t>
      </w:r>
      <w:proofErr w:type="gramStart"/>
      <w:r w:rsidRPr="00173855">
        <w:rPr>
          <w:rFonts w:ascii="Times New Roman" w:hAnsi="Times New Roman"/>
          <w:i/>
          <w:sz w:val="26"/>
          <w:szCs w:val="26"/>
        </w:rPr>
        <w:t>Id</w:t>
      </w:r>
      <w:r w:rsidRPr="00173855">
        <w:rPr>
          <w:rFonts w:ascii="Times New Roman" w:hAnsi="Times New Roman"/>
          <w:sz w:val="26"/>
          <w:szCs w:val="26"/>
        </w:rPr>
        <w:t>. at 6.</w:t>
      </w:r>
      <w:proofErr w:type="gramEnd"/>
    </w:p>
    <w:p w:rsidR="00831FA2" w:rsidRPr="00173855" w:rsidRDefault="00831FA2" w:rsidP="00831FA2">
      <w:pPr>
        <w:ind w:firstLine="1440"/>
        <w:rPr>
          <w:rFonts w:ascii="Times New Roman" w:hAnsi="Times New Roman"/>
          <w:sz w:val="26"/>
          <w:szCs w:val="26"/>
        </w:rPr>
      </w:pPr>
    </w:p>
    <w:p w:rsidR="00831FA2" w:rsidRPr="0096378A" w:rsidRDefault="00831FA2" w:rsidP="00831FA2">
      <w:pPr>
        <w:rPr>
          <w:rFonts w:ascii="Times New Roman" w:hAnsi="Times New Roman"/>
          <w:sz w:val="26"/>
          <w:szCs w:val="26"/>
        </w:rPr>
      </w:pPr>
      <w:r w:rsidRPr="00173855">
        <w:rPr>
          <w:rFonts w:ascii="Times New Roman" w:hAnsi="Times New Roman"/>
          <w:sz w:val="26"/>
          <w:szCs w:val="26"/>
        </w:rPr>
        <w:lastRenderedPageBreak/>
        <w:tab/>
      </w:r>
      <w:r w:rsidRPr="00173855">
        <w:rPr>
          <w:rFonts w:ascii="Times New Roman" w:hAnsi="Times New Roman"/>
          <w:sz w:val="26"/>
          <w:szCs w:val="26"/>
        </w:rPr>
        <w:tab/>
        <w:t xml:space="preserve">A 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penalty set forth in the Complaint.  No Answer </w:t>
      </w:r>
      <w:r w:rsidRPr="0096378A">
        <w:rPr>
          <w:rFonts w:ascii="Times New Roman" w:hAnsi="Times New Roman"/>
          <w:sz w:val="26"/>
          <w:szCs w:val="26"/>
        </w:rPr>
        <w:t>to the Complaint was filed.</w:t>
      </w:r>
    </w:p>
    <w:p w:rsidR="00831FA2" w:rsidRPr="0096378A" w:rsidRDefault="00831FA2" w:rsidP="00831FA2">
      <w:pPr>
        <w:rPr>
          <w:rFonts w:ascii="Times New Roman" w:hAnsi="Times New Roman"/>
          <w:sz w:val="26"/>
          <w:szCs w:val="26"/>
        </w:rPr>
      </w:pPr>
    </w:p>
    <w:p w:rsidR="00831FA2" w:rsidRPr="0096378A" w:rsidRDefault="00831FA2" w:rsidP="00831FA2">
      <w:pPr>
        <w:rPr>
          <w:sz w:val="26"/>
          <w:szCs w:val="26"/>
        </w:rPr>
      </w:pPr>
      <w:r w:rsidRPr="0096378A">
        <w:rPr>
          <w:rFonts w:ascii="Times New Roman" w:hAnsi="Times New Roman"/>
          <w:sz w:val="26"/>
          <w:szCs w:val="26"/>
        </w:rPr>
        <w:tab/>
      </w:r>
      <w:r w:rsidRPr="0096378A">
        <w:rPr>
          <w:rFonts w:ascii="Times New Roman" w:hAnsi="Times New Roman"/>
          <w:sz w:val="26"/>
          <w:szCs w:val="26"/>
        </w:rPr>
        <w:tab/>
      </w:r>
      <w:r w:rsidR="005D4799" w:rsidRPr="0096378A">
        <w:rPr>
          <w:rFonts w:ascii="Times New Roman" w:hAnsi="Times New Roman"/>
          <w:sz w:val="26"/>
          <w:szCs w:val="26"/>
        </w:rPr>
        <w:t>O</w:t>
      </w:r>
      <w:r w:rsidRPr="0096378A">
        <w:rPr>
          <w:rFonts w:ascii="Times New Roman" w:hAnsi="Times New Roman"/>
          <w:sz w:val="26"/>
          <w:szCs w:val="26"/>
        </w:rPr>
        <w:t xml:space="preserve">n </w:t>
      </w:r>
      <w:r w:rsidRPr="0096378A">
        <w:rPr>
          <w:rFonts w:ascii="Times New Roman" w:hAnsi="Times New Roman"/>
          <w:sz w:val="26"/>
        </w:rPr>
        <w:t>March 4, 2015</w:t>
      </w:r>
      <w:r w:rsidR="005D4799" w:rsidRPr="0096378A">
        <w:rPr>
          <w:rFonts w:ascii="Times New Roman" w:hAnsi="Times New Roman"/>
          <w:sz w:val="26"/>
          <w:szCs w:val="26"/>
        </w:rPr>
        <w:t xml:space="preserve">, I&amp;E filed a </w:t>
      </w:r>
      <w:r w:rsidR="005D4799" w:rsidRPr="0096378A">
        <w:rPr>
          <w:sz w:val="26"/>
        </w:rPr>
        <w:t xml:space="preserve">Motion for Default Judgment (Motion), in which it stated that the Respondent had failed to file an Answer to the Complaint within the required twenty-day time frame, and failed to </w:t>
      </w:r>
      <w:r w:rsidR="005D4799" w:rsidRPr="0096378A">
        <w:rPr>
          <w:sz w:val="26"/>
          <w:szCs w:val="26"/>
        </w:rPr>
        <w:t xml:space="preserve">pay its outstanding assessment balance of $120, and the civil penalty of $1,018, as requested in the Complaint.  </w:t>
      </w:r>
      <w:proofErr w:type="gramStart"/>
      <w:r w:rsidR="005D4799" w:rsidRPr="0096378A">
        <w:rPr>
          <w:sz w:val="26"/>
          <w:szCs w:val="26"/>
        </w:rPr>
        <w:t>Motion at 2.</w:t>
      </w:r>
      <w:proofErr w:type="gramEnd"/>
      <w:r w:rsidR="005D4799" w:rsidRPr="0096378A">
        <w:rPr>
          <w:sz w:val="26"/>
          <w:szCs w:val="26"/>
        </w:rPr>
        <w:t xml:space="preserve">  Accordingly, I&amp;E requested that the Commission enter a Default Order against the Respondent that:  </w:t>
      </w:r>
      <w:r w:rsidR="00BF5BD3" w:rsidRPr="0096378A">
        <w:rPr>
          <w:sz w:val="26"/>
          <w:szCs w:val="26"/>
        </w:rPr>
        <w:t xml:space="preserve">(1) </w:t>
      </w:r>
      <w:r w:rsidR="00736786" w:rsidRPr="0096378A">
        <w:rPr>
          <w:sz w:val="26"/>
          <w:szCs w:val="26"/>
        </w:rPr>
        <w:t>directed</w:t>
      </w:r>
      <w:r w:rsidR="00BF5BD3" w:rsidRPr="0096378A">
        <w:rPr>
          <w:sz w:val="26"/>
          <w:szCs w:val="26"/>
        </w:rPr>
        <w:t xml:space="preserve"> the Respondent to pay its outstanding assessment and civil penalty within thirty days of the entry dat</w:t>
      </w:r>
      <w:r w:rsidR="00736786" w:rsidRPr="0096378A">
        <w:rPr>
          <w:sz w:val="26"/>
          <w:szCs w:val="26"/>
        </w:rPr>
        <w:t xml:space="preserve">e of the </w:t>
      </w:r>
      <w:r w:rsidR="00BF5BD3" w:rsidRPr="0096378A">
        <w:rPr>
          <w:sz w:val="26"/>
          <w:szCs w:val="26"/>
        </w:rPr>
        <w:t xml:space="preserve">Order; (2) </w:t>
      </w:r>
      <w:r w:rsidR="00736786" w:rsidRPr="0096378A">
        <w:rPr>
          <w:sz w:val="26"/>
          <w:szCs w:val="26"/>
        </w:rPr>
        <w:t>directed</w:t>
      </w:r>
      <w:r w:rsidR="00BF5BD3" w:rsidRPr="0096378A">
        <w:rPr>
          <w:sz w:val="26"/>
          <w:szCs w:val="26"/>
        </w:rPr>
        <w:t xml:space="preserve"> the Bureau of Technical Utility Services to cancel the Respondent’s Certificate if the past-due assessments and civil penalty </w:t>
      </w:r>
      <w:r w:rsidR="00736786" w:rsidRPr="0096378A">
        <w:rPr>
          <w:sz w:val="26"/>
          <w:szCs w:val="26"/>
        </w:rPr>
        <w:t>were</w:t>
      </w:r>
      <w:r w:rsidR="00BF5BD3" w:rsidRPr="0096378A">
        <w:rPr>
          <w:sz w:val="26"/>
          <w:szCs w:val="26"/>
        </w:rPr>
        <w:t xml:space="preserve"> not timely paid;</w:t>
      </w:r>
      <w:r w:rsidR="00736786" w:rsidRPr="0096378A">
        <w:rPr>
          <w:sz w:val="26"/>
          <w:szCs w:val="26"/>
        </w:rPr>
        <w:t xml:space="preserve"> (3) notified</w:t>
      </w:r>
      <w:r w:rsidR="00BF5BD3" w:rsidRPr="0096378A">
        <w:rPr>
          <w:sz w:val="26"/>
          <w:szCs w:val="26"/>
        </w:rPr>
        <w:t xml:space="preserve"> the </w:t>
      </w:r>
      <w:r w:rsidR="00736786" w:rsidRPr="0096378A">
        <w:rPr>
          <w:sz w:val="26"/>
          <w:szCs w:val="26"/>
        </w:rPr>
        <w:t>Respondent that a copy of the Order would</w:t>
      </w:r>
      <w:r w:rsidR="00BF5BD3" w:rsidRPr="0096378A">
        <w:rPr>
          <w:sz w:val="26"/>
          <w:szCs w:val="26"/>
        </w:rPr>
        <w:t xml:space="preserve"> be sent to the Pennsylvania Department of Transportation for the suspension or revocation of vehicle registrations that were used under the Respondent’s oper</w:t>
      </w:r>
      <w:r w:rsidR="00736786" w:rsidRPr="0096378A">
        <w:rPr>
          <w:sz w:val="26"/>
          <w:szCs w:val="26"/>
        </w:rPr>
        <w:t>ating authority; and (4) directed</w:t>
      </w:r>
      <w:r w:rsidR="00BF5BD3" w:rsidRPr="0096378A">
        <w:rPr>
          <w:sz w:val="26"/>
          <w:szCs w:val="26"/>
        </w:rPr>
        <w:t xml:space="preserve"> the Bureau of Administrative Services, Asses</w:t>
      </w:r>
      <w:r w:rsidR="00736786" w:rsidRPr="0096378A">
        <w:rPr>
          <w:sz w:val="26"/>
          <w:szCs w:val="26"/>
        </w:rPr>
        <w:t>sment Section to refer the</w:t>
      </w:r>
      <w:r w:rsidR="00BF5BD3" w:rsidRPr="0096378A">
        <w:rPr>
          <w:sz w:val="26"/>
          <w:szCs w:val="26"/>
        </w:rPr>
        <w:t xml:space="preserve"> matter to the Pennsylvania Office of Attorney General for collection of the unpaid assessment.  </w:t>
      </w:r>
      <w:r w:rsidR="00BF5BD3" w:rsidRPr="0096378A">
        <w:rPr>
          <w:i/>
          <w:sz w:val="26"/>
          <w:szCs w:val="26"/>
        </w:rPr>
        <w:t>Id</w:t>
      </w:r>
      <w:r w:rsidR="00BF5BD3" w:rsidRPr="0096378A">
        <w:rPr>
          <w:sz w:val="26"/>
          <w:szCs w:val="26"/>
        </w:rPr>
        <w:t>. at 2-3.</w:t>
      </w:r>
      <w:r w:rsidR="00736786" w:rsidRPr="0096378A">
        <w:rPr>
          <w:sz w:val="26"/>
          <w:szCs w:val="26"/>
        </w:rPr>
        <w:t xml:space="preserve"> </w:t>
      </w:r>
      <w:r w:rsidRPr="0096378A">
        <w:rPr>
          <w:rFonts w:ascii="Times New Roman" w:hAnsi="Times New Roman"/>
          <w:sz w:val="26"/>
          <w:szCs w:val="26"/>
        </w:rPr>
        <w:t xml:space="preserve"> No Answer to the Motion was filed.</w:t>
      </w:r>
    </w:p>
    <w:p w:rsidR="00EB54DA" w:rsidRPr="0096378A" w:rsidRDefault="00EB54DA" w:rsidP="000E75E8">
      <w:pPr>
        <w:rPr>
          <w:rFonts w:ascii="Times New Roman" w:hAnsi="Times New Roman"/>
          <w:sz w:val="26"/>
          <w:szCs w:val="26"/>
        </w:rPr>
      </w:pPr>
    </w:p>
    <w:p w:rsidR="00D51B86" w:rsidRPr="0096378A" w:rsidRDefault="00EB54DA" w:rsidP="000E75E8">
      <w:pPr>
        <w:rPr>
          <w:sz w:val="26"/>
          <w:szCs w:val="26"/>
        </w:rPr>
      </w:pPr>
      <w:r w:rsidRPr="0096378A">
        <w:rPr>
          <w:rFonts w:ascii="Times New Roman" w:hAnsi="Times New Roman"/>
          <w:sz w:val="26"/>
          <w:szCs w:val="26"/>
        </w:rPr>
        <w:tab/>
      </w:r>
      <w:r w:rsidRPr="0096378A">
        <w:rPr>
          <w:rFonts w:ascii="Times New Roman" w:hAnsi="Times New Roman"/>
          <w:sz w:val="26"/>
          <w:szCs w:val="26"/>
        </w:rPr>
        <w:tab/>
        <w:t xml:space="preserve">In our </w:t>
      </w:r>
      <w:r w:rsidR="00D51B86" w:rsidRPr="0096378A">
        <w:rPr>
          <w:rFonts w:ascii="Times New Roman" w:hAnsi="Times New Roman"/>
          <w:i/>
          <w:sz w:val="26"/>
          <w:szCs w:val="26"/>
        </w:rPr>
        <w:t>August</w:t>
      </w:r>
      <w:r w:rsidRPr="0096378A">
        <w:rPr>
          <w:rFonts w:ascii="Times New Roman" w:hAnsi="Times New Roman"/>
          <w:i/>
          <w:sz w:val="26"/>
          <w:szCs w:val="26"/>
        </w:rPr>
        <w:t xml:space="preserve"> 2015 Order</w:t>
      </w:r>
      <w:r w:rsidR="00D51B86" w:rsidRPr="0096378A">
        <w:rPr>
          <w:rFonts w:ascii="Times New Roman" w:hAnsi="Times New Roman"/>
          <w:sz w:val="26"/>
          <w:szCs w:val="26"/>
        </w:rPr>
        <w:t xml:space="preserve">, we </w:t>
      </w:r>
      <w:r w:rsidR="00666113" w:rsidRPr="0096378A">
        <w:rPr>
          <w:rFonts w:ascii="Times New Roman" w:hAnsi="Times New Roman"/>
          <w:sz w:val="26"/>
          <w:szCs w:val="26"/>
        </w:rPr>
        <w:t xml:space="preserve">granted the Motion </w:t>
      </w:r>
      <w:r w:rsidR="00803290" w:rsidRPr="0096378A">
        <w:rPr>
          <w:sz w:val="26"/>
          <w:szCs w:val="26"/>
        </w:rPr>
        <w:t>with regard</w:t>
      </w:r>
      <w:r w:rsidR="0032724B" w:rsidRPr="0096378A">
        <w:rPr>
          <w:sz w:val="26"/>
          <w:szCs w:val="26"/>
        </w:rPr>
        <w:t xml:space="preserve"> to the Respondent’s </w:t>
      </w:r>
      <w:r w:rsidR="00803290" w:rsidRPr="0096378A">
        <w:rPr>
          <w:sz w:val="26"/>
          <w:szCs w:val="26"/>
        </w:rPr>
        <w:t xml:space="preserve">failure to file an assessment report for the 2011 calendar year, </w:t>
      </w:r>
      <w:r w:rsidR="0032724B" w:rsidRPr="0096378A">
        <w:rPr>
          <w:sz w:val="26"/>
          <w:szCs w:val="26"/>
        </w:rPr>
        <w:t xml:space="preserve">and </w:t>
      </w:r>
      <w:r w:rsidR="00666113" w:rsidRPr="0096378A">
        <w:rPr>
          <w:sz w:val="26"/>
          <w:szCs w:val="26"/>
        </w:rPr>
        <w:t>denied</w:t>
      </w:r>
      <w:r w:rsidR="00803290" w:rsidRPr="0096378A">
        <w:rPr>
          <w:sz w:val="26"/>
          <w:szCs w:val="26"/>
        </w:rPr>
        <w:t xml:space="preserve"> the Motion with regard</w:t>
      </w:r>
      <w:r w:rsidR="00FB7926" w:rsidRPr="0096378A">
        <w:rPr>
          <w:sz w:val="26"/>
          <w:szCs w:val="26"/>
        </w:rPr>
        <w:t xml:space="preserve"> to the Respondent’s </w:t>
      </w:r>
      <w:r w:rsidR="00803290" w:rsidRPr="0096378A">
        <w:rPr>
          <w:sz w:val="26"/>
          <w:szCs w:val="26"/>
        </w:rPr>
        <w:t>failure to pay the assessment</w:t>
      </w:r>
      <w:r w:rsidR="0032724B" w:rsidRPr="0096378A">
        <w:rPr>
          <w:sz w:val="26"/>
          <w:szCs w:val="26"/>
        </w:rPr>
        <w:t xml:space="preserve"> for fiscal year 2012-2013</w:t>
      </w:r>
      <w:r w:rsidR="00666113" w:rsidRPr="0096378A">
        <w:rPr>
          <w:sz w:val="26"/>
          <w:szCs w:val="26"/>
        </w:rPr>
        <w:t xml:space="preserve">.  </w:t>
      </w:r>
      <w:proofErr w:type="gramStart"/>
      <w:r w:rsidR="00FB7926" w:rsidRPr="0096378A">
        <w:rPr>
          <w:rFonts w:ascii="Times New Roman" w:hAnsi="Times New Roman"/>
          <w:i/>
          <w:sz w:val="26"/>
          <w:szCs w:val="26"/>
        </w:rPr>
        <w:t>August 2015 Order</w:t>
      </w:r>
      <w:r w:rsidR="00FB7926" w:rsidRPr="0096378A">
        <w:rPr>
          <w:rFonts w:ascii="Times New Roman" w:hAnsi="Times New Roman"/>
          <w:sz w:val="26"/>
          <w:szCs w:val="26"/>
        </w:rPr>
        <w:t xml:space="preserve"> at </w:t>
      </w:r>
      <w:r w:rsidR="00CF4F7B" w:rsidRPr="0096378A">
        <w:rPr>
          <w:rFonts w:ascii="Times New Roman" w:hAnsi="Times New Roman"/>
          <w:sz w:val="26"/>
          <w:szCs w:val="26"/>
        </w:rPr>
        <w:t>5-6.</w:t>
      </w:r>
      <w:proofErr w:type="gramEnd"/>
      <w:r w:rsidR="00CF4F7B" w:rsidRPr="0096378A">
        <w:rPr>
          <w:sz w:val="26"/>
          <w:szCs w:val="26"/>
        </w:rPr>
        <w:t xml:space="preserve">  </w:t>
      </w:r>
      <w:r w:rsidR="00803290" w:rsidRPr="0096378A">
        <w:rPr>
          <w:sz w:val="26"/>
          <w:szCs w:val="26"/>
        </w:rPr>
        <w:t>In addition, we imposed a civil</w:t>
      </w:r>
      <w:r w:rsidR="003818D6" w:rsidRPr="0096378A">
        <w:rPr>
          <w:sz w:val="26"/>
          <w:szCs w:val="26"/>
        </w:rPr>
        <w:t xml:space="preserve"> on the Respondent in the amount of $150 in lieu of the $1,018 penalty requested by </w:t>
      </w:r>
      <w:proofErr w:type="gramStart"/>
      <w:r w:rsidR="003818D6" w:rsidRPr="0096378A">
        <w:rPr>
          <w:sz w:val="26"/>
          <w:szCs w:val="26"/>
        </w:rPr>
        <w:t>I&amp;E</w:t>
      </w:r>
      <w:proofErr w:type="gramEnd"/>
      <w:r w:rsidR="003818D6" w:rsidRPr="0096378A">
        <w:rPr>
          <w:sz w:val="26"/>
          <w:szCs w:val="26"/>
        </w:rPr>
        <w:t xml:space="preserve">.  </w:t>
      </w:r>
      <w:proofErr w:type="gramStart"/>
      <w:r w:rsidR="003818D6" w:rsidRPr="0096378A">
        <w:rPr>
          <w:i/>
          <w:sz w:val="26"/>
          <w:szCs w:val="26"/>
        </w:rPr>
        <w:t>Id</w:t>
      </w:r>
      <w:r w:rsidR="003818D6" w:rsidRPr="0096378A">
        <w:rPr>
          <w:sz w:val="26"/>
          <w:szCs w:val="26"/>
        </w:rPr>
        <w:t>. at</w:t>
      </w:r>
      <w:r w:rsidR="004918AE">
        <w:rPr>
          <w:sz w:val="26"/>
          <w:szCs w:val="26"/>
        </w:rPr>
        <w:t> </w:t>
      </w:r>
      <w:r w:rsidR="00CF4F7B" w:rsidRPr="0096378A">
        <w:rPr>
          <w:sz w:val="26"/>
          <w:szCs w:val="26"/>
        </w:rPr>
        <w:t>9.</w:t>
      </w:r>
      <w:proofErr w:type="gramEnd"/>
    </w:p>
    <w:p w:rsidR="000E14DE" w:rsidRPr="0096378A" w:rsidRDefault="000E14DE" w:rsidP="000E75E8">
      <w:pPr>
        <w:rPr>
          <w:rFonts w:ascii="Times New Roman" w:hAnsi="Times New Roman"/>
          <w:sz w:val="26"/>
          <w:szCs w:val="26"/>
        </w:rPr>
      </w:pPr>
    </w:p>
    <w:p w:rsidR="008C4D77" w:rsidRPr="0096378A" w:rsidRDefault="000E14DE" w:rsidP="000E75E8">
      <w:pPr>
        <w:rPr>
          <w:rFonts w:ascii="Times New Roman" w:hAnsi="Times New Roman"/>
          <w:sz w:val="26"/>
          <w:szCs w:val="26"/>
        </w:rPr>
      </w:pPr>
      <w:r w:rsidRPr="0096378A">
        <w:rPr>
          <w:rFonts w:ascii="Times New Roman" w:hAnsi="Times New Roman"/>
          <w:sz w:val="26"/>
          <w:szCs w:val="26"/>
        </w:rPr>
        <w:tab/>
      </w:r>
      <w:r w:rsidRPr="0096378A">
        <w:rPr>
          <w:rFonts w:ascii="Times New Roman" w:hAnsi="Times New Roman"/>
          <w:sz w:val="26"/>
          <w:szCs w:val="26"/>
        </w:rPr>
        <w:tab/>
        <w:t xml:space="preserve">As previously noted, </w:t>
      </w:r>
      <w:r w:rsidR="008C4D77" w:rsidRPr="0096378A">
        <w:rPr>
          <w:rFonts w:ascii="Times New Roman" w:hAnsi="Times New Roman"/>
          <w:sz w:val="26"/>
          <w:szCs w:val="26"/>
        </w:rPr>
        <w:t xml:space="preserve">I&amp;E filed its Petition on </w:t>
      </w:r>
      <w:r w:rsidR="008C4D77" w:rsidRPr="0096378A">
        <w:rPr>
          <w:rFonts w:ascii="Times New Roman" w:hAnsi="Times New Roman"/>
          <w:sz w:val="26"/>
        </w:rPr>
        <w:t>September 3, 2015.  No Answe</w:t>
      </w:r>
      <w:r w:rsidR="004918AE">
        <w:rPr>
          <w:rFonts w:ascii="Times New Roman" w:hAnsi="Times New Roman"/>
          <w:sz w:val="26"/>
        </w:rPr>
        <w:t>rs to the Petition were filed.</w:t>
      </w:r>
    </w:p>
    <w:p w:rsidR="000E14DE" w:rsidRPr="0096378A" w:rsidRDefault="000E14DE" w:rsidP="00AB4234">
      <w:pPr>
        <w:widowControl w:val="0"/>
        <w:rPr>
          <w:rFonts w:ascii="Times New Roman" w:hAnsi="Times New Roman"/>
          <w:sz w:val="26"/>
          <w:szCs w:val="26"/>
        </w:rPr>
      </w:pPr>
    </w:p>
    <w:p w:rsidR="00A81E5E" w:rsidRPr="0096378A" w:rsidRDefault="00A81E5E" w:rsidP="00A81E5E">
      <w:pPr>
        <w:jc w:val="center"/>
        <w:rPr>
          <w:rFonts w:ascii="Times New Roman" w:hAnsi="Times New Roman"/>
          <w:b/>
          <w:sz w:val="26"/>
          <w:szCs w:val="26"/>
        </w:rPr>
      </w:pPr>
      <w:r w:rsidRPr="0096378A">
        <w:rPr>
          <w:rFonts w:ascii="Times New Roman" w:hAnsi="Times New Roman"/>
          <w:b/>
          <w:sz w:val="26"/>
          <w:szCs w:val="26"/>
        </w:rPr>
        <w:t>Discussion</w:t>
      </w:r>
    </w:p>
    <w:p w:rsidR="00A81E5E" w:rsidRPr="0096378A" w:rsidRDefault="00A81E5E" w:rsidP="00A81E5E">
      <w:pPr>
        <w:rPr>
          <w:rFonts w:ascii="Times New Roman" w:hAnsi="Times New Roman"/>
          <w:sz w:val="26"/>
          <w:szCs w:val="26"/>
        </w:rPr>
      </w:pPr>
    </w:p>
    <w:p w:rsidR="00CE75FB" w:rsidRPr="0096378A" w:rsidRDefault="00CE75FB" w:rsidP="00AD5CE4">
      <w:pPr>
        <w:rPr>
          <w:rFonts w:ascii="Times New Roman" w:hAnsi="Times New Roman"/>
          <w:b/>
          <w:sz w:val="26"/>
          <w:szCs w:val="26"/>
        </w:rPr>
      </w:pPr>
      <w:r w:rsidRPr="0096378A">
        <w:rPr>
          <w:rFonts w:ascii="Times New Roman" w:hAnsi="Times New Roman"/>
          <w:b/>
          <w:sz w:val="26"/>
          <w:szCs w:val="26"/>
        </w:rPr>
        <w:t xml:space="preserve">Legal Standards </w:t>
      </w:r>
    </w:p>
    <w:p w:rsidR="00CE75FB" w:rsidRPr="0096378A" w:rsidRDefault="00CE75FB" w:rsidP="00CE75FB">
      <w:pPr>
        <w:rPr>
          <w:rFonts w:ascii="Times New Roman" w:hAnsi="Times New Roman"/>
          <w:sz w:val="26"/>
          <w:szCs w:val="26"/>
        </w:rPr>
      </w:pPr>
    </w:p>
    <w:p w:rsidR="00C0073C" w:rsidRPr="0096378A" w:rsidRDefault="00C0073C" w:rsidP="00C0073C">
      <w:pPr>
        <w:rPr>
          <w:rFonts w:ascii="Times New Roman" w:hAnsi="Times New Roman"/>
          <w:sz w:val="26"/>
        </w:rPr>
      </w:pPr>
      <w:r w:rsidRPr="0096378A">
        <w:rPr>
          <w:rFonts w:ascii="Times New Roman" w:hAnsi="Times New Roman"/>
          <w:sz w:val="26"/>
          <w:szCs w:val="26"/>
        </w:rPr>
        <w:tab/>
      </w:r>
      <w:r w:rsidRPr="0096378A">
        <w:rPr>
          <w:rFonts w:ascii="Times New Roman" w:hAnsi="Times New Roman"/>
          <w:sz w:val="26"/>
          <w:szCs w:val="26"/>
        </w:rPr>
        <w:tab/>
      </w:r>
      <w:r w:rsidR="007B32E1" w:rsidRPr="0096378A">
        <w:rPr>
          <w:rFonts w:ascii="Times New Roman" w:hAnsi="Times New Roman"/>
          <w:sz w:val="26"/>
          <w:szCs w:val="26"/>
        </w:rPr>
        <w:t>The Code</w:t>
      </w:r>
      <w:r w:rsidR="000033ED" w:rsidRPr="0096378A">
        <w:rPr>
          <w:rFonts w:ascii="Times New Roman" w:hAnsi="Times New Roman"/>
          <w:sz w:val="26"/>
          <w:szCs w:val="26"/>
        </w:rPr>
        <w:t xml:space="preserve"> </w:t>
      </w:r>
      <w:r w:rsidRPr="0096378A">
        <w:rPr>
          <w:rFonts w:ascii="Times New Roman" w:hAnsi="Times New Roman"/>
          <w:sz w:val="26"/>
        </w:rPr>
        <w:t>establishes a party’s right to seek relief following the issuance of our final decisions pursuant to Subsection 703(f), relating to rehearing, as well as Subsection 703(g), relating to the rescission and amendment of orders.  66 Pa. C.S. § 703(f) and § 703(g).  Such requests for relief must be consistent with Section 5.572 of our Regulations, relating to petitions for relief following the issuance of a final decision.  52 Pa. Code § 5.572</w:t>
      </w:r>
    </w:p>
    <w:p w:rsidR="00C0073C" w:rsidRPr="0096378A" w:rsidRDefault="00C0073C" w:rsidP="00C0073C">
      <w:pPr>
        <w:widowControl w:val="0"/>
        <w:rPr>
          <w:rFonts w:ascii="Times New Roman" w:hAnsi="Times New Roman"/>
          <w:sz w:val="26"/>
        </w:rPr>
      </w:pPr>
    </w:p>
    <w:p w:rsidR="00C0073C" w:rsidRPr="00805EB6" w:rsidRDefault="00C0073C" w:rsidP="00C0073C">
      <w:pPr>
        <w:widowControl w:val="0"/>
        <w:rPr>
          <w:rFonts w:ascii="Times New Roman" w:hAnsi="Times New Roman"/>
          <w:sz w:val="26"/>
        </w:rPr>
      </w:pPr>
      <w:r w:rsidRPr="00805EB6">
        <w:rPr>
          <w:rFonts w:ascii="Times New Roman" w:hAnsi="Times New Roman"/>
          <w:sz w:val="26"/>
        </w:rPr>
        <w:tab/>
      </w:r>
      <w:r w:rsidRPr="00805EB6">
        <w:rPr>
          <w:rFonts w:ascii="Times New Roman" w:hAnsi="Times New Roman"/>
          <w:sz w:val="26"/>
        </w:rPr>
        <w:tab/>
        <w:t xml:space="preserve">The standards for granting a Petition for Reconsideration were set forth in </w:t>
      </w:r>
      <w:r w:rsidRPr="00805EB6">
        <w:rPr>
          <w:rFonts w:ascii="Times New Roman" w:hAnsi="Times New Roman"/>
          <w:i/>
          <w:sz w:val="26"/>
        </w:rPr>
        <w:t>Duick v. Pennsylvania Gas and Water Company</w:t>
      </w:r>
      <w:r w:rsidRPr="00805EB6">
        <w:rPr>
          <w:rFonts w:ascii="Times New Roman" w:hAnsi="Times New Roman"/>
          <w:sz w:val="26"/>
        </w:rPr>
        <w:t xml:space="preserve">, </w:t>
      </w:r>
      <w:r w:rsidRPr="00805EB6">
        <w:rPr>
          <w:rFonts w:ascii="Times New Roman" w:hAnsi="Times New Roman"/>
          <w:sz w:val="26"/>
          <w:szCs w:val="24"/>
        </w:rPr>
        <w:t>56 Pa. P.U.C. 553</w:t>
      </w:r>
      <w:r w:rsidRPr="00805EB6">
        <w:rPr>
          <w:rFonts w:ascii="Times New Roman" w:hAnsi="Times New Roman"/>
          <w:sz w:val="26"/>
        </w:rPr>
        <w:t xml:space="preserve"> (1982):  </w:t>
      </w:r>
    </w:p>
    <w:p w:rsidR="00C0073C" w:rsidRPr="00805EB6" w:rsidRDefault="00C0073C" w:rsidP="00C0073C">
      <w:pPr>
        <w:rPr>
          <w:rFonts w:ascii="Times New Roman" w:hAnsi="Times New Roman"/>
          <w:sz w:val="26"/>
        </w:rPr>
      </w:pPr>
    </w:p>
    <w:p w:rsidR="00C0073C" w:rsidRPr="00805EB6" w:rsidRDefault="00C0073C" w:rsidP="00C0073C">
      <w:pPr>
        <w:spacing w:line="240" w:lineRule="auto"/>
        <w:ind w:left="1440" w:right="1440"/>
        <w:rPr>
          <w:rFonts w:ascii="Times New Roman" w:hAnsi="Times New Roman"/>
          <w:sz w:val="26"/>
        </w:rPr>
      </w:pPr>
      <w:r w:rsidRPr="00805EB6">
        <w:rPr>
          <w:rFonts w:ascii="Times New Roman" w:hAnsi="Times New Roman"/>
          <w:sz w:val="26"/>
        </w:rPr>
        <w:t>A Petition for Reconsideration, under the provisions of 66 Pa. C.S. § 703(g), may properly raise any matters designed to convince the Commission that it should exercise its discretion under this code section to rescind or amend a prior order in whole or in part</w:t>
      </w:r>
      <w:r w:rsidRPr="00805EB6">
        <w:rPr>
          <w:rFonts w:ascii="Times New Roman" w:hAnsi="Times New Roman"/>
          <w:sz w:val="26"/>
          <w:szCs w:val="26"/>
        </w:rPr>
        <w:t>.  In this regard we agree with the Court in the Pennsyl</w:t>
      </w:r>
      <w:r w:rsidRPr="00805EB6">
        <w:rPr>
          <w:rFonts w:ascii="Times New Roman" w:hAnsi="Times New Roman"/>
          <w:sz w:val="26"/>
          <w:szCs w:val="26"/>
        </w:rPr>
        <w:softHyphen/>
        <w:t>vania Railroad Company case, wherein it was stated that “[p]arties . . . , cannot be permitted by a second motion to review and reconsider, to raise the same questions which were specifically decided against them . . . .”  What we expect to see raised in such petitions are new and novel arguments, not previously heard, or considera</w:t>
      </w:r>
      <w:r w:rsidRPr="00805EB6">
        <w:rPr>
          <w:rFonts w:ascii="Times New Roman" w:hAnsi="Times New Roman"/>
          <w:sz w:val="26"/>
          <w:szCs w:val="26"/>
        </w:rPr>
        <w:softHyphen/>
        <w:t xml:space="preserve">tions which appear to have been overlooked by the Commission.  </w:t>
      </w:r>
    </w:p>
    <w:p w:rsidR="00C0073C" w:rsidRPr="00805EB6" w:rsidRDefault="00C0073C" w:rsidP="00C0073C">
      <w:pPr>
        <w:tabs>
          <w:tab w:val="left" w:pos="-720"/>
        </w:tabs>
        <w:ind w:right="2160"/>
        <w:rPr>
          <w:rFonts w:ascii="Times New Roman" w:hAnsi="Times New Roman"/>
          <w:sz w:val="26"/>
          <w:szCs w:val="26"/>
        </w:rPr>
      </w:pPr>
    </w:p>
    <w:p w:rsidR="00C0073C" w:rsidRPr="00805EB6" w:rsidRDefault="00C0073C" w:rsidP="00C0073C">
      <w:pPr>
        <w:rPr>
          <w:rFonts w:ascii="Times New Roman" w:hAnsi="Times New Roman"/>
          <w:sz w:val="26"/>
          <w:szCs w:val="24"/>
        </w:rPr>
      </w:pPr>
      <w:r w:rsidRPr="00805EB6">
        <w:rPr>
          <w:rFonts w:ascii="Times New Roman" w:hAnsi="Times New Roman"/>
          <w:i/>
          <w:sz w:val="26"/>
        </w:rPr>
        <w:t>Duick,</w:t>
      </w:r>
      <w:r w:rsidRPr="00805EB6">
        <w:rPr>
          <w:rFonts w:ascii="Times New Roman" w:hAnsi="Times New Roman"/>
          <w:sz w:val="26"/>
        </w:rPr>
        <w:t xml:space="preserve"> </w:t>
      </w:r>
      <w:r w:rsidRPr="00805EB6">
        <w:rPr>
          <w:rFonts w:ascii="Times New Roman" w:hAnsi="Times New Roman"/>
          <w:sz w:val="26"/>
          <w:szCs w:val="24"/>
        </w:rPr>
        <w:t xml:space="preserve">56 Pa. P.U.C. at 559 (quoting </w:t>
      </w:r>
      <w:r w:rsidRPr="00805EB6">
        <w:rPr>
          <w:rFonts w:ascii="Times New Roman" w:hAnsi="Times New Roman"/>
          <w:i/>
          <w:sz w:val="26"/>
          <w:szCs w:val="24"/>
        </w:rPr>
        <w:t>Pennsylvania Railroad Co. v. Pennsylvania Public Service Commission</w:t>
      </w:r>
      <w:r w:rsidRPr="00805EB6">
        <w:rPr>
          <w:rFonts w:ascii="Times New Roman" w:hAnsi="Times New Roman"/>
          <w:sz w:val="26"/>
          <w:szCs w:val="24"/>
        </w:rPr>
        <w:t xml:space="preserve">, 179 A. 850, 854 (Pa. Super. </w:t>
      </w:r>
      <w:proofErr w:type="gramStart"/>
      <w:r w:rsidRPr="00805EB6">
        <w:rPr>
          <w:rFonts w:ascii="Times New Roman" w:hAnsi="Times New Roman"/>
          <w:sz w:val="26"/>
          <w:szCs w:val="24"/>
        </w:rPr>
        <w:t>Ct. 1935)).</w:t>
      </w:r>
      <w:proofErr w:type="gramEnd"/>
      <w:r w:rsidRPr="00805EB6">
        <w:rPr>
          <w:rFonts w:ascii="Times New Roman" w:hAnsi="Times New Roman"/>
          <w:sz w:val="26"/>
          <w:szCs w:val="24"/>
        </w:rPr>
        <w:t xml:space="preserve">  </w:t>
      </w:r>
    </w:p>
    <w:p w:rsidR="00C0073C" w:rsidRPr="00805EB6" w:rsidRDefault="00C0073C" w:rsidP="00C0073C">
      <w:pPr>
        <w:rPr>
          <w:rFonts w:ascii="Times New Roman" w:hAnsi="Times New Roman"/>
          <w:sz w:val="26"/>
          <w:szCs w:val="24"/>
        </w:rPr>
      </w:pPr>
    </w:p>
    <w:p w:rsidR="00C0073C" w:rsidRPr="00805EB6" w:rsidRDefault="00C0073C" w:rsidP="00C0073C">
      <w:pPr>
        <w:contextualSpacing/>
        <w:rPr>
          <w:rFonts w:ascii="Times New Roman" w:hAnsi="Times New Roman"/>
          <w:color w:val="000000"/>
          <w:spacing w:val="-3"/>
          <w:sz w:val="26"/>
          <w:szCs w:val="26"/>
          <w:u w:color="000000"/>
        </w:rPr>
      </w:pPr>
      <w:r w:rsidRPr="00805EB6">
        <w:rPr>
          <w:rFonts w:ascii="Times New Roman" w:hAnsi="Times New Roman"/>
          <w:color w:val="000000"/>
          <w:spacing w:val="-3"/>
          <w:sz w:val="26"/>
          <w:szCs w:val="26"/>
          <w:u w:color="000000"/>
        </w:rPr>
        <w:tab/>
      </w:r>
      <w:r w:rsidRPr="00805EB6">
        <w:rPr>
          <w:rFonts w:ascii="Times New Roman" w:hAnsi="Times New Roman"/>
          <w:color w:val="000000"/>
          <w:spacing w:val="-3"/>
          <w:sz w:val="26"/>
          <w:szCs w:val="26"/>
          <w:u w:color="000000"/>
        </w:rPr>
        <w:tab/>
        <w:t xml:space="preserve">Under the standards of </w:t>
      </w:r>
      <w:r w:rsidRPr="00805EB6">
        <w:rPr>
          <w:rFonts w:ascii="Times New Roman" w:hAnsi="Times New Roman"/>
          <w:i/>
          <w:color w:val="000000"/>
          <w:spacing w:val="-3"/>
          <w:sz w:val="26"/>
          <w:szCs w:val="26"/>
          <w:u w:color="000000"/>
        </w:rPr>
        <w:t>Duick</w:t>
      </w:r>
      <w:r w:rsidRPr="00805EB6">
        <w:rPr>
          <w:rFonts w:ascii="Times New Roman" w:hAnsi="Times New Roman"/>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gramStart"/>
      <w:r w:rsidRPr="00805EB6">
        <w:rPr>
          <w:rFonts w:ascii="Times New Roman" w:hAnsi="Times New Roman"/>
          <w:i/>
          <w:color w:val="000000"/>
          <w:spacing w:val="-3"/>
          <w:sz w:val="26"/>
          <w:szCs w:val="26"/>
          <w:u w:color="000000"/>
        </w:rPr>
        <w:t>Duick</w:t>
      </w:r>
      <w:r w:rsidRPr="00805EB6">
        <w:rPr>
          <w:rFonts w:ascii="Times New Roman" w:hAnsi="Times New Roman"/>
          <w:color w:val="000000"/>
          <w:spacing w:val="-3"/>
          <w:sz w:val="26"/>
          <w:szCs w:val="26"/>
          <w:u w:color="000000"/>
        </w:rPr>
        <w:t>, 56 Pa. P.U.C. at 559.</w:t>
      </w:r>
      <w:proofErr w:type="gramEnd"/>
      <w:r w:rsidRPr="00805EB6">
        <w:rPr>
          <w:rFonts w:ascii="Times New Roman" w:hAnsi="Times New Roman"/>
          <w:color w:val="000000"/>
          <w:spacing w:val="-3"/>
          <w:sz w:val="26"/>
          <w:szCs w:val="26"/>
          <w:u w:color="000000"/>
        </w:rPr>
        <w:t xml:space="preserve"> </w:t>
      </w:r>
    </w:p>
    <w:p w:rsidR="00A81E5E" w:rsidRPr="00805EB6" w:rsidRDefault="00A81E5E" w:rsidP="00A81E5E">
      <w:pPr>
        <w:contextualSpacing/>
        <w:rPr>
          <w:rFonts w:ascii="Times New Roman" w:hAnsi="Times New Roman"/>
          <w:sz w:val="26"/>
          <w:szCs w:val="26"/>
        </w:rPr>
      </w:pPr>
    </w:p>
    <w:p w:rsidR="00AD5CE4" w:rsidRPr="00805EB6" w:rsidRDefault="00AD5CE4" w:rsidP="00AD5CE4">
      <w:pPr>
        <w:contextualSpacing/>
        <w:rPr>
          <w:rFonts w:ascii="Times New Roman" w:hAnsi="Times New Roman"/>
          <w:sz w:val="26"/>
          <w:szCs w:val="26"/>
        </w:rPr>
      </w:pPr>
      <w:r w:rsidRPr="00805EB6">
        <w:rPr>
          <w:rFonts w:ascii="Times New Roman" w:hAnsi="Times New Roman"/>
          <w:sz w:val="26"/>
          <w:szCs w:val="26"/>
        </w:rPr>
        <w:tab/>
      </w:r>
      <w:r w:rsidRPr="00805EB6">
        <w:rPr>
          <w:rFonts w:ascii="Times New Roman" w:hAnsi="Times New Roman"/>
          <w:sz w:val="26"/>
          <w:szCs w:val="26"/>
        </w:rPr>
        <w:tab/>
        <w:t xml:space="preserve">Before addressing the Petition, we note that any issue not specifically addressed herein has been duly considered and will be denied without further discussion.  It is well settled that the Commission is not required to consider expressly or at length each contention or argument raised by the parties.  </w:t>
      </w:r>
      <w:proofErr w:type="gramStart"/>
      <w:r w:rsidRPr="00805EB6">
        <w:rPr>
          <w:rFonts w:ascii="Times New Roman" w:hAnsi="Times New Roman"/>
          <w:i/>
          <w:iCs/>
          <w:sz w:val="26"/>
          <w:szCs w:val="26"/>
        </w:rPr>
        <w:t xml:space="preserve">Consolidated Rail Corp. v. Pa. PUC, </w:t>
      </w:r>
      <w:r w:rsidRPr="00805EB6">
        <w:rPr>
          <w:rFonts w:ascii="Times New Roman" w:hAnsi="Times New Roman"/>
          <w:sz w:val="26"/>
          <w:szCs w:val="26"/>
        </w:rPr>
        <w:t xml:space="preserve">625 A.2d 741 (Pa. Cmwlth. 1993); </w:t>
      </w:r>
      <w:r w:rsidRPr="00805EB6">
        <w:rPr>
          <w:rFonts w:ascii="Times New Roman" w:hAnsi="Times New Roman"/>
          <w:i/>
          <w:sz w:val="26"/>
          <w:szCs w:val="26"/>
        </w:rPr>
        <w:t xml:space="preserve">also </w:t>
      </w:r>
      <w:r w:rsidRPr="00805EB6">
        <w:rPr>
          <w:rFonts w:ascii="Times New Roman" w:hAnsi="Times New Roman"/>
          <w:i/>
          <w:iCs/>
          <w:sz w:val="26"/>
          <w:szCs w:val="26"/>
        </w:rPr>
        <w:t>see, generally, University of Pennsylvania v. Pa. PUC</w:t>
      </w:r>
      <w:r w:rsidRPr="00805EB6">
        <w:rPr>
          <w:rFonts w:ascii="Times New Roman" w:hAnsi="Times New Roman"/>
          <w:sz w:val="26"/>
          <w:szCs w:val="26"/>
        </w:rPr>
        <w:t>, 485 A.2d 1217 (Pa. Cmwlth. 1984).</w:t>
      </w:r>
      <w:proofErr w:type="gramEnd"/>
    </w:p>
    <w:p w:rsidR="00AD5CE4" w:rsidRPr="00805EB6" w:rsidRDefault="00AD5CE4" w:rsidP="00A81E5E">
      <w:pPr>
        <w:contextualSpacing/>
        <w:rPr>
          <w:rFonts w:ascii="Times New Roman" w:hAnsi="Times New Roman"/>
          <w:sz w:val="26"/>
          <w:szCs w:val="26"/>
        </w:rPr>
      </w:pPr>
    </w:p>
    <w:p w:rsidR="00A81E5E" w:rsidRPr="000C5C07" w:rsidRDefault="000A57B1" w:rsidP="000219D7">
      <w:pPr>
        <w:keepNext/>
        <w:contextualSpacing/>
        <w:rPr>
          <w:rFonts w:ascii="Times New Roman" w:hAnsi="Times New Roman"/>
          <w:b/>
          <w:i/>
          <w:sz w:val="26"/>
          <w:szCs w:val="26"/>
        </w:rPr>
      </w:pPr>
      <w:r w:rsidRPr="000C5C07">
        <w:rPr>
          <w:rFonts w:ascii="Times New Roman" w:hAnsi="Times New Roman"/>
          <w:b/>
          <w:i/>
          <w:sz w:val="26"/>
          <w:szCs w:val="26"/>
        </w:rPr>
        <w:t>August</w:t>
      </w:r>
      <w:r w:rsidR="00A81E5E" w:rsidRPr="000C5C07">
        <w:rPr>
          <w:rFonts w:ascii="Times New Roman" w:hAnsi="Times New Roman"/>
          <w:b/>
          <w:i/>
          <w:sz w:val="26"/>
          <w:szCs w:val="26"/>
        </w:rPr>
        <w:t xml:space="preserve"> 2015 Order</w:t>
      </w:r>
    </w:p>
    <w:p w:rsidR="00D04349" w:rsidRPr="000C5C07" w:rsidRDefault="00D04349" w:rsidP="000219D7">
      <w:pPr>
        <w:keepNext/>
        <w:contextualSpacing/>
        <w:rPr>
          <w:rFonts w:ascii="Times New Roman" w:hAnsi="Times New Roman"/>
          <w:sz w:val="26"/>
          <w:szCs w:val="26"/>
        </w:rPr>
      </w:pPr>
    </w:p>
    <w:p w:rsidR="000D580C" w:rsidRPr="000C5C07" w:rsidRDefault="00A81E5E" w:rsidP="000A2F0B">
      <w:pPr>
        <w:keepNext/>
        <w:contextualSpacing/>
        <w:rPr>
          <w:rFonts w:ascii="Times New Roman" w:hAnsi="Times New Roman"/>
          <w:sz w:val="26"/>
          <w:szCs w:val="26"/>
        </w:rPr>
      </w:pPr>
      <w:r w:rsidRPr="000C5C07">
        <w:rPr>
          <w:rFonts w:ascii="Times New Roman" w:hAnsi="Times New Roman"/>
          <w:sz w:val="26"/>
          <w:szCs w:val="26"/>
        </w:rPr>
        <w:tab/>
      </w:r>
      <w:r w:rsidRPr="000C5C07">
        <w:rPr>
          <w:rFonts w:ascii="Times New Roman" w:hAnsi="Times New Roman"/>
          <w:sz w:val="26"/>
          <w:szCs w:val="26"/>
        </w:rPr>
        <w:tab/>
        <w:t xml:space="preserve">In our </w:t>
      </w:r>
      <w:r w:rsidR="000A57B1" w:rsidRPr="000C5C07">
        <w:rPr>
          <w:rFonts w:ascii="Times New Roman" w:hAnsi="Times New Roman"/>
          <w:i/>
          <w:sz w:val="26"/>
          <w:szCs w:val="26"/>
        </w:rPr>
        <w:t>August</w:t>
      </w:r>
      <w:r w:rsidRPr="000C5C07">
        <w:rPr>
          <w:rFonts w:ascii="Times New Roman" w:hAnsi="Times New Roman"/>
          <w:i/>
          <w:sz w:val="26"/>
          <w:szCs w:val="26"/>
        </w:rPr>
        <w:t xml:space="preserve"> 2015 Order</w:t>
      </w:r>
      <w:r w:rsidR="00FE1232" w:rsidRPr="000C5C07">
        <w:rPr>
          <w:rFonts w:ascii="Times New Roman" w:hAnsi="Times New Roman"/>
          <w:sz w:val="26"/>
          <w:szCs w:val="26"/>
        </w:rPr>
        <w:t xml:space="preserve">, we </w:t>
      </w:r>
      <w:r w:rsidR="00196C06" w:rsidRPr="000C5C07">
        <w:rPr>
          <w:rFonts w:ascii="Times New Roman" w:hAnsi="Times New Roman"/>
          <w:sz w:val="26"/>
          <w:szCs w:val="26"/>
        </w:rPr>
        <w:t>determined</w:t>
      </w:r>
      <w:r w:rsidR="000A57B1" w:rsidRPr="000C5C07">
        <w:rPr>
          <w:rFonts w:ascii="Times New Roman" w:hAnsi="Times New Roman"/>
          <w:sz w:val="26"/>
          <w:szCs w:val="26"/>
        </w:rPr>
        <w:t xml:space="preserve"> that </w:t>
      </w:r>
      <w:r w:rsidR="00196C06" w:rsidRPr="000C5C07">
        <w:rPr>
          <w:rFonts w:ascii="Times New Roman" w:hAnsi="Times New Roman"/>
          <w:sz w:val="26"/>
          <w:szCs w:val="26"/>
        </w:rPr>
        <w:t xml:space="preserve">the Respondent had gone out of business and ceased operations at some time on or before October 23, 2011, the date that its insurance coverages were terminated.  Thus, we concluded that the Respondent was, apparently, financially distressed and had, </w:t>
      </w:r>
      <w:r w:rsidR="00196C06" w:rsidRPr="000C5C07">
        <w:rPr>
          <w:rFonts w:ascii="Times New Roman" w:hAnsi="Times New Roman"/>
          <w:i/>
          <w:sz w:val="26"/>
          <w:szCs w:val="26"/>
        </w:rPr>
        <w:t>de facto</w:t>
      </w:r>
      <w:r w:rsidR="00196C06" w:rsidRPr="000C5C07">
        <w:rPr>
          <w:rFonts w:ascii="Times New Roman" w:hAnsi="Times New Roman"/>
          <w:sz w:val="26"/>
          <w:szCs w:val="26"/>
        </w:rPr>
        <w:t xml:space="preserve">, ceased operations pursuant to its certificate of public convenience.  </w:t>
      </w:r>
      <w:proofErr w:type="gramStart"/>
      <w:r w:rsidR="000A2F0B" w:rsidRPr="000C5C07">
        <w:rPr>
          <w:rFonts w:ascii="Times New Roman" w:hAnsi="Times New Roman"/>
          <w:i/>
          <w:sz w:val="26"/>
          <w:szCs w:val="26"/>
        </w:rPr>
        <w:t>August 2015 Order</w:t>
      </w:r>
      <w:r w:rsidR="000A2F0B" w:rsidRPr="000C5C07">
        <w:rPr>
          <w:rFonts w:ascii="Times New Roman" w:hAnsi="Times New Roman"/>
          <w:sz w:val="26"/>
          <w:szCs w:val="26"/>
        </w:rPr>
        <w:t xml:space="preserve"> at 5.</w:t>
      </w:r>
      <w:proofErr w:type="gramEnd"/>
      <w:r w:rsidR="000A2F0B" w:rsidRPr="000C5C07">
        <w:rPr>
          <w:rFonts w:ascii="Times New Roman" w:hAnsi="Times New Roman"/>
          <w:sz w:val="26"/>
          <w:szCs w:val="26"/>
        </w:rPr>
        <w:t xml:space="preserve">  </w:t>
      </w:r>
      <w:r w:rsidR="000D580C" w:rsidRPr="000C5C07">
        <w:rPr>
          <w:rFonts w:ascii="Times New Roman" w:hAnsi="Times New Roman"/>
          <w:sz w:val="26"/>
          <w:szCs w:val="26"/>
        </w:rPr>
        <w:t>However, we found that the Respondent had been provided with adequate notice of the alleged violations and the Commission proceedings against it.</w:t>
      </w:r>
      <w:r w:rsidR="000A2F0B" w:rsidRPr="000C5C07">
        <w:rPr>
          <w:rFonts w:ascii="Times New Roman" w:hAnsi="Times New Roman"/>
          <w:sz w:val="26"/>
          <w:szCs w:val="26"/>
        </w:rPr>
        <w:t xml:space="preserve">  </w:t>
      </w:r>
      <w:r w:rsidR="000A2F0B" w:rsidRPr="000C5C07">
        <w:rPr>
          <w:rFonts w:ascii="Times New Roman" w:hAnsi="Times New Roman"/>
          <w:i/>
          <w:sz w:val="26"/>
          <w:szCs w:val="26"/>
        </w:rPr>
        <w:t>Id</w:t>
      </w:r>
      <w:r w:rsidR="000A2F0B" w:rsidRPr="000C5C07">
        <w:rPr>
          <w:rFonts w:ascii="Times New Roman" w:hAnsi="Times New Roman"/>
          <w:sz w:val="26"/>
          <w:szCs w:val="26"/>
        </w:rPr>
        <w:t xml:space="preserve">. (citing </w:t>
      </w:r>
      <w:r w:rsidR="000D580C" w:rsidRPr="000C5C07">
        <w:rPr>
          <w:rFonts w:ascii="Times New Roman" w:hAnsi="Times New Roman"/>
          <w:i/>
          <w:sz w:val="26"/>
          <w:szCs w:val="26"/>
        </w:rPr>
        <w:t xml:space="preserve">Fusaro v. Pa. PUC, </w:t>
      </w:r>
      <w:r w:rsidR="000D580C" w:rsidRPr="000C5C07">
        <w:rPr>
          <w:rFonts w:ascii="Times New Roman" w:hAnsi="Times New Roman"/>
          <w:sz w:val="26"/>
          <w:szCs w:val="26"/>
        </w:rPr>
        <w:t>382 A.2d 794, 797 (Pa. Cmwlth. 1978)</w:t>
      </w:r>
      <w:r w:rsidR="000A2F0B" w:rsidRPr="000C5C07">
        <w:rPr>
          <w:rFonts w:ascii="Times New Roman" w:hAnsi="Times New Roman"/>
          <w:sz w:val="26"/>
          <w:szCs w:val="26"/>
        </w:rPr>
        <w:t>)</w:t>
      </w:r>
      <w:r w:rsidR="000D580C" w:rsidRPr="000C5C07">
        <w:rPr>
          <w:rFonts w:ascii="Times New Roman" w:hAnsi="Times New Roman"/>
          <w:sz w:val="26"/>
          <w:szCs w:val="26"/>
        </w:rPr>
        <w:t xml:space="preserve">.  </w:t>
      </w:r>
    </w:p>
    <w:p w:rsidR="00D04349" w:rsidRPr="000C5C07" w:rsidRDefault="00D04349" w:rsidP="002B6ED3">
      <w:pPr>
        <w:keepNext/>
        <w:contextualSpacing/>
        <w:rPr>
          <w:rFonts w:ascii="Times New Roman" w:hAnsi="Times New Roman"/>
          <w:sz w:val="26"/>
          <w:szCs w:val="26"/>
        </w:rPr>
      </w:pPr>
    </w:p>
    <w:p w:rsidR="002B6ED3" w:rsidRPr="000C5C07" w:rsidRDefault="002B6ED3" w:rsidP="002B6ED3">
      <w:pPr>
        <w:rPr>
          <w:rFonts w:ascii="Times New Roman" w:hAnsi="Times New Roman"/>
          <w:sz w:val="26"/>
          <w:szCs w:val="26"/>
        </w:rPr>
      </w:pPr>
      <w:r w:rsidRPr="000C5C07">
        <w:rPr>
          <w:rFonts w:ascii="Times New Roman" w:hAnsi="Times New Roman"/>
          <w:sz w:val="26"/>
          <w:szCs w:val="26"/>
        </w:rPr>
        <w:tab/>
      </w:r>
      <w:r w:rsidRPr="000C5C07">
        <w:rPr>
          <w:rFonts w:ascii="Times New Roman" w:hAnsi="Times New Roman"/>
          <w:sz w:val="26"/>
          <w:szCs w:val="26"/>
        </w:rPr>
        <w:tab/>
        <w:t xml:space="preserve">Based on the facts of the proceeding, we </w:t>
      </w:r>
      <w:r w:rsidR="00D04349" w:rsidRPr="000C5C07">
        <w:rPr>
          <w:rFonts w:ascii="Times New Roman" w:hAnsi="Times New Roman"/>
          <w:sz w:val="26"/>
          <w:szCs w:val="26"/>
        </w:rPr>
        <w:t>grant</w:t>
      </w:r>
      <w:r w:rsidRPr="000C5C07">
        <w:rPr>
          <w:rFonts w:ascii="Times New Roman" w:hAnsi="Times New Roman"/>
          <w:sz w:val="26"/>
          <w:szCs w:val="26"/>
        </w:rPr>
        <w:t>ed</w:t>
      </w:r>
      <w:r w:rsidR="00D04349" w:rsidRPr="000C5C07">
        <w:rPr>
          <w:rFonts w:ascii="Times New Roman" w:hAnsi="Times New Roman"/>
          <w:sz w:val="26"/>
          <w:szCs w:val="26"/>
        </w:rPr>
        <w:t xml:space="preserve"> the Motion, in part, relative to the Respondent’s operations for the calendar year 2011, and </w:t>
      </w:r>
      <w:r w:rsidRPr="000C5C07">
        <w:rPr>
          <w:rFonts w:ascii="Times New Roman" w:hAnsi="Times New Roman"/>
          <w:sz w:val="26"/>
          <w:szCs w:val="26"/>
        </w:rPr>
        <w:t>denied</w:t>
      </w:r>
      <w:r w:rsidR="00D04349" w:rsidRPr="000C5C07">
        <w:rPr>
          <w:rFonts w:ascii="Times New Roman" w:hAnsi="Times New Roman"/>
          <w:sz w:val="26"/>
          <w:szCs w:val="26"/>
        </w:rPr>
        <w:t xml:space="preserve"> the Motion </w:t>
      </w:r>
      <w:r w:rsidR="00D04349" w:rsidRPr="000C5C07">
        <w:rPr>
          <w:rFonts w:ascii="Times New Roman" w:hAnsi="Times New Roman"/>
          <w:sz w:val="26"/>
          <w:szCs w:val="26"/>
        </w:rPr>
        <w:lastRenderedPageBreak/>
        <w:t xml:space="preserve">relative to the Respondent’s operations for fiscal year 2012-2013.  </w:t>
      </w:r>
      <w:r w:rsidRPr="000C5C07">
        <w:rPr>
          <w:rFonts w:ascii="Times New Roman" w:hAnsi="Times New Roman"/>
          <w:sz w:val="26"/>
          <w:szCs w:val="26"/>
        </w:rPr>
        <w:t>Specifically, we stated the following:</w:t>
      </w:r>
    </w:p>
    <w:p w:rsidR="002B6ED3" w:rsidRPr="006C51CA" w:rsidRDefault="002B6ED3" w:rsidP="002B6ED3">
      <w:pPr>
        <w:rPr>
          <w:rFonts w:ascii="Times New Roman" w:hAnsi="Times New Roman"/>
          <w:sz w:val="26"/>
          <w:szCs w:val="26"/>
        </w:rPr>
      </w:pPr>
    </w:p>
    <w:p w:rsidR="00D04349" w:rsidRPr="006C51CA" w:rsidRDefault="00D04349" w:rsidP="002B6ED3">
      <w:pPr>
        <w:spacing w:line="240" w:lineRule="auto"/>
        <w:ind w:left="1440" w:right="1440"/>
        <w:rPr>
          <w:rFonts w:ascii="Times New Roman" w:hAnsi="Times New Roman"/>
          <w:sz w:val="26"/>
          <w:szCs w:val="26"/>
        </w:rPr>
      </w:pPr>
      <w:r w:rsidRPr="006C51CA">
        <w:rPr>
          <w:rFonts w:ascii="Times New Roman" w:hAnsi="Times New Roman"/>
          <w:sz w:val="26"/>
          <w:szCs w:val="26"/>
        </w:rPr>
        <w:t xml:space="preserve">Because it appears that the Respondent may have operated during some portion of 2011, we will direct that it pay a civil penalty for its failure to file an assessment report demonstrating its gross intrastate operating revenue for the 2011 calendar year.  However, because the record indicates that the Respondent’s operations had ceased after 2011, we find no reason to conclude that the Respondent received any revenues during the 2012-2013 fiscal year that would serve as the basis for an assessment.  Accordingly, we do not find the Respondent responsible for any assessments applicable to the 2012-2013 fiscal </w:t>
      </w:r>
      <w:proofErr w:type="gramStart"/>
      <w:r w:rsidRPr="006C51CA">
        <w:rPr>
          <w:rFonts w:ascii="Times New Roman" w:hAnsi="Times New Roman"/>
          <w:sz w:val="26"/>
          <w:szCs w:val="26"/>
        </w:rPr>
        <w:t>year</w:t>
      </w:r>
      <w:proofErr w:type="gramEnd"/>
      <w:r w:rsidRPr="006C51CA">
        <w:rPr>
          <w:rFonts w:ascii="Times New Roman" w:hAnsi="Times New Roman"/>
          <w:sz w:val="26"/>
          <w:szCs w:val="26"/>
        </w:rPr>
        <w:t>, and we decline to impose any civil penalty on the Respondent for its failure to pay such assessments.</w:t>
      </w:r>
    </w:p>
    <w:p w:rsidR="002B6ED3" w:rsidRPr="006C51CA" w:rsidRDefault="002B6ED3" w:rsidP="00D7334C">
      <w:pPr>
        <w:contextualSpacing/>
        <w:rPr>
          <w:rFonts w:ascii="Times New Roman" w:hAnsi="Times New Roman"/>
          <w:sz w:val="26"/>
          <w:szCs w:val="26"/>
        </w:rPr>
      </w:pPr>
    </w:p>
    <w:p w:rsidR="002B6ED3" w:rsidRPr="006C51CA" w:rsidRDefault="002B6ED3" w:rsidP="002B6ED3">
      <w:pPr>
        <w:keepNext/>
        <w:contextualSpacing/>
        <w:rPr>
          <w:rFonts w:ascii="Times New Roman" w:hAnsi="Times New Roman"/>
          <w:sz w:val="26"/>
          <w:szCs w:val="26"/>
        </w:rPr>
      </w:pPr>
      <w:proofErr w:type="gramStart"/>
      <w:r w:rsidRPr="006C51CA">
        <w:rPr>
          <w:rFonts w:ascii="Times New Roman" w:hAnsi="Times New Roman"/>
          <w:i/>
          <w:sz w:val="26"/>
          <w:szCs w:val="26"/>
        </w:rPr>
        <w:t>August 2015 Order</w:t>
      </w:r>
      <w:r w:rsidRPr="006C51CA">
        <w:rPr>
          <w:rFonts w:ascii="Times New Roman" w:hAnsi="Times New Roman"/>
          <w:sz w:val="26"/>
          <w:szCs w:val="26"/>
        </w:rPr>
        <w:t xml:space="preserve"> at 5-6.</w:t>
      </w:r>
      <w:proofErr w:type="gramEnd"/>
      <w:r w:rsidRPr="006C51CA">
        <w:rPr>
          <w:rFonts w:ascii="Times New Roman" w:hAnsi="Times New Roman"/>
          <w:sz w:val="26"/>
          <w:szCs w:val="26"/>
        </w:rPr>
        <w:t xml:space="preserve"> </w:t>
      </w:r>
    </w:p>
    <w:p w:rsidR="002B6ED3" w:rsidRPr="006C51CA" w:rsidRDefault="002B6ED3" w:rsidP="00D7334C">
      <w:pPr>
        <w:contextualSpacing/>
        <w:rPr>
          <w:rFonts w:ascii="Times New Roman" w:hAnsi="Times New Roman"/>
          <w:sz w:val="26"/>
          <w:szCs w:val="26"/>
        </w:rPr>
      </w:pPr>
    </w:p>
    <w:p w:rsidR="002B6ED3" w:rsidRPr="006C51CA" w:rsidRDefault="00B51876" w:rsidP="00D7334C">
      <w:pPr>
        <w:contextualSpacing/>
        <w:rPr>
          <w:spacing w:val="-3"/>
          <w:sz w:val="26"/>
          <w:szCs w:val="26"/>
        </w:rPr>
      </w:pPr>
      <w:r w:rsidRPr="006C51CA">
        <w:rPr>
          <w:rFonts w:ascii="Times New Roman" w:hAnsi="Times New Roman"/>
          <w:sz w:val="26"/>
          <w:szCs w:val="26"/>
        </w:rPr>
        <w:tab/>
      </w:r>
      <w:r w:rsidRPr="006C51CA">
        <w:rPr>
          <w:rFonts w:ascii="Times New Roman" w:hAnsi="Times New Roman"/>
          <w:sz w:val="26"/>
          <w:szCs w:val="26"/>
        </w:rPr>
        <w:tab/>
        <w:t xml:space="preserve">In addition, </w:t>
      </w:r>
      <w:r w:rsidR="000B7242" w:rsidRPr="006C51CA">
        <w:rPr>
          <w:rFonts w:ascii="Times New Roman" w:hAnsi="Times New Roman"/>
          <w:sz w:val="26"/>
          <w:szCs w:val="26"/>
        </w:rPr>
        <w:t>we reduced the amount of the civil penalty that I&amp;E requested be imposed on the Respondent for its failure to file an assessment report for the 2011 calendar year.</w:t>
      </w:r>
      <w:r w:rsidR="00440F51" w:rsidRPr="006C51CA">
        <w:rPr>
          <w:rFonts w:ascii="Times New Roman" w:hAnsi="Times New Roman"/>
          <w:sz w:val="26"/>
          <w:szCs w:val="26"/>
        </w:rPr>
        <w:t xml:space="preserve">  </w:t>
      </w:r>
      <w:r w:rsidR="00EA2E29" w:rsidRPr="006C51CA">
        <w:rPr>
          <w:rFonts w:ascii="Times New Roman" w:hAnsi="Times New Roman"/>
          <w:sz w:val="26"/>
          <w:szCs w:val="26"/>
        </w:rPr>
        <w:t xml:space="preserve">Pursuant to </w:t>
      </w:r>
      <w:r w:rsidR="00440F51" w:rsidRPr="006C51CA">
        <w:rPr>
          <w:spacing w:val="-3"/>
          <w:sz w:val="26"/>
          <w:szCs w:val="26"/>
        </w:rPr>
        <w:t>the factors</w:t>
      </w:r>
      <w:r w:rsidR="00520E52" w:rsidRPr="006C51CA">
        <w:rPr>
          <w:spacing w:val="-3"/>
          <w:sz w:val="26"/>
          <w:szCs w:val="26"/>
        </w:rPr>
        <w:t xml:space="preserve"> and standards for evaluating violations of the Code and Commission Regulations</w:t>
      </w:r>
      <w:r w:rsidR="00440F51" w:rsidRPr="006C51CA">
        <w:rPr>
          <w:spacing w:val="-3"/>
          <w:sz w:val="26"/>
          <w:szCs w:val="26"/>
        </w:rPr>
        <w:t>, as set forth at 52 Pa. Code § 69.1201(c), w</w:t>
      </w:r>
      <w:r w:rsidR="000D4196" w:rsidRPr="006C51CA">
        <w:rPr>
          <w:spacing w:val="-3"/>
          <w:sz w:val="26"/>
          <w:szCs w:val="26"/>
        </w:rPr>
        <w:t>e made the following determinations:</w:t>
      </w:r>
    </w:p>
    <w:p w:rsidR="0075188E" w:rsidRPr="006C51CA" w:rsidRDefault="0075188E" w:rsidP="00D7334C">
      <w:pPr>
        <w:contextualSpacing/>
        <w:rPr>
          <w:spacing w:val="-3"/>
          <w:sz w:val="26"/>
          <w:szCs w:val="26"/>
        </w:rPr>
      </w:pPr>
    </w:p>
    <w:p w:rsidR="00473A3E" w:rsidRPr="006C51CA" w:rsidRDefault="00473A3E" w:rsidP="00EA2E29">
      <w:pPr>
        <w:pStyle w:val="ListParagraph"/>
        <w:numPr>
          <w:ilvl w:val="0"/>
          <w:numId w:val="9"/>
        </w:numPr>
        <w:spacing w:after="120" w:line="240" w:lineRule="auto"/>
        <w:ind w:left="1440"/>
        <w:contextualSpacing w:val="0"/>
        <w:rPr>
          <w:spacing w:val="-3"/>
          <w:sz w:val="26"/>
          <w:szCs w:val="26"/>
        </w:rPr>
      </w:pPr>
      <w:r w:rsidRPr="006C51CA">
        <w:rPr>
          <w:spacing w:val="-3"/>
          <w:sz w:val="26"/>
          <w:szCs w:val="26"/>
        </w:rPr>
        <w:t>T</w:t>
      </w:r>
      <w:r w:rsidR="0075188E" w:rsidRPr="006C51CA">
        <w:rPr>
          <w:spacing w:val="-3"/>
          <w:sz w:val="26"/>
          <w:szCs w:val="26"/>
        </w:rPr>
        <w:t>he Respondent’s violation</w:t>
      </w:r>
      <w:r w:rsidRPr="006C51CA">
        <w:rPr>
          <w:spacing w:val="-3"/>
          <w:sz w:val="26"/>
          <w:szCs w:val="26"/>
        </w:rPr>
        <w:t xml:space="preserve"> was in the nature of an administrative and/or technical error, and therefore, was not serious.</w:t>
      </w:r>
    </w:p>
    <w:p w:rsidR="0075188E" w:rsidRPr="006C51CA" w:rsidRDefault="00473A3E" w:rsidP="00EA2E29">
      <w:pPr>
        <w:pStyle w:val="ListParagraph"/>
        <w:numPr>
          <w:ilvl w:val="0"/>
          <w:numId w:val="9"/>
        </w:numPr>
        <w:spacing w:after="120" w:line="240" w:lineRule="auto"/>
        <w:ind w:left="1440"/>
        <w:contextualSpacing w:val="0"/>
        <w:rPr>
          <w:spacing w:val="-3"/>
          <w:sz w:val="26"/>
          <w:szCs w:val="26"/>
        </w:rPr>
      </w:pPr>
      <w:r w:rsidRPr="006C51CA">
        <w:rPr>
          <w:spacing w:val="-3"/>
          <w:sz w:val="26"/>
          <w:szCs w:val="26"/>
        </w:rPr>
        <w:t>The consequences of the Respondent’s violation were not</w:t>
      </w:r>
      <w:r w:rsidR="0075188E" w:rsidRPr="006C51CA">
        <w:rPr>
          <w:spacing w:val="-3"/>
          <w:sz w:val="26"/>
          <w:szCs w:val="26"/>
        </w:rPr>
        <w:t xml:space="preserve"> serious.</w:t>
      </w:r>
    </w:p>
    <w:p w:rsidR="0075188E" w:rsidRPr="006C51CA" w:rsidRDefault="0075188E" w:rsidP="00EA2E29">
      <w:pPr>
        <w:pStyle w:val="ListParagraph"/>
        <w:numPr>
          <w:ilvl w:val="0"/>
          <w:numId w:val="9"/>
        </w:numPr>
        <w:spacing w:after="120" w:line="240" w:lineRule="auto"/>
        <w:ind w:left="1440"/>
        <w:contextualSpacing w:val="0"/>
        <w:rPr>
          <w:rFonts w:ascii="Times New Roman" w:hAnsi="Times New Roman"/>
          <w:sz w:val="26"/>
          <w:szCs w:val="26"/>
        </w:rPr>
      </w:pPr>
      <w:r w:rsidRPr="006C51CA">
        <w:rPr>
          <w:rFonts w:ascii="Times New Roman" w:hAnsi="Times New Roman"/>
          <w:sz w:val="26"/>
          <w:szCs w:val="26"/>
        </w:rPr>
        <w:t>The Respondent’s conduct was negligent rather than intentional.</w:t>
      </w:r>
    </w:p>
    <w:p w:rsidR="0075188E" w:rsidRPr="006C51CA" w:rsidRDefault="0075188E" w:rsidP="00EA2E29">
      <w:pPr>
        <w:pStyle w:val="ListParagraph"/>
        <w:numPr>
          <w:ilvl w:val="0"/>
          <w:numId w:val="9"/>
        </w:numPr>
        <w:suppressAutoHyphens/>
        <w:spacing w:after="120" w:line="240" w:lineRule="auto"/>
        <w:ind w:left="1440"/>
        <w:contextualSpacing w:val="0"/>
        <w:rPr>
          <w:rFonts w:ascii="Times New Roman" w:hAnsi="Times New Roman"/>
          <w:spacing w:val="-3"/>
          <w:sz w:val="26"/>
          <w:szCs w:val="26"/>
        </w:rPr>
      </w:pPr>
      <w:r w:rsidRPr="006C51CA">
        <w:rPr>
          <w:rFonts w:ascii="Times New Roman" w:hAnsi="Times New Roman"/>
          <w:sz w:val="26"/>
          <w:szCs w:val="26"/>
        </w:rPr>
        <w:t xml:space="preserve">The Respondent likely did not have a </w:t>
      </w:r>
      <w:r w:rsidRPr="006C51CA">
        <w:rPr>
          <w:rFonts w:ascii="Times New Roman" w:hAnsi="Times New Roman"/>
          <w:spacing w:val="-3"/>
          <w:sz w:val="26"/>
          <w:szCs w:val="26"/>
        </w:rPr>
        <w:t>reasonable opportunity to make changes to its practices and procedures since it had ceased operations at some point in 2011.</w:t>
      </w:r>
    </w:p>
    <w:p w:rsidR="00955703" w:rsidRPr="006C51CA" w:rsidRDefault="00955703" w:rsidP="00EA2E29">
      <w:pPr>
        <w:pStyle w:val="ListParagraph"/>
        <w:numPr>
          <w:ilvl w:val="0"/>
          <w:numId w:val="9"/>
        </w:numPr>
        <w:suppressAutoHyphens/>
        <w:spacing w:after="120" w:line="240" w:lineRule="auto"/>
        <w:ind w:left="1440"/>
        <w:contextualSpacing w:val="0"/>
        <w:rPr>
          <w:rFonts w:ascii="Times New Roman" w:hAnsi="Times New Roman"/>
          <w:spacing w:val="-3"/>
          <w:sz w:val="26"/>
          <w:szCs w:val="26"/>
        </w:rPr>
      </w:pPr>
      <w:r w:rsidRPr="006C51CA">
        <w:rPr>
          <w:rFonts w:ascii="Times New Roman" w:hAnsi="Times New Roman"/>
          <w:spacing w:val="-3"/>
          <w:sz w:val="26"/>
          <w:szCs w:val="26"/>
        </w:rPr>
        <w:t>The Respondent’s violation did not appear to have affected a significant number of customers.</w:t>
      </w:r>
    </w:p>
    <w:p w:rsidR="00C64E45" w:rsidRPr="006C51CA" w:rsidRDefault="00C64E45" w:rsidP="00EA2E29">
      <w:pPr>
        <w:pStyle w:val="ListParagraph"/>
        <w:numPr>
          <w:ilvl w:val="0"/>
          <w:numId w:val="9"/>
        </w:numPr>
        <w:suppressAutoHyphens/>
        <w:spacing w:after="120" w:line="240" w:lineRule="auto"/>
        <w:ind w:left="1440"/>
        <w:contextualSpacing w:val="0"/>
        <w:rPr>
          <w:rFonts w:ascii="Times New Roman" w:hAnsi="Times New Roman"/>
          <w:spacing w:val="-3"/>
          <w:sz w:val="26"/>
          <w:szCs w:val="26"/>
        </w:rPr>
      </w:pPr>
      <w:r w:rsidRPr="006C51CA">
        <w:rPr>
          <w:rFonts w:ascii="Times New Roman" w:hAnsi="Times New Roman"/>
          <w:spacing w:val="-3"/>
          <w:sz w:val="26"/>
          <w:szCs w:val="26"/>
        </w:rPr>
        <w:lastRenderedPageBreak/>
        <w:t xml:space="preserve">The compliance history of the Respondent suggests that the violation was an isolated incident. </w:t>
      </w:r>
    </w:p>
    <w:p w:rsidR="000D4196" w:rsidRPr="006C51CA" w:rsidRDefault="000D4196" w:rsidP="00EA2E29">
      <w:pPr>
        <w:pStyle w:val="ListParagraph"/>
        <w:numPr>
          <w:ilvl w:val="0"/>
          <w:numId w:val="9"/>
        </w:numPr>
        <w:suppressAutoHyphens/>
        <w:spacing w:after="120" w:line="240" w:lineRule="auto"/>
        <w:ind w:left="1440"/>
        <w:contextualSpacing w:val="0"/>
        <w:rPr>
          <w:rFonts w:ascii="Times New Roman" w:hAnsi="Times New Roman"/>
          <w:spacing w:val="-3"/>
          <w:sz w:val="26"/>
          <w:szCs w:val="26"/>
        </w:rPr>
      </w:pPr>
      <w:r w:rsidRPr="006C51CA">
        <w:rPr>
          <w:rFonts w:ascii="Times New Roman" w:hAnsi="Times New Roman"/>
          <w:spacing w:val="-3"/>
          <w:sz w:val="26"/>
          <w:szCs w:val="26"/>
        </w:rPr>
        <w:t>The Respondent, as a whole, has cooperated with Commission Staff.</w:t>
      </w:r>
    </w:p>
    <w:p w:rsidR="00EA2E29" w:rsidRPr="006C51CA" w:rsidRDefault="000D4196" w:rsidP="00EA2E29">
      <w:pPr>
        <w:pStyle w:val="ListParagraph"/>
        <w:numPr>
          <w:ilvl w:val="0"/>
          <w:numId w:val="9"/>
        </w:numPr>
        <w:suppressAutoHyphens/>
        <w:spacing w:after="120" w:line="240" w:lineRule="auto"/>
        <w:ind w:left="1440"/>
        <w:contextualSpacing w:val="0"/>
        <w:rPr>
          <w:rFonts w:ascii="Times New Roman" w:hAnsi="Times New Roman"/>
          <w:spacing w:val="-3"/>
          <w:sz w:val="26"/>
          <w:szCs w:val="26"/>
        </w:rPr>
      </w:pPr>
      <w:r w:rsidRPr="006C51CA">
        <w:rPr>
          <w:rFonts w:ascii="Times New Roman" w:hAnsi="Times New Roman"/>
          <w:spacing w:val="-3"/>
          <w:sz w:val="26"/>
          <w:szCs w:val="26"/>
        </w:rPr>
        <w:t>Because the Respondent is a small utility and is no longer operating, a lower civil penalty is warranted.</w:t>
      </w:r>
    </w:p>
    <w:p w:rsidR="000D4196" w:rsidRPr="006C51CA" w:rsidRDefault="000D4196" w:rsidP="00EA2E29">
      <w:pPr>
        <w:pStyle w:val="ListParagraph"/>
        <w:numPr>
          <w:ilvl w:val="0"/>
          <w:numId w:val="9"/>
        </w:numPr>
        <w:spacing w:after="120" w:line="240" w:lineRule="auto"/>
        <w:ind w:left="1440"/>
        <w:contextualSpacing w:val="0"/>
        <w:rPr>
          <w:rFonts w:ascii="Times New Roman" w:hAnsi="Times New Roman"/>
          <w:sz w:val="26"/>
          <w:szCs w:val="26"/>
        </w:rPr>
      </w:pPr>
      <w:r w:rsidRPr="006C51CA">
        <w:rPr>
          <w:rFonts w:ascii="Times New Roman" w:hAnsi="Times New Roman"/>
          <w:spacing w:val="-3"/>
          <w:sz w:val="26"/>
          <w:szCs w:val="26"/>
        </w:rPr>
        <w:t xml:space="preserve">There are mitigating circumstances in this case that govern our consideration of the proper civil penalty.  </w:t>
      </w:r>
    </w:p>
    <w:p w:rsidR="0075188E" w:rsidRPr="006C51CA" w:rsidRDefault="0075188E" w:rsidP="0075188E">
      <w:pPr>
        <w:suppressAutoHyphens/>
        <w:rPr>
          <w:rFonts w:ascii="Times New Roman" w:hAnsi="Times New Roman"/>
          <w:spacing w:val="-3"/>
          <w:sz w:val="26"/>
          <w:szCs w:val="26"/>
        </w:rPr>
      </w:pPr>
    </w:p>
    <w:p w:rsidR="009F0DD1" w:rsidRPr="006C51CA" w:rsidRDefault="00EA2E29" w:rsidP="00A81E5E">
      <w:pPr>
        <w:rPr>
          <w:rFonts w:ascii="Times New Roman" w:hAnsi="Times New Roman"/>
          <w:sz w:val="26"/>
          <w:szCs w:val="26"/>
        </w:rPr>
      </w:pPr>
      <w:proofErr w:type="gramStart"/>
      <w:r w:rsidRPr="006C51CA">
        <w:rPr>
          <w:rFonts w:ascii="Times New Roman" w:hAnsi="Times New Roman"/>
          <w:i/>
          <w:sz w:val="26"/>
          <w:szCs w:val="26"/>
        </w:rPr>
        <w:t>August 2015 Order</w:t>
      </w:r>
      <w:r w:rsidRPr="006C51CA">
        <w:rPr>
          <w:rFonts w:ascii="Times New Roman" w:hAnsi="Times New Roman"/>
          <w:sz w:val="26"/>
          <w:szCs w:val="26"/>
        </w:rPr>
        <w:t xml:space="preserve"> at </w:t>
      </w:r>
      <w:r w:rsidR="009F0DD1" w:rsidRPr="006C51CA">
        <w:rPr>
          <w:rFonts w:ascii="Times New Roman" w:hAnsi="Times New Roman"/>
          <w:sz w:val="26"/>
          <w:szCs w:val="26"/>
        </w:rPr>
        <w:t>7-9.</w:t>
      </w:r>
      <w:proofErr w:type="gramEnd"/>
    </w:p>
    <w:p w:rsidR="009F0DD1" w:rsidRPr="006C51CA" w:rsidRDefault="009F0DD1" w:rsidP="00A81E5E">
      <w:pPr>
        <w:rPr>
          <w:rFonts w:ascii="Times New Roman" w:hAnsi="Times New Roman"/>
          <w:sz w:val="26"/>
          <w:szCs w:val="26"/>
        </w:rPr>
      </w:pPr>
    </w:p>
    <w:p w:rsidR="00FE1232" w:rsidRPr="008B135E" w:rsidRDefault="009F0DD1" w:rsidP="00A81E5E">
      <w:pPr>
        <w:rPr>
          <w:sz w:val="26"/>
          <w:szCs w:val="26"/>
        </w:rPr>
      </w:pPr>
      <w:r w:rsidRPr="008B135E">
        <w:rPr>
          <w:rFonts w:ascii="Times New Roman" w:hAnsi="Times New Roman"/>
          <w:sz w:val="26"/>
          <w:szCs w:val="26"/>
        </w:rPr>
        <w:tab/>
      </w:r>
      <w:r w:rsidRPr="008B135E">
        <w:rPr>
          <w:rFonts w:ascii="Times New Roman" w:hAnsi="Times New Roman"/>
          <w:sz w:val="26"/>
          <w:szCs w:val="26"/>
        </w:rPr>
        <w:tab/>
      </w:r>
      <w:r w:rsidR="00EA2E29" w:rsidRPr="008B135E">
        <w:rPr>
          <w:rFonts w:ascii="Times New Roman" w:hAnsi="Times New Roman"/>
          <w:sz w:val="26"/>
          <w:szCs w:val="26"/>
        </w:rPr>
        <w:t xml:space="preserve">Based on our analysis, we concluded that a civil penalty of $150 should be imposed on the Respondent for its failure to file an assessment report for the 2011 calendar year, rather than the $1,000 penalty requested by </w:t>
      </w:r>
      <w:proofErr w:type="gramStart"/>
      <w:r w:rsidR="00EA2E29" w:rsidRPr="008B135E">
        <w:rPr>
          <w:rFonts w:ascii="Times New Roman" w:hAnsi="Times New Roman"/>
          <w:sz w:val="26"/>
          <w:szCs w:val="26"/>
        </w:rPr>
        <w:t>I&amp;E</w:t>
      </w:r>
      <w:proofErr w:type="gramEnd"/>
      <w:r w:rsidR="00EA2E29" w:rsidRPr="008B135E">
        <w:rPr>
          <w:rFonts w:ascii="Times New Roman" w:hAnsi="Times New Roman"/>
          <w:sz w:val="26"/>
          <w:szCs w:val="26"/>
        </w:rPr>
        <w:t xml:space="preserve">.  </w:t>
      </w:r>
      <w:proofErr w:type="gramStart"/>
      <w:r w:rsidR="00EA2E29" w:rsidRPr="008B135E">
        <w:rPr>
          <w:rFonts w:ascii="Times New Roman" w:hAnsi="Times New Roman"/>
          <w:i/>
          <w:sz w:val="26"/>
          <w:szCs w:val="26"/>
        </w:rPr>
        <w:t>Id</w:t>
      </w:r>
      <w:r w:rsidR="00EA2E29" w:rsidRPr="008B135E">
        <w:rPr>
          <w:rFonts w:ascii="Times New Roman" w:hAnsi="Times New Roman"/>
          <w:sz w:val="26"/>
          <w:szCs w:val="26"/>
        </w:rPr>
        <w:t>. at 9.</w:t>
      </w:r>
      <w:proofErr w:type="gramEnd"/>
    </w:p>
    <w:p w:rsidR="000A57B1" w:rsidRPr="008B135E" w:rsidRDefault="000A57B1" w:rsidP="00A81E5E">
      <w:pPr>
        <w:rPr>
          <w:sz w:val="26"/>
          <w:szCs w:val="26"/>
        </w:rPr>
      </w:pPr>
    </w:p>
    <w:p w:rsidR="00A81E5E" w:rsidRPr="008B135E" w:rsidRDefault="000A57B1" w:rsidP="00A81E5E">
      <w:pPr>
        <w:keepNext/>
        <w:rPr>
          <w:rFonts w:ascii="Times New Roman" w:hAnsi="Times New Roman"/>
          <w:b/>
          <w:sz w:val="26"/>
          <w:szCs w:val="26"/>
        </w:rPr>
      </w:pPr>
      <w:r w:rsidRPr="008B135E">
        <w:rPr>
          <w:rFonts w:ascii="Times New Roman" w:hAnsi="Times New Roman"/>
          <w:b/>
          <w:sz w:val="26"/>
          <w:szCs w:val="26"/>
        </w:rPr>
        <w:lastRenderedPageBreak/>
        <w:t>I&amp;E</w:t>
      </w:r>
      <w:r w:rsidR="00A81E5E" w:rsidRPr="008B135E">
        <w:rPr>
          <w:rFonts w:ascii="Times New Roman" w:hAnsi="Times New Roman"/>
          <w:b/>
          <w:sz w:val="26"/>
          <w:szCs w:val="26"/>
        </w:rPr>
        <w:t>’s Petition</w:t>
      </w:r>
    </w:p>
    <w:p w:rsidR="00A81E5E" w:rsidRPr="008B135E" w:rsidRDefault="00A81E5E" w:rsidP="00A81E5E">
      <w:pPr>
        <w:keepNext/>
        <w:rPr>
          <w:sz w:val="26"/>
          <w:szCs w:val="26"/>
        </w:rPr>
      </w:pPr>
    </w:p>
    <w:p w:rsidR="002C379C" w:rsidRPr="00404588" w:rsidRDefault="002C379C" w:rsidP="002C379C">
      <w:pPr>
        <w:keepNext/>
        <w:rPr>
          <w:rFonts w:ascii="Times New Roman" w:hAnsi="Times New Roman"/>
          <w:sz w:val="26"/>
          <w:szCs w:val="26"/>
        </w:rPr>
      </w:pPr>
      <w:r w:rsidRPr="00404588">
        <w:rPr>
          <w:rFonts w:ascii="Times New Roman" w:hAnsi="Times New Roman"/>
          <w:sz w:val="26"/>
          <w:szCs w:val="26"/>
        </w:rPr>
        <w:tab/>
      </w:r>
      <w:r w:rsidRPr="00404588">
        <w:rPr>
          <w:rFonts w:ascii="Times New Roman" w:hAnsi="Times New Roman"/>
          <w:sz w:val="26"/>
          <w:szCs w:val="26"/>
        </w:rPr>
        <w:tab/>
        <w:t xml:space="preserve">By its Petition, I&amp;E seeks reconsideration of the </w:t>
      </w:r>
      <w:r w:rsidRPr="00404588">
        <w:rPr>
          <w:rFonts w:ascii="Times New Roman" w:hAnsi="Times New Roman"/>
          <w:i/>
          <w:sz w:val="26"/>
          <w:szCs w:val="26"/>
        </w:rPr>
        <w:t>August 2015 Order</w:t>
      </w:r>
      <w:r w:rsidRPr="00404588">
        <w:rPr>
          <w:rFonts w:ascii="Times New Roman" w:hAnsi="Times New Roman"/>
          <w:sz w:val="26"/>
          <w:szCs w:val="26"/>
        </w:rPr>
        <w:t xml:space="preserve"> with respect to two matters.  </w:t>
      </w:r>
      <w:r w:rsidR="00033B0D" w:rsidRPr="00404588">
        <w:rPr>
          <w:rFonts w:ascii="Times New Roman" w:hAnsi="Times New Roman"/>
          <w:sz w:val="26"/>
          <w:szCs w:val="26"/>
        </w:rPr>
        <w:t>First, I&amp;E</w:t>
      </w:r>
      <w:r w:rsidRPr="00404588">
        <w:rPr>
          <w:rFonts w:ascii="Times New Roman" w:hAnsi="Times New Roman"/>
          <w:sz w:val="26"/>
          <w:szCs w:val="26"/>
        </w:rPr>
        <w:t xml:space="preserve"> </w:t>
      </w:r>
      <w:proofErr w:type="gramStart"/>
      <w:r w:rsidRPr="00404588">
        <w:rPr>
          <w:rFonts w:ascii="Times New Roman" w:hAnsi="Times New Roman"/>
          <w:sz w:val="26"/>
          <w:szCs w:val="26"/>
        </w:rPr>
        <w:t>questions</w:t>
      </w:r>
      <w:proofErr w:type="gramEnd"/>
      <w:r w:rsidRPr="00404588">
        <w:rPr>
          <w:rFonts w:ascii="Times New Roman" w:hAnsi="Times New Roman"/>
          <w:sz w:val="26"/>
          <w:szCs w:val="26"/>
        </w:rPr>
        <w:t xml:space="preserve"> our determination that the Respondent should not be held responsible for its failure to pay an assessment for the 2012-2013 fiscal year.  Secondly, I&amp;E takes issue with our decision to reduce the civil penalty imposed on the Respondent for its failure to file an assessment report for the 2011 calendar year.</w:t>
      </w:r>
    </w:p>
    <w:p w:rsidR="002C379C" w:rsidRPr="00404588" w:rsidRDefault="002C379C" w:rsidP="002C379C">
      <w:pPr>
        <w:keepNext/>
        <w:rPr>
          <w:rFonts w:ascii="Times New Roman" w:hAnsi="Times New Roman"/>
          <w:sz w:val="26"/>
          <w:szCs w:val="26"/>
        </w:rPr>
      </w:pPr>
    </w:p>
    <w:p w:rsidR="002C379C" w:rsidRPr="00404588" w:rsidRDefault="002C379C" w:rsidP="002C379C">
      <w:pPr>
        <w:keepNext/>
        <w:rPr>
          <w:rFonts w:ascii="Times New Roman" w:hAnsi="Times New Roman"/>
          <w:b/>
          <w:sz w:val="26"/>
          <w:szCs w:val="26"/>
        </w:rPr>
      </w:pPr>
      <w:r w:rsidRPr="00404588">
        <w:rPr>
          <w:rFonts w:ascii="Times New Roman" w:hAnsi="Times New Roman"/>
          <w:sz w:val="26"/>
          <w:szCs w:val="26"/>
        </w:rPr>
        <w:tab/>
      </w:r>
      <w:r w:rsidRPr="00404588">
        <w:rPr>
          <w:rFonts w:ascii="Times New Roman" w:hAnsi="Times New Roman"/>
          <w:b/>
          <w:sz w:val="26"/>
          <w:szCs w:val="26"/>
        </w:rPr>
        <w:t>Assessment for 2012-2013 Fiscal Year</w:t>
      </w:r>
    </w:p>
    <w:p w:rsidR="002C379C" w:rsidRPr="00404588" w:rsidRDefault="002C379C" w:rsidP="002C379C">
      <w:pPr>
        <w:keepNext/>
        <w:rPr>
          <w:rFonts w:ascii="Times New Roman" w:hAnsi="Times New Roman"/>
          <w:sz w:val="26"/>
          <w:szCs w:val="26"/>
        </w:rPr>
      </w:pPr>
    </w:p>
    <w:p w:rsidR="00F26BB7" w:rsidRPr="00404588" w:rsidRDefault="002C379C" w:rsidP="00D718F5">
      <w:pPr>
        <w:keepNext/>
        <w:rPr>
          <w:sz w:val="26"/>
          <w:szCs w:val="26"/>
        </w:rPr>
      </w:pPr>
      <w:r w:rsidRPr="00404588">
        <w:rPr>
          <w:rFonts w:ascii="Times New Roman" w:hAnsi="Times New Roman"/>
          <w:sz w:val="26"/>
          <w:szCs w:val="26"/>
        </w:rPr>
        <w:tab/>
      </w:r>
      <w:r w:rsidRPr="00404588">
        <w:rPr>
          <w:rFonts w:ascii="Times New Roman" w:hAnsi="Times New Roman"/>
          <w:sz w:val="26"/>
          <w:szCs w:val="26"/>
        </w:rPr>
        <w:tab/>
      </w:r>
      <w:r w:rsidR="00655195" w:rsidRPr="00404588">
        <w:rPr>
          <w:rFonts w:ascii="Times New Roman" w:hAnsi="Times New Roman"/>
          <w:sz w:val="26"/>
          <w:szCs w:val="26"/>
        </w:rPr>
        <w:t xml:space="preserve">I&amp;E </w:t>
      </w:r>
      <w:r w:rsidR="00A0192A" w:rsidRPr="00404588">
        <w:rPr>
          <w:rFonts w:ascii="Times New Roman" w:hAnsi="Times New Roman"/>
          <w:sz w:val="26"/>
          <w:szCs w:val="26"/>
        </w:rPr>
        <w:t xml:space="preserve">objects to our denial of its request to require the Respondent to pay its assessment for the 2012-2013 fiscal year because of the Respondent’s assertion that it was no longer operating after 2011.  I&amp;E </w:t>
      </w:r>
      <w:r w:rsidR="00655195" w:rsidRPr="00404588">
        <w:rPr>
          <w:rFonts w:ascii="Times New Roman" w:hAnsi="Times New Roman"/>
          <w:sz w:val="26"/>
          <w:szCs w:val="26"/>
        </w:rPr>
        <w:t>points ou</w:t>
      </w:r>
      <w:r w:rsidR="00F26BB7" w:rsidRPr="00404588">
        <w:rPr>
          <w:rFonts w:ascii="Times New Roman" w:hAnsi="Times New Roman"/>
          <w:sz w:val="26"/>
          <w:szCs w:val="26"/>
        </w:rPr>
        <w:t>t that, pursuant to Section</w:t>
      </w:r>
      <w:r w:rsidR="005F38BC" w:rsidRPr="00404588">
        <w:rPr>
          <w:rFonts w:ascii="Times New Roman" w:hAnsi="Times New Roman"/>
          <w:sz w:val="26"/>
          <w:szCs w:val="26"/>
        </w:rPr>
        <w:t xml:space="preserve"> 510(b)</w:t>
      </w:r>
      <w:r w:rsidR="00F26BB7" w:rsidRPr="00404588">
        <w:rPr>
          <w:rFonts w:ascii="Times New Roman" w:hAnsi="Times New Roman"/>
          <w:sz w:val="26"/>
          <w:szCs w:val="26"/>
        </w:rPr>
        <w:t xml:space="preserve"> of the Code</w:t>
      </w:r>
      <w:r w:rsidR="00655195" w:rsidRPr="00404588">
        <w:rPr>
          <w:rFonts w:ascii="Times New Roman" w:hAnsi="Times New Roman"/>
          <w:sz w:val="26"/>
          <w:szCs w:val="26"/>
        </w:rPr>
        <w:t xml:space="preserve">, </w:t>
      </w:r>
      <w:r w:rsidR="00F26BB7" w:rsidRPr="00404588">
        <w:rPr>
          <w:rFonts w:ascii="Times New Roman" w:hAnsi="Times New Roman"/>
          <w:sz w:val="26"/>
          <w:szCs w:val="26"/>
        </w:rPr>
        <w:t>a</w:t>
      </w:r>
      <w:r w:rsidR="00655195" w:rsidRPr="00404588">
        <w:rPr>
          <w:rFonts w:ascii="Times New Roman" w:hAnsi="Times New Roman"/>
          <w:sz w:val="26"/>
          <w:szCs w:val="26"/>
        </w:rPr>
        <w:t xml:space="preserve"> public utility is to be assessed on the basis of its gross intrastate operating revenue for the preceding calen</w:t>
      </w:r>
      <w:r w:rsidR="00F26BB7" w:rsidRPr="00404588">
        <w:rPr>
          <w:rFonts w:ascii="Times New Roman" w:hAnsi="Times New Roman"/>
          <w:sz w:val="26"/>
          <w:szCs w:val="26"/>
        </w:rPr>
        <w:t>dar year, as follows:</w:t>
      </w:r>
    </w:p>
    <w:p w:rsidR="005F38BC" w:rsidRPr="00404588" w:rsidRDefault="00570DE0" w:rsidP="00034C29">
      <w:pPr>
        <w:rPr>
          <w:rFonts w:ascii="Times New Roman" w:hAnsi="Times New Roman"/>
          <w:sz w:val="26"/>
          <w:szCs w:val="26"/>
        </w:rPr>
      </w:pPr>
      <w:r w:rsidRPr="00404588">
        <w:rPr>
          <w:rFonts w:ascii="Times New Roman" w:hAnsi="Times New Roman"/>
          <w:sz w:val="26"/>
          <w:szCs w:val="26"/>
        </w:rPr>
        <w:t xml:space="preserve"> </w:t>
      </w:r>
    </w:p>
    <w:p w:rsidR="005F38BC" w:rsidRPr="00404588" w:rsidRDefault="005F38BC" w:rsidP="00034C29">
      <w:pPr>
        <w:pStyle w:val="FootnoteText"/>
        <w:keepNext/>
        <w:ind w:left="1440" w:right="1440"/>
        <w:rPr>
          <w:szCs w:val="26"/>
        </w:rPr>
      </w:pPr>
      <w:r w:rsidRPr="00404588">
        <w:rPr>
          <w:szCs w:val="26"/>
        </w:rPr>
        <w:t>Each public utility within a group shall then be assessed for and shall pay to the commission such proportion of the amount allocated to its group as the gross intrastate operating revenues of the public utility for the preceding calendar year bear to the total gross intrastate operating revenues of its group for that year.</w:t>
      </w:r>
    </w:p>
    <w:p w:rsidR="005F38BC" w:rsidRPr="00404588" w:rsidRDefault="005F38BC" w:rsidP="00034C29">
      <w:pPr>
        <w:keepNext/>
        <w:rPr>
          <w:rFonts w:ascii="Times New Roman" w:hAnsi="Times New Roman"/>
          <w:sz w:val="26"/>
          <w:szCs w:val="26"/>
        </w:rPr>
      </w:pPr>
    </w:p>
    <w:p w:rsidR="00C62243" w:rsidRPr="00404588" w:rsidRDefault="00F26BB7" w:rsidP="002C2F81">
      <w:pPr>
        <w:pStyle w:val="FootnoteText"/>
        <w:widowControl/>
        <w:spacing w:line="360" w:lineRule="auto"/>
        <w:rPr>
          <w:szCs w:val="26"/>
        </w:rPr>
      </w:pPr>
      <w:r w:rsidRPr="00404588">
        <w:rPr>
          <w:szCs w:val="26"/>
        </w:rPr>
        <w:t>Petition at 7 (ci</w:t>
      </w:r>
      <w:r w:rsidR="00C62243" w:rsidRPr="00404588">
        <w:rPr>
          <w:szCs w:val="26"/>
        </w:rPr>
        <w:t>ting 66 Pa. C.S. § 510(b</w:t>
      </w:r>
      <w:proofErr w:type="gramStart"/>
      <w:r w:rsidR="00C62243" w:rsidRPr="00404588">
        <w:rPr>
          <w:szCs w:val="26"/>
        </w:rPr>
        <w:t>)(</w:t>
      </w:r>
      <w:proofErr w:type="gramEnd"/>
      <w:r w:rsidR="00C62243" w:rsidRPr="00404588">
        <w:rPr>
          <w:szCs w:val="26"/>
        </w:rPr>
        <w:t>4)).</w:t>
      </w:r>
    </w:p>
    <w:p w:rsidR="00C62243" w:rsidRPr="00404588" w:rsidRDefault="00C62243" w:rsidP="002C2F81">
      <w:pPr>
        <w:pStyle w:val="FootnoteText"/>
        <w:widowControl/>
        <w:spacing w:line="360" w:lineRule="auto"/>
        <w:rPr>
          <w:szCs w:val="26"/>
        </w:rPr>
      </w:pPr>
    </w:p>
    <w:p w:rsidR="00A81E5E" w:rsidRPr="00D773BA" w:rsidRDefault="00C62243" w:rsidP="002C2F81">
      <w:pPr>
        <w:pStyle w:val="FootnoteText"/>
        <w:widowControl/>
        <w:spacing w:line="360" w:lineRule="auto"/>
        <w:rPr>
          <w:szCs w:val="26"/>
        </w:rPr>
      </w:pPr>
      <w:r w:rsidRPr="00D773BA">
        <w:rPr>
          <w:szCs w:val="26"/>
        </w:rPr>
        <w:tab/>
      </w:r>
      <w:r w:rsidRPr="00D773BA">
        <w:rPr>
          <w:szCs w:val="26"/>
        </w:rPr>
        <w:tab/>
      </w:r>
      <w:r w:rsidR="00570DE0" w:rsidRPr="00D773BA">
        <w:rPr>
          <w:szCs w:val="26"/>
        </w:rPr>
        <w:t>Accordingly, I&amp;E asserts that the Respondent’s assessment for the 2012-2013 fiscal year was based, in part, on its estimated gross intrastate operating revenues for the 2011 calendar year.</w:t>
      </w:r>
      <w:r w:rsidR="006D35B1" w:rsidRPr="00D773BA">
        <w:rPr>
          <w:rStyle w:val="FootnoteReference"/>
          <w:szCs w:val="26"/>
        </w:rPr>
        <w:footnoteReference w:id="2"/>
      </w:r>
      <w:r w:rsidR="00570DE0" w:rsidRPr="00D773BA">
        <w:rPr>
          <w:szCs w:val="26"/>
        </w:rPr>
        <w:t xml:space="preserve">  </w:t>
      </w:r>
      <w:proofErr w:type="gramStart"/>
      <w:r w:rsidR="00570DE0" w:rsidRPr="00D773BA">
        <w:rPr>
          <w:szCs w:val="26"/>
        </w:rPr>
        <w:t>Petition at 7.</w:t>
      </w:r>
      <w:proofErr w:type="gramEnd"/>
      <w:r w:rsidR="00627AEA" w:rsidRPr="00D773BA">
        <w:rPr>
          <w:szCs w:val="26"/>
        </w:rPr>
        <w:t xml:space="preserve">  Because the </w:t>
      </w:r>
      <w:r w:rsidR="00627AEA" w:rsidRPr="00D773BA">
        <w:rPr>
          <w:i/>
          <w:szCs w:val="26"/>
        </w:rPr>
        <w:t>August 2015 Order</w:t>
      </w:r>
      <w:r w:rsidR="00627AEA" w:rsidRPr="00D773BA">
        <w:rPr>
          <w:szCs w:val="26"/>
        </w:rPr>
        <w:t xml:space="preserve"> found that the </w:t>
      </w:r>
      <w:r w:rsidR="00627AEA" w:rsidRPr="00D773BA">
        <w:rPr>
          <w:szCs w:val="26"/>
        </w:rPr>
        <w:lastRenderedPageBreak/>
        <w:t>Respondent may have operated during some portion of the 2011 calendar year, I&amp;E argues that the Respondent must be held responsible for paying its outstanding assessment balance of $120 for the 2012-2013 fiscal year, based on its estimated gross intrastate operating revenu</w:t>
      </w:r>
      <w:r w:rsidR="002C2F81" w:rsidRPr="00D773BA">
        <w:rPr>
          <w:szCs w:val="26"/>
        </w:rPr>
        <w:t>es for the 2011 calendar year.  Petition</w:t>
      </w:r>
      <w:r w:rsidR="00627AEA" w:rsidRPr="00D773BA">
        <w:rPr>
          <w:szCs w:val="26"/>
        </w:rPr>
        <w:t xml:space="preserve"> at 7-8.</w:t>
      </w:r>
    </w:p>
    <w:p w:rsidR="00F70BFF" w:rsidRPr="00D773BA" w:rsidRDefault="00F70BFF" w:rsidP="00E367AE">
      <w:pPr>
        <w:rPr>
          <w:rFonts w:ascii="Times New Roman" w:hAnsi="Times New Roman"/>
          <w:sz w:val="26"/>
          <w:szCs w:val="26"/>
        </w:rPr>
      </w:pPr>
    </w:p>
    <w:p w:rsidR="002C2F81" w:rsidRPr="00D773BA" w:rsidRDefault="00F70BFF" w:rsidP="00E367AE">
      <w:pPr>
        <w:rPr>
          <w:rFonts w:ascii="Times New Roman" w:hAnsi="Times New Roman"/>
          <w:sz w:val="26"/>
          <w:szCs w:val="26"/>
        </w:rPr>
      </w:pPr>
      <w:r w:rsidRPr="00D773BA">
        <w:rPr>
          <w:rFonts w:ascii="Times New Roman" w:hAnsi="Times New Roman"/>
          <w:sz w:val="26"/>
          <w:szCs w:val="26"/>
        </w:rPr>
        <w:tab/>
      </w:r>
      <w:r w:rsidRPr="00D773BA">
        <w:rPr>
          <w:rFonts w:ascii="Times New Roman" w:hAnsi="Times New Roman"/>
          <w:sz w:val="26"/>
          <w:szCs w:val="26"/>
        </w:rPr>
        <w:tab/>
      </w:r>
      <w:r w:rsidR="002C2F81" w:rsidRPr="00D773BA">
        <w:rPr>
          <w:rFonts w:ascii="Times New Roman" w:hAnsi="Times New Roman"/>
          <w:sz w:val="26"/>
          <w:szCs w:val="26"/>
        </w:rPr>
        <w:t>I&amp;E also notes</w:t>
      </w:r>
      <w:r w:rsidRPr="00D773BA">
        <w:rPr>
          <w:rFonts w:ascii="Times New Roman" w:hAnsi="Times New Roman"/>
          <w:sz w:val="26"/>
          <w:szCs w:val="26"/>
        </w:rPr>
        <w:t xml:space="preserve"> that </w:t>
      </w:r>
      <w:r w:rsidR="002C2F81" w:rsidRPr="00D773BA">
        <w:rPr>
          <w:rFonts w:ascii="Times New Roman" w:hAnsi="Times New Roman"/>
          <w:sz w:val="26"/>
          <w:szCs w:val="26"/>
        </w:rPr>
        <w:t>Section</w:t>
      </w:r>
      <w:r w:rsidRPr="00D773BA">
        <w:rPr>
          <w:rFonts w:ascii="Times New Roman" w:hAnsi="Times New Roman"/>
          <w:sz w:val="26"/>
          <w:szCs w:val="26"/>
        </w:rPr>
        <w:t xml:space="preserve"> 510(c) </w:t>
      </w:r>
      <w:r w:rsidR="002C2F81" w:rsidRPr="00D773BA">
        <w:rPr>
          <w:rFonts w:ascii="Times New Roman" w:hAnsi="Times New Roman"/>
          <w:sz w:val="26"/>
          <w:szCs w:val="26"/>
        </w:rPr>
        <w:t xml:space="preserve">of the Code </w:t>
      </w:r>
      <w:r w:rsidRPr="00D773BA">
        <w:rPr>
          <w:rFonts w:ascii="Times New Roman" w:hAnsi="Times New Roman"/>
          <w:sz w:val="26"/>
          <w:szCs w:val="26"/>
        </w:rPr>
        <w:t>mandates that public utilities pay the Commission’s assessment within thirty days of receipt of assessment invoices</w:t>
      </w:r>
      <w:r w:rsidR="002C2F81" w:rsidRPr="00D773BA">
        <w:rPr>
          <w:rFonts w:ascii="Times New Roman" w:hAnsi="Times New Roman"/>
          <w:sz w:val="26"/>
          <w:szCs w:val="26"/>
        </w:rPr>
        <w:t>, as follows:</w:t>
      </w:r>
    </w:p>
    <w:p w:rsidR="002C2F81" w:rsidRPr="00D773BA" w:rsidRDefault="002C2F81" w:rsidP="00E367AE">
      <w:pPr>
        <w:rPr>
          <w:rFonts w:ascii="Times New Roman" w:hAnsi="Times New Roman"/>
          <w:sz w:val="26"/>
          <w:szCs w:val="26"/>
        </w:rPr>
      </w:pPr>
    </w:p>
    <w:p w:rsidR="002C2F81" w:rsidRPr="00D773BA" w:rsidRDefault="002C2F81" w:rsidP="002C2F81">
      <w:pPr>
        <w:spacing w:line="240" w:lineRule="auto"/>
        <w:ind w:left="1440" w:right="1440"/>
        <w:rPr>
          <w:rFonts w:ascii="Times New Roman" w:hAnsi="Times New Roman"/>
          <w:sz w:val="26"/>
          <w:szCs w:val="26"/>
        </w:rPr>
      </w:pPr>
      <w:r w:rsidRPr="00D773BA">
        <w:rPr>
          <w:rFonts w:ascii="Times New Roman" w:hAnsi="Times New Roman"/>
          <w:sz w:val="26"/>
          <w:szCs w:val="26"/>
        </w:rPr>
        <w:t>The commission shall give notice by registered or certified mail to each public utility of the amount lawfully charged against it under the provision of this section, which amount shall be paid by the public utility within 30 days of receipt of such notice . . . .</w:t>
      </w:r>
    </w:p>
    <w:p w:rsidR="002C2F81" w:rsidRPr="00D773BA" w:rsidRDefault="002C2F81" w:rsidP="00E367AE">
      <w:pPr>
        <w:rPr>
          <w:rFonts w:ascii="Times New Roman" w:hAnsi="Times New Roman"/>
          <w:sz w:val="26"/>
          <w:szCs w:val="26"/>
        </w:rPr>
      </w:pPr>
    </w:p>
    <w:p w:rsidR="00BE0075" w:rsidRPr="00D773BA" w:rsidRDefault="002C2F81" w:rsidP="00210E6B">
      <w:pPr>
        <w:rPr>
          <w:rFonts w:ascii="Times New Roman" w:hAnsi="Times New Roman"/>
          <w:sz w:val="26"/>
          <w:szCs w:val="26"/>
        </w:rPr>
      </w:pPr>
      <w:r w:rsidRPr="00D773BA">
        <w:rPr>
          <w:rFonts w:ascii="Times New Roman" w:hAnsi="Times New Roman"/>
          <w:sz w:val="26"/>
          <w:szCs w:val="26"/>
        </w:rPr>
        <w:t>Petition at 9 (citing 66 Pa. C.S. § 510(c);</w:t>
      </w:r>
      <w:r w:rsidR="005142F0" w:rsidRPr="00D773BA">
        <w:rPr>
          <w:rFonts w:ascii="Times New Roman" w:hAnsi="Times New Roman"/>
          <w:sz w:val="26"/>
          <w:szCs w:val="26"/>
        </w:rPr>
        <w:t xml:space="preserve"> </w:t>
      </w:r>
      <w:r w:rsidR="005142F0" w:rsidRPr="00D773BA">
        <w:rPr>
          <w:rFonts w:ascii="Times New Roman" w:hAnsi="Times New Roman"/>
          <w:i/>
          <w:sz w:val="26"/>
          <w:szCs w:val="26"/>
        </w:rPr>
        <w:t>Richard Rickabaugh and Emanuel Rickabaugh t/a/St. Topaz Limousine Service</w:t>
      </w:r>
      <w:r w:rsidR="005142F0" w:rsidRPr="00D773BA">
        <w:rPr>
          <w:rFonts w:ascii="Times New Roman" w:hAnsi="Times New Roman"/>
          <w:sz w:val="26"/>
          <w:szCs w:val="26"/>
        </w:rPr>
        <w:t>, Docket No. A-00107047, 70 Pa. P.U.C. 275 (Order entered July 27, 1989) (holding that although the Commission is empowered to waive its own regulations, it may not waive a statutory requirement)).</w:t>
      </w:r>
    </w:p>
    <w:p w:rsidR="00BE0075" w:rsidRPr="005050D8" w:rsidRDefault="00BE0075" w:rsidP="00210E6B">
      <w:pPr>
        <w:rPr>
          <w:rFonts w:ascii="Times New Roman" w:hAnsi="Times New Roman"/>
          <w:sz w:val="26"/>
          <w:szCs w:val="26"/>
        </w:rPr>
      </w:pPr>
    </w:p>
    <w:p w:rsidR="00F70BFF" w:rsidRPr="005050D8" w:rsidRDefault="00BE0075" w:rsidP="00210E6B">
      <w:pPr>
        <w:rPr>
          <w:rFonts w:ascii="Times New Roman" w:hAnsi="Times New Roman"/>
          <w:sz w:val="26"/>
          <w:szCs w:val="26"/>
        </w:rPr>
      </w:pPr>
      <w:r w:rsidRPr="005050D8">
        <w:rPr>
          <w:rFonts w:ascii="Times New Roman" w:hAnsi="Times New Roman"/>
          <w:sz w:val="26"/>
          <w:szCs w:val="26"/>
        </w:rPr>
        <w:tab/>
      </w:r>
      <w:r w:rsidRPr="005050D8">
        <w:rPr>
          <w:rFonts w:ascii="Times New Roman" w:hAnsi="Times New Roman"/>
          <w:sz w:val="26"/>
          <w:szCs w:val="26"/>
        </w:rPr>
        <w:tab/>
      </w:r>
      <w:r w:rsidR="00210E6B" w:rsidRPr="005050D8">
        <w:rPr>
          <w:rFonts w:ascii="Times New Roman" w:hAnsi="Times New Roman"/>
          <w:sz w:val="26"/>
          <w:szCs w:val="26"/>
        </w:rPr>
        <w:t>I&amp;E further notes</w:t>
      </w:r>
      <w:r w:rsidR="005F38BC" w:rsidRPr="005050D8">
        <w:rPr>
          <w:rFonts w:ascii="Times New Roman" w:hAnsi="Times New Roman"/>
          <w:sz w:val="26"/>
          <w:szCs w:val="26"/>
        </w:rPr>
        <w:t xml:space="preserve"> that</w:t>
      </w:r>
      <w:r w:rsidR="00210E6B" w:rsidRPr="005050D8">
        <w:rPr>
          <w:rFonts w:ascii="Times New Roman" w:hAnsi="Times New Roman"/>
          <w:sz w:val="26"/>
          <w:szCs w:val="26"/>
        </w:rPr>
        <w:t xml:space="preserve"> Section</w:t>
      </w:r>
      <w:r w:rsidR="005F38BC" w:rsidRPr="005050D8">
        <w:rPr>
          <w:rFonts w:ascii="Times New Roman" w:hAnsi="Times New Roman"/>
          <w:sz w:val="26"/>
          <w:szCs w:val="26"/>
        </w:rPr>
        <w:t xml:space="preserve"> 510(c)</w:t>
      </w:r>
      <w:r w:rsidR="00210E6B" w:rsidRPr="005050D8">
        <w:rPr>
          <w:rFonts w:ascii="Times New Roman" w:hAnsi="Times New Roman"/>
          <w:sz w:val="26"/>
          <w:szCs w:val="26"/>
        </w:rPr>
        <w:t xml:space="preserve"> of the Code</w:t>
      </w:r>
      <w:r w:rsidR="005F38BC" w:rsidRPr="005050D8">
        <w:rPr>
          <w:rFonts w:ascii="Times New Roman" w:hAnsi="Times New Roman"/>
          <w:sz w:val="26"/>
          <w:szCs w:val="26"/>
        </w:rPr>
        <w:t xml:space="preserve"> provides an opportunity for public utilities to object </w:t>
      </w:r>
      <w:r w:rsidR="00210E6B" w:rsidRPr="005050D8">
        <w:rPr>
          <w:rFonts w:ascii="Times New Roman" w:hAnsi="Times New Roman"/>
          <w:sz w:val="26"/>
          <w:szCs w:val="26"/>
        </w:rPr>
        <w:t>to an assessment, as follows:</w:t>
      </w:r>
    </w:p>
    <w:p w:rsidR="00210E6B" w:rsidRPr="005050D8" w:rsidRDefault="00210E6B" w:rsidP="00210E6B">
      <w:pPr>
        <w:rPr>
          <w:rFonts w:ascii="Times New Roman" w:hAnsi="Times New Roman"/>
          <w:sz w:val="26"/>
          <w:szCs w:val="26"/>
        </w:rPr>
      </w:pPr>
    </w:p>
    <w:p w:rsidR="00210E6B" w:rsidRPr="005050D8" w:rsidRDefault="002E4DA8" w:rsidP="002E4DA8">
      <w:pPr>
        <w:spacing w:line="240" w:lineRule="auto"/>
        <w:ind w:left="1440" w:right="1440"/>
        <w:rPr>
          <w:rFonts w:ascii="Times New Roman" w:eastAsia="Calibri" w:hAnsi="Times New Roman"/>
          <w:sz w:val="26"/>
          <w:szCs w:val="26"/>
        </w:rPr>
      </w:pPr>
      <w:r w:rsidRPr="005050D8">
        <w:rPr>
          <w:rFonts w:ascii="Times New Roman" w:eastAsia="Calibri" w:hAnsi="Times New Roman"/>
          <w:sz w:val="26"/>
          <w:szCs w:val="26"/>
        </w:rPr>
        <w:t xml:space="preserve">Within 15 days after receipt of such notice, the public utility against which such assessment has been made may file with the commission objections setting out in detail the grounds upon which the objector regards such assessment to be excessive, erroneous, unlawful or invalid.  The commission, after notice to the objector, shall hold a hearing upon such objections.  After such hearing, the commission shall record upon its minutes its findings on the objections and shall </w:t>
      </w:r>
      <w:r w:rsidRPr="005050D8">
        <w:rPr>
          <w:rFonts w:ascii="Times New Roman" w:eastAsia="Calibri" w:hAnsi="Times New Roman"/>
          <w:sz w:val="26"/>
          <w:szCs w:val="26"/>
        </w:rPr>
        <w:lastRenderedPageBreak/>
        <w:t>transmit to the objector, by registered or certified mail, notice of the amount, if any, charged against it in accordance with such findings, which amount or any installment thereof then due, shall be paid by the objector within ten days after receipt of notice of the findings of the commission with respect to such objections.</w:t>
      </w:r>
    </w:p>
    <w:p w:rsidR="002E4DA8" w:rsidRPr="005050D8" w:rsidRDefault="002E4DA8" w:rsidP="00210E6B">
      <w:pPr>
        <w:rPr>
          <w:rFonts w:ascii="Times New Roman" w:eastAsia="Calibri" w:hAnsi="Times New Roman"/>
          <w:sz w:val="26"/>
          <w:szCs w:val="26"/>
        </w:rPr>
      </w:pPr>
    </w:p>
    <w:p w:rsidR="002E4DA8" w:rsidRPr="005050D8" w:rsidRDefault="002E4DA8" w:rsidP="00210E6B">
      <w:pPr>
        <w:rPr>
          <w:rFonts w:ascii="Times New Roman" w:eastAsia="Calibri" w:hAnsi="Times New Roman"/>
          <w:sz w:val="26"/>
          <w:szCs w:val="26"/>
        </w:rPr>
      </w:pPr>
      <w:r w:rsidRPr="005050D8">
        <w:rPr>
          <w:rFonts w:ascii="Times New Roman" w:eastAsia="Calibri" w:hAnsi="Times New Roman"/>
          <w:sz w:val="26"/>
          <w:szCs w:val="26"/>
        </w:rPr>
        <w:t xml:space="preserve">Petition at 9-10 (citing </w:t>
      </w:r>
      <w:r w:rsidRPr="005050D8">
        <w:rPr>
          <w:rFonts w:ascii="Times New Roman" w:hAnsi="Times New Roman"/>
          <w:sz w:val="26"/>
          <w:szCs w:val="26"/>
        </w:rPr>
        <w:t xml:space="preserve">66 Pa. C.S. § 510(c)).  </w:t>
      </w:r>
      <w:r w:rsidR="00BE0075" w:rsidRPr="005050D8">
        <w:rPr>
          <w:rFonts w:ascii="Times New Roman" w:hAnsi="Times New Roman"/>
          <w:sz w:val="26"/>
          <w:szCs w:val="26"/>
        </w:rPr>
        <w:t xml:space="preserve">I&amp;E </w:t>
      </w:r>
      <w:proofErr w:type="gramStart"/>
      <w:r w:rsidR="00BE0075" w:rsidRPr="005050D8">
        <w:rPr>
          <w:rFonts w:ascii="Times New Roman" w:hAnsi="Times New Roman"/>
          <w:sz w:val="26"/>
          <w:szCs w:val="26"/>
        </w:rPr>
        <w:t>avers</w:t>
      </w:r>
      <w:proofErr w:type="gramEnd"/>
      <w:r w:rsidR="00BE0075" w:rsidRPr="005050D8">
        <w:rPr>
          <w:rFonts w:ascii="Times New Roman" w:hAnsi="Times New Roman"/>
          <w:sz w:val="26"/>
          <w:szCs w:val="26"/>
        </w:rPr>
        <w:t xml:space="preserve"> that the Respondent received its 2012-2013 fiscal year assessment invoice on September 1, 2012, and submitted no objection to it.  Therefore, </w:t>
      </w:r>
      <w:r w:rsidR="00DD0B93" w:rsidRPr="005050D8">
        <w:rPr>
          <w:rFonts w:ascii="Times New Roman" w:hAnsi="Times New Roman"/>
          <w:sz w:val="26"/>
          <w:szCs w:val="26"/>
        </w:rPr>
        <w:t xml:space="preserve">I&amp;E </w:t>
      </w:r>
      <w:proofErr w:type="gramStart"/>
      <w:r w:rsidR="00DD0B93" w:rsidRPr="005050D8">
        <w:rPr>
          <w:rFonts w:ascii="Times New Roman" w:hAnsi="Times New Roman"/>
          <w:sz w:val="26"/>
          <w:szCs w:val="26"/>
        </w:rPr>
        <w:t>contends</w:t>
      </w:r>
      <w:proofErr w:type="gramEnd"/>
      <w:r w:rsidR="00DD0B93" w:rsidRPr="005050D8">
        <w:rPr>
          <w:rFonts w:ascii="Times New Roman" w:hAnsi="Times New Roman"/>
          <w:sz w:val="26"/>
          <w:szCs w:val="26"/>
        </w:rPr>
        <w:t xml:space="preserve"> that</w:t>
      </w:r>
      <w:r w:rsidR="00BE0075" w:rsidRPr="005050D8">
        <w:rPr>
          <w:rFonts w:ascii="Times New Roman" w:hAnsi="Times New Roman"/>
          <w:sz w:val="26"/>
          <w:szCs w:val="26"/>
        </w:rPr>
        <w:t xml:space="preserve"> the Respondent’s outstanding assessment for the 2012-2013 fiscal year was due within thirty days of receipt of the invoice, or by October 1, 2012.  </w:t>
      </w:r>
      <w:proofErr w:type="gramStart"/>
      <w:r w:rsidR="00BE0075" w:rsidRPr="005050D8">
        <w:rPr>
          <w:rFonts w:ascii="Times New Roman" w:hAnsi="Times New Roman"/>
          <w:sz w:val="26"/>
          <w:szCs w:val="26"/>
        </w:rPr>
        <w:t>Petition at 10.</w:t>
      </w:r>
      <w:proofErr w:type="gramEnd"/>
      <w:r w:rsidR="00DD0B93" w:rsidRPr="005050D8">
        <w:rPr>
          <w:rFonts w:ascii="Times New Roman" w:hAnsi="Times New Roman"/>
          <w:sz w:val="26"/>
          <w:szCs w:val="26"/>
        </w:rPr>
        <w:t xml:space="preserve">  I&amp;E submits that the Commission lacks the discretion or authority to eliminate, reduce, or in any way modify the Respondent’s 2012-2013 fiscal year assessment because the Respondent did not timely object to the assessment.  </w:t>
      </w:r>
      <w:proofErr w:type="gramStart"/>
      <w:r w:rsidR="00DD0B93" w:rsidRPr="005050D8">
        <w:rPr>
          <w:rFonts w:ascii="Times New Roman" w:hAnsi="Times New Roman"/>
          <w:i/>
          <w:sz w:val="26"/>
          <w:szCs w:val="26"/>
        </w:rPr>
        <w:t>Id</w:t>
      </w:r>
      <w:r w:rsidR="00DD0B93" w:rsidRPr="005050D8">
        <w:rPr>
          <w:rFonts w:ascii="Times New Roman" w:hAnsi="Times New Roman"/>
          <w:sz w:val="26"/>
          <w:szCs w:val="26"/>
        </w:rPr>
        <w:t>. at</w:t>
      </w:r>
      <w:r w:rsidR="00E367AE">
        <w:rPr>
          <w:rFonts w:ascii="Times New Roman" w:hAnsi="Times New Roman"/>
          <w:sz w:val="26"/>
          <w:szCs w:val="26"/>
        </w:rPr>
        <w:t> </w:t>
      </w:r>
      <w:r w:rsidR="00DD0B93" w:rsidRPr="005050D8">
        <w:rPr>
          <w:rFonts w:ascii="Times New Roman" w:hAnsi="Times New Roman"/>
          <w:sz w:val="26"/>
          <w:szCs w:val="26"/>
        </w:rPr>
        <w:t>11.</w:t>
      </w:r>
      <w:proofErr w:type="gramEnd"/>
    </w:p>
    <w:p w:rsidR="0069063F" w:rsidRPr="005050D8" w:rsidRDefault="0069063F" w:rsidP="00A81E5E">
      <w:pPr>
        <w:rPr>
          <w:rFonts w:ascii="Times New Roman" w:eastAsia="Calibri" w:hAnsi="Times New Roman"/>
          <w:sz w:val="26"/>
          <w:szCs w:val="26"/>
        </w:rPr>
      </w:pPr>
    </w:p>
    <w:p w:rsidR="00B73FD4" w:rsidRPr="005050D8" w:rsidRDefault="008E777A" w:rsidP="00A81E5E">
      <w:pPr>
        <w:rPr>
          <w:rFonts w:ascii="Times New Roman" w:eastAsia="Calibri" w:hAnsi="Times New Roman"/>
          <w:sz w:val="26"/>
          <w:szCs w:val="26"/>
        </w:rPr>
      </w:pPr>
      <w:r w:rsidRPr="005050D8">
        <w:rPr>
          <w:rFonts w:ascii="Times New Roman" w:eastAsia="Calibri" w:hAnsi="Times New Roman"/>
          <w:sz w:val="26"/>
          <w:szCs w:val="26"/>
        </w:rPr>
        <w:tab/>
      </w:r>
      <w:r w:rsidRPr="005050D8">
        <w:rPr>
          <w:rFonts w:ascii="Times New Roman" w:eastAsia="Calibri" w:hAnsi="Times New Roman"/>
          <w:sz w:val="26"/>
          <w:szCs w:val="26"/>
        </w:rPr>
        <w:tab/>
        <w:t xml:space="preserve">Finally, I&amp;E </w:t>
      </w:r>
      <w:proofErr w:type="gramStart"/>
      <w:r w:rsidRPr="005050D8">
        <w:rPr>
          <w:rFonts w:ascii="Times New Roman" w:eastAsia="Calibri" w:hAnsi="Times New Roman"/>
          <w:sz w:val="26"/>
          <w:szCs w:val="26"/>
        </w:rPr>
        <w:t>contends</w:t>
      </w:r>
      <w:proofErr w:type="gramEnd"/>
      <w:r w:rsidRPr="005050D8">
        <w:rPr>
          <w:rFonts w:ascii="Times New Roman" w:eastAsia="Calibri" w:hAnsi="Times New Roman"/>
          <w:sz w:val="26"/>
          <w:szCs w:val="26"/>
        </w:rPr>
        <w:t xml:space="preserve"> that strong public policy considerations </w:t>
      </w:r>
      <w:r w:rsidR="00DE6BE3" w:rsidRPr="005050D8">
        <w:rPr>
          <w:rFonts w:ascii="Times New Roman" w:eastAsia="Calibri" w:hAnsi="Times New Roman"/>
          <w:sz w:val="26"/>
          <w:szCs w:val="26"/>
        </w:rPr>
        <w:t>support enforcing</w:t>
      </w:r>
      <w:r w:rsidRPr="005050D8">
        <w:rPr>
          <w:rFonts w:ascii="Times New Roman" w:eastAsia="Calibri" w:hAnsi="Times New Roman"/>
          <w:sz w:val="26"/>
          <w:szCs w:val="26"/>
        </w:rPr>
        <w:t xml:space="preserve"> the Respondent’s requirement to pay its 2012-2013 fiscal year assessment.  I&amp;E argues that </w:t>
      </w:r>
      <w:r w:rsidR="00DE6BE3" w:rsidRPr="005050D8">
        <w:rPr>
          <w:rFonts w:ascii="Times New Roman" w:eastAsia="Calibri" w:hAnsi="Times New Roman"/>
          <w:sz w:val="26"/>
          <w:szCs w:val="26"/>
        </w:rPr>
        <w:t xml:space="preserve">public utilities must be made to pay their assessments on time because assessments support the operation of the Commission, including its oversight of safety considerations set forth in its Regulations.  </w:t>
      </w:r>
      <w:r w:rsidR="00DE6BE3" w:rsidRPr="005050D8">
        <w:rPr>
          <w:rFonts w:ascii="Times New Roman" w:eastAsia="Calibri" w:hAnsi="Times New Roman"/>
          <w:i/>
          <w:sz w:val="26"/>
          <w:szCs w:val="26"/>
        </w:rPr>
        <w:t>Id</w:t>
      </w:r>
      <w:r w:rsidR="00DE6BE3" w:rsidRPr="005050D8">
        <w:rPr>
          <w:rFonts w:ascii="Times New Roman" w:eastAsia="Calibri" w:hAnsi="Times New Roman"/>
          <w:sz w:val="26"/>
          <w:szCs w:val="26"/>
        </w:rPr>
        <w:t xml:space="preserve">. at 11 (citing </w:t>
      </w:r>
      <w:r w:rsidR="00E70D36" w:rsidRPr="005050D8">
        <w:rPr>
          <w:rFonts w:ascii="Times New Roman" w:eastAsia="Calibri" w:hAnsi="Times New Roman"/>
          <w:i/>
          <w:sz w:val="26"/>
          <w:szCs w:val="26"/>
        </w:rPr>
        <w:t>Pa. P.U.C. v. Lou Lane, Inc., t/a All Star Limousines</w:t>
      </w:r>
      <w:r w:rsidR="00E70D36" w:rsidRPr="005050D8">
        <w:rPr>
          <w:rFonts w:ascii="Times New Roman" w:eastAsia="Calibri" w:hAnsi="Times New Roman"/>
          <w:sz w:val="26"/>
          <w:szCs w:val="26"/>
        </w:rPr>
        <w:t xml:space="preserve">, Docket No. C-2011-2230353 (Order entered December 5, 2013); </w:t>
      </w:r>
      <w:r w:rsidR="00E70D36" w:rsidRPr="005050D8">
        <w:rPr>
          <w:rFonts w:ascii="Times New Roman" w:eastAsia="Calibri" w:hAnsi="Times New Roman"/>
          <w:i/>
          <w:sz w:val="26"/>
          <w:szCs w:val="26"/>
        </w:rPr>
        <w:t>Pa. P.U.C. v. Scott A Dechert t/a Distinctive Limousine Service</w:t>
      </w:r>
      <w:r w:rsidR="00E70D36" w:rsidRPr="005050D8">
        <w:rPr>
          <w:rFonts w:ascii="Times New Roman" w:eastAsia="Calibri" w:hAnsi="Times New Roman"/>
          <w:sz w:val="26"/>
          <w:szCs w:val="26"/>
        </w:rPr>
        <w:t>, Docket No. C-2012-2334904 (Order entered October 17, 2013)</w:t>
      </w:r>
      <w:r w:rsidR="001D198C" w:rsidRPr="005050D8">
        <w:rPr>
          <w:rFonts w:ascii="Times New Roman" w:eastAsia="Calibri" w:hAnsi="Times New Roman"/>
          <w:sz w:val="26"/>
          <w:szCs w:val="26"/>
        </w:rPr>
        <w:t>)</w:t>
      </w:r>
      <w:r w:rsidR="00E70D36" w:rsidRPr="005050D8">
        <w:rPr>
          <w:rFonts w:ascii="Times New Roman" w:eastAsia="Calibri" w:hAnsi="Times New Roman"/>
          <w:sz w:val="26"/>
          <w:szCs w:val="26"/>
        </w:rPr>
        <w:t>.</w:t>
      </w:r>
      <w:r w:rsidR="0012500A" w:rsidRPr="005050D8">
        <w:rPr>
          <w:rFonts w:ascii="Times New Roman" w:eastAsia="Calibri" w:hAnsi="Times New Roman"/>
          <w:sz w:val="26"/>
          <w:szCs w:val="26"/>
        </w:rPr>
        <w:t xml:space="preserve">  According to </w:t>
      </w:r>
      <w:proofErr w:type="gramStart"/>
      <w:r w:rsidR="0012500A" w:rsidRPr="005050D8">
        <w:rPr>
          <w:rFonts w:ascii="Times New Roman" w:eastAsia="Calibri" w:hAnsi="Times New Roman"/>
          <w:sz w:val="26"/>
          <w:szCs w:val="26"/>
        </w:rPr>
        <w:t>I&amp;E</w:t>
      </w:r>
      <w:proofErr w:type="gramEnd"/>
      <w:r w:rsidR="0012500A" w:rsidRPr="005050D8">
        <w:rPr>
          <w:rFonts w:ascii="Times New Roman" w:eastAsia="Calibri" w:hAnsi="Times New Roman"/>
          <w:sz w:val="26"/>
          <w:szCs w:val="26"/>
        </w:rPr>
        <w:t xml:space="preserve">, dismissing a utility’s obligation to pay a Commission assessment sets a dangerous precedent because it sends a message to other regulated utilities that assessments are optional.  </w:t>
      </w:r>
      <w:proofErr w:type="gramStart"/>
      <w:r w:rsidR="0012500A" w:rsidRPr="005050D8">
        <w:rPr>
          <w:rFonts w:ascii="Times New Roman" w:eastAsia="Calibri" w:hAnsi="Times New Roman"/>
          <w:sz w:val="26"/>
          <w:szCs w:val="26"/>
        </w:rPr>
        <w:t>Petition at 11.</w:t>
      </w:r>
      <w:proofErr w:type="gramEnd"/>
    </w:p>
    <w:p w:rsidR="009E11A5" w:rsidRPr="005050D8" w:rsidRDefault="009E11A5" w:rsidP="00A81E5E">
      <w:pPr>
        <w:rPr>
          <w:rFonts w:ascii="Times New Roman" w:eastAsia="Calibri" w:hAnsi="Times New Roman"/>
          <w:sz w:val="26"/>
          <w:szCs w:val="26"/>
        </w:rPr>
      </w:pPr>
    </w:p>
    <w:p w:rsidR="009E11A5" w:rsidRPr="000A2D5D" w:rsidRDefault="009E11A5" w:rsidP="00A81E5E">
      <w:pPr>
        <w:rPr>
          <w:rFonts w:ascii="Times New Roman" w:eastAsia="Calibri" w:hAnsi="Times New Roman"/>
          <w:b/>
          <w:sz w:val="26"/>
          <w:szCs w:val="26"/>
        </w:rPr>
      </w:pPr>
      <w:r w:rsidRPr="000A2D5D">
        <w:rPr>
          <w:rFonts w:ascii="Times New Roman" w:eastAsia="Calibri" w:hAnsi="Times New Roman"/>
          <w:sz w:val="26"/>
          <w:szCs w:val="26"/>
        </w:rPr>
        <w:tab/>
      </w:r>
      <w:r w:rsidRPr="000A2D5D">
        <w:rPr>
          <w:rFonts w:ascii="Times New Roman" w:eastAsia="Calibri" w:hAnsi="Times New Roman"/>
          <w:b/>
          <w:sz w:val="26"/>
          <w:szCs w:val="26"/>
        </w:rPr>
        <w:t>Civil Penalty for Failure to File 2011 Assessment Report</w:t>
      </w:r>
    </w:p>
    <w:p w:rsidR="009E11A5" w:rsidRPr="000A2D5D" w:rsidRDefault="009E11A5" w:rsidP="00A81E5E">
      <w:pPr>
        <w:rPr>
          <w:rFonts w:ascii="Times New Roman" w:eastAsia="Calibri" w:hAnsi="Times New Roman"/>
          <w:sz w:val="26"/>
          <w:szCs w:val="26"/>
        </w:rPr>
      </w:pPr>
    </w:p>
    <w:p w:rsidR="009250E7" w:rsidRPr="000A2D5D" w:rsidRDefault="009E11A5" w:rsidP="00AE4239">
      <w:pPr>
        <w:rPr>
          <w:spacing w:val="-3"/>
          <w:sz w:val="26"/>
          <w:szCs w:val="26"/>
        </w:rPr>
      </w:pPr>
      <w:r w:rsidRPr="000A2D5D">
        <w:rPr>
          <w:rFonts w:ascii="Times New Roman" w:eastAsia="Calibri" w:hAnsi="Times New Roman"/>
          <w:sz w:val="26"/>
          <w:szCs w:val="26"/>
        </w:rPr>
        <w:tab/>
      </w:r>
      <w:r w:rsidRPr="000A2D5D">
        <w:rPr>
          <w:rFonts w:ascii="Times New Roman" w:eastAsia="Calibri" w:hAnsi="Times New Roman"/>
          <w:sz w:val="26"/>
          <w:szCs w:val="26"/>
        </w:rPr>
        <w:tab/>
        <w:t xml:space="preserve">I&amp;E </w:t>
      </w:r>
      <w:r w:rsidR="00A403FC" w:rsidRPr="000A2D5D">
        <w:rPr>
          <w:rFonts w:ascii="Times New Roman" w:eastAsia="Calibri" w:hAnsi="Times New Roman"/>
          <w:sz w:val="26"/>
          <w:szCs w:val="26"/>
        </w:rPr>
        <w:t xml:space="preserve">also </w:t>
      </w:r>
      <w:proofErr w:type="gramStart"/>
      <w:r w:rsidR="00AD3536" w:rsidRPr="000A2D5D">
        <w:rPr>
          <w:rFonts w:ascii="Times New Roman" w:eastAsia="Calibri" w:hAnsi="Times New Roman"/>
          <w:sz w:val="26"/>
          <w:szCs w:val="26"/>
        </w:rPr>
        <w:t>objects</w:t>
      </w:r>
      <w:proofErr w:type="gramEnd"/>
      <w:r w:rsidR="00AD3536" w:rsidRPr="000A2D5D">
        <w:rPr>
          <w:rFonts w:ascii="Times New Roman" w:eastAsia="Calibri" w:hAnsi="Times New Roman"/>
          <w:sz w:val="26"/>
          <w:szCs w:val="26"/>
        </w:rPr>
        <w:t xml:space="preserve"> to our decision to reduce the amount of the Respondent’s civil penalty from $1,000 to $150 for its failure to file an assessment report for the 2011 </w:t>
      </w:r>
      <w:r w:rsidR="00AD3536" w:rsidRPr="000A2D5D">
        <w:rPr>
          <w:rFonts w:ascii="Times New Roman" w:eastAsia="Calibri" w:hAnsi="Times New Roman"/>
          <w:sz w:val="26"/>
          <w:szCs w:val="26"/>
        </w:rPr>
        <w:lastRenderedPageBreak/>
        <w:t>calendar year.</w:t>
      </w:r>
      <w:r w:rsidR="00473A3E" w:rsidRPr="000A2D5D">
        <w:rPr>
          <w:rFonts w:ascii="Times New Roman" w:eastAsia="Calibri" w:hAnsi="Times New Roman"/>
          <w:sz w:val="26"/>
          <w:szCs w:val="26"/>
        </w:rPr>
        <w:t xml:space="preserve">  I&amp;E </w:t>
      </w:r>
      <w:r w:rsidR="00AE4239" w:rsidRPr="000A2D5D">
        <w:rPr>
          <w:rFonts w:ascii="Times New Roman" w:eastAsia="Calibri" w:hAnsi="Times New Roman"/>
          <w:sz w:val="26"/>
          <w:szCs w:val="26"/>
        </w:rPr>
        <w:t>disagrees with our determination that</w:t>
      </w:r>
      <w:r w:rsidR="00473A3E" w:rsidRPr="000A2D5D">
        <w:rPr>
          <w:rFonts w:ascii="Times New Roman" w:eastAsia="Calibri" w:hAnsi="Times New Roman"/>
          <w:sz w:val="26"/>
          <w:szCs w:val="26"/>
        </w:rPr>
        <w:t xml:space="preserve"> this violation </w:t>
      </w:r>
      <w:r w:rsidR="007D3998" w:rsidRPr="000A2D5D">
        <w:rPr>
          <w:spacing w:val="-3"/>
          <w:sz w:val="26"/>
          <w:szCs w:val="26"/>
        </w:rPr>
        <w:t>was in the nature of an administrative and/or tech</w:t>
      </w:r>
      <w:r w:rsidR="00AE4239" w:rsidRPr="000A2D5D">
        <w:rPr>
          <w:spacing w:val="-3"/>
          <w:sz w:val="26"/>
          <w:szCs w:val="26"/>
        </w:rPr>
        <w:t xml:space="preserve">nical error, and therefore, </w:t>
      </w:r>
      <w:r w:rsidR="007D3998" w:rsidRPr="000A2D5D">
        <w:rPr>
          <w:spacing w:val="-3"/>
          <w:sz w:val="26"/>
          <w:szCs w:val="26"/>
        </w:rPr>
        <w:t>not serious.</w:t>
      </w:r>
      <w:r w:rsidR="009250E7" w:rsidRPr="000A2D5D">
        <w:rPr>
          <w:spacing w:val="-3"/>
          <w:sz w:val="26"/>
          <w:szCs w:val="26"/>
        </w:rPr>
        <w:t xml:space="preserve">  </w:t>
      </w:r>
      <w:proofErr w:type="gramStart"/>
      <w:r w:rsidR="009250E7" w:rsidRPr="000A2D5D">
        <w:rPr>
          <w:i/>
          <w:spacing w:val="-3"/>
          <w:sz w:val="26"/>
          <w:szCs w:val="26"/>
        </w:rPr>
        <w:t>Id</w:t>
      </w:r>
      <w:r w:rsidR="009250E7" w:rsidRPr="000A2D5D">
        <w:rPr>
          <w:spacing w:val="-3"/>
          <w:sz w:val="26"/>
          <w:szCs w:val="26"/>
        </w:rPr>
        <w:t>. at 13.</w:t>
      </w:r>
      <w:proofErr w:type="gramEnd"/>
      <w:r w:rsidR="009250E7" w:rsidRPr="000A2D5D">
        <w:rPr>
          <w:spacing w:val="-3"/>
          <w:sz w:val="26"/>
          <w:szCs w:val="26"/>
        </w:rPr>
        <w:t xml:space="preserve">  I&amp;E </w:t>
      </w:r>
      <w:proofErr w:type="gramStart"/>
      <w:r w:rsidR="009250E7" w:rsidRPr="000A2D5D">
        <w:rPr>
          <w:spacing w:val="-3"/>
          <w:sz w:val="26"/>
          <w:szCs w:val="26"/>
        </w:rPr>
        <w:t>asserts</w:t>
      </w:r>
      <w:proofErr w:type="gramEnd"/>
      <w:r w:rsidR="009250E7" w:rsidRPr="000A2D5D">
        <w:rPr>
          <w:spacing w:val="-3"/>
          <w:sz w:val="26"/>
          <w:szCs w:val="26"/>
        </w:rPr>
        <w:t xml:space="preserve"> that strong public policy concerns support the enforcement of the requirement that utilities file assessment reports, stating:</w:t>
      </w:r>
    </w:p>
    <w:p w:rsidR="009250E7" w:rsidRPr="000A2D5D" w:rsidRDefault="009250E7" w:rsidP="00AE4239">
      <w:pPr>
        <w:rPr>
          <w:spacing w:val="-3"/>
          <w:sz w:val="26"/>
          <w:szCs w:val="26"/>
        </w:rPr>
      </w:pPr>
    </w:p>
    <w:p w:rsidR="007D3998" w:rsidRPr="000A2D5D" w:rsidRDefault="009250E7" w:rsidP="009250E7">
      <w:pPr>
        <w:spacing w:line="240" w:lineRule="auto"/>
        <w:ind w:left="1440" w:right="1440"/>
        <w:rPr>
          <w:rFonts w:ascii="Times New Roman" w:eastAsia="Calibri" w:hAnsi="Times New Roman"/>
          <w:sz w:val="26"/>
          <w:szCs w:val="26"/>
        </w:rPr>
      </w:pPr>
      <w:r w:rsidRPr="000A2D5D">
        <w:rPr>
          <w:spacing w:val="-3"/>
          <w:sz w:val="26"/>
          <w:szCs w:val="26"/>
        </w:rPr>
        <w:t>The timely submission of assessment reports is crucial and the accurate reporting of gross intrastate operating revenues results in each utility receiving an assessment that is based on its fair share of the Commission’s costs in administering the Code, pursuant to Section 510(f) of the Code.</w:t>
      </w:r>
    </w:p>
    <w:p w:rsidR="00276015" w:rsidRPr="000A2D5D" w:rsidRDefault="00276015" w:rsidP="00A81E5E">
      <w:pPr>
        <w:rPr>
          <w:rFonts w:ascii="Times New Roman" w:eastAsia="Calibri" w:hAnsi="Times New Roman"/>
          <w:sz w:val="26"/>
          <w:szCs w:val="26"/>
        </w:rPr>
      </w:pPr>
    </w:p>
    <w:p w:rsidR="009250E7" w:rsidRPr="000A2D5D" w:rsidRDefault="009250E7" w:rsidP="00A81E5E">
      <w:pPr>
        <w:rPr>
          <w:rFonts w:ascii="Times New Roman" w:eastAsia="Calibri" w:hAnsi="Times New Roman"/>
          <w:sz w:val="26"/>
          <w:szCs w:val="26"/>
        </w:rPr>
      </w:pPr>
      <w:r w:rsidRPr="000A2D5D">
        <w:rPr>
          <w:rFonts w:ascii="Times New Roman" w:eastAsia="Calibri" w:hAnsi="Times New Roman"/>
          <w:i/>
          <w:sz w:val="26"/>
          <w:szCs w:val="26"/>
        </w:rPr>
        <w:t>Id</w:t>
      </w:r>
      <w:r w:rsidRPr="000A2D5D">
        <w:rPr>
          <w:rFonts w:ascii="Times New Roman" w:eastAsia="Calibri" w:hAnsi="Times New Roman"/>
          <w:sz w:val="26"/>
          <w:szCs w:val="26"/>
        </w:rPr>
        <w:t xml:space="preserve">.  </w:t>
      </w:r>
      <w:r w:rsidR="00FF5EF3" w:rsidRPr="000A2D5D">
        <w:rPr>
          <w:rFonts w:ascii="Times New Roman" w:eastAsia="Calibri" w:hAnsi="Times New Roman"/>
          <w:sz w:val="26"/>
          <w:szCs w:val="26"/>
        </w:rPr>
        <w:t xml:space="preserve">Moreover, I&amp;E </w:t>
      </w:r>
      <w:proofErr w:type="gramStart"/>
      <w:r w:rsidR="00FF5EF3" w:rsidRPr="000A2D5D">
        <w:rPr>
          <w:rFonts w:ascii="Times New Roman" w:eastAsia="Calibri" w:hAnsi="Times New Roman"/>
          <w:sz w:val="26"/>
          <w:szCs w:val="26"/>
        </w:rPr>
        <w:t>argues</w:t>
      </w:r>
      <w:proofErr w:type="gramEnd"/>
      <w:r w:rsidR="00FF5EF3" w:rsidRPr="000A2D5D">
        <w:rPr>
          <w:rFonts w:ascii="Times New Roman" w:eastAsia="Calibri" w:hAnsi="Times New Roman"/>
          <w:sz w:val="26"/>
          <w:szCs w:val="26"/>
        </w:rPr>
        <w:t xml:space="preserve"> that although the Commission is authorized to estimate revenues in the absence of an assessment report, that does not excuse a utility from its requirement to file a report.  According to I&amp;E, there are situations in which a utility’s estimated revenues are lower than its actual revenues, which may act as a disincentive for utilities to submit assessment reports.  </w:t>
      </w:r>
      <w:r w:rsidR="00FF5EF3" w:rsidRPr="000A2D5D">
        <w:rPr>
          <w:rFonts w:ascii="Times New Roman" w:eastAsia="Calibri" w:hAnsi="Times New Roman"/>
          <w:i/>
          <w:sz w:val="26"/>
          <w:szCs w:val="26"/>
        </w:rPr>
        <w:t>Id</w:t>
      </w:r>
      <w:r w:rsidR="00FF5EF3" w:rsidRPr="000A2D5D">
        <w:rPr>
          <w:rFonts w:ascii="Times New Roman" w:eastAsia="Calibri" w:hAnsi="Times New Roman"/>
          <w:sz w:val="26"/>
          <w:szCs w:val="26"/>
        </w:rPr>
        <w:t xml:space="preserve">. at 13-14.  </w:t>
      </w:r>
    </w:p>
    <w:p w:rsidR="008D4878" w:rsidRPr="000A2D5D" w:rsidRDefault="008D4878" w:rsidP="00A81E5E">
      <w:pPr>
        <w:rPr>
          <w:rFonts w:ascii="Times New Roman" w:eastAsia="Calibri" w:hAnsi="Times New Roman"/>
          <w:sz w:val="26"/>
          <w:szCs w:val="26"/>
        </w:rPr>
      </w:pPr>
    </w:p>
    <w:p w:rsidR="005350D3" w:rsidRPr="000A2D5D" w:rsidRDefault="008D4878" w:rsidP="002266BF">
      <w:pPr>
        <w:rPr>
          <w:spacing w:val="-3"/>
          <w:sz w:val="26"/>
          <w:szCs w:val="26"/>
        </w:rPr>
      </w:pPr>
      <w:r w:rsidRPr="000A2D5D">
        <w:rPr>
          <w:rFonts w:ascii="Times New Roman" w:eastAsia="Calibri" w:hAnsi="Times New Roman"/>
          <w:sz w:val="26"/>
          <w:szCs w:val="26"/>
        </w:rPr>
        <w:tab/>
      </w:r>
      <w:r w:rsidRPr="000A2D5D">
        <w:rPr>
          <w:rFonts w:ascii="Times New Roman" w:eastAsia="Calibri" w:hAnsi="Times New Roman"/>
          <w:sz w:val="26"/>
          <w:szCs w:val="26"/>
        </w:rPr>
        <w:tab/>
        <w:t xml:space="preserve">I&amp;E also contends that the </w:t>
      </w:r>
      <w:r w:rsidRPr="000A2D5D">
        <w:rPr>
          <w:rFonts w:ascii="Times New Roman" w:eastAsia="Calibri" w:hAnsi="Times New Roman"/>
          <w:i/>
          <w:sz w:val="26"/>
          <w:szCs w:val="26"/>
        </w:rPr>
        <w:t>August 2015 Order</w:t>
      </w:r>
      <w:r w:rsidRPr="000A2D5D">
        <w:rPr>
          <w:rFonts w:ascii="Times New Roman" w:eastAsia="Calibri" w:hAnsi="Times New Roman"/>
          <w:sz w:val="26"/>
          <w:szCs w:val="26"/>
        </w:rPr>
        <w:t xml:space="preserve"> did not adequately consider past Commission decisions in similar situations, pursuant to the ninth factor </w:t>
      </w:r>
      <w:r w:rsidRPr="000A2D5D">
        <w:rPr>
          <w:spacing w:val="-3"/>
          <w:sz w:val="26"/>
          <w:szCs w:val="26"/>
        </w:rPr>
        <w:t>for evaluating civil penalties as set forth at 52 Pa. Code § 69.1201(c)(9).</w:t>
      </w:r>
      <w:r w:rsidR="002266BF" w:rsidRPr="000A2D5D">
        <w:rPr>
          <w:spacing w:val="-3"/>
          <w:sz w:val="26"/>
          <w:szCs w:val="26"/>
        </w:rPr>
        <w:t xml:space="preserve">  I&amp;E </w:t>
      </w:r>
      <w:proofErr w:type="gramStart"/>
      <w:r w:rsidR="002266BF" w:rsidRPr="000A2D5D">
        <w:rPr>
          <w:spacing w:val="-3"/>
          <w:sz w:val="26"/>
          <w:szCs w:val="26"/>
        </w:rPr>
        <w:t>asserts</w:t>
      </w:r>
      <w:proofErr w:type="gramEnd"/>
      <w:r w:rsidR="002266BF" w:rsidRPr="000A2D5D">
        <w:rPr>
          <w:spacing w:val="-3"/>
          <w:sz w:val="26"/>
          <w:szCs w:val="26"/>
        </w:rPr>
        <w:t xml:space="preserve"> that imposing a $1,000 civil penalty on the Respondent is entirely consistent with past Commission decisions in similar situations.</w:t>
      </w:r>
      <w:r w:rsidR="00F77BA3" w:rsidRPr="000A2D5D">
        <w:rPr>
          <w:spacing w:val="-3"/>
          <w:sz w:val="26"/>
          <w:szCs w:val="26"/>
        </w:rPr>
        <w:t xml:space="preserve">  </w:t>
      </w:r>
      <w:proofErr w:type="gramStart"/>
      <w:r w:rsidR="00F77BA3" w:rsidRPr="000A2D5D">
        <w:rPr>
          <w:spacing w:val="-3"/>
          <w:sz w:val="26"/>
          <w:szCs w:val="26"/>
        </w:rPr>
        <w:t>Petition at 14.</w:t>
      </w:r>
      <w:proofErr w:type="gramEnd"/>
      <w:r w:rsidR="00F77BA3" w:rsidRPr="000A2D5D">
        <w:rPr>
          <w:spacing w:val="-3"/>
          <w:sz w:val="26"/>
          <w:szCs w:val="26"/>
        </w:rPr>
        <w:t xml:space="preserve">  Citing numerous past cases, I&amp;E argues</w:t>
      </w:r>
      <w:r w:rsidR="003266F5" w:rsidRPr="000A2D5D">
        <w:rPr>
          <w:spacing w:val="-3"/>
          <w:sz w:val="26"/>
          <w:szCs w:val="26"/>
        </w:rPr>
        <w:t xml:space="preserve"> that traditionally, it has requested that a civil penalty in the amount of $1,000 be imposed on a utility for each calendar year that a utility fails to file</w:t>
      </w:r>
      <w:r w:rsidR="007D5DC2" w:rsidRPr="000A2D5D">
        <w:rPr>
          <w:spacing w:val="-3"/>
          <w:sz w:val="26"/>
          <w:szCs w:val="26"/>
        </w:rPr>
        <w:t xml:space="preserve"> an assessment report, and </w:t>
      </w:r>
      <w:r w:rsidR="003266F5" w:rsidRPr="000A2D5D">
        <w:rPr>
          <w:spacing w:val="-3"/>
          <w:sz w:val="26"/>
          <w:szCs w:val="26"/>
        </w:rPr>
        <w:t xml:space="preserve">the </w:t>
      </w:r>
      <w:r w:rsidR="00F77BA3" w:rsidRPr="000A2D5D">
        <w:rPr>
          <w:spacing w:val="-3"/>
          <w:sz w:val="26"/>
          <w:szCs w:val="26"/>
        </w:rPr>
        <w:t xml:space="preserve">Commission has agreed to issue a </w:t>
      </w:r>
      <w:r w:rsidR="003266F5" w:rsidRPr="000A2D5D">
        <w:rPr>
          <w:spacing w:val="-3"/>
          <w:sz w:val="26"/>
          <w:szCs w:val="26"/>
        </w:rPr>
        <w:t xml:space="preserve">$1,000 </w:t>
      </w:r>
      <w:r w:rsidR="00F77BA3" w:rsidRPr="000A2D5D">
        <w:rPr>
          <w:spacing w:val="-3"/>
          <w:sz w:val="26"/>
          <w:szCs w:val="26"/>
        </w:rPr>
        <w:t xml:space="preserve">civil penalty </w:t>
      </w:r>
      <w:r w:rsidR="003266F5" w:rsidRPr="000A2D5D">
        <w:rPr>
          <w:spacing w:val="-3"/>
          <w:sz w:val="26"/>
          <w:szCs w:val="26"/>
        </w:rPr>
        <w:t xml:space="preserve">for such a violation.  </w:t>
      </w:r>
      <w:r w:rsidR="003266F5" w:rsidRPr="000A2D5D">
        <w:rPr>
          <w:i/>
          <w:spacing w:val="-3"/>
          <w:sz w:val="26"/>
          <w:szCs w:val="26"/>
        </w:rPr>
        <w:t>Id</w:t>
      </w:r>
      <w:r w:rsidR="003266F5" w:rsidRPr="000A2D5D">
        <w:rPr>
          <w:spacing w:val="-3"/>
          <w:sz w:val="26"/>
          <w:szCs w:val="26"/>
        </w:rPr>
        <w:t>. at</w:t>
      </w:r>
      <w:r w:rsidR="00E367AE">
        <w:rPr>
          <w:spacing w:val="-3"/>
          <w:sz w:val="26"/>
          <w:szCs w:val="26"/>
        </w:rPr>
        <w:t> </w:t>
      </w:r>
      <w:r w:rsidR="003266F5" w:rsidRPr="000A2D5D">
        <w:rPr>
          <w:spacing w:val="-3"/>
          <w:sz w:val="26"/>
          <w:szCs w:val="26"/>
        </w:rPr>
        <w:t>14-16.</w:t>
      </w:r>
      <w:r w:rsidR="005350D3" w:rsidRPr="000A2D5D">
        <w:rPr>
          <w:spacing w:val="-3"/>
          <w:sz w:val="26"/>
          <w:szCs w:val="26"/>
        </w:rPr>
        <w:t xml:space="preserve">  </w:t>
      </w:r>
    </w:p>
    <w:p w:rsidR="005350D3" w:rsidRPr="000A2D5D" w:rsidRDefault="005350D3" w:rsidP="002266BF">
      <w:pPr>
        <w:rPr>
          <w:spacing w:val="-3"/>
          <w:sz w:val="26"/>
          <w:szCs w:val="26"/>
        </w:rPr>
      </w:pPr>
    </w:p>
    <w:p w:rsidR="00546475" w:rsidRPr="000A2D5D" w:rsidRDefault="00546475" w:rsidP="00A81E5E">
      <w:pPr>
        <w:rPr>
          <w:spacing w:val="-3"/>
          <w:sz w:val="26"/>
          <w:szCs w:val="26"/>
        </w:rPr>
      </w:pPr>
      <w:r w:rsidRPr="000A2D5D">
        <w:rPr>
          <w:rFonts w:ascii="Times New Roman" w:eastAsia="Calibri" w:hAnsi="Times New Roman"/>
          <w:sz w:val="26"/>
          <w:szCs w:val="26"/>
        </w:rPr>
        <w:tab/>
      </w:r>
      <w:r w:rsidRPr="000A2D5D">
        <w:rPr>
          <w:rFonts w:ascii="Times New Roman" w:eastAsia="Calibri" w:hAnsi="Times New Roman"/>
          <w:sz w:val="26"/>
          <w:szCs w:val="26"/>
        </w:rPr>
        <w:tab/>
        <w:t>For the</w:t>
      </w:r>
      <w:r w:rsidR="000A57B1" w:rsidRPr="000A2D5D">
        <w:rPr>
          <w:rFonts w:ascii="Times New Roman" w:eastAsia="Calibri" w:hAnsi="Times New Roman"/>
          <w:sz w:val="26"/>
          <w:szCs w:val="26"/>
        </w:rPr>
        <w:t xml:space="preserve"> reasons discussed above, I&amp;E</w:t>
      </w:r>
      <w:r w:rsidRPr="000A2D5D">
        <w:rPr>
          <w:rFonts w:ascii="Times New Roman" w:eastAsia="Calibri" w:hAnsi="Times New Roman"/>
          <w:sz w:val="26"/>
          <w:szCs w:val="26"/>
        </w:rPr>
        <w:t xml:space="preserve"> requests that </w:t>
      </w:r>
      <w:r w:rsidR="008E01F5" w:rsidRPr="000A2D5D">
        <w:rPr>
          <w:rFonts w:ascii="Times New Roman" w:eastAsia="Calibri" w:hAnsi="Times New Roman"/>
          <w:sz w:val="26"/>
          <w:szCs w:val="26"/>
        </w:rPr>
        <w:t>we</w:t>
      </w:r>
      <w:r w:rsidR="00203054" w:rsidRPr="000A2D5D">
        <w:rPr>
          <w:rFonts w:ascii="Times New Roman" w:eastAsia="Calibri" w:hAnsi="Times New Roman"/>
          <w:sz w:val="26"/>
          <w:szCs w:val="26"/>
        </w:rPr>
        <w:t xml:space="preserve"> grant its Petition to</w:t>
      </w:r>
      <w:r w:rsidR="008E01F5" w:rsidRPr="000A2D5D">
        <w:rPr>
          <w:rFonts w:ascii="Times New Roman" w:eastAsia="Calibri" w:hAnsi="Times New Roman"/>
          <w:sz w:val="26"/>
          <w:szCs w:val="26"/>
        </w:rPr>
        <w:t xml:space="preserve"> r</w:t>
      </w:r>
      <w:r w:rsidRPr="000A2D5D">
        <w:rPr>
          <w:rFonts w:ascii="Times New Roman" w:eastAsia="Calibri" w:hAnsi="Times New Roman"/>
          <w:sz w:val="26"/>
          <w:szCs w:val="26"/>
        </w:rPr>
        <w:t xml:space="preserve">econsider </w:t>
      </w:r>
      <w:r w:rsidR="008E01F5" w:rsidRPr="000A2D5D">
        <w:rPr>
          <w:rFonts w:ascii="Times New Roman" w:eastAsia="Calibri" w:hAnsi="Times New Roman"/>
          <w:sz w:val="26"/>
          <w:szCs w:val="26"/>
        </w:rPr>
        <w:t>our</w:t>
      </w:r>
      <w:r w:rsidRPr="000A2D5D">
        <w:rPr>
          <w:rFonts w:ascii="Times New Roman" w:eastAsia="Calibri" w:hAnsi="Times New Roman"/>
          <w:sz w:val="26"/>
          <w:szCs w:val="26"/>
        </w:rPr>
        <w:t xml:space="preserve"> </w:t>
      </w:r>
      <w:r w:rsidR="000A57B1" w:rsidRPr="000A2D5D">
        <w:rPr>
          <w:rFonts w:ascii="Times New Roman" w:eastAsia="Calibri" w:hAnsi="Times New Roman"/>
          <w:i/>
          <w:sz w:val="26"/>
          <w:szCs w:val="26"/>
        </w:rPr>
        <w:t>August</w:t>
      </w:r>
      <w:r w:rsidRPr="000A2D5D">
        <w:rPr>
          <w:rFonts w:ascii="Times New Roman" w:eastAsia="Calibri" w:hAnsi="Times New Roman"/>
          <w:i/>
          <w:sz w:val="26"/>
          <w:szCs w:val="26"/>
        </w:rPr>
        <w:t xml:space="preserve"> 2015 Order</w:t>
      </w:r>
      <w:r w:rsidR="000A57B1" w:rsidRPr="000A2D5D">
        <w:rPr>
          <w:rFonts w:ascii="Times New Roman" w:eastAsia="Calibri" w:hAnsi="Times New Roman"/>
          <w:sz w:val="26"/>
          <w:szCs w:val="26"/>
        </w:rPr>
        <w:t xml:space="preserve">, and (1) find that </w:t>
      </w:r>
      <w:r w:rsidR="00203054" w:rsidRPr="000A2D5D">
        <w:rPr>
          <w:rFonts w:ascii="Times New Roman" w:eastAsia="Calibri" w:hAnsi="Times New Roman"/>
          <w:sz w:val="26"/>
          <w:szCs w:val="26"/>
        </w:rPr>
        <w:t xml:space="preserve">the Respondent is responsible for </w:t>
      </w:r>
      <w:r w:rsidR="00203054" w:rsidRPr="000A2D5D">
        <w:rPr>
          <w:rFonts w:ascii="Times New Roman" w:eastAsia="Calibri" w:hAnsi="Times New Roman"/>
          <w:sz w:val="26"/>
          <w:szCs w:val="26"/>
        </w:rPr>
        <w:lastRenderedPageBreak/>
        <w:t xml:space="preserve">paying the Commission’s assessment for the 2012-2013 fiscal year in the amount of $120; and (2) uphold I&amp;E’s requested civil penalty in the amount of $1,018.  </w:t>
      </w:r>
      <w:proofErr w:type="gramStart"/>
      <w:r w:rsidR="00203054" w:rsidRPr="000A2D5D">
        <w:rPr>
          <w:rFonts w:ascii="Times New Roman" w:eastAsia="Calibri" w:hAnsi="Times New Roman"/>
          <w:i/>
          <w:sz w:val="26"/>
          <w:szCs w:val="26"/>
        </w:rPr>
        <w:t>Id</w:t>
      </w:r>
      <w:r w:rsidR="00203054" w:rsidRPr="000A2D5D">
        <w:rPr>
          <w:rFonts w:ascii="Times New Roman" w:eastAsia="Calibri" w:hAnsi="Times New Roman"/>
          <w:sz w:val="26"/>
          <w:szCs w:val="26"/>
        </w:rPr>
        <w:t>. at 17.</w:t>
      </w:r>
      <w:proofErr w:type="gramEnd"/>
    </w:p>
    <w:p w:rsidR="00FD18D3" w:rsidRPr="000A2D5D" w:rsidRDefault="00FD18D3" w:rsidP="00A81E5E">
      <w:pPr>
        <w:widowControl w:val="0"/>
        <w:rPr>
          <w:rFonts w:ascii="Times New Roman" w:hAnsi="Times New Roman"/>
          <w:sz w:val="26"/>
          <w:szCs w:val="26"/>
        </w:rPr>
      </w:pPr>
    </w:p>
    <w:p w:rsidR="00A81E5E" w:rsidRPr="00F952C5" w:rsidRDefault="00A81E5E" w:rsidP="00A81E5E">
      <w:pPr>
        <w:widowControl w:val="0"/>
        <w:rPr>
          <w:rFonts w:ascii="Times New Roman" w:hAnsi="Times New Roman"/>
          <w:b/>
          <w:sz w:val="26"/>
          <w:szCs w:val="26"/>
        </w:rPr>
      </w:pPr>
      <w:r w:rsidRPr="00F952C5">
        <w:rPr>
          <w:rFonts w:ascii="Times New Roman" w:hAnsi="Times New Roman"/>
          <w:b/>
          <w:sz w:val="26"/>
          <w:szCs w:val="26"/>
        </w:rPr>
        <w:t>Disposition</w:t>
      </w:r>
    </w:p>
    <w:p w:rsidR="00A81E5E" w:rsidRPr="00F952C5" w:rsidRDefault="00A81E5E" w:rsidP="00A81E5E">
      <w:pPr>
        <w:widowControl w:val="0"/>
        <w:rPr>
          <w:rFonts w:ascii="Times New Roman" w:hAnsi="Times New Roman"/>
          <w:sz w:val="26"/>
          <w:szCs w:val="26"/>
        </w:rPr>
      </w:pPr>
    </w:p>
    <w:p w:rsidR="000772C1" w:rsidRPr="00F952C5" w:rsidRDefault="000772C1" w:rsidP="000772C1">
      <w:pPr>
        <w:widowControl w:val="0"/>
        <w:suppressAutoHyphens/>
        <w:ind w:firstLine="1440"/>
        <w:rPr>
          <w:rFonts w:ascii="Times New Roman" w:hAnsi="Times New Roman"/>
          <w:sz w:val="26"/>
          <w:szCs w:val="26"/>
        </w:rPr>
      </w:pPr>
      <w:r w:rsidRPr="00F952C5">
        <w:rPr>
          <w:rFonts w:ascii="Times New Roman" w:hAnsi="Times New Roman"/>
          <w:sz w:val="26"/>
          <w:szCs w:val="26"/>
        </w:rPr>
        <w:t xml:space="preserve">As stated above, Petitions for Reconsideration are governed by </w:t>
      </w:r>
      <w:r w:rsidRPr="00F952C5">
        <w:rPr>
          <w:rFonts w:ascii="Times New Roman" w:hAnsi="Times New Roman"/>
          <w:i/>
          <w:sz w:val="26"/>
          <w:szCs w:val="26"/>
        </w:rPr>
        <w:t>Duick</w:t>
      </w:r>
      <w:r w:rsidRPr="00F952C5">
        <w:rPr>
          <w:rFonts w:ascii="Times New Roman" w:hAnsi="Times New Roman"/>
          <w:sz w:val="26"/>
          <w:szCs w:val="26"/>
        </w:rPr>
        <w:t xml:space="preserve">, which essentially requires a two-step analysis.  First, we determine whether a party has offered new or novel arguments, or identified considerations that appear to have been overlooked or not addressed by the Commission in its previous order.  We will not reconsider our previous decision based on arguments that have already been considered.   However, we will not necessarily modify our prior decision just because a party offers a new and novel argument, or identifies a consideration that was overlooked or not addressed by the Commission in its previous order.  The second step of the </w:t>
      </w:r>
      <w:r w:rsidRPr="00F952C5">
        <w:rPr>
          <w:rFonts w:ascii="Times New Roman" w:hAnsi="Times New Roman"/>
          <w:i/>
          <w:sz w:val="26"/>
          <w:szCs w:val="26"/>
        </w:rPr>
        <w:t>Duick</w:t>
      </w:r>
      <w:r w:rsidRPr="00F952C5">
        <w:rPr>
          <w:rFonts w:ascii="Times New Roman" w:hAnsi="Times New Roman"/>
          <w:sz w:val="26"/>
          <w:szCs w:val="26"/>
        </w:rPr>
        <w:t xml:space="preserve"> analysis is</w:t>
      </w:r>
      <w:r w:rsidR="00910601" w:rsidRPr="00F952C5">
        <w:rPr>
          <w:rFonts w:ascii="Times New Roman" w:hAnsi="Times New Roman"/>
          <w:sz w:val="26"/>
          <w:szCs w:val="26"/>
        </w:rPr>
        <w:t>,</w:t>
      </w:r>
      <w:r w:rsidRPr="00F952C5">
        <w:rPr>
          <w:rFonts w:ascii="Times New Roman" w:hAnsi="Times New Roman"/>
          <w:sz w:val="26"/>
          <w:szCs w:val="26"/>
        </w:rPr>
        <w:t xml:space="preserve"> therefore</w:t>
      </w:r>
      <w:r w:rsidR="00910601" w:rsidRPr="00F952C5">
        <w:rPr>
          <w:rFonts w:ascii="Times New Roman" w:hAnsi="Times New Roman"/>
          <w:sz w:val="26"/>
          <w:szCs w:val="26"/>
        </w:rPr>
        <w:t>,</w:t>
      </w:r>
      <w:r w:rsidRPr="00F952C5">
        <w:rPr>
          <w:rFonts w:ascii="Times New Roman" w:hAnsi="Times New Roman"/>
          <w:sz w:val="26"/>
          <w:szCs w:val="26"/>
        </w:rPr>
        <w:t xml:space="preserve"> to eva</w:t>
      </w:r>
      <w:r w:rsidR="00910601" w:rsidRPr="00F952C5">
        <w:rPr>
          <w:rFonts w:ascii="Times New Roman" w:hAnsi="Times New Roman"/>
          <w:sz w:val="26"/>
          <w:szCs w:val="26"/>
        </w:rPr>
        <w:t>luate the new or novel argument</w:t>
      </w:r>
      <w:r w:rsidRPr="00F952C5">
        <w:rPr>
          <w:rFonts w:ascii="Times New Roman" w:hAnsi="Times New Roman"/>
          <w:sz w:val="26"/>
          <w:szCs w:val="26"/>
        </w:rPr>
        <w:t xml:space="preserve"> or overlooked consideration, in order to determine whether to modify our previous decision.  </w:t>
      </w:r>
    </w:p>
    <w:p w:rsidR="000772C1" w:rsidRPr="00F952C5" w:rsidRDefault="000772C1" w:rsidP="00A81E5E">
      <w:pPr>
        <w:widowControl w:val="0"/>
        <w:rPr>
          <w:rFonts w:ascii="Times New Roman" w:hAnsi="Times New Roman"/>
          <w:sz w:val="26"/>
          <w:szCs w:val="26"/>
        </w:rPr>
      </w:pPr>
    </w:p>
    <w:p w:rsidR="003A6DD2" w:rsidRPr="00F952C5" w:rsidRDefault="00A81E5E" w:rsidP="003A6DD2">
      <w:pPr>
        <w:suppressAutoHyphens/>
        <w:rPr>
          <w:rFonts w:ascii="Times New Roman" w:hAnsi="Times New Roman"/>
          <w:sz w:val="26"/>
          <w:szCs w:val="26"/>
        </w:rPr>
      </w:pPr>
      <w:r w:rsidRPr="00F952C5">
        <w:rPr>
          <w:rFonts w:ascii="Times New Roman" w:hAnsi="Times New Roman"/>
          <w:color w:val="000000"/>
          <w:spacing w:val="-3"/>
          <w:sz w:val="26"/>
          <w:u w:color="000000"/>
        </w:rPr>
        <w:tab/>
      </w:r>
      <w:r w:rsidRPr="00F952C5">
        <w:rPr>
          <w:rFonts w:ascii="Times New Roman" w:hAnsi="Times New Roman"/>
          <w:color w:val="000000"/>
          <w:spacing w:val="-3"/>
          <w:sz w:val="26"/>
          <w:u w:color="000000"/>
        </w:rPr>
        <w:tab/>
        <w:t>B</w:t>
      </w:r>
      <w:r w:rsidR="000E1E48" w:rsidRPr="00F952C5">
        <w:rPr>
          <w:rFonts w:ascii="Times New Roman" w:hAnsi="Times New Roman"/>
          <w:color w:val="000000"/>
          <w:spacing w:val="-3"/>
          <w:sz w:val="26"/>
          <w:u w:color="000000"/>
        </w:rPr>
        <w:t>ased on our review of I&amp;E’s Petition</w:t>
      </w:r>
      <w:r w:rsidRPr="00F952C5">
        <w:rPr>
          <w:rFonts w:ascii="Times New Roman" w:hAnsi="Times New Roman"/>
          <w:color w:val="000000"/>
          <w:spacing w:val="-3"/>
          <w:sz w:val="26"/>
          <w:u w:color="000000"/>
        </w:rPr>
        <w:t>, and in light o</w:t>
      </w:r>
      <w:r w:rsidR="000772C1" w:rsidRPr="00F952C5">
        <w:rPr>
          <w:rFonts w:ascii="Times New Roman" w:hAnsi="Times New Roman"/>
          <w:color w:val="000000"/>
          <w:spacing w:val="-3"/>
          <w:sz w:val="26"/>
          <w:u w:color="000000"/>
        </w:rPr>
        <w:t>f the record in this</w:t>
      </w:r>
      <w:r w:rsidRPr="00F952C5">
        <w:rPr>
          <w:rFonts w:ascii="Times New Roman" w:hAnsi="Times New Roman"/>
          <w:color w:val="000000"/>
          <w:spacing w:val="-3"/>
          <w:sz w:val="26"/>
          <w:u w:color="000000"/>
        </w:rPr>
        <w:t xml:space="preserve"> proceeding, we f</w:t>
      </w:r>
      <w:r w:rsidR="007672F3" w:rsidRPr="00F952C5">
        <w:rPr>
          <w:rFonts w:ascii="Times New Roman" w:hAnsi="Times New Roman"/>
          <w:color w:val="000000"/>
          <w:spacing w:val="-3"/>
          <w:sz w:val="26"/>
          <w:u w:color="000000"/>
        </w:rPr>
        <w:t xml:space="preserve">ind that </w:t>
      </w:r>
      <w:r w:rsidR="00A00271" w:rsidRPr="00F952C5">
        <w:rPr>
          <w:rFonts w:ascii="Times New Roman" w:hAnsi="Times New Roman"/>
          <w:color w:val="000000"/>
          <w:spacing w:val="-3"/>
          <w:sz w:val="26"/>
          <w:u w:color="000000"/>
        </w:rPr>
        <w:t>I&amp;E has i</w:t>
      </w:r>
      <w:r w:rsidR="00982443" w:rsidRPr="00F952C5">
        <w:rPr>
          <w:rFonts w:ascii="Times New Roman" w:hAnsi="Times New Roman"/>
          <w:color w:val="000000"/>
          <w:spacing w:val="-3"/>
          <w:sz w:val="26"/>
          <w:u w:color="000000"/>
        </w:rPr>
        <w:t>dentified certain matters</w:t>
      </w:r>
      <w:r w:rsidR="00A00271" w:rsidRPr="00F952C5">
        <w:rPr>
          <w:rFonts w:ascii="Times New Roman" w:hAnsi="Times New Roman"/>
          <w:color w:val="000000"/>
          <w:spacing w:val="-3"/>
          <w:sz w:val="26"/>
          <w:u w:color="000000"/>
        </w:rPr>
        <w:t xml:space="preserve"> that were overlooked or not fully considered in the </w:t>
      </w:r>
      <w:r w:rsidR="00A00271" w:rsidRPr="00F952C5">
        <w:rPr>
          <w:rFonts w:ascii="Times New Roman" w:eastAsia="Calibri" w:hAnsi="Times New Roman"/>
          <w:i/>
          <w:sz w:val="26"/>
          <w:szCs w:val="26"/>
        </w:rPr>
        <w:t>August 2015 Order</w:t>
      </w:r>
      <w:r w:rsidR="008D67C9">
        <w:rPr>
          <w:rFonts w:ascii="Times New Roman" w:eastAsia="Calibri" w:hAnsi="Times New Roman"/>
          <w:sz w:val="26"/>
          <w:szCs w:val="26"/>
        </w:rPr>
        <w:t xml:space="preserve">, </w:t>
      </w:r>
      <w:r w:rsidR="00372E45">
        <w:rPr>
          <w:rFonts w:ascii="Times New Roman" w:eastAsia="Calibri" w:hAnsi="Times New Roman"/>
          <w:sz w:val="26"/>
          <w:szCs w:val="26"/>
        </w:rPr>
        <w:t>s</w:t>
      </w:r>
      <w:r w:rsidR="00FD697A" w:rsidRPr="00F952C5">
        <w:rPr>
          <w:rFonts w:ascii="Times New Roman" w:eastAsia="Calibri" w:hAnsi="Times New Roman"/>
          <w:sz w:val="26"/>
          <w:szCs w:val="26"/>
        </w:rPr>
        <w:t>pecifically</w:t>
      </w:r>
      <w:r w:rsidR="00372E45">
        <w:rPr>
          <w:rFonts w:ascii="Times New Roman" w:eastAsia="Calibri" w:hAnsi="Times New Roman"/>
          <w:sz w:val="26"/>
          <w:szCs w:val="26"/>
        </w:rPr>
        <w:t xml:space="preserve"> regarding the alleged failure of the Respondent to pay the required assessment for the </w:t>
      </w:r>
      <w:r w:rsidR="00372E45" w:rsidRPr="00F952C5">
        <w:rPr>
          <w:rFonts w:ascii="Times New Roman" w:eastAsia="Calibri" w:hAnsi="Times New Roman"/>
          <w:sz w:val="26"/>
          <w:szCs w:val="26"/>
        </w:rPr>
        <w:t>2012-2013 fiscal year</w:t>
      </w:r>
      <w:r w:rsidR="00372E45">
        <w:rPr>
          <w:rFonts w:ascii="Times New Roman" w:eastAsia="Calibri" w:hAnsi="Times New Roman"/>
          <w:sz w:val="26"/>
          <w:szCs w:val="26"/>
        </w:rPr>
        <w:t xml:space="preserve">. </w:t>
      </w:r>
      <w:r w:rsidR="00FD697A" w:rsidRPr="00F952C5">
        <w:rPr>
          <w:rFonts w:ascii="Times New Roman" w:eastAsia="Calibri" w:hAnsi="Times New Roman"/>
          <w:sz w:val="26"/>
          <w:szCs w:val="26"/>
        </w:rPr>
        <w:t xml:space="preserve"> I&amp;E points out that while the Respondent may have ceased operations prior to the 2012-2013 fiscal </w:t>
      </w:r>
      <w:proofErr w:type="gramStart"/>
      <w:r w:rsidR="00FD697A" w:rsidRPr="00F952C5">
        <w:rPr>
          <w:rFonts w:ascii="Times New Roman" w:eastAsia="Calibri" w:hAnsi="Times New Roman"/>
          <w:sz w:val="26"/>
          <w:szCs w:val="26"/>
        </w:rPr>
        <w:t>year</w:t>
      </w:r>
      <w:proofErr w:type="gramEnd"/>
      <w:r w:rsidR="00FD697A" w:rsidRPr="00F952C5">
        <w:rPr>
          <w:rFonts w:ascii="Times New Roman" w:eastAsia="Calibri" w:hAnsi="Times New Roman"/>
          <w:sz w:val="26"/>
          <w:szCs w:val="26"/>
        </w:rPr>
        <w:t>, its assessment for that fiscal year was based</w:t>
      </w:r>
      <w:r w:rsidR="000A1681" w:rsidRPr="00F952C5">
        <w:rPr>
          <w:rFonts w:ascii="Times New Roman" w:eastAsia="Calibri" w:hAnsi="Times New Roman"/>
          <w:sz w:val="26"/>
          <w:szCs w:val="26"/>
        </w:rPr>
        <w:t xml:space="preserve">, in part, on its estimated gross intrastate operating revenues for the 2011 calendar year.  Because we determined in </w:t>
      </w:r>
      <w:r w:rsidR="00E367AE">
        <w:rPr>
          <w:rFonts w:ascii="Times New Roman" w:eastAsia="Calibri" w:hAnsi="Times New Roman"/>
          <w:sz w:val="26"/>
          <w:szCs w:val="26"/>
        </w:rPr>
        <w:t>our</w:t>
      </w:r>
      <w:r w:rsidR="00FD697A" w:rsidRPr="00F952C5">
        <w:rPr>
          <w:rFonts w:ascii="Times New Roman" w:hAnsi="Times New Roman"/>
          <w:sz w:val="26"/>
          <w:szCs w:val="26"/>
        </w:rPr>
        <w:t xml:space="preserve"> </w:t>
      </w:r>
      <w:r w:rsidR="00FD697A" w:rsidRPr="00F952C5">
        <w:rPr>
          <w:rFonts w:ascii="Times New Roman" w:hAnsi="Times New Roman"/>
          <w:i/>
          <w:sz w:val="26"/>
          <w:szCs w:val="26"/>
        </w:rPr>
        <w:t>August 2015 Order</w:t>
      </w:r>
      <w:r w:rsidR="000A1681" w:rsidRPr="00F952C5">
        <w:rPr>
          <w:rFonts w:ascii="Times New Roman" w:hAnsi="Times New Roman"/>
          <w:sz w:val="26"/>
          <w:szCs w:val="26"/>
        </w:rPr>
        <w:t xml:space="preserve"> that the Respondent </w:t>
      </w:r>
      <w:r w:rsidR="00FD697A" w:rsidRPr="00F952C5">
        <w:rPr>
          <w:rFonts w:ascii="Times New Roman" w:hAnsi="Times New Roman"/>
          <w:sz w:val="26"/>
          <w:szCs w:val="26"/>
        </w:rPr>
        <w:t>operated during some portion of the 2011 calendar year,</w:t>
      </w:r>
      <w:r w:rsidR="000A1681" w:rsidRPr="00F952C5">
        <w:rPr>
          <w:rFonts w:ascii="Times New Roman" w:hAnsi="Times New Roman"/>
          <w:sz w:val="26"/>
          <w:szCs w:val="26"/>
        </w:rPr>
        <w:t xml:space="preserve"> we agree with I&amp;E that the Respondent is obligated to pay the 2012-2013 fiscal year assessment, which was based on</w:t>
      </w:r>
      <w:r w:rsidR="00FD697A" w:rsidRPr="00F952C5">
        <w:rPr>
          <w:rFonts w:ascii="Times New Roman" w:hAnsi="Times New Roman"/>
          <w:sz w:val="26"/>
          <w:szCs w:val="26"/>
        </w:rPr>
        <w:t xml:space="preserve"> its estimated gross intrastate operating revenues for the 2</w:t>
      </w:r>
      <w:r w:rsidR="00EF6498" w:rsidRPr="00F952C5">
        <w:rPr>
          <w:rFonts w:ascii="Times New Roman" w:hAnsi="Times New Roman"/>
          <w:sz w:val="26"/>
          <w:szCs w:val="26"/>
        </w:rPr>
        <w:t>011 calendar year.  Accordingly, we will reconsider our determination on this issue and direct the Respondent to pay its 2012-2013 fiscal year assessment amount of $120.</w:t>
      </w:r>
      <w:r w:rsidR="003A6DD2" w:rsidRPr="00F952C5">
        <w:rPr>
          <w:rFonts w:ascii="Times New Roman" w:hAnsi="Times New Roman"/>
          <w:sz w:val="26"/>
          <w:szCs w:val="26"/>
        </w:rPr>
        <w:t xml:space="preserve">  We </w:t>
      </w:r>
      <w:r w:rsidR="003A6DD2" w:rsidRPr="00F952C5">
        <w:rPr>
          <w:rFonts w:ascii="Times New Roman" w:hAnsi="Times New Roman"/>
          <w:sz w:val="26"/>
          <w:szCs w:val="26"/>
        </w:rPr>
        <w:lastRenderedPageBreak/>
        <w:t>will further direct that the Respondent pay the $18 civil penalty recommended by I&amp;E for its failure to pay the outstanding assessment.</w:t>
      </w:r>
    </w:p>
    <w:p w:rsidR="00BC06B2" w:rsidRPr="00F952C5" w:rsidRDefault="00BC06B2" w:rsidP="003A6DD2">
      <w:pPr>
        <w:suppressAutoHyphens/>
        <w:rPr>
          <w:rFonts w:ascii="Times New Roman" w:hAnsi="Times New Roman"/>
          <w:sz w:val="26"/>
          <w:szCs w:val="26"/>
        </w:rPr>
      </w:pPr>
    </w:p>
    <w:p w:rsidR="00B25A1F" w:rsidRDefault="00D22B79" w:rsidP="003A6DD2">
      <w:pPr>
        <w:suppressAutoHyphen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w:t>
      </w:r>
      <w:r w:rsidR="00BC06B2" w:rsidRPr="00B833BE">
        <w:rPr>
          <w:rFonts w:ascii="Times New Roman" w:hAnsi="Times New Roman"/>
          <w:sz w:val="26"/>
          <w:szCs w:val="26"/>
        </w:rPr>
        <w:t>ith regard to the</w:t>
      </w:r>
      <w:r w:rsidR="00B833BE">
        <w:rPr>
          <w:rFonts w:ascii="Times New Roman" w:hAnsi="Times New Roman"/>
          <w:sz w:val="26"/>
          <w:szCs w:val="26"/>
        </w:rPr>
        <w:t xml:space="preserve"> $150</w:t>
      </w:r>
      <w:r w:rsidR="00BC06B2" w:rsidRPr="00B833BE">
        <w:rPr>
          <w:rFonts w:ascii="Times New Roman" w:hAnsi="Times New Roman"/>
          <w:sz w:val="26"/>
          <w:szCs w:val="26"/>
        </w:rPr>
        <w:t xml:space="preserve"> civil penalty imposed on the Respondent for its failure to file an assessment report for the </w:t>
      </w:r>
      <w:r w:rsidR="00BC06B2" w:rsidRPr="00B25A1F">
        <w:rPr>
          <w:rFonts w:ascii="Times New Roman" w:hAnsi="Times New Roman"/>
          <w:sz w:val="26"/>
          <w:szCs w:val="26"/>
        </w:rPr>
        <w:t>2011 c</w:t>
      </w:r>
      <w:r w:rsidR="004F69D8" w:rsidRPr="00B25A1F">
        <w:rPr>
          <w:rFonts w:ascii="Times New Roman" w:hAnsi="Times New Roman"/>
          <w:sz w:val="26"/>
          <w:szCs w:val="26"/>
        </w:rPr>
        <w:t>alendar year, we</w:t>
      </w:r>
      <w:r w:rsidR="00B833BE" w:rsidRPr="00B25A1F">
        <w:rPr>
          <w:rFonts w:ascii="Times New Roman" w:hAnsi="Times New Roman"/>
          <w:sz w:val="26"/>
          <w:szCs w:val="26"/>
        </w:rPr>
        <w:t xml:space="preserve"> do not agree with </w:t>
      </w:r>
      <w:proofErr w:type="gramStart"/>
      <w:r w:rsidR="00DC345D">
        <w:rPr>
          <w:rFonts w:ascii="Times New Roman" w:hAnsi="Times New Roman"/>
          <w:sz w:val="26"/>
          <w:szCs w:val="26"/>
        </w:rPr>
        <w:t>I&amp;E</w:t>
      </w:r>
      <w:proofErr w:type="gramEnd"/>
      <w:r w:rsidR="00DC345D">
        <w:rPr>
          <w:rFonts w:ascii="Times New Roman" w:hAnsi="Times New Roman"/>
          <w:sz w:val="26"/>
          <w:szCs w:val="26"/>
        </w:rPr>
        <w:t xml:space="preserve"> that this</w:t>
      </w:r>
      <w:r w:rsidR="00B833BE" w:rsidRPr="00B25A1F">
        <w:rPr>
          <w:rFonts w:ascii="Times New Roman" w:hAnsi="Times New Roman"/>
          <w:sz w:val="26"/>
          <w:szCs w:val="26"/>
        </w:rPr>
        <w:t xml:space="preserve"> penalty should be increased to $1,000. </w:t>
      </w:r>
      <w:r w:rsidR="00B25A1F" w:rsidRPr="00B25A1F">
        <w:rPr>
          <w:rFonts w:ascii="Times New Roman" w:hAnsi="Times New Roman"/>
          <w:sz w:val="26"/>
          <w:szCs w:val="26"/>
        </w:rPr>
        <w:t xml:space="preserve"> </w:t>
      </w:r>
      <w:r w:rsidR="00A22442" w:rsidRPr="00B25A1F">
        <w:rPr>
          <w:rFonts w:ascii="Times New Roman" w:hAnsi="Times New Roman"/>
          <w:sz w:val="26"/>
          <w:szCs w:val="26"/>
        </w:rPr>
        <w:t>I</w:t>
      </w:r>
      <w:r w:rsidR="008B132B" w:rsidRPr="00B25A1F">
        <w:rPr>
          <w:rFonts w:ascii="Times New Roman" w:hAnsi="Times New Roman"/>
          <w:sz w:val="26"/>
          <w:szCs w:val="26"/>
        </w:rPr>
        <w:t xml:space="preserve">n the </w:t>
      </w:r>
      <w:r w:rsidR="008B132B" w:rsidRPr="00B25A1F">
        <w:rPr>
          <w:rFonts w:ascii="Times New Roman" w:hAnsi="Times New Roman"/>
          <w:i/>
          <w:sz w:val="26"/>
          <w:szCs w:val="26"/>
        </w:rPr>
        <w:t>August 2015 Order</w:t>
      </w:r>
      <w:r w:rsidR="008B132B" w:rsidRPr="00B25A1F">
        <w:rPr>
          <w:rFonts w:ascii="Times New Roman" w:hAnsi="Times New Roman"/>
          <w:sz w:val="26"/>
          <w:szCs w:val="26"/>
        </w:rPr>
        <w:t xml:space="preserve">, </w:t>
      </w:r>
      <w:r w:rsidR="00033546" w:rsidRPr="00B25A1F">
        <w:rPr>
          <w:rFonts w:ascii="Times New Roman" w:hAnsi="Times New Roman"/>
          <w:sz w:val="26"/>
          <w:szCs w:val="26"/>
        </w:rPr>
        <w:t>we sought</w:t>
      </w:r>
      <w:r w:rsidR="00A22442" w:rsidRPr="00B25A1F">
        <w:rPr>
          <w:rFonts w:ascii="Times New Roman" w:hAnsi="Times New Roman"/>
          <w:sz w:val="26"/>
          <w:szCs w:val="26"/>
        </w:rPr>
        <w:t xml:space="preserve"> </w:t>
      </w:r>
      <w:r w:rsidR="008B132B" w:rsidRPr="00B25A1F">
        <w:rPr>
          <w:rFonts w:ascii="Times New Roman" w:hAnsi="Times New Roman"/>
          <w:sz w:val="26"/>
          <w:szCs w:val="26"/>
        </w:rPr>
        <w:t>to gi</w:t>
      </w:r>
      <w:r w:rsidR="00DF41B7" w:rsidRPr="00B25A1F">
        <w:rPr>
          <w:rFonts w:ascii="Times New Roman" w:hAnsi="Times New Roman"/>
          <w:sz w:val="26"/>
          <w:szCs w:val="26"/>
        </w:rPr>
        <w:t>ve reasonable</w:t>
      </w:r>
      <w:r w:rsidR="008B132B" w:rsidRPr="00B25A1F">
        <w:rPr>
          <w:rFonts w:ascii="Times New Roman" w:hAnsi="Times New Roman"/>
          <w:sz w:val="26"/>
          <w:szCs w:val="26"/>
        </w:rPr>
        <w:t xml:space="preserve"> consideration to </w:t>
      </w:r>
      <w:r w:rsidR="00B25A1F" w:rsidRPr="00B25A1F">
        <w:rPr>
          <w:rFonts w:ascii="Times New Roman" w:hAnsi="Times New Roman"/>
          <w:sz w:val="26"/>
          <w:szCs w:val="26"/>
        </w:rPr>
        <w:t xml:space="preserve">the </w:t>
      </w:r>
      <w:r w:rsidR="008B132B" w:rsidRPr="00B25A1F">
        <w:rPr>
          <w:rFonts w:ascii="Times New Roman" w:hAnsi="Times New Roman"/>
          <w:sz w:val="26"/>
          <w:szCs w:val="26"/>
        </w:rPr>
        <w:t>administrative</w:t>
      </w:r>
      <w:r w:rsidR="002E0FDF" w:rsidRPr="00B25A1F">
        <w:rPr>
          <w:rFonts w:ascii="Times New Roman" w:hAnsi="Times New Roman"/>
          <w:sz w:val="26"/>
          <w:szCs w:val="26"/>
        </w:rPr>
        <w:t xml:space="preserve"> and practical</w:t>
      </w:r>
      <w:r w:rsidR="008B132B" w:rsidRPr="00B25A1F">
        <w:rPr>
          <w:rFonts w:ascii="Times New Roman" w:hAnsi="Times New Roman"/>
          <w:sz w:val="26"/>
          <w:szCs w:val="26"/>
        </w:rPr>
        <w:t xml:space="preserve"> </w:t>
      </w:r>
      <w:r w:rsidR="002E0FDF" w:rsidRPr="00B25A1F">
        <w:rPr>
          <w:rFonts w:ascii="Times New Roman" w:hAnsi="Times New Roman"/>
          <w:sz w:val="26"/>
          <w:szCs w:val="26"/>
        </w:rPr>
        <w:t>difficulties that may have played a role</w:t>
      </w:r>
      <w:r w:rsidR="00A22442" w:rsidRPr="00B25A1F">
        <w:rPr>
          <w:rFonts w:ascii="Times New Roman" w:hAnsi="Times New Roman"/>
          <w:sz w:val="26"/>
          <w:szCs w:val="26"/>
        </w:rPr>
        <w:t xml:space="preserve"> in the Respondent’</w:t>
      </w:r>
      <w:r w:rsidR="00655DDD" w:rsidRPr="00B25A1F">
        <w:rPr>
          <w:rFonts w:ascii="Times New Roman" w:hAnsi="Times New Roman"/>
          <w:sz w:val="26"/>
          <w:szCs w:val="26"/>
        </w:rPr>
        <w:t xml:space="preserve">s failure to complete </w:t>
      </w:r>
      <w:r w:rsidR="00735140" w:rsidRPr="00B25A1F">
        <w:rPr>
          <w:rFonts w:ascii="Times New Roman" w:hAnsi="Times New Roman"/>
          <w:sz w:val="26"/>
          <w:szCs w:val="26"/>
        </w:rPr>
        <w:t xml:space="preserve">and file </w:t>
      </w:r>
      <w:r w:rsidR="00655DDD" w:rsidRPr="00B25A1F">
        <w:rPr>
          <w:rFonts w:ascii="Times New Roman" w:hAnsi="Times New Roman"/>
          <w:sz w:val="26"/>
          <w:szCs w:val="26"/>
        </w:rPr>
        <w:t>its</w:t>
      </w:r>
      <w:r w:rsidR="00A22442" w:rsidRPr="00B25A1F">
        <w:rPr>
          <w:rFonts w:ascii="Times New Roman" w:hAnsi="Times New Roman"/>
          <w:sz w:val="26"/>
          <w:szCs w:val="26"/>
        </w:rPr>
        <w:t xml:space="preserve"> assessment report for the 2011 </w:t>
      </w:r>
      <w:r w:rsidR="002E0FDF" w:rsidRPr="00B25A1F">
        <w:rPr>
          <w:rFonts w:ascii="Times New Roman" w:hAnsi="Times New Roman"/>
          <w:sz w:val="26"/>
          <w:szCs w:val="26"/>
        </w:rPr>
        <w:t>calendar year, given that the Respondent apparently had gone out of business</w:t>
      </w:r>
      <w:r w:rsidR="008354AB" w:rsidRPr="00B25A1F">
        <w:rPr>
          <w:rFonts w:ascii="Times New Roman" w:hAnsi="Times New Roman"/>
          <w:sz w:val="26"/>
          <w:szCs w:val="26"/>
        </w:rPr>
        <w:t xml:space="preserve"> at some point during that year</w:t>
      </w:r>
      <w:r w:rsidR="002E0FDF" w:rsidRPr="00B25A1F">
        <w:rPr>
          <w:rFonts w:ascii="Times New Roman" w:hAnsi="Times New Roman"/>
          <w:sz w:val="26"/>
          <w:szCs w:val="26"/>
        </w:rPr>
        <w:t xml:space="preserve"> and may not have </w:t>
      </w:r>
      <w:r w:rsidR="00902B17" w:rsidRPr="00B25A1F">
        <w:rPr>
          <w:rFonts w:ascii="Times New Roman" w:hAnsi="Times New Roman"/>
          <w:sz w:val="26"/>
          <w:szCs w:val="26"/>
        </w:rPr>
        <w:t xml:space="preserve">been in a position to </w:t>
      </w:r>
      <w:r w:rsidR="00DF41B7" w:rsidRPr="00B25A1F">
        <w:rPr>
          <w:rFonts w:ascii="Times New Roman" w:hAnsi="Times New Roman"/>
          <w:sz w:val="26"/>
          <w:szCs w:val="26"/>
        </w:rPr>
        <w:t>easily</w:t>
      </w:r>
      <w:r w:rsidR="00655DDD" w:rsidRPr="00B25A1F">
        <w:rPr>
          <w:rFonts w:ascii="Times New Roman" w:hAnsi="Times New Roman"/>
          <w:sz w:val="26"/>
          <w:szCs w:val="26"/>
        </w:rPr>
        <w:t xml:space="preserve"> respond to the Commission’s written request for a completed report when it was mailed to the Respondent in February of 2012.</w:t>
      </w:r>
      <w:r w:rsidR="008D15F2" w:rsidRPr="00B25A1F">
        <w:rPr>
          <w:rFonts w:ascii="Times New Roman" w:hAnsi="Times New Roman"/>
          <w:sz w:val="26"/>
          <w:szCs w:val="26"/>
        </w:rPr>
        <w:t xml:space="preserve">  Accordingly, while we </w:t>
      </w:r>
      <w:r w:rsidR="00DF1289" w:rsidRPr="00B25A1F">
        <w:rPr>
          <w:rFonts w:ascii="Times New Roman" w:hAnsi="Times New Roman"/>
          <w:sz w:val="26"/>
          <w:szCs w:val="26"/>
        </w:rPr>
        <w:t>recognized the Respondent’s responsibility under 66 Pa. C.S. § 510(b) to file its report for the 2011 calendar year, we determined that there were mitigating circumstances in this case</w:t>
      </w:r>
      <w:r w:rsidR="00137B5E">
        <w:rPr>
          <w:rFonts w:ascii="Times New Roman" w:hAnsi="Times New Roman"/>
          <w:sz w:val="26"/>
          <w:szCs w:val="26"/>
        </w:rPr>
        <w:t xml:space="preserve"> that </w:t>
      </w:r>
      <w:r w:rsidR="00DF1289" w:rsidRPr="00B25A1F">
        <w:rPr>
          <w:rFonts w:ascii="Times New Roman" w:hAnsi="Times New Roman"/>
          <w:sz w:val="26"/>
          <w:szCs w:val="26"/>
        </w:rPr>
        <w:t>led to our conclusion that a reduced civil penalty was warranted.</w:t>
      </w:r>
      <w:r w:rsidR="00B515B0" w:rsidRPr="00B25A1F">
        <w:rPr>
          <w:rFonts w:ascii="Times New Roman" w:hAnsi="Times New Roman"/>
          <w:sz w:val="26"/>
          <w:szCs w:val="26"/>
        </w:rPr>
        <w:t xml:space="preserve"> </w:t>
      </w:r>
    </w:p>
    <w:p w:rsidR="00B25A1F" w:rsidRDefault="00B25A1F" w:rsidP="003A6DD2">
      <w:pPr>
        <w:suppressAutoHyphens/>
        <w:rPr>
          <w:rFonts w:ascii="Times New Roman" w:hAnsi="Times New Roman"/>
          <w:sz w:val="26"/>
          <w:szCs w:val="26"/>
        </w:rPr>
      </w:pPr>
    </w:p>
    <w:p w:rsidR="00BC06B2" w:rsidRPr="00AB30E2" w:rsidRDefault="00B25A1F" w:rsidP="003A6DD2">
      <w:pPr>
        <w:suppressAutoHyphen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I&amp;E now argues that our </w:t>
      </w:r>
      <w:r w:rsidRPr="00B25A1F">
        <w:rPr>
          <w:rFonts w:ascii="Times New Roman" w:hAnsi="Times New Roman"/>
          <w:i/>
          <w:sz w:val="26"/>
          <w:szCs w:val="26"/>
        </w:rPr>
        <w:t>August 2015 Order</w:t>
      </w:r>
      <w:r>
        <w:rPr>
          <w:rFonts w:ascii="Times New Roman" w:hAnsi="Times New Roman"/>
          <w:sz w:val="26"/>
          <w:szCs w:val="26"/>
        </w:rPr>
        <w:t xml:space="preserve"> did not adequately consider past Commission decisions in similar situations pursuant to the Commission’s Policy Statement on factors and standards to be considered by the Commission regarding penal</w:t>
      </w:r>
      <w:r w:rsidR="00A62FCD">
        <w:rPr>
          <w:rFonts w:ascii="Times New Roman" w:hAnsi="Times New Roman"/>
          <w:sz w:val="26"/>
          <w:szCs w:val="26"/>
        </w:rPr>
        <w:t>ties for violations of the Code, in accordance with</w:t>
      </w:r>
      <w:r w:rsidR="00A62FCD">
        <w:rPr>
          <w:spacing w:val="-3"/>
          <w:sz w:val="26"/>
          <w:szCs w:val="26"/>
        </w:rPr>
        <w:t xml:space="preserve"> 52 Pa. Code § 69.1201(c)</w:t>
      </w:r>
      <w:r w:rsidR="00A62FCD" w:rsidRPr="000A2D5D">
        <w:rPr>
          <w:spacing w:val="-3"/>
          <w:sz w:val="26"/>
          <w:szCs w:val="26"/>
        </w:rPr>
        <w:t xml:space="preserve">.  </w:t>
      </w:r>
      <w:r w:rsidR="00FF77CB">
        <w:rPr>
          <w:spacing w:val="-3"/>
          <w:sz w:val="26"/>
          <w:szCs w:val="26"/>
        </w:rPr>
        <w:t xml:space="preserve">To the contrary, in establishing the $150 fine, we made specific findings in our consideration of those factors, as noted above.  </w:t>
      </w:r>
      <w:r w:rsidR="008E3DF8" w:rsidRPr="008E3DF8">
        <w:rPr>
          <w:i/>
          <w:spacing w:val="-3"/>
          <w:sz w:val="26"/>
          <w:szCs w:val="26"/>
        </w:rPr>
        <w:t>See</w:t>
      </w:r>
      <w:r w:rsidR="008E3DF8">
        <w:rPr>
          <w:spacing w:val="-3"/>
          <w:sz w:val="26"/>
          <w:szCs w:val="26"/>
        </w:rPr>
        <w:t xml:space="preserve"> </w:t>
      </w:r>
      <w:r w:rsidR="008E3DF8" w:rsidRPr="00B25A1F">
        <w:rPr>
          <w:rFonts w:ascii="Times New Roman" w:hAnsi="Times New Roman"/>
          <w:i/>
          <w:sz w:val="26"/>
          <w:szCs w:val="26"/>
        </w:rPr>
        <w:t>August 2015 Order</w:t>
      </w:r>
      <w:r w:rsidR="008E3DF8">
        <w:rPr>
          <w:rFonts w:ascii="Times New Roman" w:hAnsi="Times New Roman"/>
          <w:sz w:val="26"/>
          <w:szCs w:val="26"/>
        </w:rPr>
        <w:t xml:space="preserve"> at 7-9.  </w:t>
      </w:r>
      <w:r w:rsidR="00FF77CB">
        <w:rPr>
          <w:spacing w:val="-3"/>
          <w:sz w:val="26"/>
          <w:szCs w:val="26"/>
        </w:rPr>
        <w:t xml:space="preserve">Thus, </w:t>
      </w:r>
      <w:r w:rsidR="00D22B79">
        <w:rPr>
          <w:spacing w:val="-3"/>
          <w:sz w:val="26"/>
          <w:szCs w:val="26"/>
        </w:rPr>
        <w:t xml:space="preserve">on this issue, </w:t>
      </w:r>
      <w:r w:rsidR="00FF77CB">
        <w:rPr>
          <w:spacing w:val="-3"/>
          <w:sz w:val="26"/>
          <w:szCs w:val="26"/>
        </w:rPr>
        <w:t xml:space="preserve">we find that I&amp;E’s Petition </w:t>
      </w:r>
      <w:r w:rsidR="00775EBA">
        <w:rPr>
          <w:spacing w:val="-3"/>
          <w:sz w:val="26"/>
          <w:szCs w:val="26"/>
        </w:rPr>
        <w:t xml:space="preserve">fails to provide new or novel arguments or other considerations overlooked by the Commission, in accordance with the </w:t>
      </w:r>
      <w:r w:rsidR="00775EBA" w:rsidRPr="00DF0472">
        <w:rPr>
          <w:i/>
          <w:spacing w:val="-3"/>
          <w:sz w:val="26"/>
          <w:szCs w:val="26"/>
        </w:rPr>
        <w:t>Duick</w:t>
      </w:r>
      <w:r w:rsidR="00775EBA">
        <w:rPr>
          <w:spacing w:val="-3"/>
          <w:sz w:val="26"/>
          <w:szCs w:val="26"/>
        </w:rPr>
        <w:t xml:space="preserve"> standards delineated above.</w:t>
      </w:r>
      <w:r w:rsidR="00DF0472">
        <w:rPr>
          <w:spacing w:val="-3"/>
          <w:sz w:val="26"/>
          <w:szCs w:val="26"/>
        </w:rPr>
        <w:t xml:space="preserve">  Accordingly, we will deny </w:t>
      </w:r>
      <w:proofErr w:type="gramStart"/>
      <w:r w:rsidR="00DF0472">
        <w:rPr>
          <w:spacing w:val="-3"/>
          <w:sz w:val="26"/>
          <w:szCs w:val="26"/>
        </w:rPr>
        <w:t>I&amp;E’s</w:t>
      </w:r>
      <w:proofErr w:type="gramEnd"/>
      <w:r w:rsidR="00DF0472">
        <w:rPr>
          <w:spacing w:val="-3"/>
          <w:sz w:val="26"/>
          <w:szCs w:val="26"/>
        </w:rPr>
        <w:t xml:space="preserve"> Petition with regard to the matter</w:t>
      </w:r>
      <w:r w:rsidR="00DF0472" w:rsidRPr="00DF0472">
        <w:rPr>
          <w:rFonts w:ascii="Times New Roman" w:hAnsi="Times New Roman"/>
          <w:sz w:val="26"/>
          <w:szCs w:val="26"/>
        </w:rPr>
        <w:t xml:space="preserve"> </w:t>
      </w:r>
      <w:r w:rsidR="00DF0472">
        <w:rPr>
          <w:rFonts w:ascii="Times New Roman" w:hAnsi="Times New Roman"/>
          <w:sz w:val="26"/>
          <w:szCs w:val="26"/>
        </w:rPr>
        <w:t xml:space="preserve">of the appropriate </w:t>
      </w:r>
      <w:r w:rsidR="00DF0472" w:rsidRPr="00B833BE">
        <w:rPr>
          <w:rFonts w:ascii="Times New Roman" w:hAnsi="Times New Roman"/>
          <w:sz w:val="26"/>
          <w:szCs w:val="26"/>
        </w:rPr>
        <w:t>civil penalty</w:t>
      </w:r>
      <w:r w:rsidR="00DF0472">
        <w:rPr>
          <w:rFonts w:ascii="Times New Roman" w:hAnsi="Times New Roman"/>
          <w:sz w:val="26"/>
          <w:szCs w:val="26"/>
        </w:rPr>
        <w:t xml:space="preserve"> to be</w:t>
      </w:r>
      <w:r w:rsidR="00DF0472" w:rsidRPr="00B833BE">
        <w:rPr>
          <w:rFonts w:ascii="Times New Roman" w:hAnsi="Times New Roman"/>
          <w:sz w:val="26"/>
          <w:szCs w:val="26"/>
        </w:rPr>
        <w:t xml:space="preserve"> imposed on the Respondent for its failure to file an assessment report for the </w:t>
      </w:r>
      <w:r w:rsidR="00DF0472" w:rsidRPr="00B25A1F">
        <w:rPr>
          <w:rFonts w:ascii="Times New Roman" w:hAnsi="Times New Roman"/>
          <w:sz w:val="26"/>
          <w:szCs w:val="26"/>
        </w:rPr>
        <w:t>2011 c</w:t>
      </w:r>
      <w:r w:rsidR="00DF0472">
        <w:rPr>
          <w:rFonts w:ascii="Times New Roman" w:hAnsi="Times New Roman"/>
          <w:sz w:val="26"/>
          <w:szCs w:val="26"/>
        </w:rPr>
        <w:t>alendar year</w:t>
      </w:r>
      <w:r w:rsidR="00DF0472" w:rsidRPr="00B25A1F">
        <w:rPr>
          <w:rFonts w:ascii="Times New Roman" w:hAnsi="Times New Roman"/>
          <w:sz w:val="26"/>
          <w:szCs w:val="26"/>
        </w:rPr>
        <w:t>.</w:t>
      </w:r>
    </w:p>
    <w:p w:rsidR="002C0DB9" w:rsidRPr="00AB30E2" w:rsidRDefault="002C0DB9" w:rsidP="00AB4234">
      <w:pPr>
        <w:widowControl w:val="0"/>
        <w:rPr>
          <w:rFonts w:ascii="Times New Roman" w:hAnsi="Times New Roman"/>
          <w:sz w:val="26"/>
          <w:szCs w:val="26"/>
        </w:rPr>
      </w:pPr>
    </w:p>
    <w:p w:rsidR="002C0DB9" w:rsidRPr="00AB30E2" w:rsidRDefault="002C0DB9" w:rsidP="002C0DB9">
      <w:pPr>
        <w:widowControl w:val="0"/>
        <w:jc w:val="center"/>
        <w:rPr>
          <w:rFonts w:ascii="Times New Roman" w:hAnsi="Times New Roman"/>
          <w:b/>
          <w:sz w:val="26"/>
          <w:szCs w:val="26"/>
        </w:rPr>
      </w:pPr>
      <w:r w:rsidRPr="00AB30E2">
        <w:rPr>
          <w:rFonts w:ascii="Times New Roman" w:hAnsi="Times New Roman"/>
          <w:b/>
          <w:sz w:val="26"/>
          <w:szCs w:val="26"/>
        </w:rPr>
        <w:lastRenderedPageBreak/>
        <w:t>Conclusion</w:t>
      </w:r>
    </w:p>
    <w:p w:rsidR="002C0DB9" w:rsidRPr="00AB30E2" w:rsidRDefault="002C0DB9" w:rsidP="00AB4234">
      <w:pPr>
        <w:widowControl w:val="0"/>
        <w:rPr>
          <w:rFonts w:ascii="Times New Roman" w:hAnsi="Times New Roman"/>
          <w:sz w:val="26"/>
          <w:szCs w:val="26"/>
        </w:rPr>
      </w:pPr>
    </w:p>
    <w:bookmarkEnd w:id="0"/>
    <w:bookmarkEnd w:id="1"/>
    <w:p w:rsidR="002C0DB9" w:rsidRPr="00DB46FB" w:rsidRDefault="009120E4" w:rsidP="009120E4">
      <w:pPr>
        <w:widowControl w:val="0"/>
        <w:rPr>
          <w:rFonts w:ascii="Times New Roman" w:hAnsi="Times New Roman"/>
          <w:sz w:val="26"/>
        </w:rPr>
      </w:pPr>
      <w:r w:rsidRPr="00AB30E2">
        <w:rPr>
          <w:rFonts w:ascii="Times New Roman" w:hAnsi="Times New Roman"/>
          <w:sz w:val="26"/>
        </w:rPr>
        <w:tab/>
      </w:r>
      <w:r w:rsidRPr="00AB30E2">
        <w:rPr>
          <w:rFonts w:ascii="Times New Roman" w:hAnsi="Times New Roman"/>
          <w:sz w:val="26"/>
        </w:rPr>
        <w:tab/>
      </w:r>
      <w:r w:rsidR="002C0DB9" w:rsidRPr="00AB30E2">
        <w:rPr>
          <w:rFonts w:ascii="Times New Roman" w:hAnsi="Times New Roman"/>
          <w:sz w:val="26"/>
        </w:rPr>
        <w:t>Based on the foregoing discussion, we shall</w:t>
      </w:r>
      <w:r w:rsidR="00077C95" w:rsidRPr="00AB30E2">
        <w:rPr>
          <w:rFonts w:ascii="Times New Roman" w:hAnsi="Times New Roman"/>
          <w:sz w:val="26"/>
        </w:rPr>
        <w:t xml:space="preserve"> (1) grant I&amp;E’s Petition</w:t>
      </w:r>
      <w:r w:rsidR="00AB30E2" w:rsidRPr="00AB30E2">
        <w:rPr>
          <w:rFonts w:ascii="Times New Roman" w:hAnsi="Times New Roman"/>
          <w:sz w:val="26"/>
        </w:rPr>
        <w:t>, in part, and deny it, in part</w:t>
      </w:r>
      <w:r w:rsidR="00077C95" w:rsidRPr="00AB30E2">
        <w:rPr>
          <w:rFonts w:ascii="Times New Roman" w:hAnsi="Times New Roman"/>
          <w:sz w:val="26"/>
        </w:rPr>
        <w:t>; (2)</w:t>
      </w:r>
      <w:r w:rsidR="004E1D15">
        <w:rPr>
          <w:rFonts w:ascii="Times New Roman" w:hAnsi="Times New Roman"/>
          <w:sz w:val="26"/>
        </w:rPr>
        <w:t xml:space="preserve"> modify the </w:t>
      </w:r>
      <w:r w:rsidR="004E1D15" w:rsidRPr="00B25A1F">
        <w:rPr>
          <w:rFonts w:ascii="Times New Roman" w:hAnsi="Times New Roman"/>
          <w:i/>
          <w:sz w:val="26"/>
          <w:szCs w:val="26"/>
        </w:rPr>
        <w:t>August 2015 Order</w:t>
      </w:r>
      <w:r w:rsidR="004E1D15">
        <w:rPr>
          <w:rFonts w:ascii="Times New Roman" w:hAnsi="Times New Roman"/>
          <w:i/>
          <w:sz w:val="26"/>
          <w:szCs w:val="26"/>
        </w:rPr>
        <w:t>,</w:t>
      </w:r>
      <w:r w:rsidR="004E1D15">
        <w:rPr>
          <w:rFonts w:ascii="Times New Roman" w:hAnsi="Times New Roman"/>
          <w:sz w:val="26"/>
          <w:szCs w:val="26"/>
        </w:rPr>
        <w:t xml:space="preserve"> consistent with this Opinion and Order; (3) </w:t>
      </w:r>
      <w:r w:rsidR="00077C95" w:rsidRPr="00AB30E2">
        <w:rPr>
          <w:rFonts w:ascii="Times New Roman" w:hAnsi="Times New Roman"/>
          <w:sz w:val="26"/>
        </w:rPr>
        <w:t>grant I&amp;E’s Motion for Default Judgement</w:t>
      </w:r>
      <w:r w:rsidR="00AB30E2" w:rsidRPr="00AB30E2">
        <w:rPr>
          <w:rFonts w:ascii="Times New Roman" w:hAnsi="Times New Roman"/>
          <w:sz w:val="26"/>
        </w:rPr>
        <w:t>, in part, and deny it, in part</w:t>
      </w:r>
      <w:r w:rsidR="004E1D15">
        <w:rPr>
          <w:rFonts w:ascii="Times New Roman" w:hAnsi="Times New Roman"/>
          <w:sz w:val="26"/>
        </w:rPr>
        <w:t>; (4</w:t>
      </w:r>
      <w:r w:rsidR="00077C95" w:rsidRPr="00AB30E2">
        <w:rPr>
          <w:rFonts w:ascii="Times New Roman" w:hAnsi="Times New Roman"/>
          <w:sz w:val="26"/>
        </w:rPr>
        <w:t>) sustain the Complaint</w:t>
      </w:r>
      <w:r w:rsidR="00AB30E2" w:rsidRPr="00AB30E2">
        <w:rPr>
          <w:rFonts w:ascii="Times New Roman" w:hAnsi="Times New Roman"/>
          <w:sz w:val="26"/>
        </w:rPr>
        <w:t>, in part, and dismiss it, in part</w:t>
      </w:r>
      <w:r w:rsidR="004E1D15">
        <w:rPr>
          <w:rFonts w:ascii="Times New Roman" w:hAnsi="Times New Roman"/>
          <w:sz w:val="26"/>
        </w:rPr>
        <w:t>; (5</w:t>
      </w:r>
      <w:r w:rsidR="00077C95" w:rsidRPr="00AB30E2">
        <w:rPr>
          <w:rFonts w:ascii="Times New Roman" w:hAnsi="Times New Roman"/>
          <w:sz w:val="26"/>
        </w:rPr>
        <w:t>) order the Respondent to pay its assessment for the 2012-2013 fiscal ye</w:t>
      </w:r>
      <w:r w:rsidR="004E1D15">
        <w:rPr>
          <w:rFonts w:ascii="Times New Roman" w:hAnsi="Times New Roman"/>
          <w:sz w:val="26"/>
        </w:rPr>
        <w:t>ar in the amount of $120; and (6</w:t>
      </w:r>
      <w:r w:rsidR="00077C95" w:rsidRPr="00AB30E2">
        <w:rPr>
          <w:rFonts w:ascii="Times New Roman" w:hAnsi="Times New Roman"/>
          <w:sz w:val="26"/>
        </w:rPr>
        <w:t xml:space="preserve">) order the </w:t>
      </w:r>
      <w:r w:rsidR="00077C95" w:rsidRPr="00DB46FB">
        <w:rPr>
          <w:rFonts w:ascii="Times New Roman" w:hAnsi="Times New Roman"/>
          <w:sz w:val="26"/>
        </w:rPr>
        <w:t>Respondent to pay a civ</w:t>
      </w:r>
      <w:r w:rsidR="00AB30E2" w:rsidRPr="00DB46FB">
        <w:rPr>
          <w:rFonts w:ascii="Times New Roman" w:hAnsi="Times New Roman"/>
          <w:sz w:val="26"/>
        </w:rPr>
        <w:t>il penalty in the amount of $</w:t>
      </w:r>
      <w:r w:rsidR="006B572B">
        <w:rPr>
          <w:rFonts w:ascii="Times New Roman" w:hAnsi="Times New Roman"/>
          <w:sz w:val="26"/>
        </w:rPr>
        <w:t>168</w:t>
      </w:r>
      <w:r w:rsidR="00077C95" w:rsidRPr="00DB46FB">
        <w:rPr>
          <w:rFonts w:ascii="Times New Roman" w:hAnsi="Times New Roman"/>
          <w:sz w:val="26"/>
        </w:rPr>
        <w:t>;</w:t>
      </w:r>
      <w:r w:rsidR="006B572B">
        <w:rPr>
          <w:rStyle w:val="FootnoteReference"/>
          <w:rFonts w:ascii="Times New Roman" w:hAnsi="Times New Roman"/>
          <w:sz w:val="26"/>
        </w:rPr>
        <w:footnoteReference w:id="3"/>
      </w:r>
      <w:r w:rsidR="00077C95" w:rsidRPr="00DB46FB">
        <w:rPr>
          <w:rFonts w:ascii="Times New Roman" w:hAnsi="Times New Roman"/>
          <w:sz w:val="26"/>
        </w:rPr>
        <w:t xml:space="preserve"> </w:t>
      </w:r>
      <w:r w:rsidR="002C0DB9" w:rsidRPr="00DB46FB">
        <w:rPr>
          <w:rFonts w:ascii="Times New Roman" w:hAnsi="Times New Roman"/>
          <w:b/>
          <w:sz w:val="26"/>
        </w:rPr>
        <w:t>THEREFORE,</w:t>
      </w:r>
    </w:p>
    <w:p w:rsidR="002C0DB9" w:rsidRPr="00DB46FB" w:rsidRDefault="002C0DB9" w:rsidP="00B85E6C">
      <w:pPr>
        <w:widowControl w:val="0"/>
        <w:rPr>
          <w:rFonts w:ascii="Times New Roman" w:hAnsi="Times New Roman"/>
          <w:sz w:val="26"/>
          <w:szCs w:val="26"/>
        </w:rPr>
      </w:pPr>
    </w:p>
    <w:p w:rsidR="002C0DB9" w:rsidRPr="00DB46FB" w:rsidRDefault="002C0DB9" w:rsidP="00EA1D54">
      <w:pPr>
        <w:keepNext/>
        <w:ind w:firstLine="1440"/>
        <w:rPr>
          <w:rFonts w:ascii="Times New Roman" w:hAnsi="Times New Roman"/>
          <w:sz w:val="26"/>
        </w:rPr>
      </w:pPr>
      <w:r w:rsidRPr="00DB46FB">
        <w:rPr>
          <w:rFonts w:ascii="Times New Roman" w:hAnsi="Times New Roman"/>
          <w:b/>
          <w:sz w:val="26"/>
          <w:szCs w:val="26"/>
        </w:rPr>
        <w:t>IT IS ORDERED:</w:t>
      </w:r>
      <w:r w:rsidRPr="00DB46FB">
        <w:rPr>
          <w:rFonts w:ascii="Times New Roman" w:hAnsi="Times New Roman"/>
          <w:sz w:val="26"/>
        </w:rPr>
        <w:t xml:space="preserve">  </w:t>
      </w:r>
    </w:p>
    <w:p w:rsidR="002C0DB9" w:rsidRPr="00DB46FB" w:rsidRDefault="002C0DB9" w:rsidP="009055FF">
      <w:pPr>
        <w:keepNext/>
        <w:rPr>
          <w:rFonts w:ascii="Times New Roman" w:hAnsi="Times New Roman"/>
          <w:sz w:val="26"/>
        </w:rPr>
      </w:pPr>
    </w:p>
    <w:p w:rsidR="00C32305" w:rsidRDefault="00C32305" w:rsidP="00C32305">
      <w:pPr>
        <w:keepNext/>
        <w:ind w:firstLine="1440"/>
        <w:rPr>
          <w:rFonts w:ascii="Times New Roman" w:hAnsi="Times New Roman"/>
          <w:sz w:val="26"/>
          <w:szCs w:val="26"/>
        </w:rPr>
      </w:pPr>
      <w:r w:rsidRPr="00DB46FB">
        <w:rPr>
          <w:rFonts w:ascii="Times New Roman" w:hAnsi="Times New Roman"/>
          <w:sz w:val="26"/>
          <w:szCs w:val="26"/>
        </w:rPr>
        <w:t>1.</w:t>
      </w:r>
      <w:r w:rsidRPr="00DB46FB">
        <w:rPr>
          <w:rFonts w:ascii="Times New Roman" w:hAnsi="Times New Roman"/>
          <w:sz w:val="26"/>
          <w:szCs w:val="26"/>
        </w:rPr>
        <w:tab/>
        <w:t xml:space="preserve">That the Petition for Reconsideration </w:t>
      </w:r>
      <w:r w:rsidRPr="00DB46FB">
        <w:rPr>
          <w:rFonts w:ascii="Times New Roman" w:hAnsi="Times New Roman"/>
          <w:sz w:val="26"/>
        </w:rPr>
        <w:t xml:space="preserve">filed by the Bureau of Investigation and Enforcement on September 3, 2015, </w:t>
      </w:r>
      <w:r w:rsidR="00094896" w:rsidRPr="00DB46FB">
        <w:rPr>
          <w:rFonts w:ascii="Times New Roman" w:hAnsi="Times New Roman"/>
          <w:sz w:val="26"/>
        </w:rPr>
        <w:t xml:space="preserve">seeking reconsideration of the Opinion and Order entered on August 20, 2015, </w:t>
      </w:r>
      <w:r w:rsidRPr="00DB46FB">
        <w:rPr>
          <w:rFonts w:ascii="Times New Roman" w:hAnsi="Times New Roman"/>
          <w:sz w:val="26"/>
          <w:szCs w:val="26"/>
        </w:rPr>
        <w:t>is granted,</w:t>
      </w:r>
      <w:r w:rsidR="00DB46FB" w:rsidRPr="00DB46FB">
        <w:rPr>
          <w:rFonts w:ascii="Times New Roman" w:hAnsi="Times New Roman"/>
          <w:sz w:val="26"/>
          <w:szCs w:val="26"/>
        </w:rPr>
        <w:t xml:space="preserve"> in part, and denied, in part,</w:t>
      </w:r>
      <w:r w:rsidRPr="00DB46FB">
        <w:rPr>
          <w:rFonts w:ascii="Times New Roman" w:hAnsi="Times New Roman"/>
          <w:sz w:val="26"/>
          <w:szCs w:val="26"/>
        </w:rPr>
        <w:t xml:space="preserve"> consistent with this Opinion and Order.</w:t>
      </w:r>
    </w:p>
    <w:p w:rsidR="000A6234" w:rsidRDefault="000A6234" w:rsidP="00C32305">
      <w:pPr>
        <w:keepNext/>
        <w:ind w:firstLine="1440"/>
        <w:rPr>
          <w:rFonts w:ascii="Times New Roman" w:hAnsi="Times New Roman"/>
          <w:sz w:val="26"/>
          <w:szCs w:val="26"/>
        </w:rPr>
      </w:pPr>
    </w:p>
    <w:p w:rsidR="000A6234" w:rsidRPr="00DB46FB" w:rsidRDefault="000A6234" w:rsidP="00C32305">
      <w:pPr>
        <w:keepNext/>
        <w:ind w:firstLine="1440"/>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That the Opinion and Order entered at this Docket on August 20, 2015, is modified, consistent with this Opinion and Order.</w:t>
      </w:r>
    </w:p>
    <w:p w:rsidR="00C32305" w:rsidRPr="00DB46FB" w:rsidRDefault="00C32305" w:rsidP="00B85E6C">
      <w:pPr>
        <w:rPr>
          <w:rFonts w:ascii="Times New Roman" w:hAnsi="Times New Roman"/>
          <w:sz w:val="26"/>
        </w:rPr>
      </w:pPr>
    </w:p>
    <w:p w:rsidR="00A02653" w:rsidRPr="00DB46FB" w:rsidRDefault="000A6234" w:rsidP="00A02653">
      <w:pPr>
        <w:keepNext/>
        <w:ind w:firstLine="1440"/>
        <w:rPr>
          <w:rFonts w:ascii="Times New Roman" w:hAnsi="Times New Roman"/>
          <w:sz w:val="26"/>
          <w:szCs w:val="26"/>
        </w:rPr>
      </w:pPr>
      <w:r>
        <w:rPr>
          <w:rFonts w:ascii="Times New Roman" w:hAnsi="Times New Roman"/>
          <w:sz w:val="26"/>
          <w:szCs w:val="26"/>
        </w:rPr>
        <w:t>3</w:t>
      </w:r>
      <w:r w:rsidR="00A02653" w:rsidRPr="00DB46FB">
        <w:rPr>
          <w:rFonts w:ascii="Times New Roman" w:hAnsi="Times New Roman"/>
          <w:sz w:val="26"/>
          <w:szCs w:val="26"/>
        </w:rPr>
        <w:t>.</w:t>
      </w:r>
      <w:r w:rsidR="00A02653" w:rsidRPr="00DB46FB">
        <w:rPr>
          <w:rFonts w:ascii="Times New Roman" w:hAnsi="Times New Roman"/>
          <w:sz w:val="26"/>
          <w:szCs w:val="26"/>
        </w:rPr>
        <w:tab/>
        <w:t xml:space="preserve">That the Motion for Default Judgment </w:t>
      </w:r>
      <w:r w:rsidR="00A02653" w:rsidRPr="00DB46FB">
        <w:rPr>
          <w:rFonts w:ascii="Times New Roman" w:hAnsi="Times New Roman"/>
          <w:sz w:val="26"/>
        </w:rPr>
        <w:t xml:space="preserve">filed by the Bureau of Investigation and Enforcement on March 4, 2015, </w:t>
      </w:r>
      <w:r w:rsidR="00A02653" w:rsidRPr="00DB46FB">
        <w:rPr>
          <w:rFonts w:ascii="Times New Roman" w:hAnsi="Times New Roman"/>
          <w:sz w:val="26"/>
          <w:szCs w:val="26"/>
        </w:rPr>
        <w:t>is granted,</w:t>
      </w:r>
      <w:r w:rsidR="00DB46FB" w:rsidRPr="00DB46FB">
        <w:rPr>
          <w:rFonts w:ascii="Times New Roman" w:hAnsi="Times New Roman"/>
          <w:sz w:val="26"/>
          <w:szCs w:val="26"/>
        </w:rPr>
        <w:t xml:space="preserve"> in part, and denied, in part,</w:t>
      </w:r>
      <w:r w:rsidR="00A02653" w:rsidRPr="00DB46FB">
        <w:rPr>
          <w:rFonts w:ascii="Times New Roman" w:hAnsi="Times New Roman"/>
          <w:sz w:val="26"/>
          <w:szCs w:val="26"/>
        </w:rPr>
        <w:t xml:space="preserve"> consistent with this Opinion and Order.</w:t>
      </w:r>
    </w:p>
    <w:p w:rsidR="00A02653" w:rsidRPr="00DB46FB" w:rsidRDefault="00A02653" w:rsidP="00A02653">
      <w:pPr>
        <w:ind w:firstLine="1440"/>
        <w:rPr>
          <w:rFonts w:ascii="Times New Roman" w:hAnsi="Times New Roman"/>
          <w:sz w:val="26"/>
          <w:szCs w:val="26"/>
        </w:rPr>
      </w:pPr>
    </w:p>
    <w:p w:rsidR="00A02653" w:rsidRPr="00DB46FB" w:rsidRDefault="000A6234" w:rsidP="00A02653">
      <w:pPr>
        <w:ind w:firstLine="1440"/>
        <w:rPr>
          <w:rFonts w:ascii="Times New Roman" w:hAnsi="Times New Roman"/>
          <w:sz w:val="26"/>
          <w:szCs w:val="26"/>
        </w:rPr>
      </w:pPr>
      <w:r>
        <w:rPr>
          <w:rFonts w:ascii="Times New Roman" w:hAnsi="Times New Roman"/>
          <w:sz w:val="26"/>
          <w:szCs w:val="26"/>
        </w:rPr>
        <w:t>4</w:t>
      </w:r>
      <w:r w:rsidR="00A02653" w:rsidRPr="00DB46FB">
        <w:rPr>
          <w:rFonts w:ascii="Times New Roman" w:hAnsi="Times New Roman"/>
          <w:sz w:val="26"/>
          <w:szCs w:val="26"/>
        </w:rPr>
        <w:t>.</w:t>
      </w:r>
      <w:r w:rsidR="00A02653" w:rsidRPr="00DB46FB">
        <w:rPr>
          <w:rFonts w:ascii="Times New Roman" w:hAnsi="Times New Roman"/>
          <w:sz w:val="26"/>
          <w:szCs w:val="26"/>
        </w:rPr>
        <w:tab/>
        <w:t>That the allegations in the Bureau of Investigation and Enforcement’s Complaint</w:t>
      </w:r>
      <w:r w:rsidR="00DB46FB" w:rsidRPr="00DB46FB">
        <w:rPr>
          <w:rFonts w:ascii="Times New Roman" w:hAnsi="Times New Roman"/>
          <w:sz w:val="26"/>
          <w:szCs w:val="26"/>
        </w:rPr>
        <w:t>, filed on October 2, 2014,</w:t>
      </w:r>
      <w:r w:rsidR="00A02653" w:rsidRPr="00DB46FB">
        <w:rPr>
          <w:rFonts w:ascii="Times New Roman" w:hAnsi="Times New Roman"/>
          <w:sz w:val="26"/>
          <w:szCs w:val="26"/>
        </w:rPr>
        <w:t xml:space="preserve"> are deemed admitte</w:t>
      </w:r>
      <w:r w:rsidR="00DB46FB" w:rsidRPr="00DB46FB">
        <w:rPr>
          <w:rFonts w:ascii="Times New Roman" w:hAnsi="Times New Roman"/>
          <w:sz w:val="26"/>
          <w:szCs w:val="26"/>
        </w:rPr>
        <w:t xml:space="preserve">d, and the </w:t>
      </w:r>
      <w:r w:rsidR="00DB46FB" w:rsidRPr="00DB46FB">
        <w:rPr>
          <w:rFonts w:ascii="Times New Roman" w:hAnsi="Times New Roman"/>
          <w:sz w:val="26"/>
          <w:szCs w:val="26"/>
        </w:rPr>
        <w:lastRenderedPageBreak/>
        <w:t xml:space="preserve">Complaint is </w:t>
      </w:r>
      <w:r w:rsidR="00A02653" w:rsidRPr="00DB46FB">
        <w:rPr>
          <w:rFonts w:ascii="Times New Roman" w:hAnsi="Times New Roman"/>
          <w:sz w:val="26"/>
          <w:szCs w:val="26"/>
        </w:rPr>
        <w:t>sustained</w:t>
      </w:r>
      <w:r w:rsidR="00DB46FB" w:rsidRPr="00DB46FB">
        <w:rPr>
          <w:rFonts w:ascii="Times New Roman" w:hAnsi="Times New Roman"/>
          <w:sz w:val="26"/>
          <w:szCs w:val="26"/>
        </w:rPr>
        <w:t>, in part, and dismissed, in part</w:t>
      </w:r>
      <w:r w:rsidR="00DA1D59">
        <w:rPr>
          <w:rFonts w:ascii="Times New Roman" w:hAnsi="Times New Roman"/>
          <w:sz w:val="26"/>
          <w:szCs w:val="26"/>
        </w:rPr>
        <w:t>, consistent with this Opinion and Order</w:t>
      </w:r>
      <w:r w:rsidR="00A02653" w:rsidRPr="00DB46FB">
        <w:rPr>
          <w:rFonts w:ascii="Times New Roman" w:hAnsi="Times New Roman"/>
          <w:sz w:val="26"/>
          <w:szCs w:val="26"/>
        </w:rPr>
        <w:t>.</w:t>
      </w:r>
    </w:p>
    <w:p w:rsidR="00A02653" w:rsidRPr="00DB46FB" w:rsidRDefault="00A02653" w:rsidP="00A02653">
      <w:pPr>
        <w:ind w:firstLine="1440"/>
        <w:rPr>
          <w:rFonts w:ascii="Times New Roman" w:hAnsi="Times New Roman"/>
          <w:sz w:val="26"/>
          <w:szCs w:val="26"/>
        </w:rPr>
      </w:pPr>
    </w:p>
    <w:p w:rsidR="00A02653" w:rsidRPr="00B603E8" w:rsidRDefault="000A6234" w:rsidP="00A02653">
      <w:pPr>
        <w:ind w:firstLine="1440"/>
        <w:rPr>
          <w:rFonts w:ascii="Times New Roman" w:hAnsi="Times New Roman"/>
          <w:sz w:val="26"/>
          <w:szCs w:val="24"/>
        </w:rPr>
      </w:pPr>
      <w:r>
        <w:rPr>
          <w:rFonts w:ascii="Times New Roman" w:hAnsi="Times New Roman"/>
          <w:sz w:val="26"/>
          <w:szCs w:val="26"/>
        </w:rPr>
        <w:t>5</w:t>
      </w:r>
      <w:r w:rsidR="00A02653" w:rsidRPr="00B603E8">
        <w:rPr>
          <w:rFonts w:ascii="Times New Roman" w:hAnsi="Times New Roman"/>
          <w:sz w:val="26"/>
          <w:szCs w:val="26"/>
        </w:rPr>
        <w:t>.</w:t>
      </w:r>
      <w:r w:rsidR="00A02653" w:rsidRPr="00B603E8">
        <w:rPr>
          <w:rFonts w:ascii="Times New Roman" w:hAnsi="Times New Roman"/>
          <w:sz w:val="26"/>
          <w:szCs w:val="26"/>
        </w:rPr>
        <w:tab/>
        <w:t xml:space="preserve">That, within thirty </w:t>
      </w:r>
      <w:r w:rsidR="00137B5E">
        <w:rPr>
          <w:rFonts w:ascii="Times New Roman" w:hAnsi="Times New Roman"/>
          <w:sz w:val="26"/>
          <w:szCs w:val="26"/>
        </w:rPr>
        <w:t xml:space="preserve">(30) </w:t>
      </w:r>
      <w:r w:rsidR="00A02653" w:rsidRPr="00B603E8">
        <w:rPr>
          <w:rFonts w:ascii="Times New Roman" w:hAnsi="Times New Roman"/>
          <w:sz w:val="26"/>
          <w:szCs w:val="26"/>
        </w:rPr>
        <w:t xml:space="preserve">days of the </w:t>
      </w:r>
      <w:r w:rsidR="001C0A50">
        <w:rPr>
          <w:rFonts w:ascii="Times New Roman" w:hAnsi="Times New Roman"/>
          <w:sz w:val="26"/>
          <w:szCs w:val="26"/>
        </w:rPr>
        <w:t xml:space="preserve">date of </w:t>
      </w:r>
      <w:r w:rsidR="00A02653" w:rsidRPr="00B603E8">
        <w:rPr>
          <w:rFonts w:ascii="Times New Roman" w:hAnsi="Times New Roman"/>
          <w:sz w:val="26"/>
          <w:szCs w:val="26"/>
        </w:rPr>
        <w:t xml:space="preserve">entry of this Opinion and Order, Raymond P. Sutherland </w:t>
      </w:r>
      <w:r w:rsidR="00A02653" w:rsidRPr="00B603E8">
        <w:rPr>
          <w:rFonts w:ascii="Times New Roman" w:hAnsi="Times New Roman"/>
          <w:sz w:val="26"/>
          <w:szCs w:val="24"/>
        </w:rPr>
        <w:t xml:space="preserve">shall remit </w:t>
      </w:r>
      <w:r w:rsidR="00B603E8" w:rsidRPr="00B603E8">
        <w:rPr>
          <w:rFonts w:ascii="Times New Roman" w:hAnsi="Times New Roman"/>
          <w:sz w:val="26"/>
          <w:szCs w:val="26"/>
        </w:rPr>
        <w:t>$28</w:t>
      </w:r>
      <w:r w:rsidR="00C5409E" w:rsidRPr="00B603E8">
        <w:rPr>
          <w:rFonts w:ascii="Times New Roman" w:hAnsi="Times New Roman"/>
          <w:sz w:val="26"/>
          <w:szCs w:val="26"/>
        </w:rPr>
        <w:t>8</w:t>
      </w:r>
      <w:r w:rsidR="00A02653" w:rsidRPr="00B603E8">
        <w:rPr>
          <w:rFonts w:ascii="Times New Roman" w:hAnsi="Times New Roman"/>
          <w:sz w:val="26"/>
          <w:szCs w:val="24"/>
        </w:rPr>
        <w:t xml:space="preserve">, payable by certified check or money order, to “Commonwealth of Pennsylvania” and sent to:  </w:t>
      </w:r>
    </w:p>
    <w:p w:rsidR="00A02653" w:rsidRPr="00B603E8" w:rsidRDefault="00A02653" w:rsidP="00A02653">
      <w:pPr>
        <w:ind w:firstLine="1440"/>
        <w:rPr>
          <w:rFonts w:ascii="Times New Roman" w:hAnsi="Times New Roman"/>
          <w:sz w:val="26"/>
          <w:szCs w:val="24"/>
        </w:rPr>
      </w:pPr>
    </w:p>
    <w:p w:rsidR="00A02653" w:rsidRPr="00B603E8" w:rsidRDefault="00A02653" w:rsidP="00A02653">
      <w:pPr>
        <w:spacing w:line="240" w:lineRule="auto"/>
        <w:ind w:firstLine="2160"/>
        <w:rPr>
          <w:rFonts w:ascii="Times New Roman" w:hAnsi="Times New Roman"/>
          <w:sz w:val="26"/>
          <w:szCs w:val="24"/>
        </w:rPr>
      </w:pPr>
      <w:r w:rsidRPr="00B603E8">
        <w:rPr>
          <w:rFonts w:ascii="Times New Roman" w:hAnsi="Times New Roman"/>
          <w:sz w:val="26"/>
          <w:szCs w:val="24"/>
        </w:rPr>
        <w:t>Secretary</w:t>
      </w:r>
    </w:p>
    <w:p w:rsidR="00A02653" w:rsidRPr="00B603E8" w:rsidRDefault="00A02653" w:rsidP="00A02653">
      <w:pPr>
        <w:spacing w:line="240" w:lineRule="auto"/>
        <w:ind w:firstLine="2160"/>
        <w:rPr>
          <w:rFonts w:ascii="Times New Roman" w:hAnsi="Times New Roman"/>
          <w:sz w:val="26"/>
          <w:szCs w:val="24"/>
        </w:rPr>
      </w:pPr>
      <w:r w:rsidRPr="00B603E8">
        <w:rPr>
          <w:rFonts w:ascii="Times New Roman" w:hAnsi="Times New Roman"/>
          <w:sz w:val="26"/>
          <w:szCs w:val="24"/>
        </w:rPr>
        <w:t>Pennsylvania Public Utility Commission</w:t>
      </w:r>
    </w:p>
    <w:p w:rsidR="00A02653" w:rsidRPr="00B603E8" w:rsidRDefault="00A02653" w:rsidP="00A02653">
      <w:pPr>
        <w:spacing w:line="240" w:lineRule="auto"/>
        <w:ind w:firstLine="2160"/>
        <w:rPr>
          <w:rFonts w:ascii="Times New Roman" w:hAnsi="Times New Roman"/>
          <w:sz w:val="26"/>
          <w:szCs w:val="24"/>
        </w:rPr>
      </w:pPr>
      <w:r w:rsidRPr="00B603E8">
        <w:rPr>
          <w:rFonts w:ascii="Times New Roman" w:hAnsi="Times New Roman"/>
          <w:sz w:val="26"/>
          <w:szCs w:val="24"/>
        </w:rPr>
        <w:t>P.O. Box 3265</w:t>
      </w:r>
    </w:p>
    <w:p w:rsidR="00A02653" w:rsidRPr="00B603E8" w:rsidRDefault="00A02653" w:rsidP="00A02653">
      <w:pPr>
        <w:spacing w:line="240" w:lineRule="auto"/>
        <w:ind w:firstLine="2160"/>
        <w:rPr>
          <w:rFonts w:ascii="Times New Roman" w:hAnsi="Times New Roman"/>
          <w:sz w:val="26"/>
          <w:szCs w:val="24"/>
        </w:rPr>
      </w:pPr>
      <w:r w:rsidRPr="00B603E8">
        <w:rPr>
          <w:rFonts w:ascii="Times New Roman" w:hAnsi="Times New Roman"/>
          <w:sz w:val="26"/>
          <w:szCs w:val="24"/>
        </w:rPr>
        <w:t>Harrisburg, PA, 17105-3265</w:t>
      </w:r>
    </w:p>
    <w:p w:rsidR="00A02653" w:rsidRPr="00B603E8" w:rsidRDefault="00A02653" w:rsidP="00A02653">
      <w:pPr>
        <w:ind w:firstLine="1440"/>
        <w:rPr>
          <w:rFonts w:ascii="Times New Roman" w:hAnsi="Times New Roman"/>
          <w:sz w:val="26"/>
          <w:szCs w:val="24"/>
        </w:rPr>
      </w:pPr>
    </w:p>
    <w:p w:rsidR="00A02653" w:rsidRPr="00B603E8" w:rsidRDefault="000A6234" w:rsidP="00A02653">
      <w:pPr>
        <w:ind w:firstLine="1440"/>
        <w:rPr>
          <w:rFonts w:ascii="Times New Roman" w:hAnsi="Times New Roman"/>
          <w:sz w:val="26"/>
          <w:szCs w:val="26"/>
        </w:rPr>
      </w:pPr>
      <w:r>
        <w:rPr>
          <w:rFonts w:ascii="Times New Roman" w:hAnsi="Times New Roman"/>
          <w:sz w:val="26"/>
          <w:szCs w:val="26"/>
        </w:rPr>
        <w:t>6</w:t>
      </w:r>
      <w:r w:rsidR="00A02653" w:rsidRPr="00B603E8">
        <w:rPr>
          <w:rFonts w:ascii="Times New Roman" w:hAnsi="Times New Roman"/>
          <w:sz w:val="26"/>
          <w:szCs w:val="26"/>
        </w:rPr>
        <w:t>.</w:t>
      </w:r>
      <w:r w:rsidR="00A02653" w:rsidRPr="00B603E8">
        <w:rPr>
          <w:rFonts w:ascii="Times New Roman" w:hAnsi="Times New Roman"/>
          <w:sz w:val="26"/>
          <w:szCs w:val="26"/>
        </w:rPr>
        <w:tab/>
        <w:t>That a copy of this Opinion and Order shall be served upon the Financial and Assessment Chief, Office of Administrative Services.</w:t>
      </w:r>
    </w:p>
    <w:p w:rsidR="00A02653" w:rsidRPr="00B603E8" w:rsidRDefault="00A02653" w:rsidP="00A02653">
      <w:pPr>
        <w:ind w:firstLine="1440"/>
        <w:rPr>
          <w:rFonts w:ascii="Times New Roman" w:hAnsi="Times New Roman"/>
          <w:sz w:val="26"/>
          <w:szCs w:val="26"/>
        </w:rPr>
      </w:pPr>
    </w:p>
    <w:p w:rsidR="00A02653" w:rsidRPr="00B603E8" w:rsidRDefault="000A6234" w:rsidP="00A02653">
      <w:pPr>
        <w:ind w:firstLine="1440"/>
        <w:rPr>
          <w:rFonts w:ascii="Times New Roman" w:hAnsi="Times New Roman"/>
          <w:sz w:val="26"/>
          <w:szCs w:val="26"/>
        </w:rPr>
      </w:pPr>
      <w:r>
        <w:rPr>
          <w:rFonts w:ascii="Times New Roman" w:hAnsi="Times New Roman"/>
          <w:sz w:val="26"/>
          <w:szCs w:val="26"/>
        </w:rPr>
        <w:t>7</w:t>
      </w:r>
      <w:r w:rsidR="00A02653" w:rsidRPr="00B603E8">
        <w:rPr>
          <w:rFonts w:ascii="Times New Roman" w:hAnsi="Times New Roman"/>
          <w:sz w:val="26"/>
          <w:szCs w:val="26"/>
        </w:rPr>
        <w:t>.</w:t>
      </w:r>
      <w:r w:rsidR="00A02653" w:rsidRPr="00B603E8">
        <w:rPr>
          <w:rFonts w:ascii="Times New Roman" w:hAnsi="Times New Roman"/>
          <w:sz w:val="26"/>
          <w:szCs w:val="26"/>
        </w:rPr>
        <w:tab/>
        <w:t xml:space="preserve">That a copy of this Opinion and Order shall be served upon the Bureau of Technical Utility Services for monitoring of compliance.  </w:t>
      </w:r>
    </w:p>
    <w:p w:rsidR="00A02653" w:rsidRPr="00B603E8" w:rsidRDefault="00A02653" w:rsidP="00A02653">
      <w:pPr>
        <w:ind w:firstLine="1440"/>
        <w:rPr>
          <w:rFonts w:ascii="Times New Roman" w:hAnsi="Times New Roman"/>
          <w:sz w:val="26"/>
          <w:szCs w:val="26"/>
        </w:rPr>
      </w:pPr>
    </w:p>
    <w:p w:rsidR="00AF79CD" w:rsidRPr="00B603E8" w:rsidRDefault="000A6234" w:rsidP="00AF79CD">
      <w:pPr>
        <w:ind w:firstLine="1440"/>
        <w:rPr>
          <w:rFonts w:ascii="Times New Roman" w:hAnsi="Times New Roman"/>
          <w:sz w:val="26"/>
          <w:szCs w:val="26"/>
        </w:rPr>
      </w:pPr>
      <w:r>
        <w:rPr>
          <w:rFonts w:ascii="Times New Roman" w:hAnsi="Times New Roman"/>
          <w:sz w:val="26"/>
          <w:szCs w:val="26"/>
        </w:rPr>
        <w:t>8</w:t>
      </w:r>
      <w:r w:rsidR="00AF79CD" w:rsidRPr="00B603E8">
        <w:rPr>
          <w:rFonts w:ascii="Times New Roman" w:hAnsi="Times New Roman"/>
          <w:sz w:val="26"/>
          <w:szCs w:val="26"/>
        </w:rPr>
        <w:t>.</w:t>
      </w:r>
      <w:r w:rsidR="00AF79CD" w:rsidRPr="00B603E8">
        <w:rPr>
          <w:rFonts w:ascii="Times New Roman" w:hAnsi="Times New Roman"/>
          <w:sz w:val="26"/>
          <w:szCs w:val="26"/>
        </w:rPr>
        <w:tab/>
        <w:t>That, if Raymond P. Sutherland fails to make the payment requ</w:t>
      </w:r>
      <w:r w:rsidR="00E1115A">
        <w:rPr>
          <w:rFonts w:ascii="Times New Roman" w:hAnsi="Times New Roman"/>
          <w:sz w:val="26"/>
          <w:szCs w:val="26"/>
        </w:rPr>
        <w:t>ired by Ordering Paragraph No. 5</w:t>
      </w:r>
      <w:r w:rsidR="00AF79CD" w:rsidRPr="00B603E8">
        <w:rPr>
          <w:rFonts w:ascii="Times New Roman" w:hAnsi="Times New Roman"/>
          <w:sz w:val="26"/>
          <w:szCs w:val="26"/>
        </w:rPr>
        <w:t>, above, within thirty</w:t>
      </w:r>
      <w:r w:rsidR="001C0A50">
        <w:rPr>
          <w:rFonts w:ascii="Times New Roman" w:hAnsi="Times New Roman"/>
          <w:sz w:val="26"/>
          <w:szCs w:val="26"/>
        </w:rPr>
        <w:t xml:space="preserve">(30) </w:t>
      </w:r>
      <w:r w:rsidR="00AF79CD" w:rsidRPr="00B603E8">
        <w:rPr>
          <w:rFonts w:ascii="Times New Roman" w:hAnsi="Times New Roman"/>
          <w:sz w:val="26"/>
          <w:szCs w:val="26"/>
        </w:rPr>
        <w:t xml:space="preserve">days of the </w:t>
      </w:r>
      <w:r w:rsidR="001C0A50">
        <w:rPr>
          <w:rFonts w:ascii="Times New Roman" w:hAnsi="Times New Roman"/>
          <w:sz w:val="26"/>
          <w:szCs w:val="26"/>
        </w:rPr>
        <w:t xml:space="preserve">date of </w:t>
      </w:r>
      <w:r w:rsidR="00AF79CD" w:rsidRPr="00B603E8">
        <w:rPr>
          <w:rFonts w:ascii="Times New Roman" w:hAnsi="Times New Roman"/>
          <w:sz w:val="26"/>
          <w:szCs w:val="26"/>
        </w:rPr>
        <w:t>entry of this Opinion and Order, the Bureau of Administrative Services, Assessment Section, shall refer this matter to the Pennsylvania Office of Attorney General for appropriate action.</w:t>
      </w:r>
    </w:p>
    <w:p w:rsidR="00AF79CD" w:rsidRPr="00B603E8" w:rsidRDefault="00AF79CD" w:rsidP="00A02653">
      <w:pPr>
        <w:ind w:firstLine="1440"/>
        <w:rPr>
          <w:rFonts w:ascii="Times New Roman" w:hAnsi="Times New Roman"/>
          <w:sz w:val="26"/>
          <w:szCs w:val="26"/>
        </w:rPr>
      </w:pPr>
    </w:p>
    <w:p w:rsidR="00A02653" w:rsidRPr="00B603E8" w:rsidRDefault="000A6234" w:rsidP="00A02653">
      <w:pPr>
        <w:ind w:firstLine="1440"/>
        <w:rPr>
          <w:rFonts w:ascii="Times New Roman" w:hAnsi="Times New Roman"/>
          <w:sz w:val="26"/>
          <w:szCs w:val="26"/>
        </w:rPr>
      </w:pPr>
      <w:r>
        <w:rPr>
          <w:rFonts w:ascii="Times New Roman" w:hAnsi="Times New Roman"/>
          <w:sz w:val="26"/>
          <w:szCs w:val="26"/>
        </w:rPr>
        <w:t>9</w:t>
      </w:r>
      <w:r w:rsidR="00A02653" w:rsidRPr="00B603E8">
        <w:rPr>
          <w:rFonts w:ascii="Times New Roman" w:hAnsi="Times New Roman"/>
          <w:sz w:val="26"/>
          <w:szCs w:val="26"/>
        </w:rPr>
        <w:t>.</w:t>
      </w:r>
      <w:r w:rsidR="00A02653" w:rsidRPr="00B603E8">
        <w:rPr>
          <w:rFonts w:ascii="Times New Roman" w:hAnsi="Times New Roman"/>
          <w:sz w:val="26"/>
          <w:szCs w:val="26"/>
        </w:rPr>
        <w:tab/>
        <w:t>That the Bureau of Technical Utility Services shall cancel the Certificate of Public Convenience held by Raymond P. Sutherland at Docket No. A</w:t>
      </w:r>
      <w:r w:rsidR="00A02653" w:rsidRPr="00B603E8">
        <w:rPr>
          <w:rFonts w:ascii="Times New Roman" w:hAnsi="Times New Roman"/>
          <w:sz w:val="26"/>
          <w:szCs w:val="26"/>
        </w:rPr>
        <w:noBreakHyphen/>
        <w:t>00122346.</w:t>
      </w:r>
    </w:p>
    <w:p w:rsidR="00A02653" w:rsidRPr="00B603E8" w:rsidRDefault="00A02653" w:rsidP="00A02653">
      <w:pPr>
        <w:ind w:firstLine="1440"/>
        <w:rPr>
          <w:rFonts w:ascii="Times New Roman" w:hAnsi="Times New Roman"/>
          <w:sz w:val="26"/>
          <w:szCs w:val="26"/>
        </w:rPr>
      </w:pPr>
    </w:p>
    <w:p w:rsidR="00A02653" w:rsidRPr="00B603E8" w:rsidRDefault="000A6234" w:rsidP="00A02653">
      <w:pPr>
        <w:ind w:firstLine="1440"/>
        <w:rPr>
          <w:rFonts w:ascii="Times New Roman" w:hAnsi="Times New Roman"/>
          <w:strike/>
          <w:sz w:val="26"/>
          <w:szCs w:val="26"/>
        </w:rPr>
      </w:pPr>
      <w:r>
        <w:rPr>
          <w:rFonts w:ascii="Times New Roman" w:hAnsi="Times New Roman"/>
          <w:sz w:val="26"/>
          <w:szCs w:val="26"/>
        </w:rPr>
        <w:t>10</w:t>
      </w:r>
      <w:r w:rsidR="00A02653" w:rsidRPr="00B603E8">
        <w:rPr>
          <w:rFonts w:ascii="Times New Roman" w:hAnsi="Times New Roman"/>
          <w:sz w:val="26"/>
          <w:szCs w:val="26"/>
        </w:rPr>
        <w:t>.</w:t>
      </w:r>
      <w:r w:rsidR="00A02653" w:rsidRPr="00B603E8">
        <w:rPr>
          <w:rFonts w:ascii="Times New Roman" w:hAnsi="Times New Roman"/>
          <w:sz w:val="26"/>
          <w:szCs w:val="26"/>
        </w:rPr>
        <w:tab/>
        <w:t xml:space="preserve">That a </w:t>
      </w:r>
      <w:r w:rsidR="00A02653" w:rsidRPr="00B603E8">
        <w:rPr>
          <w:rFonts w:ascii="Times New Roman" w:hAnsi="Times New Roman"/>
          <w:sz w:val="26"/>
        </w:rPr>
        <w:t xml:space="preserve">copy of this Opinion and Order shall be served upon the Pennsylvania Department of Transportation, </w:t>
      </w:r>
      <w:r w:rsidR="00A02653" w:rsidRPr="00B603E8">
        <w:rPr>
          <w:rFonts w:ascii="Times New Roman" w:hAnsi="Times New Roman"/>
          <w:sz w:val="26"/>
          <w:szCs w:val="26"/>
        </w:rPr>
        <w:t>pursuant to Chapter 13 of the Vehicle Code, 75 Pa. C.S. §§ 1301-1379, and t</w:t>
      </w:r>
      <w:r w:rsidR="00A02653" w:rsidRPr="00B603E8">
        <w:rPr>
          <w:rFonts w:ascii="Times New Roman" w:hAnsi="Times New Roman"/>
          <w:sz w:val="26"/>
        </w:rPr>
        <w:t xml:space="preserve">he Commission will request that the Pennsylvania </w:t>
      </w:r>
      <w:r w:rsidR="00A02653" w:rsidRPr="00B603E8">
        <w:rPr>
          <w:rFonts w:ascii="Times New Roman" w:hAnsi="Times New Roman"/>
          <w:sz w:val="26"/>
        </w:rPr>
        <w:lastRenderedPageBreak/>
        <w:t xml:space="preserve">Department of Transportation put an administrative hold on </w:t>
      </w:r>
      <w:r w:rsidR="00A02653" w:rsidRPr="00B603E8">
        <w:rPr>
          <w:rFonts w:ascii="Times New Roman" w:hAnsi="Times New Roman"/>
          <w:sz w:val="26"/>
          <w:szCs w:val="26"/>
        </w:rPr>
        <w:t xml:space="preserve">Raymond P. Sutherland’s </w:t>
      </w:r>
      <w:r w:rsidR="00A02653" w:rsidRPr="00B603E8">
        <w:rPr>
          <w:rFonts w:ascii="Times New Roman" w:hAnsi="Times New Roman"/>
          <w:sz w:val="26"/>
        </w:rPr>
        <w:t>vehicle registrations.</w:t>
      </w:r>
      <w:r w:rsidR="00A02653" w:rsidRPr="00B603E8">
        <w:rPr>
          <w:rFonts w:ascii="Times New Roman" w:hAnsi="Times New Roman"/>
          <w:sz w:val="26"/>
          <w:szCs w:val="26"/>
        </w:rPr>
        <w:t xml:space="preserve">  Raymond P. Sutherland </w:t>
      </w:r>
      <w:r w:rsidR="00A02653" w:rsidRPr="00B603E8">
        <w:rPr>
          <w:rFonts w:ascii="Times New Roman" w:hAnsi="Times New Roman"/>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A02653" w:rsidRPr="00B603E8" w:rsidRDefault="00A02653" w:rsidP="00A02653">
      <w:pPr>
        <w:ind w:left="2880"/>
        <w:rPr>
          <w:rFonts w:ascii="Times New Roman" w:hAnsi="Times New Roman"/>
          <w:sz w:val="26"/>
        </w:rPr>
      </w:pPr>
    </w:p>
    <w:p w:rsidR="00A02653" w:rsidRPr="00B603E8" w:rsidRDefault="00A02653" w:rsidP="00A02653">
      <w:pPr>
        <w:tabs>
          <w:tab w:val="left" w:pos="1640"/>
        </w:tabs>
        <w:rPr>
          <w:rFonts w:ascii="Times New Roman" w:hAnsi="Times New Roman"/>
          <w:sz w:val="26"/>
          <w:szCs w:val="26"/>
        </w:rPr>
      </w:pPr>
      <w:r w:rsidRPr="00B603E8">
        <w:rPr>
          <w:rFonts w:ascii="Times New Roman" w:hAnsi="Times New Roman"/>
          <w:sz w:val="26"/>
        </w:rPr>
        <w:tab/>
      </w:r>
      <w:r w:rsidR="000A6234">
        <w:rPr>
          <w:rFonts w:ascii="Times New Roman" w:hAnsi="Times New Roman"/>
          <w:sz w:val="26"/>
        </w:rPr>
        <w:t>11</w:t>
      </w:r>
      <w:r w:rsidRPr="00B603E8">
        <w:rPr>
          <w:rFonts w:ascii="Times New Roman" w:hAnsi="Times New Roman"/>
          <w:sz w:val="26"/>
        </w:rPr>
        <w:t>.</w:t>
      </w:r>
      <w:r w:rsidRPr="00B603E8">
        <w:rPr>
          <w:rFonts w:ascii="Times New Roman" w:hAnsi="Times New Roman"/>
          <w:sz w:val="26"/>
        </w:rPr>
        <w:tab/>
        <w:t xml:space="preserve">That, after </w:t>
      </w:r>
      <w:r w:rsidRPr="00B603E8">
        <w:rPr>
          <w:rFonts w:ascii="Times New Roman" w:hAnsi="Times New Roman"/>
          <w:sz w:val="26"/>
          <w:szCs w:val="26"/>
        </w:rPr>
        <w:t xml:space="preserve">Raymond P. Sutherland remits </w:t>
      </w:r>
      <w:r w:rsidR="00B603E8" w:rsidRPr="00B603E8">
        <w:rPr>
          <w:rFonts w:ascii="Times New Roman" w:hAnsi="Times New Roman"/>
          <w:sz w:val="26"/>
          <w:szCs w:val="26"/>
        </w:rPr>
        <w:t>$288</w:t>
      </w:r>
      <w:r w:rsidR="00AF79CD" w:rsidRPr="00B603E8">
        <w:rPr>
          <w:rFonts w:ascii="Times New Roman" w:hAnsi="Times New Roman"/>
          <w:sz w:val="26"/>
          <w:szCs w:val="26"/>
        </w:rPr>
        <w:t xml:space="preserve"> </w:t>
      </w:r>
      <w:r w:rsidRPr="00B603E8">
        <w:rPr>
          <w:rFonts w:ascii="Times New Roman" w:hAnsi="Times New Roman"/>
          <w:sz w:val="26"/>
          <w:szCs w:val="26"/>
        </w:rPr>
        <w:t>as requ</w:t>
      </w:r>
      <w:r w:rsidR="00E1115A">
        <w:rPr>
          <w:rFonts w:ascii="Times New Roman" w:hAnsi="Times New Roman"/>
          <w:sz w:val="26"/>
          <w:szCs w:val="26"/>
        </w:rPr>
        <w:t>ired by Ordering Paragraph No. 5</w:t>
      </w:r>
      <w:r w:rsidRPr="00B603E8">
        <w:rPr>
          <w:rFonts w:ascii="Times New Roman" w:hAnsi="Times New Roman"/>
          <w:sz w:val="26"/>
          <w:szCs w:val="26"/>
        </w:rPr>
        <w:t>,</w:t>
      </w:r>
      <w:r w:rsidRPr="00B603E8">
        <w:rPr>
          <w:rFonts w:ascii="Times New Roman" w:hAnsi="Times New Roman"/>
          <w:sz w:val="26"/>
        </w:rPr>
        <w:t xml:space="preserve"> the Secretary’s Bureau shall mark this proceeding closed.</w:t>
      </w:r>
    </w:p>
    <w:p w:rsidR="002C0DB9" w:rsidRPr="00B603E8" w:rsidRDefault="002C0DB9" w:rsidP="009055FF">
      <w:pPr>
        <w:keepNext/>
        <w:rPr>
          <w:rFonts w:ascii="Times New Roman" w:hAnsi="Times New Roman"/>
          <w:sz w:val="26"/>
          <w:szCs w:val="26"/>
        </w:rPr>
      </w:pPr>
    </w:p>
    <w:p w:rsidR="00AB4234" w:rsidRPr="00B603E8" w:rsidRDefault="00AB4234" w:rsidP="00AB4234">
      <w:pPr>
        <w:widowControl w:val="0"/>
        <w:rPr>
          <w:rFonts w:ascii="Times New Roman" w:hAnsi="Times New Roman"/>
          <w:sz w:val="26"/>
          <w:szCs w:val="26"/>
        </w:rPr>
      </w:pPr>
    </w:p>
    <w:p w:rsidR="00D56D28" w:rsidRPr="00B603E8" w:rsidRDefault="00F1470C" w:rsidP="00CC5F55">
      <w:pPr>
        <w:keepNext/>
        <w:rPr>
          <w:rFonts w:ascii="Times New Roman" w:hAnsi="Times New Roman"/>
          <w:b/>
          <w:sz w:val="26"/>
          <w:szCs w:val="26"/>
        </w:rPr>
      </w:pPr>
      <w:r>
        <w:rPr>
          <w:noProof/>
        </w:rPr>
        <w:drawing>
          <wp:anchor distT="0" distB="0" distL="114300" distR="114300" simplePos="0" relativeHeight="251659264" behindDoc="1" locked="0" layoutInCell="1" allowOverlap="1" wp14:anchorId="383BA6D1" wp14:editId="637B7AF6">
            <wp:simplePos x="0" y="0"/>
            <wp:positionH relativeFrom="column">
              <wp:posOffset>3671570</wp:posOffset>
            </wp:positionH>
            <wp:positionV relativeFrom="paragraph">
              <wp:posOffset>262255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B647C" w:rsidRPr="00B603E8">
        <w:rPr>
          <w:szCs w:val="24"/>
        </w:rPr>
        <w:tab/>
      </w:r>
      <w:r w:rsidR="000B647C" w:rsidRPr="00B603E8">
        <w:rPr>
          <w:szCs w:val="24"/>
        </w:rPr>
        <w:tab/>
      </w:r>
      <w:r w:rsidR="00AD6F9C" w:rsidRPr="00B603E8">
        <w:rPr>
          <w:rFonts w:ascii="Times New Roman" w:hAnsi="Times New Roman"/>
          <w:b/>
          <w:sz w:val="26"/>
          <w:szCs w:val="26"/>
        </w:rPr>
        <w:tab/>
      </w:r>
      <w:r w:rsidR="00AD6F9C" w:rsidRPr="00B603E8">
        <w:rPr>
          <w:rFonts w:ascii="Times New Roman" w:hAnsi="Times New Roman"/>
          <w:b/>
          <w:sz w:val="26"/>
          <w:szCs w:val="26"/>
        </w:rPr>
        <w:tab/>
      </w:r>
      <w:r w:rsidR="00AD6F9C" w:rsidRPr="00B603E8">
        <w:rPr>
          <w:rFonts w:ascii="Times New Roman" w:hAnsi="Times New Roman"/>
          <w:b/>
          <w:sz w:val="26"/>
          <w:szCs w:val="26"/>
        </w:rPr>
        <w:tab/>
      </w:r>
      <w:r w:rsidR="00AD6F9C" w:rsidRPr="00B603E8">
        <w:rPr>
          <w:rFonts w:ascii="Times New Roman" w:hAnsi="Times New Roman"/>
          <w:b/>
          <w:sz w:val="26"/>
          <w:szCs w:val="26"/>
        </w:rPr>
        <w:tab/>
      </w:r>
      <w:r w:rsidR="00AD6F9C" w:rsidRPr="00B603E8">
        <w:rPr>
          <w:rFonts w:ascii="Times New Roman" w:hAnsi="Times New Roman"/>
          <w:b/>
          <w:sz w:val="26"/>
          <w:szCs w:val="26"/>
        </w:rPr>
        <w:tab/>
      </w:r>
      <w:r w:rsidR="00D56D28" w:rsidRPr="00B603E8">
        <w:rPr>
          <w:rFonts w:ascii="Times New Roman" w:hAnsi="Times New Roman"/>
          <w:b/>
          <w:sz w:val="26"/>
          <w:szCs w:val="26"/>
        </w:rPr>
        <w:tab/>
      </w:r>
      <w:r w:rsidR="00AD6F9C" w:rsidRPr="00B603E8">
        <w:rPr>
          <w:rFonts w:ascii="Times New Roman" w:hAnsi="Times New Roman"/>
          <w:b/>
          <w:sz w:val="26"/>
          <w:szCs w:val="26"/>
        </w:rPr>
        <w:t>BY THE COMMISSION,</w:t>
      </w:r>
    </w:p>
    <w:p w:rsidR="00F93588" w:rsidRPr="00B603E8" w:rsidRDefault="00F93588" w:rsidP="005870F2">
      <w:pPr>
        <w:spacing w:line="240" w:lineRule="auto"/>
      </w:pPr>
    </w:p>
    <w:p w:rsidR="00D56D28" w:rsidRPr="00B603E8" w:rsidRDefault="00D56D28" w:rsidP="005870F2">
      <w:pPr>
        <w:keepNext/>
        <w:spacing w:line="240" w:lineRule="auto"/>
        <w:rPr>
          <w:rFonts w:ascii="Times New Roman" w:hAnsi="Times New Roman"/>
          <w:b/>
          <w:sz w:val="26"/>
          <w:szCs w:val="26"/>
        </w:rPr>
      </w:pPr>
    </w:p>
    <w:p w:rsidR="00D56D28" w:rsidRPr="00B603E8" w:rsidRDefault="00D56D28" w:rsidP="005870F2">
      <w:pPr>
        <w:keepNext/>
        <w:spacing w:line="240" w:lineRule="auto"/>
        <w:rPr>
          <w:rFonts w:ascii="Times New Roman" w:hAnsi="Times New Roman"/>
          <w:b/>
          <w:sz w:val="26"/>
          <w:szCs w:val="26"/>
        </w:rPr>
      </w:pPr>
    </w:p>
    <w:p w:rsidR="005870F2" w:rsidRPr="00B603E8" w:rsidRDefault="005870F2" w:rsidP="005870F2">
      <w:pPr>
        <w:keepNext/>
        <w:spacing w:line="240" w:lineRule="auto"/>
        <w:rPr>
          <w:rFonts w:ascii="Times New Roman" w:hAnsi="Times New Roman"/>
          <w:b/>
          <w:sz w:val="26"/>
          <w:szCs w:val="26"/>
        </w:rPr>
      </w:pPr>
      <w:bookmarkStart w:id="2" w:name="_GoBack"/>
      <w:bookmarkEnd w:id="2"/>
    </w:p>
    <w:p w:rsidR="00D56D28" w:rsidRPr="00B603E8" w:rsidRDefault="00AD6F9C" w:rsidP="00CC5F55">
      <w:pPr>
        <w:keepNext/>
        <w:spacing w:line="240" w:lineRule="auto"/>
        <w:rPr>
          <w:rFonts w:ascii="Times New Roman" w:hAnsi="Times New Roman"/>
          <w:sz w:val="26"/>
          <w:szCs w:val="26"/>
        </w:rPr>
      </w:pPr>
      <w:r w:rsidRPr="00B603E8">
        <w:rPr>
          <w:rFonts w:ascii="Times New Roman" w:hAnsi="Times New Roman"/>
          <w:sz w:val="26"/>
          <w:szCs w:val="26"/>
        </w:rPr>
        <w:tab/>
      </w:r>
      <w:r w:rsidRPr="00B603E8">
        <w:rPr>
          <w:rFonts w:ascii="Times New Roman" w:hAnsi="Times New Roman"/>
          <w:sz w:val="26"/>
          <w:szCs w:val="26"/>
        </w:rPr>
        <w:tab/>
      </w:r>
      <w:r w:rsidRPr="00B603E8">
        <w:rPr>
          <w:rFonts w:ascii="Times New Roman" w:hAnsi="Times New Roman"/>
          <w:sz w:val="26"/>
          <w:szCs w:val="26"/>
        </w:rPr>
        <w:tab/>
      </w:r>
      <w:r w:rsidRPr="00B603E8">
        <w:rPr>
          <w:rFonts w:ascii="Times New Roman" w:hAnsi="Times New Roman"/>
          <w:sz w:val="26"/>
          <w:szCs w:val="26"/>
        </w:rPr>
        <w:tab/>
      </w:r>
      <w:r w:rsidRPr="00B603E8">
        <w:rPr>
          <w:rFonts w:ascii="Times New Roman" w:hAnsi="Times New Roman"/>
          <w:sz w:val="26"/>
          <w:szCs w:val="26"/>
        </w:rPr>
        <w:tab/>
      </w:r>
      <w:r w:rsidRPr="00B603E8">
        <w:rPr>
          <w:rFonts w:ascii="Times New Roman" w:hAnsi="Times New Roman"/>
          <w:sz w:val="26"/>
          <w:szCs w:val="26"/>
        </w:rPr>
        <w:tab/>
      </w:r>
      <w:r w:rsidRPr="00B603E8">
        <w:rPr>
          <w:rFonts w:ascii="Times New Roman" w:hAnsi="Times New Roman"/>
          <w:sz w:val="26"/>
          <w:szCs w:val="26"/>
        </w:rPr>
        <w:tab/>
      </w:r>
      <w:r w:rsidRPr="00B603E8">
        <w:rPr>
          <w:rFonts w:ascii="Times New Roman" w:hAnsi="Times New Roman"/>
          <w:sz w:val="26"/>
          <w:szCs w:val="26"/>
        </w:rPr>
        <w:tab/>
        <w:t>Rosemary Chiavetta</w:t>
      </w:r>
    </w:p>
    <w:p w:rsidR="00AD6F9C" w:rsidRPr="00B603E8" w:rsidRDefault="00D56D28" w:rsidP="00CC5F55">
      <w:pPr>
        <w:keepNext/>
        <w:spacing w:line="240" w:lineRule="auto"/>
        <w:rPr>
          <w:rFonts w:ascii="Times New Roman" w:hAnsi="Times New Roman"/>
          <w:sz w:val="26"/>
          <w:szCs w:val="26"/>
        </w:rPr>
      </w:pPr>
      <w:r w:rsidRPr="00B603E8">
        <w:rPr>
          <w:rFonts w:ascii="Times New Roman" w:hAnsi="Times New Roman"/>
          <w:sz w:val="26"/>
          <w:szCs w:val="26"/>
        </w:rPr>
        <w:tab/>
      </w:r>
      <w:r w:rsidRPr="00B603E8">
        <w:rPr>
          <w:rFonts w:ascii="Times New Roman" w:hAnsi="Times New Roman"/>
          <w:sz w:val="26"/>
          <w:szCs w:val="26"/>
        </w:rPr>
        <w:tab/>
      </w:r>
      <w:r w:rsidRPr="00B603E8">
        <w:rPr>
          <w:rFonts w:ascii="Times New Roman" w:hAnsi="Times New Roman"/>
          <w:sz w:val="26"/>
          <w:szCs w:val="26"/>
        </w:rPr>
        <w:tab/>
      </w:r>
      <w:r w:rsidR="00AD6F9C" w:rsidRPr="00B603E8">
        <w:rPr>
          <w:rFonts w:ascii="Times New Roman" w:hAnsi="Times New Roman"/>
          <w:sz w:val="26"/>
          <w:szCs w:val="26"/>
        </w:rPr>
        <w:tab/>
      </w:r>
      <w:r w:rsidR="00AD6F9C" w:rsidRPr="00B603E8">
        <w:rPr>
          <w:rFonts w:ascii="Times New Roman" w:hAnsi="Times New Roman"/>
          <w:sz w:val="26"/>
          <w:szCs w:val="26"/>
        </w:rPr>
        <w:tab/>
      </w:r>
      <w:r w:rsidR="00AD6F9C" w:rsidRPr="00B603E8">
        <w:rPr>
          <w:rFonts w:ascii="Times New Roman" w:hAnsi="Times New Roman"/>
          <w:sz w:val="26"/>
          <w:szCs w:val="26"/>
        </w:rPr>
        <w:tab/>
      </w:r>
      <w:r w:rsidR="00AD6F9C" w:rsidRPr="00B603E8">
        <w:rPr>
          <w:rFonts w:ascii="Times New Roman" w:hAnsi="Times New Roman"/>
          <w:sz w:val="26"/>
          <w:szCs w:val="26"/>
        </w:rPr>
        <w:tab/>
      </w:r>
      <w:r w:rsidR="00AD6F9C" w:rsidRPr="00B603E8">
        <w:rPr>
          <w:rFonts w:ascii="Times New Roman" w:hAnsi="Times New Roman"/>
          <w:sz w:val="26"/>
          <w:szCs w:val="26"/>
        </w:rPr>
        <w:tab/>
        <w:t>Secretary</w:t>
      </w:r>
    </w:p>
    <w:p w:rsidR="005111CA" w:rsidRPr="00B603E8" w:rsidRDefault="005111CA" w:rsidP="00CC5F55">
      <w:pPr>
        <w:keepNext/>
        <w:spacing w:line="240" w:lineRule="auto"/>
        <w:rPr>
          <w:rFonts w:ascii="Times New Roman" w:hAnsi="Times New Roman"/>
          <w:sz w:val="26"/>
          <w:szCs w:val="26"/>
        </w:rPr>
      </w:pPr>
    </w:p>
    <w:p w:rsidR="00AD6F9C" w:rsidRPr="00B603E8" w:rsidRDefault="00AD6F9C" w:rsidP="00CC5F55">
      <w:pPr>
        <w:keepNext/>
        <w:keepLines/>
        <w:tabs>
          <w:tab w:val="left" w:pos="-720"/>
        </w:tabs>
        <w:suppressAutoHyphens/>
        <w:rPr>
          <w:rFonts w:ascii="Times New Roman" w:hAnsi="Times New Roman"/>
          <w:sz w:val="26"/>
          <w:szCs w:val="26"/>
        </w:rPr>
      </w:pPr>
      <w:r w:rsidRPr="00B603E8">
        <w:rPr>
          <w:rFonts w:ascii="Times New Roman" w:hAnsi="Times New Roman"/>
          <w:sz w:val="26"/>
          <w:szCs w:val="26"/>
        </w:rPr>
        <w:t>(SEAL)</w:t>
      </w:r>
    </w:p>
    <w:p w:rsidR="00AD6F9C" w:rsidRPr="00B603E8" w:rsidRDefault="00B603E8" w:rsidP="00CC5F55">
      <w:pPr>
        <w:keepNext/>
        <w:keepLines/>
        <w:tabs>
          <w:tab w:val="left" w:pos="-720"/>
        </w:tabs>
        <w:suppressAutoHyphens/>
        <w:rPr>
          <w:rFonts w:ascii="Times New Roman" w:hAnsi="Times New Roman"/>
          <w:sz w:val="26"/>
          <w:szCs w:val="26"/>
        </w:rPr>
      </w:pPr>
      <w:r>
        <w:rPr>
          <w:rFonts w:ascii="Times New Roman" w:hAnsi="Times New Roman"/>
          <w:sz w:val="26"/>
          <w:szCs w:val="26"/>
        </w:rPr>
        <w:t>ORDER ADOPTED:  March 10</w:t>
      </w:r>
      <w:r w:rsidR="0010666F" w:rsidRPr="00B603E8">
        <w:rPr>
          <w:rFonts w:ascii="Times New Roman" w:hAnsi="Times New Roman"/>
          <w:sz w:val="26"/>
          <w:szCs w:val="26"/>
        </w:rPr>
        <w:t>, 2016</w:t>
      </w:r>
    </w:p>
    <w:p w:rsidR="00AD6F9C" w:rsidRPr="004D6C56" w:rsidRDefault="00AD6F9C" w:rsidP="00CC5F55">
      <w:pPr>
        <w:keepNext/>
        <w:keepLines/>
        <w:tabs>
          <w:tab w:val="left" w:pos="-720"/>
        </w:tabs>
        <w:suppressAutoHyphens/>
        <w:rPr>
          <w:rFonts w:ascii="Times New Roman" w:hAnsi="Times New Roman"/>
          <w:sz w:val="26"/>
          <w:szCs w:val="26"/>
        </w:rPr>
      </w:pPr>
      <w:r w:rsidRPr="00B603E8">
        <w:rPr>
          <w:rFonts w:ascii="Times New Roman" w:hAnsi="Times New Roman"/>
          <w:sz w:val="26"/>
          <w:szCs w:val="26"/>
        </w:rPr>
        <w:t>ORDER ENTERED:</w:t>
      </w:r>
      <w:r w:rsidRPr="00245D1A">
        <w:rPr>
          <w:rFonts w:ascii="Times New Roman" w:hAnsi="Times New Roman"/>
          <w:sz w:val="26"/>
          <w:szCs w:val="26"/>
        </w:rPr>
        <w:t xml:space="preserve">  </w:t>
      </w:r>
      <w:r w:rsidR="00F1470C">
        <w:rPr>
          <w:rFonts w:ascii="Times New Roman" w:hAnsi="Times New Roman"/>
          <w:sz w:val="26"/>
          <w:szCs w:val="26"/>
        </w:rPr>
        <w:t>April 11, 2016</w:t>
      </w:r>
    </w:p>
    <w:sectPr w:rsidR="00AD6F9C" w:rsidRPr="004D6C56" w:rsidSect="00D26D4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B3" w:rsidRDefault="00AD31B3" w:rsidP="00335C54">
      <w:pPr>
        <w:spacing w:line="240" w:lineRule="auto"/>
      </w:pPr>
      <w:r>
        <w:separator/>
      </w:r>
    </w:p>
  </w:endnote>
  <w:endnote w:type="continuationSeparator" w:id="0">
    <w:p w:rsidR="00AD31B3" w:rsidRDefault="00AD31B3" w:rsidP="00335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526243"/>
      <w:docPartObj>
        <w:docPartGallery w:val="Page Numbers (Bottom of Page)"/>
        <w:docPartUnique/>
      </w:docPartObj>
    </w:sdtPr>
    <w:sdtEndPr>
      <w:rPr>
        <w:noProof/>
      </w:rPr>
    </w:sdtEndPr>
    <w:sdtContent>
      <w:p w:rsidR="00991C93" w:rsidRDefault="00991C93">
        <w:pPr>
          <w:pStyle w:val="Footer"/>
          <w:jc w:val="center"/>
        </w:pPr>
        <w:r>
          <w:fldChar w:fldCharType="begin"/>
        </w:r>
        <w:r>
          <w:instrText xml:space="preserve"> PAGE   \* MERGEFORMAT </w:instrText>
        </w:r>
        <w:r>
          <w:fldChar w:fldCharType="separate"/>
        </w:r>
        <w:r w:rsidR="00F1470C">
          <w:rPr>
            <w:noProof/>
          </w:rPr>
          <w:t>17</w:t>
        </w:r>
        <w:r>
          <w:rPr>
            <w:noProof/>
          </w:rPr>
          <w:fldChar w:fldCharType="end"/>
        </w:r>
      </w:p>
    </w:sdtContent>
  </w:sdt>
  <w:p w:rsidR="00991C93" w:rsidRDefault="00991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B3" w:rsidRDefault="00AD31B3" w:rsidP="00335C54">
      <w:pPr>
        <w:spacing w:line="240" w:lineRule="auto"/>
      </w:pPr>
      <w:r>
        <w:separator/>
      </w:r>
    </w:p>
  </w:footnote>
  <w:footnote w:type="continuationSeparator" w:id="0">
    <w:p w:rsidR="00AD31B3" w:rsidRDefault="00AD31B3" w:rsidP="00335C54">
      <w:pPr>
        <w:spacing w:line="240" w:lineRule="auto"/>
      </w:pPr>
      <w:r>
        <w:continuationSeparator/>
      </w:r>
    </w:p>
  </w:footnote>
  <w:footnote w:id="1">
    <w:p w:rsidR="00831FA2" w:rsidRPr="00266A1E" w:rsidRDefault="00831FA2" w:rsidP="00831FA2">
      <w:pPr>
        <w:pStyle w:val="FootnoteText"/>
      </w:pPr>
      <w:r>
        <w:tab/>
      </w:r>
      <w:r w:rsidRPr="00266A1E">
        <w:rPr>
          <w:rStyle w:val="FootnoteReference"/>
        </w:rPr>
        <w:footnoteRef/>
      </w:r>
      <w:r w:rsidRPr="00266A1E">
        <w:t xml:space="preserve"> </w:t>
      </w:r>
      <w:r>
        <w:tab/>
        <w:t>I&amp;</w:t>
      </w:r>
      <w:proofErr w:type="gramStart"/>
      <w:r>
        <w:t>E’s</w:t>
      </w:r>
      <w:proofErr w:type="gramEnd"/>
      <w:r>
        <w:t xml:space="preserve"> recommended $18 civil penalty is 15% of the $120 outstanding assessment amount due.  </w:t>
      </w:r>
    </w:p>
  </w:footnote>
  <w:footnote w:id="2">
    <w:p w:rsidR="006D35B1" w:rsidRDefault="006D35B1">
      <w:pPr>
        <w:pStyle w:val="FootnoteText"/>
      </w:pPr>
      <w:r>
        <w:tab/>
      </w:r>
      <w:r>
        <w:rPr>
          <w:rStyle w:val="FootnoteReference"/>
        </w:rPr>
        <w:footnoteRef/>
      </w:r>
      <w:r>
        <w:tab/>
        <w:t>I&amp;E states that, pursuant to</w:t>
      </w:r>
      <w:r w:rsidR="00CB373E">
        <w:t xml:space="preserve"> </w:t>
      </w:r>
      <w:r w:rsidR="00CB373E">
        <w:rPr>
          <w:szCs w:val="26"/>
        </w:rPr>
        <w:t>66 Pa. C.S. § 510(b),</w:t>
      </w:r>
      <w:r>
        <w:t xml:space="preserve"> the Respondent’s gross operating revenues for the 2011 calendar year were estimated due to its failure to file a 2011 assessment report.</w:t>
      </w:r>
      <w:r w:rsidR="00D773BA">
        <w:t xml:space="preserve">  Petition </w:t>
      </w:r>
      <w:proofErr w:type="gramStart"/>
      <w:r w:rsidR="00D773BA">
        <w:t>at 7</w:t>
      </w:r>
      <w:r w:rsidR="00CB373E">
        <w:t xml:space="preserve"> n.2</w:t>
      </w:r>
      <w:proofErr w:type="gramEnd"/>
      <w:r w:rsidR="00CB373E">
        <w:t>.</w:t>
      </w:r>
    </w:p>
  </w:footnote>
  <w:footnote w:id="3">
    <w:p w:rsidR="006B572B" w:rsidRDefault="006B572B">
      <w:pPr>
        <w:pStyle w:val="FootnoteText"/>
      </w:pPr>
      <w:r>
        <w:tab/>
      </w:r>
      <w:r>
        <w:rPr>
          <w:rStyle w:val="FootnoteReference"/>
        </w:rPr>
        <w:footnoteRef/>
      </w:r>
      <w:r>
        <w:tab/>
        <w:t xml:space="preserve">The total amount of $168 </w:t>
      </w:r>
      <w:r w:rsidR="00137B5E">
        <w:t xml:space="preserve">is comprised </w:t>
      </w:r>
      <w:r>
        <w:t xml:space="preserve">of the $18 civil penalty for failure to pay the assessment </w:t>
      </w:r>
      <w:r w:rsidRPr="00AB30E2">
        <w:t xml:space="preserve">for the 2012-2013 fiscal </w:t>
      </w:r>
      <w:proofErr w:type="gramStart"/>
      <w:r w:rsidRPr="00AB30E2">
        <w:t>year</w:t>
      </w:r>
      <w:proofErr w:type="gramEnd"/>
      <w:r w:rsidR="00B603E8">
        <w:t>, plus the $15</w:t>
      </w:r>
      <w:r>
        <w:t>0 civil penalty for failure to file an assessment report for the 2011 calendar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6CA"/>
    <w:multiLevelType w:val="hybridMultilevel"/>
    <w:tmpl w:val="0910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84825"/>
    <w:multiLevelType w:val="hybridMultilevel"/>
    <w:tmpl w:val="E066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B730BAE"/>
    <w:multiLevelType w:val="hybridMultilevel"/>
    <w:tmpl w:val="A92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rPr>
    </w:lvl>
  </w:abstractNum>
  <w:abstractNum w:abstractNumId="6">
    <w:nsid w:val="4B6B03D4"/>
    <w:multiLevelType w:val="multilevel"/>
    <w:tmpl w:val="A5240054"/>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1"/>
      <w:numFmt w:val="decimal"/>
      <w:lvlRestart w:val="0"/>
      <w:pStyle w:val="OutlineL2"/>
      <w:lvlText w:val="%2."/>
      <w:lvlJc w:val="left"/>
      <w:pPr>
        <w:tabs>
          <w:tab w:val="num" w:pos="1800"/>
        </w:tabs>
        <w:ind w:left="360" w:firstLine="720"/>
      </w:pPr>
      <w:rPr>
        <w:rFonts w:ascii="Times New Roman" w:hAnsi="Times New Roman" w:cs="Times New Roman" w:hint="default"/>
        <w:b w:val="0"/>
        <w:i w:val="0"/>
        <w:caps w:val="0"/>
        <w:strike w:val="0"/>
        <w:dstrike w:val="0"/>
        <w:sz w:val="24"/>
        <w:u w:val="none"/>
        <w:effect w:val="none"/>
      </w:rPr>
    </w:lvl>
    <w:lvl w:ilvl="2">
      <w:start w:val="1"/>
      <w:numFmt w:val="upp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7">
    <w:nsid w:val="5DC92373"/>
    <w:multiLevelType w:val="hybridMultilevel"/>
    <w:tmpl w:val="666A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78290C"/>
    <w:multiLevelType w:val="hybridMultilevel"/>
    <w:tmpl w:val="E2D6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2"/>
  </w:num>
  <w:num w:numId="5">
    <w:abstractNumId w:val="3"/>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B98"/>
    <w:rsid w:val="00000D7D"/>
    <w:rsid w:val="00001D84"/>
    <w:rsid w:val="00003261"/>
    <w:rsid w:val="000033ED"/>
    <w:rsid w:val="000034F6"/>
    <w:rsid w:val="00005FB3"/>
    <w:rsid w:val="00006419"/>
    <w:rsid w:val="00006D3A"/>
    <w:rsid w:val="00011009"/>
    <w:rsid w:val="0001435F"/>
    <w:rsid w:val="00014D71"/>
    <w:rsid w:val="00014F98"/>
    <w:rsid w:val="000151E3"/>
    <w:rsid w:val="00016233"/>
    <w:rsid w:val="000172F3"/>
    <w:rsid w:val="0001778A"/>
    <w:rsid w:val="0002097E"/>
    <w:rsid w:val="00020E99"/>
    <w:rsid w:val="000219D7"/>
    <w:rsid w:val="000223A1"/>
    <w:rsid w:val="00022ED0"/>
    <w:rsid w:val="000249A7"/>
    <w:rsid w:val="00025224"/>
    <w:rsid w:val="00025BFE"/>
    <w:rsid w:val="00026AF9"/>
    <w:rsid w:val="00031790"/>
    <w:rsid w:val="00031C33"/>
    <w:rsid w:val="0003333C"/>
    <w:rsid w:val="00033546"/>
    <w:rsid w:val="00033B0D"/>
    <w:rsid w:val="00034340"/>
    <w:rsid w:val="00034C29"/>
    <w:rsid w:val="00035D55"/>
    <w:rsid w:val="00036705"/>
    <w:rsid w:val="0003767C"/>
    <w:rsid w:val="000376DC"/>
    <w:rsid w:val="0003796E"/>
    <w:rsid w:val="0004006C"/>
    <w:rsid w:val="00040276"/>
    <w:rsid w:val="000404BA"/>
    <w:rsid w:val="000415F9"/>
    <w:rsid w:val="00042D56"/>
    <w:rsid w:val="00043791"/>
    <w:rsid w:val="00044AE1"/>
    <w:rsid w:val="00051CC3"/>
    <w:rsid w:val="0005322B"/>
    <w:rsid w:val="0005345B"/>
    <w:rsid w:val="0005452E"/>
    <w:rsid w:val="00054AEE"/>
    <w:rsid w:val="000558B0"/>
    <w:rsid w:val="00056940"/>
    <w:rsid w:val="00063EFC"/>
    <w:rsid w:val="000646AA"/>
    <w:rsid w:val="0006762E"/>
    <w:rsid w:val="00067AF0"/>
    <w:rsid w:val="00070411"/>
    <w:rsid w:val="00070DB5"/>
    <w:rsid w:val="000711C2"/>
    <w:rsid w:val="00071D36"/>
    <w:rsid w:val="000753F5"/>
    <w:rsid w:val="00076EF7"/>
    <w:rsid w:val="000772C1"/>
    <w:rsid w:val="00077C95"/>
    <w:rsid w:val="00080077"/>
    <w:rsid w:val="00081456"/>
    <w:rsid w:val="000821ED"/>
    <w:rsid w:val="0008325C"/>
    <w:rsid w:val="00083777"/>
    <w:rsid w:val="000850A9"/>
    <w:rsid w:val="000857B2"/>
    <w:rsid w:val="00086FA7"/>
    <w:rsid w:val="00087B40"/>
    <w:rsid w:val="00091B8C"/>
    <w:rsid w:val="000931B5"/>
    <w:rsid w:val="00094896"/>
    <w:rsid w:val="00095459"/>
    <w:rsid w:val="00095471"/>
    <w:rsid w:val="00097304"/>
    <w:rsid w:val="000A1681"/>
    <w:rsid w:val="000A2C1B"/>
    <w:rsid w:val="000A2D5D"/>
    <w:rsid w:val="000A2F0B"/>
    <w:rsid w:val="000A371F"/>
    <w:rsid w:val="000A57B1"/>
    <w:rsid w:val="000A601F"/>
    <w:rsid w:val="000A6234"/>
    <w:rsid w:val="000A7BF0"/>
    <w:rsid w:val="000B0A5A"/>
    <w:rsid w:val="000B13AF"/>
    <w:rsid w:val="000B1D69"/>
    <w:rsid w:val="000B38F5"/>
    <w:rsid w:val="000B4B64"/>
    <w:rsid w:val="000B647C"/>
    <w:rsid w:val="000B7242"/>
    <w:rsid w:val="000C2784"/>
    <w:rsid w:val="000C2E6C"/>
    <w:rsid w:val="000C3D10"/>
    <w:rsid w:val="000C4CE0"/>
    <w:rsid w:val="000C4FB5"/>
    <w:rsid w:val="000C5C07"/>
    <w:rsid w:val="000C609A"/>
    <w:rsid w:val="000C7C4F"/>
    <w:rsid w:val="000D1122"/>
    <w:rsid w:val="000D18E3"/>
    <w:rsid w:val="000D3485"/>
    <w:rsid w:val="000D4196"/>
    <w:rsid w:val="000D52BF"/>
    <w:rsid w:val="000D580C"/>
    <w:rsid w:val="000D6E38"/>
    <w:rsid w:val="000E0D35"/>
    <w:rsid w:val="000E14DE"/>
    <w:rsid w:val="000E1E48"/>
    <w:rsid w:val="000E2729"/>
    <w:rsid w:val="000E32D0"/>
    <w:rsid w:val="000E4357"/>
    <w:rsid w:val="000E75E8"/>
    <w:rsid w:val="000F0CCA"/>
    <w:rsid w:val="000F4661"/>
    <w:rsid w:val="000F46A6"/>
    <w:rsid w:val="000F6B5F"/>
    <w:rsid w:val="000F6E64"/>
    <w:rsid w:val="00100420"/>
    <w:rsid w:val="00100C3A"/>
    <w:rsid w:val="0010319C"/>
    <w:rsid w:val="0010496F"/>
    <w:rsid w:val="001055E1"/>
    <w:rsid w:val="00106091"/>
    <w:rsid w:val="0010666F"/>
    <w:rsid w:val="001100FF"/>
    <w:rsid w:val="001102D1"/>
    <w:rsid w:val="00110BF0"/>
    <w:rsid w:val="0011210F"/>
    <w:rsid w:val="0011266C"/>
    <w:rsid w:val="00113BA0"/>
    <w:rsid w:val="001152A2"/>
    <w:rsid w:val="00115F19"/>
    <w:rsid w:val="0011674E"/>
    <w:rsid w:val="00116CEE"/>
    <w:rsid w:val="0011729B"/>
    <w:rsid w:val="00117EDA"/>
    <w:rsid w:val="0012122D"/>
    <w:rsid w:val="00121527"/>
    <w:rsid w:val="00121C40"/>
    <w:rsid w:val="00123F10"/>
    <w:rsid w:val="0012500A"/>
    <w:rsid w:val="00125691"/>
    <w:rsid w:val="00126B64"/>
    <w:rsid w:val="00131361"/>
    <w:rsid w:val="00131939"/>
    <w:rsid w:val="00131B3D"/>
    <w:rsid w:val="001336F0"/>
    <w:rsid w:val="001356BE"/>
    <w:rsid w:val="001363EB"/>
    <w:rsid w:val="00136B84"/>
    <w:rsid w:val="00137B5E"/>
    <w:rsid w:val="00137F98"/>
    <w:rsid w:val="00140A85"/>
    <w:rsid w:val="001427F5"/>
    <w:rsid w:val="0014312D"/>
    <w:rsid w:val="0014347F"/>
    <w:rsid w:val="001446B2"/>
    <w:rsid w:val="00146946"/>
    <w:rsid w:val="0015067C"/>
    <w:rsid w:val="00151EE9"/>
    <w:rsid w:val="00155A39"/>
    <w:rsid w:val="00155E75"/>
    <w:rsid w:val="00157120"/>
    <w:rsid w:val="00163EC0"/>
    <w:rsid w:val="001640C8"/>
    <w:rsid w:val="001641B6"/>
    <w:rsid w:val="001648B5"/>
    <w:rsid w:val="001656AB"/>
    <w:rsid w:val="00167890"/>
    <w:rsid w:val="00170202"/>
    <w:rsid w:val="0017111C"/>
    <w:rsid w:val="001733AB"/>
    <w:rsid w:val="00173855"/>
    <w:rsid w:val="00173DED"/>
    <w:rsid w:val="00174D6B"/>
    <w:rsid w:val="00174FA6"/>
    <w:rsid w:val="00177BB7"/>
    <w:rsid w:val="001804EB"/>
    <w:rsid w:val="0018149A"/>
    <w:rsid w:val="00181E29"/>
    <w:rsid w:val="00181E9C"/>
    <w:rsid w:val="00184CCE"/>
    <w:rsid w:val="00185F52"/>
    <w:rsid w:val="001901EF"/>
    <w:rsid w:val="0019237F"/>
    <w:rsid w:val="00193C12"/>
    <w:rsid w:val="00193EB1"/>
    <w:rsid w:val="001951C2"/>
    <w:rsid w:val="001961EC"/>
    <w:rsid w:val="00196414"/>
    <w:rsid w:val="00196C06"/>
    <w:rsid w:val="0019796D"/>
    <w:rsid w:val="00197AAE"/>
    <w:rsid w:val="001A10D4"/>
    <w:rsid w:val="001A2FA9"/>
    <w:rsid w:val="001A328B"/>
    <w:rsid w:val="001A341F"/>
    <w:rsid w:val="001A58D0"/>
    <w:rsid w:val="001A6D9B"/>
    <w:rsid w:val="001B01A4"/>
    <w:rsid w:val="001B24BF"/>
    <w:rsid w:val="001B2752"/>
    <w:rsid w:val="001B2B87"/>
    <w:rsid w:val="001B7B0E"/>
    <w:rsid w:val="001C0A50"/>
    <w:rsid w:val="001C4D6D"/>
    <w:rsid w:val="001D05F1"/>
    <w:rsid w:val="001D0982"/>
    <w:rsid w:val="001D198C"/>
    <w:rsid w:val="001D29AA"/>
    <w:rsid w:val="001D35C5"/>
    <w:rsid w:val="001D47D3"/>
    <w:rsid w:val="001D4B32"/>
    <w:rsid w:val="001D4F5A"/>
    <w:rsid w:val="001D5313"/>
    <w:rsid w:val="001D598A"/>
    <w:rsid w:val="001D7116"/>
    <w:rsid w:val="001D78BA"/>
    <w:rsid w:val="001D7B58"/>
    <w:rsid w:val="001E2217"/>
    <w:rsid w:val="001E3454"/>
    <w:rsid w:val="001E5319"/>
    <w:rsid w:val="001E5B6F"/>
    <w:rsid w:val="001E7136"/>
    <w:rsid w:val="001E75D2"/>
    <w:rsid w:val="001E7AEB"/>
    <w:rsid w:val="001F0327"/>
    <w:rsid w:val="001F12FC"/>
    <w:rsid w:val="001F13B9"/>
    <w:rsid w:val="001F3105"/>
    <w:rsid w:val="001F3E54"/>
    <w:rsid w:val="001F4485"/>
    <w:rsid w:val="001F494A"/>
    <w:rsid w:val="001F71F3"/>
    <w:rsid w:val="0020067E"/>
    <w:rsid w:val="002022B7"/>
    <w:rsid w:val="00203054"/>
    <w:rsid w:val="00204737"/>
    <w:rsid w:val="00205649"/>
    <w:rsid w:val="0020592F"/>
    <w:rsid w:val="00207A98"/>
    <w:rsid w:val="00210E6B"/>
    <w:rsid w:val="0021158E"/>
    <w:rsid w:val="0021230A"/>
    <w:rsid w:val="002123A0"/>
    <w:rsid w:val="0021743A"/>
    <w:rsid w:val="00217BC6"/>
    <w:rsid w:val="00221473"/>
    <w:rsid w:val="002222F4"/>
    <w:rsid w:val="002223A8"/>
    <w:rsid w:val="00222585"/>
    <w:rsid w:val="00222727"/>
    <w:rsid w:val="0022278C"/>
    <w:rsid w:val="0022333A"/>
    <w:rsid w:val="00223858"/>
    <w:rsid w:val="002241B9"/>
    <w:rsid w:val="00224F4F"/>
    <w:rsid w:val="002266BF"/>
    <w:rsid w:val="0022703E"/>
    <w:rsid w:val="0022760A"/>
    <w:rsid w:val="0023100D"/>
    <w:rsid w:val="00231834"/>
    <w:rsid w:val="00234785"/>
    <w:rsid w:val="00235356"/>
    <w:rsid w:val="00235605"/>
    <w:rsid w:val="0023660E"/>
    <w:rsid w:val="00236BB0"/>
    <w:rsid w:val="0024019D"/>
    <w:rsid w:val="00240486"/>
    <w:rsid w:val="00240497"/>
    <w:rsid w:val="00240E3E"/>
    <w:rsid w:val="002417F0"/>
    <w:rsid w:val="00242B2E"/>
    <w:rsid w:val="0024439D"/>
    <w:rsid w:val="00244D6A"/>
    <w:rsid w:val="0024527D"/>
    <w:rsid w:val="00245D1A"/>
    <w:rsid w:val="00246C9D"/>
    <w:rsid w:val="002518E1"/>
    <w:rsid w:val="00251C6C"/>
    <w:rsid w:val="00251E25"/>
    <w:rsid w:val="0025306C"/>
    <w:rsid w:val="002533D5"/>
    <w:rsid w:val="002545A8"/>
    <w:rsid w:val="00256B71"/>
    <w:rsid w:val="00261D0D"/>
    <w:rsid w:val="00262429"/>
    <w:rsid w:val="002719CB"/>
    <w:rsid w:val="002731CA"/>
    <w:rsid w:val="00273BB3"/>
    <w:rsid w:val="00274005"/>
    <w:rsid w:val="0027431D"/>
    <w:rsid w:val="0027463A"/>
    <w:rsid w:val="00275079"/>
    <w:rsid w:val="00275168"/>
    <w:rsid w:val="00275E16"/>
    <w:rsid w:val="00276015"/>
    <w:rsid w:val="00276415"/>
    <w:rsid w:val="002766F2"/>
    <w:rsid w:val="00277530"/>
    <w:rsid w:val="00280478"/>
    <w:rsid w:val="00281E89"/>
    <w:rsid w:val="0028318B"/>
    <w:rsid w:val="00283612"/>
    <w:rsid w:val="00284711"/>
    <w:rsid w:val="002854A2"/>
    <w:rsid w:val="002858E1"/>
    <w:rsid w:val="0028595E"/>
    <w:rsid w:val="002869C5"/>
    <w:rsid w:val="00290AD9"/>
    <w:rsid w:val="00291678"/>
    <w:rsid w:val="002916BB"/>
    <w:rsid w:val="00291754"/>
    <w:rsid w:val="0029636B"/>
    <w:rsid w:val="00296F02"/>
    <w:rsid w:val="00297B70"/>
    <w:rsid w:val="002A0936"/>
    <w:rsid w:val="002A16DC"/>
    <w:rsid w:val="002A293E"/>
    <w:rsid w:val="002A3073"/>
    <w:rsid w:val="002B082D"/>
    <w:rsid w:val="002B0F4C"/>
    <w:rsid w:val="002B151F"/>
    <w:rsid w:val="002B618A"/>
    <w:rsid w:val="002B6ED3"/>
    <w:rsid w:val="002C0DB9"/>
    <w:rsid w:val="002C2F81"/>
    <w:rsid w:val="002C379C"/>
    <w:rsid w:val="002C44E5"/>
    <w:rsid w:val="002D321F"/>
    <w:rsid w:val="002D6801"/>
    <w:rsid w:val="002E02B7"/>
    <w:rsid w:val="002E0FDF"/>
    <w:rsid w:val="002E1927"/>
    <w:rsid w:val="002E25E7"/>
    <w:rsid w:val="002E4DA8"/>
    <w:rsid w:val="002E742E"/>
    <w:rsid w:val="002F18CA"/>
    <w:rsid w:val="002F2529"/>
    <w:rsid w:val="002F5F4A"/>
    <w:rsid w:val="002F71E4"/>
    <w:rsid w:val="002F7A9D"/>
    <w:rsid w:val="002F7E89"/>
    <w:rsid w:val="003006C2"/>
    <w:rsid w:val="00302DBC"/>
    <w:rsid w:val="00305691"/>
    <w:rsid w:val="00305ED6"/>
    <w:rsid w:val="00306AB4"/>
    <w:rsid w:val="00307F29"/>
    <w:rsid w:val="00310777"/>
    <w:rsid w:val="00310DC0"/>
    <w:rsid w:val="003113F2"/>
    <w:rsid w:val="00311EB6"/>
    <w:rsid w:val="00312592"/>
    <w:rsid w:val="0031679C"/>
    <w:rsid w:val="00317170"/>
    <w:rsid w:val="003211D9"/>
    <w:rsid w:val="00321702"/>
    <w:rsid w:val="0032175E"/>
    <w:rsid w:val="00321A3B"/>
    <w:rsid w:val="00322011"/>
    <w:rsid w:val="00324134"/>
    <w:rsid w:val="0032579D"/>
    <w:rsid w:val="003266F5"/>
    <w:rsid w:val="00326747"/>
    <w:rsid w:val="0032724B"/>
    <w:rsid w:val="003273D7"/>
    <w:rsid w:val="00327F48"/>
    <w:rsid w:val="00332E2E"/>
    <w:rsid w:val="003355C9"/>
    <w:rsid w:val="00335C54"/>
    <w:rsid w:val="00335CC9"/>
    <w:rsid w:val="00340008"/>
    <w:rsid w:val="00340661"/>
    <w:rsid w:val="003415C2"/>
    <w:rsid w:val="00342CD9"/>
    <w:rsid w:val="00343232"/>
    <w:rsid w:val="00343588"/>
    <w:rsid w:val="003451D8"/>
    <w:rsid w:val="003460A9"/>
    <w:rsid w:val="00347314"/>
    <w:rsid w:val="0034779A"/>
    <w:rsid w:val="0035703D"/>
    <w:rsid w:val="00360066"/>
    <w:rsid w:val="0036251C"/>
    <w:rsid w:val="003626E6"/>
    <w:rsid w:val="003645BA"/>
    <w:rsid w:val="003649A0"/>
    <w:rsid w:val="00364ABC"/>
    <w:rsid w:val="00365F12"/>
    <w:rsid w:val="00367703"/>
    <w:rsid w:val="00367E31"/>
    <w:rsid w:val="00371133"/>
    <w:rsid w:val="00372672"/>
    <w:rsid w:val="00372E45"/>
    <w:rsid w:val="00373320"/>
    <w:rsid w:val="00373BC9"/>
    <w:rsid w:val="00376F73"/>
    <w:rsid w:val="003774CA"/>
    <w:rsid w:val="00380143"/>
    <w:rsid w:val="00380FC3"/>
    <w:rsid w:val="003818D6"/>
    <w:rsid w:val="00381BD1"/>
    <w:rsid w:val="00381C08"/>
    <w:rsid w:val="00382263"/>
    <w:rsid w:val="00385E16"/>
    <w:rsid w:val="003868BF"/>
    <w:rsid w:val="00387640"/>
    <w:rsid w:val="003877C6"/>
    <w:rsid w:val="003878E3"/>
    <w:rsid w:val="00392D8F"/>
    <w:rsid w:val="00393F8D"/>
    <w:rsid w:val="003943B3"/>
    <w:rsid w:val="00394EE9"/>
    <w:rsid w:val="00395410"/>
    <w:rsid w:val="00395B0D"/>
    <w:rsid w:val="00396591"/>
    <w:rsid w:val="003A090D"/>
    <w:rsid w:val="003A0D34"/>
    <w:rsid w:val="003A264D"/>
    <w:rsid w:val="003A2B41"/>
    <w:rsid w:val="003A3B1B"/>
    <w:rsid w:val="003A3CCA"/>
    <w:rsid w:val="003A4DB4"/>
    <w:rsid w:val="003A50F1"/>
    <w:rsid w:val="003A5A37"/>
    <w:rsid w:val="003A5FAD"/>
    <w:rsid w:val="003A6031"/>
    <w:rsid w:val="003A6DD2"/>
    <w:rsid w:val="003A7FA5"/>
    <w:rsid w:val="003B1BDD"/>
    <w:rsid w:val="003B1F03"/>
    <w:rsid w:val="003B2D3D"/>
    <w:rsid w:val="003B31D9"/>
    <w:rsid w:val="003B331B"/>
    <w:rsid w:val="003B408E"/>
    <w:rsid w:val="003B55AB"/>
    <w:rsid w:val="003B5973"/>
    <w:rsid w:val="003B5C33"/>
    <w:rsid w:val="003B653C"/>
    <w:rsid w:val="003B7DA4"/>
    <w:rsid w:val="003C1824"/>
    <w:rsid w:val="003C3B7C"/>
    <w:rsid w:val="003C4F1A"/>
    <w:rsid w:val="003C5F70"/>
    <w:rsid w:val="003C6BFD"/>
    <w:rsid w:val="003C773C"/>
    <w:rsid w:val="003C7C96"/>
    <w:rsid w:val="003D0A21"/>
    <w:rsid w:val="003D3FC6"/>
    <w:rsid w:val="003D6300"/>
    <w:rsid w:val="003D6CD6"/>
    <w:rsid w:val="003E029A"/>
    <w:rsid w:val="003E06A6"/>
    <w:rsid w:val="003E372D"/>
    <w:rsid w:val="003E5663"/>
    <w:rsid w:val="003E6044"/>
    <w:rsid w:val="003E65CE"/>
    <w:rsid w:val="003E6EDC"/>
    <w:rsid w:val="003E712E"/>
    <w:rsid w:val="003F1469"/>
    <w:rsid w:val="003F2C24"/>
    <w:rsid w:val="003F3FCE"/>
    <w:rsid w:val="003F7804"/>
    <w:rsid w:val="00401D8C"/>
    <w:rsid w:val="00404588"/>
    <w:rsid w:val="0040502A"/>
    <w:rsid w:val="00407555"/>
    <w:rsid w:val="004078C1"/>
    <w:rsid w:val="00407D72"/>
    <w:rsid w:val="00410355"/>
    <w:rsid w:val="004114B0"/>
    <w:rsid w:val="004122F2"/>
    <w:rsid w:val="004130FC"/>
    <w:rsid w:val="004168D7"/>
    <w:rsid w:val="00416DAE"/>
    <w:rsid w:val="00422618"/>
    <w:rsid w:val="00424926"/>
    <w:rsid w:val="00424BC1"/>
    <w:rsid w:val="00425541"/>
    <w:rsid w:val="004261D6"/>
    <w:rsid w:val="00427828"/>
    <w:rsid w:val="00427AE9"/>
    <w:rsid w:val="00430855"/>
    <w:rsid w:val="00431FDE"/>
    <w:rsid w:val="00433A81"/>
    <w:rsid w:val="00433B77"/>
    <w:rsid w:val="0043674F"/>
    <w:rsid w:val="00437C38"/>
    <w:rsid w:val="0044038D"/>
    <w:rsid w:val="00440F51"/>
    <w:rsid w:val="00450811"/>
    <w:rsid w:val="004521B7"/>
    <w:rsid w:val="004527D8"/>
    <w:rsid w:val="00453139"/>
    <w:rsid w:val="0045367B"/>
    <w:rsid w:val="00454F4C"/>
    <w:rsid w:val="00456A22"/>
    <w:rsid w:val="004574FC"/>
    <w:rsid w:val="00460DE0"/>
    <w:rsid w:val="004614C2"/>
    <w:rsid w:val="00464063"/>
    <w:rsid w:val="0046536C"/>
    <w:rsid w:val="0046551A"/>
    <w:rsid w:val="00466307"/>
    <w:rsid w:val="00466546"/>
    <w:rsid w:val="004673F2"/>
    <w:rsid w:val="0046790A"/>
    <w:rsid w:val="00467C6A"/>
    <w:rsid w:val="00467D86"/>
    <w:rsid w:val="00471D83"/>
    <w:rsid w:val="00472FBA"/>
    <w:rsid w:val="00473A3E"/>
    <w:rsid w:val="00474AA0"/>
    <w:rsid w:val="004762EA"/>
    <w:rsid w:val="00476321"/>
    <w:rsid w:val="00481C3D"/>
    <w:rsid w:val="0048433E"/>
    <w:rsid w:val="00484536"/>
    <w:rsid w:val="004851E7"/>
    <w:rsid w:val="0048600D"/>
    <w:rsid w:val="004912E6"/>
    <w:rsid w:val="0049172A"/>
    <w:rsid w:val="004918AE"/>
    <w:rsid w:val="00494AE5"/>
    <w:rsid w:val="00494D35"/>
    <w:rsid w:val="00494F2C"/>
    <w:rsid w:val="00495078"/>
    <w:rsid w:val="00495749"/>
    <w:rsid w:val="00495D96"/>
    <w:rsid w:val="004979C4"/>
    <w:rsid w:val="00497C9A"/>
    <w:rsid w:val="00497F28"/>
    <w:rsid w:val="004A1361"/>
    <w:rsid w:val="004A5177"/>
    <w:rsid w:val="004A565D"/>
    <w:rsid w:val="004B1DA8"/>
    <w:rsid w:val="004B1FBB"/>
    <w:rsid w:val="004B23D5"/>
    <w:rsid w:val="004B3E09"/>
    <w:rsid w:val="004B4408"/>
    <w:rsid w:val="004B5A6D"/>
    <w:rsid w:val="004B5C01"/>
    <w:rsid w:val="004B740C"/>
    <w:rsid w:val="004B7E70"/>
    <w:rsid w:val="004C0549"/>
    <w:rsid w:val="004C24EF"/>
    <w:rsid w:val="004C3B6B"/>
    <w:rsid w:val="004C3B90"/>
    <w:rsid w:val="004C4001"/>
    <w:rsid w:val="004C4A3F"/>
    <w:rsid w:val="004C51BA"/>
    <w:rsid w:val="004C630F"/>
    <w:rsid w:val="004D0174"/>
    <w:rsid w:val="004D0680"/>
    <w:rsid w:val="004D127F"/>
    <w:rsid w:val="004D19AE"/>
    <w:rsid w:val="004D34B5"/>
    <w:rsid w:val="004D405C"/>
    <w:rsid w:val="004D4264"/>
    <w:rsid w:val="004D6335"/>
    <w:rsid w:val="004D70F4"/>
    <w:rsid w:val="004D7940"/>
    <w:rsid w:val="004E0167"/>
    <w:rsid w:val="004E1D15"/>
    <w:rsid w:val="004E609E"/>
    <w:rsid w:val="004E65EF"/>
    <w:rsid w:val="004E764D"/>
    <w:rsid w:val="004E7932"/>
    <w:rsid w:val="004E79BD"/>
    <w:rsid w:val="004F2DC2"/>
    <w:rsid w:val="004F3B78"/>
    <w:rsid w:val="004F4497"/>
    <w:rsid w:val="004F4847"/>
    <w:rsid w:val="004F505F"/>
    <w:rsid w:val="004F6686"/>
    <w:rsid w:val="004F69D8"/>
    <w:rsid w:val="004F6F55"/>
    <w:rsid w:val="004F71B6"/>
    <w:rsid w:val="005050D8"/>
    <w:rsid w:val="00505782"/>
    <w:rsid w:val="00510262"/>
    <w:rsid w:val="005109AE"/>
    <w:rsid w:val="005111CA"/>
    <w:rsid w:val="00512381"/>
    <w:rsid w:val="005140AA"/>
    <w:rsid w:val="005142F0"/>
    <w:rsid w:val="005165A7"/>
    <w:rsid w:val="00517152"/>
    <w:rsid w:val="0051735C"/>
    <w:rsid w:val="005208F3"/>
    <w:rsid w:val="00520E52"/>
    <w:rsid w:val="00524D4D"/>
    <w:rsid w:val="00525396"/>
    <w:rsid w:val="005269EE"/>
    <w:rsid w:val="00531AF4"/>
    <w:rsid w:val="00531CC7"/>
    <w:rsid w:val="00534701"/>
    <w:rsid w:val="00534804"/>
    <w:rsid w:val="00534BD8"/>
    <w:rsid w:val="005350D3"/>
    <w:rsid w:val="00540C6D"/>
    <w:rsid w:val="00541279"/>
    <w:rsid w:val="00541348"/>
    <w:rsid w:val="00541EF3"/>
    <w:rsid w:val="00544E1B"/>
    <w:rsid w:val="00546475"/>
    <w:rsid w:val="00546C43"/>
    <w:rsid w:val="00550173"/>
    <w:rsid w:val="00550AB4"/>
    <w:rsid w:val="00550EC9"/>
    <w:rsid w:val="00551379"/>
    <w:rsid w:val="005519C4"/>
    <w:rsid w:val="005523C5"/>
    <w:rsid w:val="00552B8B"/>
    <w:rsid w:val="00555CF3"/>
    <w:rsid w:val="00560901"/>
    <w:rsid w:val="00560D23"/>
    <w:rsid w:val="00561F6A"/>
    <w:rsid w:val="0056315A"/>
    <w:rsid w:val="00563D95"/>
    <w:rsid w:val="0056431B"/>
    <w:rsid w:val="00564683"/>
    <w:rsid w:val="00565AC1"/>
    <w:rsid w:val="00566403"/>
    <w:rsid w:val="005665F0"/>
    <w:rsid w:val="00567AAF"/>
    <w:rsid w:val="00570DE0"/>
    <w:rsid w:val="005715E5"/>
    <w:rsid w:val="00571A91"/>
    <w:rsid w:val="0057420C"/>
    <w:rsid w:val="00576E5E"/>
    <w:rsid w:val="005774A1"/>
    <w:rsid w:val="00577DCB"/>
    <w:rsid w:val="00580A0C"/>
    <w:rsid w:val="005821FC"/>
    <w:rsid w:val="005841E6"/>
    <w:rsid w:val="00586A91"/>
    <w:rsid w:val="005870F2"/>
    <w:rsid w:val="0059191F"/>
    <w:rsid w:val="005943A3"/>
    <w:rsid w:val="00594452"/>
    <w:rsid w:val="00594F93"/>
    <w:rsid w:val="00597C68"/>
    <w:rsid w:val="005A2128"/>
    <w:rsid w:val="005A2229"/>
    <w:rsid w:val="005A3ED9"/>
    <w:rsid w:val="005A511A"/>
    <w:rsid w:val="005B1253"/>
    <w:rsid w:val="005B148F"/>
    <w:rsid w:val="005B38D9"/>
    <w:rsid w:val="005B3DAE"/>
    <w:rsid w:val="005B40BC"/>
    <w:rsid w:val="005B69A4"/>
    <w:rsid w:val="005B69CA"/>
    <w:rsid w:val="005B71CC"/>
    <w:rsid w:val="005B74ED"/>
    <w:rsid w:val="005B7D60"/>
    <w:rsid w:val="005C211C"/>
    <w:rsid w:val="005C32E8"/>
    <w:rsid w:val="005C45B8"/>
    <w:rsid w:val="005C572B"/>
    <w:rsid w:val="005C7AB1"/>
    <w:rsid w:val="005D057D"/>
    <w:rsid w:val="005D0ACC"/>
    <w:rsid w:val="005D42EB"/>
    <w:rsid w:val="005D4799"/>
    <w:rsid w:val="005D785E"/>
    <w:rsid w:val="005D7D93"/>
    <w:rsid w:val="005E24A4"/>
    <w:rsid w:val="005E29B6"/>
    <w:rsid w:val="005E3595"/>
    <w:rsid w:val="005E46AB"/>
    <w:rsid w:val="005E7917"/>
    <w:rsid w:val="005F0E81"/>
    <w:rsid w:val="005F1166"/>
    <w:rsid w:val="005F1FC0"/>
    <w:rsid w:val="005F1FCE"/>
    <w:rsid w:val="005F3057"/>
    <w:rsid w:val="005F38BC"/>
    <w:rsid w:val="005F3918"/>
    <w:rsid w:val="005F46CC"/>
    <w:rsid w:val="005F520F"/>
    <w:rsid w:val="005F732A"/>
    <w:rsid w:val="005F73DA"/>
    <w:rsid w:val="0060059C"/>
    <w:rsid w:val="00600BB4"/>
    <w:rsid w:val="0060113C"/>
    <w:rsid w:val="0060609D"/>
    <w:rsid w:val="00606307"/>
    <w:rsid w:val="00613C74"/>
    <w:rsid w:val="00614024"/>
    <w:rsid w:val="00614113"/>
    <w:rsid w:val="0061512E"/>
    <w:rsid w:val="006157FB"/>
    <w:rsid w:val="00617ABD"/>
    <w:rsid w:val="00617DB9"/>
    <w:rsid w:val="006267FC"/>
    <w:rsid w:val="00627AEA"/>
    <w:rsid w:val="006304EA"/>
    <w:rsid w:val="00635B58"/>
    <w:rsid w:val="00635CAA"/>
    <w:rsid w:val="00635E38"/>
    <w:rsid w:val="00636309"/>
    <w:rsid w:val="00636931"/>
    <w:rsid w:val="006408DC"/>
    <w:rsid w:val="0064099A"/>
    <w:rsid w:val="00642AF9"/>
    <w:rsid w:val="00644A21"/>
    <w:rsid w:val="0064550D"/>
    <w:rsid w:val="0065141C"/>
    <w:rsid w:val="00651833"/>
    <w:rsid w:val="006530F1"/>
    <w:rsid w:val="00653724"/>
    <w:rsid w:val="00653815"/>
    <w:rsid w:val="00655195"/>
    <w:rsid w:val="006555B5"/>
    <w:rsid w:val="006557DE"/>
    <w:rsid w:val="00655DDD"/>
    <w:rsid w:val="00655ED4"/>
    <w:rsid w:val="00657D1B"/>
    <w:rsid w:val="006603CC"/>
    <w:rsid w:val="00661ADB"/>
    <w:rsid w:val="00661C2C"/>
    <w:rsid w:val="0066274C"/>
    <w:rsid w:val="00662B85"/>
    <w:rsid w:val="00666113"/>
    <w:rsid w:val="00666B89"/>
    <w:rsid w:val="00666DD7"/>
    <w:rsid w:val="00667446"/>
    <w:rsid w:val="00667E2E"/>
    <w:rsid w:val="006701D4"/>
    <w:rsid w:val="00671843"/>
    <w:rsid w:val="00671CEC"/>
    <w:rsid w:val="00673AB6"/>
    <w:rsid w:val="00675204"/>
    <w:rsid w:val="00675E53"/>
    <w:rsid w:val="0067710C"/>
    <w:rsid w:val="00677D57"/>
    <w:rsid w:val="00677FC6"/>
    <w:rsid w:val="00680730"/>
    <w:rsid w:val="0068343C"/>
    <w:rsid w:val="006838C9"/>
    <w:rsid w:val="00684E76"/>
    <w:rsid w:val="006851D4"/>
    <w:rsid w:val="00687FFD"/>
    <w:rsid w:val="0069063F"/>
    <w:rsid w:val="0069121A"/>
    <w:rsid w:val="006937BD"/>
    <w:rsid w:val="006938F0"/>
    <w:rsid w:val="006967FA"/>
    <w:rsid w:val="00697209"/>
    <w:rsid w:val="006A012A"/>
    <w:rsid w:val="006A038D"/>
    <w:rsid w:val="006A09A9"/>
    <w:rsid w:val="006A1D55"/>
    <w:rsid w:val="006A23BD"/>
    <w:rsid w:val="006A36E3"/>
    <w:rsid w:val="006B149A"/>
    <w:rsid w:val="006B520B"/>
    <w:rsid w:val="006B572B"/>
    <w:rsid w:val="006B5AD8"/>
    <w:rsid w:val="006B5EE9"/>
    <w:rsid w:val="006B6300"/>
    <w:rsid w:val="006B66E9"/>
    <w:rsid w:val="006B77E4"/>
    <w:rsid w:val="006B7A69"/>
    <w:rsid w:val="006C0576"/>
    <w:rsid w:val="006C07C2"/>
    <w:rsid w:val="006C10D2"/>
    <w:rsid w:val="006C4783"/>
    <w:rsid w:val="006C51CA"/>
    <w:rsid w:val="006C6ABD"/>
    <w:rsid w:val="006C6EB6"/>
    <w:rsid w:val="006D35B1"/>
    <w:rsid w:val="006D5A3E"/>
    <w:rsid w:val="006D73A9"/>
    <w:rsid w:val="006D7CD1"/>
    <w:rsid w:val="006E00F0"/>
    <w:rsid w:val="006E101A"/>
    <w:rsid w:val="006E3318"/>
    <w:rsid w:val="006E478F"/>
    <w:rsid w:val="006E51E3"/>
    <w:rsid w:val="006E5C77"/>
    <w:rsid w:val="006E6DA8"/>
    <w:rsid w:val="006E6DB3"/>
    <w:rsid w:val="006F181E"/>
    <w:rsid w:val="006F37E6"/>
    <w:rsid w:val="006F69C4"/>
    <w:rsid w:val="006F6C11"/>
    <w:rsid w:val="006F7154"/>
    <w:rsid w:val="006F7289"/>
    <w:rsid w:val="00700AD1"/>
    <w:rsid w:val="00700CC5"/>
    <w:rsid w:val="00700D39"/>
    <w:rsid w:val="00701498"/>
    <w:rsid w:val="00702F15"/>
    <w:rsid w:val="0070665C"/>
    <w:rsid w:val="00712745"/>
    <w:rsid w:val="00713B61"/>
    <w:rsid w:val="00713FF9"/>
    <w:rsid w:val="00714B11"/>
    <w:rsid w:val="00720F52"/>
    <w:rsid w:val="007241F9"/>
    <w:rsid w:val="00725A15"/>
    <w:rsid w:val="00726249"/>
    <w:rsid w:val="00726D1C"/>
    <w:rsid w:val="00726EF4"/>
    <w:rsid w:val="00727F44"/>
    <w:rsid w:val="00731C7C"/>
    <w:rsid w:val="00734424"/>
    <w:rsid w:val="0073508D"/>
    <w:rsid w:val="00735140"/>
    <w:rsid w:val="00735D92"/>
    <w:rsid w:val="00736786"/>
    <w:rsid w:val="007403B3"/>
    <w:rsid w:val="007447B1"/>
    <w:rsid w:val="00744A98"/>
    <w:rsid w:val="007458AE"/>
    <w:rsid w:val="00745CC1"/>
    <w:rsid w:val="0074799C"/>
    <w:rsid w:val="007507BA"/>
    <w:rsid w:val="00750BF6"/>
    <w:rsid w:val="0075188E"/>
    <w:rsid w:val="00751B74"/>
    <w:rsid w:val="00751C42"/>
    <w:rsid w:val="00753329"/>
    <w:rsid w:val="007551C9"/>
    <w:rsid w:val="00756CE8"/>
    <w:rsid w:val="00762AF3"/>
    <w:rsid w:val="00763CAA"/>
    <w:rsid w:val="00766D56"/>
    <w:rsid w:val="007672F3"/>
    <w:rsid w:val="0076775F"/>
    <w:rsid w:val="00770185"/>
    <w:rsid w:val="00770281"/>
    <w:rsid w:val="007707C0"/>
    <w:rsid w:val="0077147B"/>
    <w:rsid w:val="00771CA0"/>
    <w:rsid w:val="00771CD5"/>
    <w:rsid w:val="00772671"/>
    <w:rsid w:val="0077474B"/>
    <w:rsid w:val="0077563B"/>
    <w:rsid w:val="00775EBA"/>
    <w:rsid w:val="00777297"/>
    <w:rsid w:val="00777450"/>
    <w:rsid w:val="00777E64"/>
    <w:rsid w:val="007836D3"/>
    <w:rsid w:val="00784998"/>
    <w:rsid w:val="00784A5A"/>
    <w:rsid w:val="00784FAD"/>
    <w:rsid w:val="00786791"/>
    <w:rsid w:val="00786BE9"/>
    <w:rsid w:val="007875A2"/>
    <w:rsid w:val="0079019D"/>
    <w:rsid w:val="0079019F"/>
    <w:rsid w:val="00791111"/>
    <w:rsid w:val="007978C9"/>
    <w:rsid w:val="007A1A40"/>
    <w:rsid w:val="007A3D08"/>
    <w:rsid w:val="007A6B00"/>
    <w:rsid w:val="007B1B75"/>
    <w:rsid w:val="007B1CF2"/>
    <w:rsid w:val="007B1DAE"/>
    <w:rsid w:val="007B2984"/>
    <w:rsid w:val="007B2B2D"/>
    <w:rsid w:val="007B32E1"/>
    <w:rsid w:val="007B7C8E"/>
    <w:rsid w:val="007C18B8"/>
    <w:rsid w:val="007C1A95"/>
    <w:rsid w:val="007C1C7A"/>
    <w:rsid w:val="007C3CD2"/>
    <w:rsid w:val="007D1209"/>
    <w:rsid w:val="007D36F1"/>
    <w:rsid w:val="007D3998"/>
    <w:rsid w:val="007D423A"/>
    <w:rsid w:val="007D428C"/>
    <w:rsid w:val="007D4563"/>
    <w:rsid w:val="007D5857"/>
    <w:rsid w:val="007D5DC2"/>
    <w:rsid w:val="007D6681"/>
    <w:rsid w:val="007E03F8"/>
    <w:rsid w:val="007E059C"/>
    <w:rsid w:val="007E0674"/>
    <w:rsid w:val="007E1541"/>
    <w:rsid w:val="007E2ED1"/>
    <w:rsid w:val="007E30BA"/>
    <w:rsid w:val="007E37C4"/>
    <w:rsid w:val="007E3D5B"/>
    <w:rsid w:val="007E7C1A"/>
    <w:rsid w:val="007F0110"/>
    <w:rsid w:val="007F087D"/>
    <w:rsid w:val="007F45CD"/>
    <w:rsid w:val="007F5E66"/>
    <w:rsid w:val="007F71AC"/>
    <w:rsid w:val="007F73D3"/>
    <w:rsid w:val="007F76D8"/>
    <w:rsid w:val="00800A50"/>
    <w:rsid w:val="00803290"/>
    <w:rsid w:val="00803C65"/>
    <w:rsid w:val="00805EB6"/>
    <w:rsid w:val="008077CB"/>
    <w:rsid w:val="00807BB8"/>
    <w:rsid w:val="00807F0A"/>
    <w:rsid w:val="00811242"/>
    <w:rsid w:val="008130A7"/>
    <w:rsid w:val="00814AB2"/>
    <w:rsid w:val="00815E34"/>
    <w:rsid w:val="00816D62"/>
    <w:rsid w:val="00817E69"/>
    <w:rsid w:val="00820E51"/>
    <w:rsid w:val="00822910"/>
    <w:rsid w:val="00822BF4"/>
    <w:rsid w:val="008279BA"/>
    <w:rsid w:val="00831FA2"/>
    <w:rsid w:val="00832516"/>
    <w:rsid w:val="008349F1"/>
    <w:rsid w:val="00834CD6"/>
    <w:rsid w:val="008354AB"/>
    <w:rsid w:val="00836B74"/>
    <w:rsid w:val="008379E7"/>
    <w:rsid w:val="008420D0"/>
    <w:rsid w:val="0084257D"/>
    <w:rsid w:val="00844669"/>
    <w:rsid w:val="008447F9"/>
    <w:rsid w:val="0084663A"/>
    <w:rsid w:val="00847574"/>
    <w:rsid w:val="00847D3A"/>
    <w:rsid w:val="008516E9"/>
    <w:rsid w:val="00854489"/>
    <w:rsid w:val="00854733"/>
    <w:rsid w:val="00854754"/>
    <w:rsid w:val="008562D6"/>
    <w:rsid w:val="00856D63"/>
    <w:rsid w:val="00857297"/>
    <w:rsid w:val="00857652"/>
    <w:rsid w:val="00861A9F"/>
    <w:rsid w:val="0086214D"/>
    <w:rsid w:val="008621C0"/>
    <w:rsid w:val="008637FA"/>
    <w:rsid w:val="00867730"/>
    <w:rsid w:val="0087074A"/>
    <w:rsid w:val="00872AE4"/>
    <w:rsid w:val="0087317E"/>
    <w:rsid w:val="008733F7"/>
    <w:rsid w:val="00873A9B"/>
    <w:rsid w:val="00873B87"/>
    <w:rsid w:val="00876459"/>
    <w:rsid w:val="00876ED7"/>
    <w:rsid w:val="008776A1"/>
    <w:rsid w:val="00880637"/>
    <w:rsid w:val="00880A70"/>
    <w:rsid w:val="00881BE0"/>
    <w:rsid w:val="00881C1A"/>
    <w:rsid w:val="00881E29"/>
    <w:rsid w:val="0088379E"/>
    <w:rsid w:val="00885187"/>
    <w:rsid w:val="00887450"/>
    <w:rsid w:val="00887C56"/>
    <w:rsid w:val="00891939"/>
    <w:rsid w:val="0089197B"/>
    <w:rsid w:val="00892EE9"/>
    <w:rsid w:val="008935E5"/>
    <w:rsid w:val="00894201"/>
    <w:rsid w:val="00894E08"/>
    <w:rsid w:val="0089768E"/>
    <w:rsid w:val="008A0D93"/>
    <w:rsid w:val="008A1638"/>
    <w:rsid w:val="008A1E65"/>
    <w:rsid w:val="008A29D2"/>
    <w:rsid w:val="008A320D"/>
    <w:rsid w:val="008A655F"/>
    <w:rsid w:val="008A6D72"/>
    <w:rsid w:val="008B0164"/>
    <w:rsid w:val="008B056C"/>
    <w:rsid w:val="008B132B"/>
    <w:rsid w:val="008B135E"/>
    <w:rsid w:val="008B2040"/>
    <w:rsid w:val="008B2A13"/>
    <w:rsid w:val="008B3AB6"/>
    <w:rsid w:val="008B436B"/>
    <w:rsid w:val="008B495B"/>
    <w:rsid w:val="008B539F"/>
    <w:rsid w:val="008B615D"/>
    <w:rsid w:val="008C39C9"/>
    <w:rsid w:val="008C4D77"/>
    <w:rsid w:val="008C7903"/>
    <w:rsid w:val="008D15F2"/>
    <w:rsid w:val="008D2065"/>
    <w:rsid w:val="008D4073"/>
    <w:rsid w:val="008D4283"/>
    <w:rsid w:val="008D4813"/>
    <w:rsid w:val="008D4878"/>
    <w:rsid w:val="008D4AA7"/>
    <w:rsid w:val="008D53D9"/>
    <w:rsid w:val="008D5A96"/>
    <w:rsid w:val="008D5E88"/>
    <w:rsid w:val="008D67C9"/>
    <w:rsid w:val="008D6DE4"/>
    <w:rsid w:val="008D7B28"/>
    <w:rsid w:val="008E01F5"/>
    <w:rsid w:val="008E1889"/>
    <w:rsid w:val="008E19B3"/>
    <w:rsid w:val="008E2DFD"/>
    <w:rsid w:val="008E2FBF"/>
    <w:rsid w:val="008E3DF8"/>
    <w:rsid w:val="008E619F"/>
    <w:rsid w:val="008E777A"/>
    <w:rsid w:val="008F2288"/>
    <w:rsid w:val="008F28A1"/>
    <w:rsid w:val="008F33B6"/>
    <w:rsid w:val="008F3BF5"/>
    <w:rsid w:val="008F4E42"/>
    <w:rsid w:val="008F607E"/>
    <w:rsid w:val="008F74FD"/>
    <w:rsid w:val="008F799E"/>
    <w:rsid w:val="0090146D"/>
    <w:rsid w:val="00901B87"/>
    <w:rsid w:val="00902870"/>
    <w:rsid w:val="00902B17"/>
    <w:rsid w:val="00902E89"/>
    <w:rsid w:val="0090327A"/>
    <w:rsid w:val="0090361B"/>
    <w:rsid w:val="009055FF"/>
    <w:rsid w:val="00907DB2"/>
    <w:rsid w:val="00907E2A"/>
    <w:rsid w:val="00910601"/>
    <w:rsid w:val="00910E4F"/>
    <w:rsid w:val="0091166F"/>
    <w:rsid w:val="009120E4"/>
    <w:rsid w:val="009149CD"/>
    <w:rsid w:val="0091530E"/>
    <w:rsid w:val="00916301"/>
    <w:rsid w:val="009173F9"/>
    <w:rsid w:val="00917A09"/>
    <w:rsid w:val="00922B1D"/>
    <w:rsid w:val="00922DB3"/>
    <w:rsid w:val="009250E7"/>
    <w:rsid w:val="009300FA"/>
    <w:rsid w:val="009314E2"/>
    <w:rsid w:val="00932D05"/>
    <w:rsid w:val="00932E7C"/>
    <w:rsid w:val="00935235"/>
    <w:rsid w:val="00935F7E"/>
    <w:rsid w:val="00936155"/>
    <w:rsid w:val="009361BB"/>
    <w:rsid w:val="009363AE"/>
    <w:rsid w:val="00940AFD"/>
    <w:rsid w:val="0094173E"/>
    <w:rsid w:val="00942C30"/>
    <w:rsid w:val="00945C17"/>
    <w:rsid w:val="00945FE9"/>
    <w:rsid w:val="0094639D"/>
    <w:rsid w:val="0094797D"/>
    <w:rsid w:val="0095181B"/>
    <w:rsid w:val="0095182A"/>
    <w:rsid w:val="00951A85"/>
    <w:rsid w:val="00953180"/>
    <w:rsid w:val="0095323E"/>
    <w:rsid w:val="0095413F"/>
    <w:rsid w:val="00955703"/>
    <w:rsid w:val="0095581F"/>
    <w:rsid w:val="00955C52"/>
    <w:rsid w:val="00955CAC"/>
    <w:rsid w:val="009561E1"/>
    <w:rsid w:val="00956BBB"/>
    <w:rsid w:val="009610FA"/>
    <w:rsid w:val="0096378A"/>
    <w:rsid w:val="00964847"/>
    <w:rsid w:val="009648B2"/>
    <w:rsid w:val="00964B16"/>
    <w:rsid w:val="009702CD"/>
    <w:rsid w:val="009710D1"/>
    <w:rsid w:val="00972294"/>
    <w:rsid w:val="00972420"/>
    <w:rsid w:val="00972C7A"/>
    <w:rsid w:val="0097473B"/>
    <w:rsid w:val="00974C43"/>
    <w:rsid w:val="00976D55"/>
    <w:rsid w:val="0097779C"/>
    <w:rsid w:val="00977BAE"/>
    <w:rsid w:val="00980074"/>
    <w:rsid w:val="00982443"/>
    <w:rsid w:val="009827D5"/>
    <w:rsid w:val="009830DD"/>
    <w:rsid w:val="009833CD"/>
    <w:rsid w:val="009837A1"/>
    <w:rsid w:val="00983C3E"/>
    <w:rsid w:val="00983E58"/>
    <w:rsid w:val="00984189"/>
    <w:rsid w:val="00984C7C"/>
    <w:rsid w:val="009858AC"/>
    <w:rsid w:val="00986248"/>
    <w:rsid w:val="0098695E"/>
    <w:rsid w:val="00987801"/>
    <w:rsid w:val="00987EDC"/>
    <w:rsid w:val="009901CE"/>
    <w:rsid w:val="00990C46"/>
    <w:rsid w:val="00991C93"/>
    <w:rsid w:val="00991D24"/>
    <w:rsid w:val="00992C07"/>
    <w:rsid w:val="00993288"/>
    <w:rsid w:val="00993F05"/>
    <w:rsid w:val="009942D3"/>
    <w:rsid w:val="0099574D"/>
    <w:rsid w:val="00995C41"/>
    <w:rsid w:val="009A1A7F"/>
    <w:rsid w:val="009A24B3"/>
    <w:rsid w:val="009A2695"/>
    <w:rsid w:val="009A2D80"/>
    <w:rsid w:val="009A38E7"/>
    <w:rsid w:val="009A3950"/>
    <w:rsid w:val="009A4792"/>
    <w:rsid w:val="009A4B1E"/>
    <w:rsid w:val="009A4BE2"/>
    <w:rsid w:val="009A7955"/>
    <w:rsid w:val="009A7CD7"/>
    <w:rsid w:val="009B2379"/>
    <w:rsid w:val="009B2F44"/>
    <w:rsid w:val="009B47CA"/>
    <w:rsid w:val="009C0478"/>
    <w:rsid w:val="009C08E5"/>
    <w:rsid w:val="009C15E1"/>
    <w:rsid w:val="009C39E6"/>
    <w:rsid w:val="009C40F1"/>
    <w:rsid w:val="009C427C"/>
    <w:rsid w:val="009C4650"/>
    <w:rsid w:val="009C6E0E"/>
    <w:rsid w:val="009D1540"/>
    <w:rsid w:val="009D27E0"/>
    <w:rsid w:val="009D2EF6"/>
    <w:rsid w:val="009D528E"/>
    <w:rsid w:val="009D5BCB"/>
    <w:rsid w:val="009D5E9F"/>
    <w:rsid w:val="009D634B"/>
    <w:rsid w:val="009E10EF"/>
    <w:rsid w:val="009E11A3"/>
    <w:rsid w:val="009E11A5"/>
    <w:rsid w:val="009E1429"/>
    <w:rsid w:val="009E1601"/>
    <w:rsid w:val="009E4B6E"/>
    <w:rsid w:val="009E59BA"/>
    <w:rsid w:val="009E651C"/>
    <w:rsid w:val="009E6EF7"/>
    <w:rsid w:val="009F07B9"/>
    <w:rsid w:val="009F0DD1"/>
    <w:rsid w:val="009F1B14"/>
    <w:rsid w:val="009F4346"/>
    <w:rsid w:val="009F4782"/>
    <w:rsid w:val="009F5034"/>
    <w:rsid w:val="009F729A"/>
    <w:rsid w:val="009F7EE5"/>
    <w:rsid w:val="00A00271"/>
    <w:rsid w:val="00A015C5"/>
    <w:rsid w:val="00A0192A"/>
    <w:rsid w:val="00A02653"/>
    <w:rsid w:val="00A02912"/>
    <w:rsid w:val="00A04064"/>
    <w:rsid w:val="00A06568"/>
    <w:rsid w:val="00A06EC8"/>
    <w:rsid w:val="00A073C7"/>
    <w:rsid w:val="00A109E3"/>
    <w:rsid w:val="00A10B1F"/>
    <w:rsid w:val="00A127AA"/>
    <w:rsid w:val="00A12D57"/>
    <w:rsid w:val="00A13097"/>
    <w:rsid w:val="00A14339"/>
    <w:rsid w:val="00A1610D"/>
    <w:rsid w:val="00A16458"/>
    <w:rsid w:val="00A17C59"/>
    <w:rsid w:val="00A2084E"/>
    <w:rsid w:val="00A20DF3"/>
    <w:rsid w:val="00A21E07"/>
    <w:rsid w:val="00A22442"/>
    <w:rsid w:val="00A24BA1"/>
    <w:rsid w:val="00A24CFA"/>
    <w:rsid w:val="00A2567A"/>
    <w:rsid w:val="00A26CD9"/>
    <w:rsid w:val="00A273F2"/>
    <w:rsid w:val="00A27C76"/>
    <w:rsid w:val="00A30117"/>
    <w:rsid w:val="00A31037"/>
    <w:rsid w:val="00A31378"/>
    <w:rsid w:val="00A317E7"/>
    <w:rsid w:val="00A33044"/>
    <w:rsid w:val="00A33DC5"/>
    <w:rsid w:val="00A347F4"/>
    <w:rsid w:val="00A36842"/>
    <w:rsid w:val="00A3688A"/>
    <w:rsid w:val="00A3706D"/>
    <w:rsid w:val="00A371E2"/>
    <w:rsid w:val="00A4009C"/>
    <w:rsid w:val="00A403FC"/>
    <w:rsid w:val="00A40E02"/>
    <w:rsid w:val="00A41EFE"/>
    <w:rsid w:val="00A420FD"/>
    <w:rsid w:val="00A42292"/>
    <w:rsid w:val="00A435BC"/>
    <w:rsid w:val="00A43B35"/>
    <w:rsid w:val="00A45715"/>
    <w:rsid w:val="00A45D75"/>
    <w:rsid w:val="00A463CA"/>
    <w:rsid w:val="00A47FFA"/>
    <w:rsid w:val="00A50D0C"/>
    <w:rsid w:val="00A512AA"/>
    <w:rsid w:val="00A54A5D"/>
    <w:rsid w:val="00A55F7A"/>
    <w:rsid w:val="00A5680D"/>
    <w:rsid w:val="00A57C12"/>
    <w:rsid w:val="00A57DE1"/>
    <w:rsid w:val="00A62258"/>
    <w:rsid w:val="00A624D7"/>
    <w:rsid w:val="00A62E7F"/>
    <w:rsid w:val="00A62FCD"/>
    <w:rsid w:val="00A66CC8"/>
    <w:rsid w:val="00A70E5E"/>
    <w:rsid w:val="00A711B2"/>
    <w:rsid w:val="00A7266D"/>
    <w:rsid w:val="00A7382E"/>
    <w:rsid w:val="00A74F7F"/>
    <w:rsid w:val="00A751F6"/>
    <w:rsid w:val="00A80C83"/>
    <w:rsid w:val="00A81818"/>
    <w:rsid w:val="00A81E5E"/>
    <w:rsid w:val="00A82A90"/>
    <w:rsid w:val="00A84152"/>
    <w:rsid w:val="00A9593A"/>
    <w:rsid w:val="00A95B32"/>
    <w:rsid w:val="00A96C56"/>
    <w:rsid w:val="00A96DEA"/>
    <w:rsid w:val="00A97F59"/>
    <w:rsid w:val="00AA2111"/>
    <w:rsid w:val="00AA4180"/>
    <w:rsid w:val="00AA4ADA"/>
    <w:rsid w:val="00AA4AE5"/>
    <w:rsid w:val="00AA597C"/>
    <w:rsid w:val="00AB2DBE"/>
    <w:rsid w:val="00AB2EAA"/>
    <w:rsid w:val="00AB30E2"/>
    <w:rsid w:val="00AB3902"/>
    <w:rsid w:val="00AB3DE6"/>
    <w:rsid w:val="00AB4234"/>
    <w:rsid w:val="00AB4AB0"/>
    <w:rsid w:val="00AB4C04"/>
    <w:rsid w:val="00AB5C13"/>
    <w:rsid w:val="00AB6677"/>
    <w:rsid w:val="00AB70B8"/>
    <w:rsid w:val="00AB7126"/>
    <w:rsid w:val="00AB758D"/>
    <w:rsid w:val="00AC12E2"/>
    <w:rsid w:val="00AC4FF5"/>
    <w:rsid w:val="00AC5F82"/>
    <w:rsid w:val="00AD08F5"/>
    <w:rsid w:val="00AD0901"/>
    <w:rsid w:val="00AD29F0"/>
    <w:rsid w:val="00AD31B3"/>
    <w:rsid w:val="00AD3536"/>
    <w:rsid w:val="00AD3BBB"/>
    <w:rsid w:val="00AD47F7"/>
    <w:rsid w:val="00AD5CE4"/>
    <w:rsid w:val="00AD5F08"/>
    <w:rsid w:val="00AD6F9C"/>
    <w:rsid w:val="00AE0174"/>
    <w:rsid w:val="00AE4239"/>
    <w:rsid w:val="00AE6FD5"/>
    <w:rsid w:val="00AF0E6A"/>
    <w:rsid w:val="00AF117B"/>
    <w:rsid w:val="00AF3092"/>
    <w:rsid w:val="00AF4D56"/>
    <w:rsid w:val="00AF5308"/>
    <w:rsid w:val="00AF53B8"/>
    <w:rsid w:val="00AF727D"/>
    <w:rsid w:val="00AF79CD"/>
    <w:rsid w:val="00AF7D83"/>
    <w:rsid w:val="00B008A1"/>
    <w:rsid w:val="00B01F3F"/>
    <w:rsid w:val="00B02452"/>
    <w:rsid w:val="00B02C45"/>
    <w:rsid w:val="00B03B7D"/>
    <w:rsid w:val="00B05033"/>
    <w:rsid w:val="00B071EA"/>
    <w:rsid w:val="00B07643"/>
    <w:rsid w:val="00B10E61"/>
    <w:rsid w:val="00B11743"/>
    <w:rsid w:val="00B11C67"/>
    <w:rsid w:val="00B12C23"/>
    <w:rsid w:val="00B15E90"/>
    <w:rsid w:val="00B171F2"/>
    <w:rsid w:val="00B24435"/>
    <w:rsid w:val="00B25A1F"/>
    <w:rsid w:val="00B306F4"/>
    <w:rsid w:val="00B30B8C"/>
    <w:rsid w:val="00B32233"/>
    <w:rsid w:val="00B3226F"/>
    <w:rsid w:val="00B32D3B"/>
    <w:rsid w:val="00B33AEA"/>
    <w:rsid w:val="00B3671F"/>
    <w:rsid w:val="00B37185"/>
    <w:rsid w:val="00B402F7"/>
    <w:rsid w:val="00B409DC"/>
    <w:rsid w:val="00B40DF7"/>
    <w:rsid w:val="00B40E0B"/>
    <w:rsid w:val="00B435CE"/>
    <w:rsid w:val="00B4360E"/>
    <w:rsid w:val="00B4391A"/>
    <w:rsid w:val="00B439AB"/>
    <w:rsid w:val="00B441D1"/>
    <w:rsid w:val="00B45F85"/>
    <w:rsid w:val="00B46630"/>
    <w:rsid w:val="00B47E90"/>
    <w:rsid w:val="00B50224"/>
    <w:rsid w:val="00B515B0"/>
    <w:rsid w:val="00B51876"/>
    <w:rsid w:val="00B521A0"/>
    <w:rsid w:val="00B53BD7"/>
    <w:rsid w:val="00B5696F"/>
    <w:rsid w:val="00B603E8"/>
    <w:rsid w:val="00B6080D"/>
    <w:rsid w:val="00B60833"/>
    <w:rsid w:val="00B615FF"/>
    <w:rsid w:val="00B631DA"/>
    <w:rsid w:val="00B63B31"/>
    <w:rsid w:val="00B63F16"/>
    <w:rsid w:val="00B656EE"/>
    <w:rsid w:val="00B67155"/>
    <w:rsid w:val="00B7018C"/>
    <w:rsid w:val="00B71642"/>
    <w:rsid w:val="00B72863"/>
    <w:rsid w:val="00B72AB0"/>
    <w:rsid w:val="00B73FD4"/>
    <w:rsid w:val="00B76895"/>
    <w:rsid w:val="00B77F44"/>
    <w:rsid w:val="00B80530"/>
    <w:rsid w:val="00B80692"/>
    <w:rsid w:val="00B826F5"/>
    <w:rsid w:val="00B82A7C"/>
    <w:rsid w:val="00B833BE"/>
    <w:rsid w:val="00B838A7"/>
    <w:rsid w:val="00B83A17"/>
    <w:rsid w:val="00B83E47"/>
    <w:rsid w:val="00B84BD3"/>
    <w:rsid w:val="00B85E6C"/>
    <w:rsid w:val="00B90B7C"/>
    <w:rsid w:val="00B928B2"/>
    <w:rsid w:val="00B93E7F"/>
    <w:rsid w:val="00B94624"/>
    <w:rsid w:val="00B9600A"/>
    <w:rsid w:val="00B96E67"/>
    <w:rsid w:val="00B97565"/>
    <w:rsid w:val="00BA0007"/>
    <w:rsid w:val="00BA0727"/>
    <w:rsid w:val="00BA0E94"/>
    <w:rsid w:val="00BA3540"/>
    <w:rsid w:val="00BA4927"/>
    <w:rsid w:val="00BA4AEC"/>
    <w:rsid w:val="00BA4D89"/>
    <w:rsid w:val="00BA5D69"/>
    <w:rsid w:val="00BA63D7"/>
    <w:rsid w:val="00BA72E6"/>
    <w:rsid w:val="00BA7BD3"/>
    <w:rsid w:val="00BB1539"/>
    <w:rsid w:val="00BB15E1"/>
    <w:rsid w:val="00BB2E5E"/>
    <w:rsid w:val="00BB3839"/>
    <w:rsid w:val="00BB4296"/>
    <w:rsid w:val="00BB4399"/>
    <w:rsid w:val="00BB48E6"/>
    <w:rsid w:val="00BB5A8E"/>
    <w:rsid w:val="00BB647F"/>
    <w:rsid w:val="00BB7B98"/>
    <w:rsid w:val="00BB7C0B"/>
    <w:rsid w:val="00BB7DDC"/>
    <w:rsid w:val="00BC06B2"/>
    <w:rsid w:val="00BC09B7"/>
    <w:rsid w:val="00BC2098"/>
    <w:rsid w:val="00BC28A2"/>
    <w:rsid w:val="00BC2900"/>
    <w:rsid w:val="00BC3F36"/>
    <w:rsid w:val="00BD0609"/>
    <w:rsid w:val="00BD0883"/>
    <w:rsid w:val="00BD13ED"/>
    <w:rsid w:val="00BD1703"/>
    <w:rsid w:val="00BD1A5D"/>
    <w:rsid w:val="00BD20D0"/>
    <w:rsid w:val="00BD288F"/>
    <w:rsid w:val="00BD2E89"/>
    <w:rsid w:val="00BD3279"/>
    <w:rsid w:val="00BD3AD0"/>
    <w:rsid w:val="00BD3DAF"/>
    <w:rsid w:val="00BD594D"/>
    <w:rsid w:val="00BE0075"/>
    <w:rsid w:val="00BE2811"/>
    <w:rsid w:val="00BE29D1"/>
    <w:rsid w:val="00BE2E1E"/>
    <w:rsid w:val="00BE3149"/>
    <w:rsid w:val="00BE3B32"/>
    <w:rsid w:val="00BE3E85"/>
    <w:rsid w:val="00BE4834"/>
    <w:rsid w:val="00BE4843"/>
    <w:rsid w:val="00BE6DCD"/>
    <w:rsid w:val="00BF13B4"/>
    <w:rsid w:val="00BF145F"/>
    <w:rsid w:val="00BF1E0D"/>
    <w:rsid w:val="00BF30A3"/>
    <w:rsid w:val="00BF4790"/>
    <w:rsid w:val="00BF53AF"/>
    <w:rsid w:val="00BF5BD3"/>
    <w:rsid w:val="00BF61AF"/>
    <w:rsid w:val="00BF7424"/>
    <w:rsid w:val="00BF78C0"/>
    <w:rsid w:val="00C0073C"/>
    <w:rsid w:val="00C00A98"/>
    <w:rsid w:val="00C01BE2"/>
    <w:rsid w:val="00C0471B"/>
    <w:rsid w:val="00C0570C"/>
    <w:rsid w:val="00C06315"/>
    <w:rsid w:val="00C0705B"/>
    <w:rsid w:val="00C077E4"/>
    <w:rsid w:val="00C12B6B"/>
    <w:rsid w:val="00C1331E"/>
    <w:rsid w:val="00C13786"/>
    <w:rsid w:val="00C13BDF"/>
    <w:rsid w:val="00C154C9"/>
    <w:rsid w:val="00C209E2"/>
    <w:rsid w:val="00C20A49"/>
    <w:rsid w:val="00C20D76"/>
    <w:rsid w:val="00C21EC9"/>
    <w:rsid w:val="00C2278B"/>
    <w:rsid w:val="00C22E05"/>
    <w:rsid w:val="00C22F82"/>
    <w:rsid w:val="00C2315A"/>
    <w:rsid w:val="00C24095"/>
    <w:rsid w:val="00C3131F"/>
    <w:rsid w:val="00C31325"/>
    <w:rsid w:val="00C32305"/>
    <w:rsid w:val="00C32399"/>
    <w:rsid w:val="00C3287E"/>
    <w:rsid w:val="00C359D4"/>
    <w:rsid w:val="00C371EA"/>
    <w:rsid w:val="00C37337"/>
    <w:rsid w:val="00C374E3"/>
    <w:rsid w:val="00C40654"/>
    <w:rsid w:val="00C41370"/>
    <w:rsid w:val="00C416D3"/>
    <w:rsid w:val="00C41728"/>
    <w:rsid w:val="00C41D86"/>
    <w:rsid w:val="00C422D5"/>
    <w:rsid w:val="00C43C67"/>
    <w:rsid w:val="00C442CA"/>
    <w:rsid w:val="00C45DB0"/>
    <w:rsid w:val="00C45DFB"/>
    <w:rsid w:val="00C4678D"/>
    <w:rsid w:val="00C476D3"/>
    <w:rsid w:val="00C510FE"/>
    <w:rsid w:val="00C51ED8"/>
    <w:rsid w:val="00C53793"/>
    <w:rsid w:val="00C5409E"/>
    <w:rsid w:val="00C54680"/>
    <w:rsid w:val="00C556E0"/>
    <w:rsid w:val="00C57FA4"/>
    <w:rsid w:val="00C62243"/>
    <w:rsid w:val="00C62EEB"/>
    <w:rsid w:val="00C64CCA"/>
    <w:rsid w:val="00C64E45"/>
    <w:rsid w:val="00C65C8A"/>
    <w:rsid w:val="00C70657"/>
    <w:rsid w:val="00C7081D"/>
    <w:rsid w:val="00C70973"/>
    <w:rsid w:val="00C75DE8"/>
    <w:rsid w:val="00C760A1"/>
    <w:rsid w:val="00C76838"/>
    <w:rsid w:val="00C76B95"/>
    <w:rsid w:val="00C817AF"/>
    <w:rsid w:val="00C818E8"/>
    <w:rsid w:val="00C81B35"/>
    <w:rsid w:val="00C8358B"/>
    <w:rsid w:val="00C8395A"/>
    <w:rsid w:val="00C84311"/>
    <w:rsid w:val="00C84930"/>
    <w:rsid w:val="00C852C8"/>
    <w:rsid w:val="00C85DA8"/>
    <w:rsid w:val="00C8662D"/>
    <w:rsid w:val="00C9149A"/>
    <w:rsid w:val="00C918A5"/>
    <w:rsid w:val="00C928E7"/>
    <w:rsid w:val="00C933E8"/>
    <w:rsid w:val="00C9345A"/>
    <w:rsid w:val="00C93FBB"/>
    <w:rsid w:val="00C95326"/>
    <w:rsid w:val="00C96168"/>
    <w:rsid w:val="00C97723"/>
    <w:rsid w:val="00C979CF"/>
    <w:rsid w:val="00CA24AD"/>
    <w:rsid w:val="00CA34E9"/>
    <w:rsid w:val="00CA36D0"/>
    <w:rsid w:val="00CA3880"/>
    <w:rsid w:val="00CA4EA4"/>
    <w:rsid w:val="00CA4EB2"/>
    <w:rsid w:val="00CA65AD"/>
    <w:rsid w:val="00CA7E6C"/>
    <w:rsid w:val="00CB22C7"/>
    <w:rsid w:val="00CB29BB"/>
    <w:rsid w:val="00CB373E"/>
    <w:rsid w:val="00CB4993"/>
    <w:rsid w:val="00CB51A3"/>
    <w:rsid w:val="00CC11F7"/>
    <w:rsid w:val="00CC124F"/>
    <w:rsid w:val="00CC1BBC"/>
    <w:rsid w:val="00CC1C06"/>
    <w:rsid w:val="00CC25B6"/>
    <w:rsid w:val="00CC2BF7"/>
    <w:rsid w:val="00CC2CE7"/>
    <w:rsid w:val="00CC3755"/>
    <w:rsid w:val="00CC3BB0"/>
    <w:rsid w:val="00CC511E"/>
    <w:rsid w:val="00CC57B1"/>
    <w:rsid w:val="00CC5F55"/>
    <w:rsid w:val="00CC6DB2"/>
    <w:rsid w:val="00CC7057"/>
    <w:rsid w:val="00CD0FE8"/>
    <w:rsid w:val="00CD2568"/>
    <w:rsid w:val="00CD262A"/>
    <w:rsid w:val="00CD561C"/>
    <w:rsid w:val="00CD7EE1"/>
    <w:rsid w:val="00CE035D"/>
    <w:rsid w:val="00CE1C6F"/>
    <w:rsid w:val="00CE2DB0"/>
    <w:rsid w:val="00CE4D04"/>
    <w:rsid w:val="00CE5358"/>
    <w:rsid w:val="00CE6136"/>
    <w:rsid w:val="00CE75FB"/>
    <w:rsid w:val="00CF038F"/>
    <w:rsid w:val="00CF1F8B"/>
    <w:rsid w:val="00CF2DD3"/>
    <w:rsid w:val="00CF394C"/>
    <w:rsid w:val="00CF4F7B"/>
    <w:rsid w:val="00CF5942"/>
    <w:rsid w:val="00CF5F09"/>
    <w:rsid w:val="00D02D6C"/>
    <w:rsid w:val="00D03A55"/>
    <w:rsid w:val="00D04349"/>
    <w:rsid w:val="00D0542B"/>
    <w:rsid w:val="00D075A2"/>
    <w:rsid w:val="00D079BD"/>
    <w:rsid w:val="00D10552"/>
    <w:rsid w:val="00D13373"/>
    <w:rsid w:val="00D1368B"/>
    <w:rsid w:val="00D14DB0"/>
    <w:rsid w:val="00D14EAA"/>
    <w:rsid w:val="00D14EE1"/>
    <w:rsid w:val="00D17416"/>
    <w:rsid w:val="00D17FB3"/>
    <w:rsid w:val="00D22B79"/>
    <w:rsid w:val="00D24685"/>
    <w:rsid w:val="00D255D8"/>
    <w:rsid w:val="00D25667"/>
    <w:rsid w:val="00D26D41"/>
    <w:rsid w:val="00D30994"/>
    <w:rsid w:val="00D30E42"/>
    <w:rsid w:val="00D3121C"/>
    <w:rsid w:val="00D34ED9"/>
    <w:rsid w:val="00D34EF4"/>
    <w:rsid w:val="00D3562D"/>
    <w:rsid w:val="00D357F6"/>
    <w:rsid w:val="00D36C55"/>
    <w:rsid w:val="00D378CF"/>
    <w:rsid w:val="00D408E6"/>
    <w:rsid w:val="00D4444B"/>
    <w:rsid w:val="00D46112"/>
    <w:rsid w:val="00D5077A"/>
    <w:rsid w:val="00D50885"/>
    <w:rsid w:val="00D51B86"/>
    <w:rsid w:val="00D540FE"/>
    <w:rsid w:val="00D56D28"/>
    <w:rsid w:val="00D57C4B"/>
    <w:rsid w:val="00D6070F"/>
    <w:rsid w:val="00D61152"/>
    <w:rsid w:val="00D614A5"/>
    <w:rsid w:val="00D615BC"/>
    <w:rsid w:val="00D664C0"/>
    <w:rsid w:val="00D666DA"/>
    <w:rsid w:val="00D701A0"/>
    <w:rsid w:val="00D7062D"/>
    <w:rsid w:val="00D718F5"/>
    <w:rsid w:val="00D7334C"/>
    <w:rsid w:val="00D74F0A"/>
    <w:rsid w:val="00D773BA"/>
    <w:rsid w:val="00D7748F"/>
    <w:rsid w:val="00D77798"/>
    <w:rsid w:val="00D77AE2"/>
    <w:rsid w:val="00D81233"/>
    <w:rsid w:val="00D82058"/>
    <w:rsid w:val="00D8252E"/>
    <w:rsid w:val="00D8535B"/>
    <w:rsid w:val="00D854A3"/>
    <w:rsid w:val="00D856F5"/>
    <w:rsid w:val="00D87EE0"/>
    <w:rsid w:val="00D90269"/>
    <w:rsid w:val="00D910FA"/>
    <w:rsid w:val="00D94914"/>
    <w:rsid w:val="00D94E71"/>
    <w:rsid w:val="00D97A9B"/>
    <w:rsid w:val="00D97CCF"/>
    <w:rsid w:val="00DA1D59"/>
    <w:rsid w:val="00DA2318"/>
    <w:rsid w:val="00DA37DD"/>
    <w:rsid w:val="00DA4D09"/>
    <w:rsid w:val="00DA5783"/>
    <w:rsid w:val="00DA79B6"/>
    <w:rsid w:val="00DB0688"/>
    <w:rsid w:val="00DB1515"/>
    <w:rsid w:val="00DB1A35"/>
    <w:rsid w:val="00DB1CE7"/>
    <w:rsid w:val="00DB2F2B"/>
    <w:rsid w:val="00DB3C37"/>
    <w:rsid w:val="00DB3E81"/>
    <w:rsid w:val="00DB46FB"/>
    <w:rsid w:val="00DB4E50"/>
    <w:rsid w:val="00DB4F2D"/>
    <w:rsid w:val="00DB5484"/>
    <w:rsid w:val="00DB55CF"/>
    <w:rsid w:val="00DB57D2"/>
    <w:rsid w:val="00DB5D05"/>
    <w:rsid w:val="00DC0D3B"/>
    <w:rsid w:val="00DC2975"/>
    <w:rsid w:val="00DC3155"/>
    <w:rsid w:val="00DC345D"/>
    <w:rsid w:val="00DC3815"/>
    <w:rsid w:val="00DC59CB"/>
    <w:rsid w:val="00DC6386"/>
    <w:rsid w:val="00DC75F7"/>
    <w:rsid w:val="00DC7A5F"/>
    <w:rsid w:val="00DD0B93"/>
    <w:rsid w:val="00DD22CE"/>
    <w:rsid w:val="00DD33C2"/>
    <w:rsid w:val="00DD4249"/>
    <w:rsid w:val="00DD508F"/>
    <w:rsid w:val="00DD69F6"/>
    <w:rsid w:val="00DE01A1"/>
    <w:rsid w:val="00DE361B"/>
    <w:rsid w:val="00DE4654"/>
    <w:rsid w:val="00DE4D43"/>
    <w:rsid w:val="00DE531F"/>
    <w:rsid w:val="00DE6BE3"/>
    <w:rsid w:val="00DE7CED"/>
    <w:rsid w:val="00DF0472"/>
    <w:rsid w:val="00DF0643"/>
    <w:rsid w:val="00DF072B"/>
    <w:rsid w:val="00DF1289"/>
    <w:rsid w:val="00DF2AA1"/>
    <w:rsid w:val="00DF3E25"/>
    <w:rsid w:val="00DF41B7"/>
    <w:rsid w:val="00DF64AB"/>
    <w:rsid w:val="00DF6B71"/>
    <w:rsid w:val="00DF73B3"/>
    <w:rsid w:val="00E00F8A"/>
    <w:rsid w:val="00E0127F"/>
    <w:rsid w:val="00E01A96"/>
    <w:rsid w:val="00E01FF3"/>
    <w:rsid w:val="00E04658"/>
    <w:rsid w:val="00E05A65"/>
    <w:rsid w:val="00E06ED2"/>
    <w:rsid w:val="00E10D32"/>
    <w:rsid w:val="00E1115A"/>
    <w:rsid w:val="00E111F1"/>
    <w:rsid w:val="00E1211C"/>
    <w:rsid w:val="00E15B98"/>
    <w:rsid w:val="00E20ADA"/>
    <w:rsid w:val="00E2316A"/>
    <w:rsid w:val="00E2478B"/>
    <w:rsid w:val="00E24F7B"/>
    <w:rsid w:val="00E25837"/>
    <w:rsid w:val="00E26B82"/>
    <w:rsid w:val="00E27619"/>
    <w:rsid w:val="00E2770C"/>
    <w:rsid w:val="00E30A7D"/>
    <w:rsid w:val="00E31077"/>
    <w:rsid w:val="00E31DBF"/>
    <w:rsid w:val="00E324C1"/>
    <w:rsid w:val="00E35405"/>
    <w:rsid w:val="00E35A32"/>
    <w:rsid w:val="00E367AE"/>
    <w:rsid w:val="00E36ECA"/>
    <w:rsid w:val="00E372FA"/>
    <w:rsid w:val="00E40015"/>
    <w:rsid w:val="00E428E5"/>
    <w:rsid w:val="00E43FCD"/>
    <w:rsid w:val="00E44C18"/>
    <w:rsid w:val="00E477A1"/>
    <w:rsid w:val="00E51956"/>
    <w:rsid w:val="00E51F71"/>
    <w:rsid w:val="00E52493"/>
    <w:rsid w:val="00E526B8"/>
    <w:rsid w:val="00E52881"/>
    <w:rsid w:val="00E53711"/>
    <w:rsid w:val="00E54709"/>
    <w:rsid w:val="00E551D3"/>
    <w:rsid w:val="00E565D8"/>
    <w:rsid w:val="00E56D9C"/>
    <w:rsid w:val="00E57FAC"/>
    <w:rsid w:val="00E6292D"/>
    <w:rsid w:val="00E632DF"/>
    <w:rsid w:val="00E64786"/>
    <w:rsid w:val="00E64CE8"/>
    <w:rsid w:val="00E65894"/>
    <w:rsid w:val="00E70136"/>
    <w:rsid w:val="00E703FF"/>
    <w:rsid w:val="00E70D36"/>
    <w:rsid w:val="00E727CD"/>
    <w:rsid w:val="00E7446A"/>
    <w:rsid w:val="00E74D0B"/>
    <w:rsid w:val="00E7586F"/>
    <w:rsid w:val="00E76E05"/>
    <w:rsid w:val="00E77A74"/>
    <w:rsid w:val="00E805DC"/>
    <w:rsid w:val="00E826E6"/>
    <w:rsid w:val="00E904DC"/>
    <w:rsid w:val="00E942B2"/>
    <w:rsid w:val="00E94833"/>
    <w:rsid w:val="00E95FBE"/>
    <w:rsid w:val="00E9724A"/>
    <w:rsid w:val="00EA1D54"/>
    <w:rsid w:val="00EA2D53"/>
    <w:rsid w:val="00EA2E29"/>
    <w:rsid w:val="00EA45AB"/>
    <w:rsid w:val="00EA4E2C"/>
    <w:rsid w:val="00EA6981"/>
    <w:rsid w:val="00EA6CDA"/>
    <w:rsid w:val="00EA6FE8"/>
    <w:rsid w:val="00EA782F"/>
    <w:rsid w:val="00EA7E9E"/>
    <w:rsid w:val="00EB1966"/>
    <w:rsid w:val="00EB271B"/>
    <w:rsid w:val="00EB3EBC"/>
    <w:rsid w:val="00EB54DA"/>
    <w:rsid w:val="00EB6E5D"/>
    <w:rsid w:val="00EB740F"/>
    <w:rsid w:val="00EB7635"/>
    <w:rsid w:val="00EC18D0"/>
    <w:rsid w:val="00EC2EBD"/>
    <w:rsid w:val="00EC5372"/>
    <w:rsid w:val="00EC57F8"/>
    <w:rsid w:val="00EC5A63"/>
    <w:rsid w:val="00EC72C6"/>
    <w:rsid w:val="00EC7C2C"/>
    <w:rsid w:val="00ED2020"/>
    <w:rsid w:val="00ED2974"/>
    <w:rsid w:val="00ED3FE4"/>
    <w:rsid w:val="00ED4325"/>
    <w:rsid w:val="00ED61E7"/>
    <w:rsid w:val="00ED631A"/>
    <w:rsid w:val="00ED68F1"/>
    <w:rsid w:val="00ED7B87"/>
    <w:rsid w:val="00EE05A1"/>
    <w:rsid w:val="00EE0FA4"/>
    <w:rsid w:val="00EE289B"/>
    <w:rsid w:val="00EE338C"/>
    <w:rsid w:val="00EE482B"/>
    <w:rsid w:val="00EE4954"/>
    <w:rsid w:val="00EE55DE"/>
    <w:rsid w:val="00EE5822"/>
    <w:rsid w:val="00EE6626"/>
    <w:rsid w:val="00EE7B9B"/>
    <w:rsid w:val="00EF3FEE"/>
    <w:rsid w:val="00EF6498"/>
    <w:rsid w:val="00EF661F"/>
    <w:rsid w:val="00EF72D9"/>
    <w:rsid w:val="00F00945"/>
    <w:rsid w:val="00F0189E"/>
    <w:rsid w:val="00F01FA6"/>
    <w:rsid w:val="00F02041"/>
    <w:rsid w:val="00F02428"/>
    <w:rsid w:val="00F04502"/>
    <w:rsid w:val="00F04F0E"/>
    <w:rsid w:val="00F056DD"/>
    <w:rsid w:val="00F06A04"/>
    <w:rsid w:val="00F10027"/>
    <w:rsid w:val="00F1119A"/>
    <w:rsid w:val="00F12378"/>
    <w:rsid w:val="00F13750"/>
    <w:rsid w:val="00F14063"/>
    <w:rsid w:val="00F1470C"/>
    <w:rsid w:val="00F14835"/>
    <w:rsid w:val="00F16770"/>
    <w:rsid w:val="00F168A8"/>
    <w:rsid w:val="00F170AF"/>
    <w:rsid w:val="00F220BA"/>
    <w:rsid w:val="00F22BB0"/>
    <w:rsid w:val="00F22CBF"/>
    <w:rsid w:val="00F24984"/>
    <w:rsid w:val="00F25C60"/>
    <w:rsid w:val="00F25D67"/>
    <w:rsid w:val="00F25F26"/>
    <w:rsid w:val="00F26037"/>
    <w:rsid w:val="00F26224"/>
    <w:rsid w:val="00F26BB7"/>
    <w:rsid w:val="00F311D6"/>
    <w:rsid w:val="00F318C9"/>
    <w:rsid w:val="00F33253"/>
    <w:rsid w:val="00F34F63"/>
    <w:rsid w:val="00F400A7"/>
    <w:rsid w:val="00F40280"/>
    <w:rsid w:val="00F40F56"/>
    <w:rsid w:val="00F4215F"/>
    <w:rsid w:val="00F44528"/>
    <w:rsid w:val="00F453E4"/>
    <w:rsid w:val="00F476DB"/>
    <w:rsid w:val="00F50372"/>
    <w:rsid w:val="00F5038B"/>
    <w:rsid w:val="00F50F90"/>
    <w:rsid w:val="00F512CC"/>
    <w:rsid w:val="00F517DB"/>
    <w:rsid w:val="00F55D32"/>
    <w:rsid w:val="00F56DD5"/>
    <w:rsid w:val="00F616A8"/>
    <w:rsid w:val="00F61E44"/>
    <w:rsid w:val="00F62A45"/>
    <w:rsid w:val="00F62A87"/>
    <w:rsid w:val="00F62BE3"/>
    <w:rsid w:val="00F63BB3"/>
    <w:rsid w:val="00F65EC6"/>
    <w:rsid w:val="00F67997"/>
    <w:rsid w:val="00F70BFF"/>
    <w:rsid w:val="00F717B7"/>
    <w:rsid w:val="00F72675"/>
    <w:rsid w:val="00F744E3"/>
    <w:rsid w:val="00F74664"/>
    <w:rsid w:val="00F760A4"/>
    <w:rsid w:val="00F77702"/>
    <w:rsid w:val="00F77BA3"/>
    <w:rsid w:val="00F83678"/>
    <w:rsid w:val="00F84BBA"/>
    <w:rsid w:val="00F85EEB"/>
    <w:rsid w:val="00F87886"/>
    <w:rsid w:val="00F87A52"/>
    <w:rsid w:val="00F91624"/>
    <w:rsid w:val="00F92113"/>
    <w:rsid w:val="00F93588"/>
    <w:rsid w:val="00F94BC9"/>
    <w:rsid w:val="00F952C5"/>
    <w:rsid w:val="00FA0800"/>
    <w:rsid w:val="00FA0E79"/>
    <w:rsid w:val="00FA1E21"/>
    <w:rsid w:val="00FA2AD3"/>
    <w:rsid w:val="00FA3BA1"/>
    <w:rsid w:val="00FA5FEE"/>
    <w:rsid w:val="00FA65A0"/>
    <w:rsid w:val="00FA7543"/>
    <w:rsid w:val="00FB0169"/>
    <w:rsid w:val="00FB03E9"/>
    <w:rsid w:val="00FB0765"/>
    <w:rsid w:val="00FB1244"/>
    <w:rsid w:val="00FB17D4"/>
    <w:rsid w:val="00FB20FB"/>
    <w:rsid w:val="00FB2786"/>
    <w:rsid w:val="00FB27B3"/>
    <w:rsid w:val="00FB370A"/>
    <w:rsid w:val="00FB54E0"/>
    <w:rsid w:val="00FB6F38"/>
    <w:rsid w:val="00FB7926"/>
    <w:rsid w:val="00FB7FAA"/>
    <w:rsid w:val="00FC1EC1"/>
    <w:rsid w:val="00FC25AB"/>
    <w:rsid w:val="00FC4053"/>
    <w:rsid w:val="00FC40BB"/>
    <w:rsid w:val="00FC672F"/>
    <w:rsid w:val="00FD12F8"/>
    <w:rsid w:val="00FD18D3"/>
    <w:rsid w:val="00FD384B"/>
    <w:rsid w:val="00FD450F"/>
    <w:rsid w:val="00FD45A6"/>
    <w:rsid w:val="00FD52C0"/>
    <w:rsid w:val="00FD5CE3"/>
    <w:rsid w:val="00FD697A"/>
    <w:rsid w:val="00FD6E65"/>
    <w:rsid w:val="00FD79F0"/>
    <w:rsid w:val="00FE0464"/>
    <w:rsid w:val="00FE1138"/>
    <w:rsid w:val="00FE1232"/>
    <w:rsid w:val="00FE1E59"/>
    <w:rsid w:val="00FE2051"/>
    <w:rsid w:val="00FE3D04"/>
    <w:rsid w:val="00FE3EE7"/>
    <w:rsid w:val="00FE5538"/>
    <w:rsid w:val="00FE558E"/>
    <w:rsid w:val="00FE5D70"/>
    <w:rsid w:val="00FE6838"/>
    <w:rsid w:val="00FE71FD"/>
    <w:rsid w:val="00FF1B0A"/>
    <w:rsid w:val="00FF4594"/>
    <w:rsid w:val="00FF59B1"/>
    <w:rsid w:val="00FF5EF3"/>
    <w:rsid w:val="00FF6271"/>
    <w:rsid w:val="00FF6DD1"/>
    <w:rsid w:val="00FF7050"/>
    <w:rsid w:val="00FF7063"/>
    <w:rsid w:val="00FF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8"/>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E15B98"/>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semiHidden/>
    <w:unhideWhenUsed/>
    <w:qFormat/>
    <w:rsid w:val="00D90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5B98"/>
    <w:pPr>
      <w:spacing w:line="240" w:lineRule="auto"/>
      <w:jc w:val="center"/>
    </w:pPr>
    <w:rPr>
      <w:b/>
    </w:rPr>
  </w:style>
  <w:style w:type="character" w:customStyle="1" w:styleId="SubtitleChar">
    <w:name w:val="Subtitle Char"/>
    <w:basedOn w:val="DefaultParagraphFont"/>
    <w:link w:val="Subtitle"/>
    <w:rsid w:val="00E15B98"/>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E15B9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unhideWhenUsed/>
    <w:rsid w:val="00E15B98"/>
    <w:pPr>
      <w:spacing w:after="120"/>
      <w:ind w:left="360"/>
    </w:pPr>
  </w:style>
  <w:style w:type="character" w:customStyle="1" w:styleId="BodyTextIndentChar">
    <w:name w:val="Body Text Indent Char"/>
    <w:basedOn w:val="DefaultParagraphFont"/>
    <w:link w:val="BodyTextIndent"/>
    <w:uiPriority w:val="99"/>
    <w:rsid w:val="00E15B98"/>
    <w:rPr>
      <w:rFonts w:ascii="CG Times" w:eastAsia="Times New Roman" w:hAnsi="CG Times" w:cs="Times New Roman"/>
      <w:sz w:val="24"/>
      <w:szCs w:val="20"/>
    </w:rPr>
  </w:style>
  <w:style w:type="paragraph" w:styleId="ListParagraph">
    <w:name w:val="List Paragraph"/>
    <w:basedOn w:val="Normal"/>
    <w:uiPriority w:val="34"/>
    <w:qFormat/>
    <w:rsid w:val="00E15B98"/>
    <w:pPr>
      <w:ind w:left="720"/>
      <w:contextualSpacing/>
    </w:pPr>
  </w:style>
  <w:style w:type="paragraph" w:styleId="BodyText">
    <w:name w:val="Body Text"/>
    <w:basedOn w:val="Normal"/>
    <w:link w:val="BodyTextChar"/>
    <w:uiPriority w:val="99"/>
    <w:unhideWhenUsed/>
    <w:rsid w:val="00335C54"/>
    <w:pPr>
      <w:spacing w:after="120"/>
    </w:pPr>
  </w:style>
  <w:style w:type="character" w:customStyle="1" w:styleId="BodyTextChar">
    <w:name w:val="Body Text Char"/>
    <w:basedOn w:val="DefaultParagraphFont"/>
    <w:link w:val="BodyText"/>
    <w:uiPriority w:val="99"/>
    <w:rsid w:val="00335C54"/>
    <w:rPr>
      <w:rFonts w:ascii="CG Times" w:eastAsia="Times New Roman" w:hAnsi="CG Times"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335C54"/>
    <w:pPr>
      <w:widowControl w:val="0"/>
      <w:spacing w:line="240" w:lineRule="auto"/>
    </w:pPr>
    <w:rPr>
      <w:rFonts w:ascii="Times New Roman" w:hAnsi="Times New Roman"/>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335C54"/>
    <w:rPr>
      <w:rFonts w:ascii="Times New Roman" w:eastAsia="Times New Roman" w:hAnsi="Times New Roman" w:cs="Times New Roman"/>
      <w:sz w:val="26"/>
      <w:szCs w:val="20"/>
    </w:rPr>
  </w:style>
  <w:style w:type="character" w:styleId="FootnoteReference">
    <w:name w:val="footnote reference"/>
    <w:aliases w:val="footnote text,o,fr,Style 42,Style 13,Style 12,Style 28,(NECG) Footnote Reference,Style 11,Style 9,Style 16,Style 15,Style 17,Style 20,o1,fr1,o2,fr2,o3,fr3,Style 8,Style 7,Style 19"/>
    <w:rsid w:val="00335C54"/>
    <w:rPr>
      <w:vertAlign w:val="superscript"/>
    </w:rPr>
  </w:style>
  <w:style w:type="paragraph" w:customStyle="1" w:styleId="OutlineL1">
    <w:name w:val="Outline_L1"/>
    <w:basedOn w:val="Normal"/>
    <w:next w:val="FootnoteText"/>
    <w:rsid w:val="00335C54"/>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335C54"/>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335C54"/>
    <w:pPr>
      <w:numPr>
        <w:ilvl w:val="2"/>
      </w:numPr>
      <w:spacing w:after="120"/>
      <w:outlineLvl w:val="2"/>
    </w:pPr>
  </w:style>
  <w:style w:type="paragraph" w:customStyle="1" w:styleId="OutlineL4">
    <w:name w:val="Outline_L4"/>
    <w:basedOn w:val="OutlineL3"/>
    <w:rsid w:val="00335C54"/>
    <w:pPr>
      <w:numPr>
        <w:ilvl w:val="3"/>
      </w:numPr>
      <w:outlineLvl w:val="3"/>
    </w:pPr>
  </w:style>
  <w:style w:type="paragraph" w:customStyle="1" w:styleId="OutlineL5">
    <w:name w:val="Outline_L5"/>
    <w:basedOn w:val="OutlineL4"/>
    <w:rsid w:val="00335C54"/>
    <w:pPr>
      <w:numPr>
        <w:ilvl w:val="4"/>
      </w:numPr>
      <w:spacing w:line="240" w:lineRule="auto"/>
      <w:outlineLvl w:val="4"/>
    </w:pPr>
  </w:style>
  <w:style w:type="paragraph" w:customStyle="1" w:styleId="OutlineL6">
    <w:name w:val="Outline_L6"/>
    <w:basedOn w:val="OutlineL5"/>
    <w:rsid w:val="00335C54"/>
    <w:pPr>
      <w:numPr>
        <w:ilvl w:val="5"/>
      </w:numPr>
      <w:spacing w:after="240"/>
      <w:outlineLvl w:val="5"/>
    </w:pPr>
    <w:rPr>
      <w:szCs w:val="24"/>
    </w:rPr>
  </w:style>
  <w:style w:type="paragraph" w:customStyle="1" w:styleId="OutlineL7">
    <w:name w:val="Outline_L7"/>
    <w:basedOn w:val="OutlineL6"/>
    <w:rsid w:val="00335C54"/>
    <w:pPr>
      <w:numPr>
        <w:ilvl w:val="6"/>
      </w:numPr>
      <w:outlineLvl w:val="6"/>
    </w:pPr>
    <w:rPr>
      <w:rFonts w:ascii="Times New Roman Bold" w:hAnsi="Times New Roman Bold"/>
      <w:b/>
    </w:rPr>
  </w:style>
  <w:style w:type="paragraph" w:customStyle="1" w:styleId="OutlineL8">
    <w:name w:val="Outline_L8"/>
    <w:basedOn w:val="OutlineL7"/>
    <w:rsid w:val="00335C54"/>
    <w:pPr>
      <w:numPr>
        <w:ilvl w:val="7"/>
      </w:numPr>
      <w:outlineLvl w:val="7"/>
    </w:pPr>
  </w:style>
  <w:style w:type="paragraph" w:customStyle="1" w:styleId="OutlineL9">
    <w:name w:val="Outline_L9"/>
    <w:basedOn w:val="OutlineL8"/>
    <w:rsid w:val="00335C54"/>
    <w:pPr>
      <w:numPr>
        <w:ilvl w:val="8"/>
      </w:numPr>
      <w:outlineLvl w:val="8"/>
    </w:pPr>
  </w:style>
  <w:style w:type="paragraph" w:styleId="NoSpacing">
    <w:name w:val="No Spacing"/>
    <w:uiPriority w:val="1"/>
    <w:qFormat/>
    <w:rsid w:val="00335C54"/>
    <w:pPr>
      <w:spacing w:after="0" w:line="240" w:lineRule="auto"/>
    </w:pPr>
    <w:rPr>
      <w:rFonts w:ascii="Times New Roman" w:eastAsia="Times New Roman" w:hAnsi="Times New Roman" w:cs="Times New Roman"/>
      <w:sz w:val="26"/>
      <w:szCs w:val="20"/>
    </w:rPr>
  </w:style>
  <w:style w:type="character" w:customStyle="1" w:styleId="Heading2Char">
    <w:name w:val="Heading 2 Char"/>
    <w:basedOn w:val="DefaultParagraphFont"/>
    <w:link w:val="Heading2"/>
    <w:uiPriority w:val="9"/>
    <w:semiHidden/>
    <w:rsid w:val="00D902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1B3D"/>
    <w:pPr>
      <w:tabs>
        <w:tab w:val="center" w:pos="4680"/>
        <w:tab w:val="right" w:pos="9360"/>
      </w:tabs>
      <w:spacing w:line="240" w:lineRule="auto"/>
    </w:pPr>
  </w:style>
  <w:style w:type="character" w:customStyle="1" w:styleId="HeaderChar">
    <w:name w:val="Header Char"/>
    <w:basedOn w:val="DefaultParagraphFont"/>
    <w:link w:val="Header"/>
    <w:uiPriority w:val="99"/>
    <w:rsid w:val="00131B3D"/>
    <w:rPr>
      <w:rFonts w:ascii="CG Times" w:eastAsia="Times New Roman" w:hAnsi="CG Times" w:cs="Times New Roman"/>
      <w:sz w:val="24"/>
      <w:szCs w:val="20"/>
    </w:rPr>
  </w:style>
  <w:style w:type="paragraph" w:styleId="Footer">
    <w:name w:val="footer"/>
    <w:basedOn w:val="Normal"/>
    <w:link w:val="FooterChar"/>
    <w:uiPriority w:val="99"/>
    <w:unhideWhenUsed/>
    <w:rsid w:val="00131B3D"/>
    <w:pPr>
      <w:tabs>
        <w:tab w:val="center" w:pos="4680"/>
        <w:tab w:val="right" w:pos="9360"/>
      </w:tabs>
      <w:spacing w:line="240" w:lineRule="auto"/>
    </w:pPr>
  </w:style>
  <w:style w:type="character" w:customStyle="1" w:styleId="FooterChar">
    <w:name w:val="Footer Char"/>
    <w:basedOn w:val="DefaultParagraphFont"/>
    <w:link w:val="Footer"/>
    <w:uiPriority w:val="99"/>
    <w:rsid w:val="00131B3D"/>
    <w:rPr>
      <w:rFonts w:ascii="CG Times" w:eastAsia="Times New Roman" w:hAnsi="CG Times" w:cs="Times New Roman"/>
      <w:sz w:val="24"/>
      <w:szCs w:val="20"/>
    </w:rPr>
  </w:style>
  <w:style w:type="paragraph" w:styleId="BodyText2">
    <w:name w:val="Body Text 2"/>
    <w:basedOn w:val="Normal"/>
    <w:link w:val="BodyText2Char"/>
    <w:uiPriority w:val="99"/>
    <w:unhideWhenUsed/>
    <w:rsid w:val="007E37C4"/>
    <w:pPr>
      <w:spacing w:after="120" w:line="480" w:lineRule="auto"/>
    </w:pPr>
  </w:style>
  <w:style w:type="character" w:customStyle="1" w:styleId="BodyText2Char">
    <w:name w:val="Body Text 2 Char"/>
    <w:basedOn w:val="DefaultParagraphFont"/>
    <w:link w:val="BodyText2"/>
    <w:uiPriority w:val="99"/>
    <w:rsid w:val="007E37C4"/>
    <w:rPr>
      <w:rFonts w:ascii="CG Times" w:eastAsia="Times New Roman" w:hAnsi="CG Times" w:cs="Times New Roman"/>
      <w:sz w:val="24"/>
      <w:szCs w:val="20"/>
    </w:rPr>
  </w:style>
  <w:style w:type="character" w:customStyle="1" w:styleId="NormalChar">
    <w:name w:val="Normal Char"/>
    <w:link w:val="Normal1"/>
    <w:locked/>
    <w:rsid w:val="00011009"/>
    <w:rPr>
      <w:sz w:val="24"/>
      <w:szCs w:val="24"/>
    </w:rPr>
  </w:style>
  <w:style w:type="paragraph" w:customStyle="1" w:styleId="Normal1">
    <w:name w:val="Normal1"/>
    <w:basedOn w:val="Normal"/>
    <w:link w:val="NormalChar"/>
    <w:qFormat/>
    <w:rsid w:val="00011009"/>
    <w:pPr>
      <w:spacing w:line="480" w:lineRule="auto"/>
      <w:ind w:firstLine="720"/>
    </w:pPr>
    <w:rPr>
      <w:rFonts w:asciiTheme="minorHAnsi" w:eastAsiaTheme="minorHAnsi" w:hAnsiTheme="minorHAnsi" w:cstheme="minorBidi"/>
      <w:szCs w:val="24"/>
    </w:rPr>
  </w:style>
  <w:style w:type="paragraph" w:styleId="BalloonText">
    <w:name w:val="Balloon Text"/>
    <w:basedOn w:val="Normal"/>
    <w:link w:val="BalloonTextChar"/>
    <w:uiPriority w:val="99"/>
    <w:semiHidden/>
    <w:unhideWhenUsed/>
    <w:rsid w:val="007F5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66"/>
    <w:rPr>
      <w:rFonts w:ascii="Tahoma" w:eastAsia="Times New Roman" w:hAnsi="Tahoma" w:cs="Tahoma"/>
      <w:sz w:val="16"/>
      <w:szCs w:val="16"/>
    </w:rPr>
  </w:style>
  <w:style w:type="paragraph" w:customStyle="1" w:styleId="Pleading2L1">
    <w:name w:val="Pleading2_L1"/>
    <w:basedOn w:val="Normal"/>
    <w:next w:val="BodyText"/>
    <w:rsid w:val="00C13786"/>
    <w:pPr>
      <w:numPr>
        <w:numId w:val="8"/>
      </w:numPr>
      <w:spacing w:after="240"/>
      <w:jc w:val="center"/>
      <w:outlineLvl w:val="0"/>
    </w:pPr>
    <w:rPr>
      <w:rFonts w:ascii="Times New Roman" w:hAnsi="Times New Roman"/>
      <w:b/>
      <w:caps/>
      <w:u w:val="single"/>
    </w:rPr>
  </w:style>
  <w:style w:type="paragraph" w:customStyle="1" w:styleId="Pleading2L2">
    <w:name w:val="Pleading2_L2"/>
    <w:basedOn w:val="Pleading2L1"/>
    <w:rsid w:val="00C13786"/>
    <w:pPr>
      <w:numPr>
        <w:ilvl w:val="1"/>
      </w:numPr>
      <w:spacing w:after="0" w:line="480" w:lineRule="auto"/>
      <w:jc w:val="left"/>
      <w:outlineLvl w:val="1"/>
    </w:pPr>
    <w:rPr>
      <w:b w:val="0"/>
      <w:caps w:val="0"/>
      <w:u w:val="none"/>
    </w:rPr>
  </w:style>
  <w:style w:type="paragraph" w:customStyle="1" w:styleId="Pleading2L3">
    <w:name w:val="Pleading2_L3"/>
    <w:basedOn w:val="Pleading2L2"/>
    <w:rsid w:val="00C13786"/>
    <w:pPr>
      <w:numPr>
        <w:ilvl w:val="2"/>
      </w:numPr>
      <w:outlineLvl w:val="2"/>
    </w:pPr>
  </w:style>
  <w:style w:type="paragraph" w:customStyle="1" w:styleId="Pleading2L4">
    <w:name w:val="Pleading2_L4"/>
    <w:basedOn w:val="Pleading2L3"/>
    <w:rsid w:val="00C13786"/>
    <w:pPr>
      <w:numPr>
        <w:ilvl w:val="3"/>
      </w:numPr>
      <w:outlineLvl w:val="3"/>
    </w:pPr>
  </w:style>
  <w:style w:type="paragraph" w:customStyle="1" w:styleId="Pleading2L5">
    <w:name w:val="Pleading2_L5"/>
    <w:basedOn w:val="Pleading2L4"/>
    <w:rsid w:val="00C13786"/>
    <w:pPr>
      <w:keepNext/>
      <w:keepLines/>
      <w:widowControl w:val="0"/>
      <w:numPr>
        <w:ilvl w:val="4"/>
      </w:numPr>
      <w:spacing w:after="240" w:line="240" w:lineRule="auto"/>
      <w:outlineLvl w:val="4"/>
    </w:pPr>
  </w:style>
  <w:style w:type="paragraph" w:customStyle="1" w:styleId="Pleading2L6">
    <w:name w:val="Pleading2_L6"/>
    <w:basedOn w:val="Pleading2L5"/>
    <w:rsid w:val="00C13786"/>
    <w:pPr>
      <w:numPr>
        <w:ilvl w:val="5"/>
      </w:numPr>
      <w:outlineLvl w:val="5"/>
    </w:pPr>
  </w:style>
  <w:style w:type="paragraph" w:customStyle="1" w:styleId="Pleading2L7">
    <w:name w:val="Pleading2_L7"/>
    <w:basedOn w:val="Pleading2L6"/>
    <w:rsid w:val="00C13786"/>
    <w:pPr>
      <w:numPr>
        <w:ilvl w:val="6"/>
      </w:numPr>
      <w:outlineLvl w:val="6"/>
    </w:pPr>
  </w:style>
  <w:style w:type="paragraph" w:customStyle="1" w:styleId="Pleading2L8">
    <w:name w:val="Pleading2_L8"/>
    <w:basedOn w:val="Pleading2L7"/>
    <w:rsid w:val="00C13786"/>
    <w:pPr>
      <w:numPr>
        <w:ilvl w:val="7"/>
      </w:numPr>
      <w:outlineLvl w:val="7"/>
    </w:pPr>
  </w:style>
  <w:style w:type="paragraph" w:customStyle="1" w:styleId="Pleading2L9">
    <w:name w:val="Pleading2_L9"/>
    <w:basedOn w:val="Pleading2L8"/>
    <w:rsid w:val="00C13786"/>
    <w:pPr>
      <w:numPr>
        <w:ilvl w:val="8"/>
      </w:numPr>
      <w:outlineLvl w:val="8"/>
    </w:pPr>
  </w:style>
  <w:style w:type="character" w:styleId="CommentReference">
    <w:name w:val="annotation reference"/>
    <w:basedOn w:val="DefaultParagraphFont"/>
    <w:uiPriority w:val="99"/>
    <w:semiHidden/>
    <w:unhideWhenUsed/>
    <w:rsid w:val="00DE4654"/>
    <w:rPr>
      <w:sz w:val="16"/>
      <w:szCs w:val="16"/>
    </w:rPr>
  </w:style>
  <w:style w:type="paragraph" w:styleId="CommentText">
    <w:name w:val="annotation text"/>
    <w:basedOn w:val="Normal"/>
    <w:link w:val="CommentTextChar"/>
    <w:uiPriority w:val="99"/>
    <w:semiHidden/>
    <w:unhideWhenUsed/>
    <w:rsid w:val="00DE4654"/>
    <w:pPr>
      <w:spacing w:line="240" w:lineRule="auto"/>
    </w:pPr>
    <w:rPr>
      <w:sz w:val="20"/>
    </w:rPr>
  </w:style>
  <w:style w:type="character" w:customStyle="1" w:styleId="CommentTextChar">
    <w:name w:val="Comment Text Char"/>
    <w:basedOn w:val="DefaultParagraphFont"/>
    <w:link w:val="CommentText"/>
    <w:uiPriority w:val="99"/>
    <w:semiHidden/>
    <w:rsid w:val="00DE4654"/>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E4654"/>
    <w:rPr>
      <w:b/>
      <w:bCs/>
    </w:rPr>
  </w:style>
  <w:style w:type="character" w:customStyle="1" w:styleId="CommentSubjectChar">
    <w:name w:val="Comment Subject Char"/>
    <w:basedOn w:val="CommentTextChar"/>
    <w:link w:val="CommentSubject"/>
    <w:uiPriority w:val="99"/>
    <w:semiHidden/>
    <w:rsid w:val="00DE4654"/>
    <w:rPr>
      <w:rFonts w:ascii="CG Times" w:eastAsia="Times New Roman" w:hAnsi="CG Times" w:cs="Times New Roman"/>
      <w:b/>
      <w:bCs/>
      <w:sz w:val="20"/>
      <w:szCs w:val="20"/>
    </w:rPr>
  </w:style>
  <w:style w:type="character" w:styleId="Hyperlink">
    <w:name w:val="Hyperlink"/>
    <w:basedOn w:val="DefaultParagraphFont"/>
    <w:uiPriority w:val="99"/>
    <w:unhideWhenUsed/>
    <w:rsid w:val="00AD5C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8"/>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E15B98"/>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semiHidden/>
    <w:unhideWhenUsed/>
    <w:qFormat/>
    <w:rsid w:val="00D90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5B98"/>
    <w:pPr>
      <w:spacing w:line="240" w:lineRule="auto"/>
      <w:jc w:val="center"/>
    </w:pPr>
    <w:rPr>
      <w:b/>
    </w:rPr>
  </w:style>
  <w:style w:type="character" w:customStyle="1" w:styleId="SubtitleChar">
    <w:name w:val="Subtitle Char"/>
    <w:basedOn w:val="DefaultParagraphFont"/>
    <w:link w:val="Subtitle"/>
    <w:rsid w:val="00E15B98"/>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E15B9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unhideWhenUsed/>
    <w:rsid w:val="00E15B98"/>
    <w:pPr>
      <w:spacing w:after="120"/>
      <w:ind w:left="360"/>
    </w:pPr>
  </w:style>
  <w:style w:type="character" w:customStyle="1" w:styleId="BodyTextIndentChar">
    <w:name w:val="Body Text Indent Char"/>
    <w:basedOn w:val="DefaultParagraphFont"/>
    <w:link w:val="BodyTextIndent"/>
    <w:uiPriority w:val="99"/>
    <w:rsid w:val="00E15B98"/>
    <w:rPr>
      <w:rFonts w:ascii="CG Times" w:eastAsia="Times New Roman" w:hAnsi="CG Times" w:cs="Times New Roman"/>
      <w:sz w:val="24"/>
      <w:szCs w:val="20"/>
    </w:rPr>
  </w:style>
  <w:style w:type="paragraph" w:styleId="ListParagraph">
    <w:name w:val="List Paragraph"/>
    <w:basedOn w:val="Normal"/>
    <w:uiPriority w:val="34"/>
    <w:qFormat/>
    <w:rsid w:val="00E15B98"/>
    <w:pPr>
      <w:ind w:left="720"/>
      <w:contextualSpacing/>
    </w:pPr>
  </w:style>
  <w:style w:type="paragraph" w:styleId="BodyText">
    <w:name w:val="Body Text"/>
    <w:basedOn w:val="Normal"/>
    <w:link w:val="BodyTextChar"/>
    <w:uiPriority w:val="99"/>
    <w:unhideWhenUsed/>
    <w:rsid w:val="00335C54"/>
    <w:pPr>
      <w:spacing w:after="120"/>
    </w:pPr>
  </w:style>
  <w:style w:type="character" w:customStyle="1" w:styleId="BodyTextChar">
    <w:name w:val="Body Text Char"/>
    <w:basedOn w:val="DefaultParagraphFont"/>
    <w:link w:val="BodyText"/>
    <w:uiPriority w:val="99"/>
    <w:rsid w:val="00335C54"/>
    <w:rPr>
      <w:rFonts w:ascii="CG Times" w:eastAsia="Times New Roman" w:hAnsi="CG Times"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335C54"/>
    <w:pPr>
      <w:widowControl w:val="0"/>
      <w:spacing w:line="240" w:lineRule="auto"/>
    </w:pPr>
    <w:rPr>
      <w:rFonts w:ascii="Times New Roman" w:hAnsi="Times New Roman"/>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335C54"/>
    <w:rPr>
      <w:rFonts w:ascii="Times New Roman" w:eastAsia="Times New Roman" w:hAnsi="Times New Roman" w:cs="Times New Roman"/>
      <w:sz w:val="26"/>
      <w:szCs w:val="20"/>
    </w:rPr>
  </w:style>
  <w:style w:type="character" w:styleId="FootnoteReference">
    <w:name w:val="footnote reference"/>
    <w:aliases w:val="footnote text,o,fr,Style 42,Style 13,Style 12,Style 28,(NECG) Footnote Reference,Style 11,Style 9,Style 16,Style 15,Style 17,Style 20,o1,fr1,o2,fr2,o3,fr3,Style 8,Style 7,Style 19"/>
    <w:rsid w:val="00335C54"/>
    <w:rPr>
      <w:vertAlign w:val="superscript"/>
    </w:rPr>
  </w:style>
  <w:style w:type="paragraph" w:customStyle="1" w:styleId="OutlineL1">
    <w:name w:val="Outline_L1"/>
    <w:basedOn w:val="Normal"/>
    <w:next w:val="FootnoteText"/>
    <w:rsid w:val="00335C54"/>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335C54"/>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335C54"/>
    <w:pPr>
      <w:numPr>
        <w:ilvl w:val="2"/>
      </w:numPr>
      <w:spacing w:after="120"/>
      <w:outlineLvl w:val="2"/>
    </w:pPr>
  </w:style>
  <w:style w:type="paragraph" w:customStyle="1" w:styleId="OutlineL4">
    <w:name w:val="Outline_L4"/>
    <w:basedOn w:val="OutlineL3"/>
    <w:rsid w:val="00335C54"/>
    <w:pPr>
      <w:numPr>
        <w:ilvl w:val="3"/>
      </w:numPr>
      <w:outlineLvl w:val="3"/>
    </w:pPr>
  </w:style>
  <w:style w:type="paragraph" w:customStyle="1" w:styleId="OutlineL5">
    <w:name w:val="Outline_L5"/>
    <w:basedOn w:val="OutlineL4"/>
    <w:rsid w:val="00335C54"/>
    <w:pPr>
      <w:numPr>
        <w:ilvl w:val="4"/>
      </w:numPr>
      <w:spacing w:line="240" w:lineRule="auto"/>
      <w:outlineLvl w:val="4"/>
    </w:pPr>
  </w:style>
  <w:style w:type="paragraph" w:customStyle="1" w:styleId="OutlineL6">
    <w:name w:val="Outline_L6"/>
    <w:basedOn w:val="OutlineL5"/>
    <w:rsid w:val="00335C54"/>
    <w:pPr>
      <w:numPr>
        <w:ilvl w:val="5"/>
      </w:numPr>
      <w:spacing w:after="240"/>
      <w:outlineLvl w:val="5"/>
    </w:pPr>
    <w:rPr>
      <w:szCs w:val="24"/>
    </w:rPr>
  </w:style>
  <w:style w:type="paragraph" w:customStyle="1" w:styleId="OutlineL7">
    <w:name w:val="Outline_L7"/>
    <w:basedOn w:val="OutlineL6"/>
    <w:rsid w:val="00335C54"/>
    <w:pPr>
      <w:numPr>
        <w:ilvl w:val="6"/>
      </w:numPr>
      <w:outlineLvl w:val="6"/>
    </w:pPr>
    <w:rPr>
      <w:rFonts w:ascii="Times New Roman Bold" w:hAnsi="Times New Roman Bold"/>
      <w:b/>
    </w:rPr>
  </w:style>
  <w:style w:type="paragraph" w:customStyle="1" w:styleId="OutlineL8">
    <w:name w:val="Outline_L8"/>
    <w:basedOn w:val="OutlineL7"/>
    <w:rsid w:val="00335C54"/>
    <w:pPr>
      <w:numPr>
        <w:ilvl w:val="7"/>
      </w:numPr>
      <w:outlineLvl w:val="7"/>
    </w:pPr>
  </w:style>
  <w:style w:type="paragraph" w:customStyle="1" w:styleId="OutlineL9">
    <w:name w:val="Outline_L9"/>
    <w:basedOn w:val="OutlineL8"/>
    <w:rsid w:val="00335C54"/>
    <w:pPr>
      <w:numPr>
        <w:ilvl w:val="8"/>
      </w:numPr>
      <w:outlineLvl w:val="8"/>
    </w:pPr>
  </w:style>
  <w:style w:type="paragraph" w:styleId="NoSpacing">
    <w:name w:val="No Spacing"/>
    <w:uiPriority w:val="1"/>
    <w:qFormat/>
    <w:rsid w:val="00335C54"/>
    <w:pPr>
      <w:spacing w:after="0" w:line="240" w:lineRule="auto"/>
    </w:pPr>
    <w:rPr>
      <w:rFonts w:ascii="Times New Roman" w:eastAsia="Times New Roman" w:hAnsi="Times New Roman" w:cs="Times New Roman"/>
      <w:sz w:val="26"/>
      <w:szCs w:val="20"/>
    </w:rPr>
  </w:style>
  <w:style w:type="character" w:customStyle="1" w:styleId="Heading2Char">
    <w:name w:val="Heading 2 Char"/>
    <w:basedOn w:val="DefaultParagraphFont"/>
    <w:link w:val="Heading2"/>
    <w:uiPriority w:val="9"/>
    <w:semiHidden/>
    <w:rsid w:val="00D902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1B3D"/>
    <w:pPr>
      <w:tabs>
        <w:tab w:val="center" w:pos="4680"/>
        <w:tab w:val="right" w:pos="9360"/>
      </w:tabs>
      <w:spacing w:line="240" w:lineRule="auto"/>
    </w:pPr>
  </w:style>
  <w:style w:type="character" w:customStyle="1" w:styleId="HeaderChar">
    <w:name w:val="Header Char"/>
    <w:basedOn w:val="DefaultParagraphFont"/>
    <w:link w:val="Header"/>
    <w:uiPriority w:val="99"/>
    <w:rsid w:val="00131B3D"/>
    <w:rPr>
      <w:rFonts w:ascii="CG Times" w:eastAsia="Times New Roman" w:hAnsi="CG Times" w:cs="Times New Roman"/>
      <w:sz w:val="24"/>
      <w:szCs w:val="20"/>
    </w:rPr>
  </w:style>
  <w:style w:type="paragraph" w:styleId="Footer">
    <w:name w:val="footer"/>
    <w:basedOn w:val="Normal"/>
    <w:link w:val="FooterChar"/>
    <w:uiPriority w:val="99"/>
    <w:unhideWhenUsed/>
    <w:rsid w:val="00131B3D"/>
    <w:pPr>
      <w:tabs>
        <w:tab w:val="center" w:pos="4680"/>
        <w:tab w:val="right" w:pos="9360"/>
      </w:tabs>
      <w:spacing w:line="240" w:lineRule="auto"/>
    </w:pPr>
  </w:style>
  <w:style w:type="character" w:customStyle="1" w:styleId="FooterChar">
    <w:name w:val="Footer Char"/>
    <w:basedOn w:val="DefaultParagraphFont"/>
    <w:link w:val="Footer"/>
    <w:uiPriority w:val="99"/>
    <w:rsid w:val="00131B3D"/>
    <w:rPr>
      <w:rFonts w:ascii="CG Times" w:eastAsia="Times New Roman" w:hAnsi="CG Times" w:cs="Times New Roman"/>
      <w:sz w:val="24"/>
      <w:szCs w:val="20"/>
    </w:rPr>
  </w:style>
  <w:style w:type="paragraph" w:styleId="BodyText2">
    <w:name w:val="Body Text 2"/>
    <w:basedOn w:val="Normal"/>
    <w:link w:val="BodyText2Char"/>
    <w:uiPriority w:val="99"/>
    <w:unhideWhenUsed/>
    <w:rsid w:val="007E37C4"/>
    <w:pPr>
      <w:spacing w:after="120" w:line="480" w:lineRule="auto"/>
    </w:pPr>
  </w:style>
  <w:style w:type="character" w:customStyle="1" w:styleId="BodyText2Char">
    <w:name w:val="Body Text 2 Char"/>
    <w:basedOn w:val="DefaultParagraphFont"/>
    <w:link w:val="BodyText2"/>
    <w:uiPriority w:val="99"/>
    <w:rsid w:val="007E37C4"/>
    <w:rPr>
      <w:rFonts w:ascii="CG Times" w:eastAsia="Times New Roman" w:hAnsi="CG Times" w:cs="Times New Roman"/>
      <w:sz w:val="24"/>
      <w:szCs w:val="20"/>
    </w:rPr>
  </w:style>
  <w:style w:type="character" w:customStyle="1" w:styleId="NormalChar">
    <w:name w:val="Normal Char"/>
    <w:link w:val="Normal1"/>
    <w:locked/>
    <w:rsid w:val="00011009"/>
    <w:rPr>
      <w:sz w:val="24"/>
      <w:szCs w:val="24"/>
    </w:rPr>
  </w:style>
  <w:style w:type="paragraph" w:customStyle="1" w:styleId="Normal1">
    <w:name w:val="Normal1"/>
    <w:basedOn w:val="Normal"/>
    <w:link w:val="NormalChar"/>
    <w:qFormat/>
    <w:rsid w:val="00011009"/>
    <w:pPr>
      <w:spacing w:line="480" w:lineRule="auto"/>
      <w:ind w:firstLine="720"/>
    </w:pPr>
    <w:rPr>
      <w:rFonts w:asciiTheme="minorHAnsi" w:eastAsiaTheme="minorHAnsi" w:hAnsiTheme="minorHAnsi" w:cstheme="minorBidi"/>
      <w:szCs w:val="24"/>
    </w:rPr>
  </w:style>
  <w:style w:type="paragraph" w:styleId="BalloonText">
    <w:name w:val="Balloon Text"/>
    <w:basedOn w:val="Normal"/>
    <w:link w:val="BalloonTextChar"/>
    <w:uiPriority w:val="99"/>
    <w:semiHidden/>
    <w:unhideWhenUsed/>
    <w:rsid w:val="007F5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66"/>
    <w:rPr>
      <w:rFonts w:ascii="Tahoma" w:eastAsia="Times New Roman" w:hAnsi="Tahoma" w:cs="Tahoma"/>
      <w:sz w:val="16"/>
      <w:szCs w:val="16"/>
    </w:rPr>
  </w:style>
  <w:style w:type="paragraph" w:customStyle="1" w:styleId="Pleading2L1">
    <w:name w:val="Pleading2_L1"/>
    <w:basedOn w:val="Normal"/>
    <w:next w:val="BodyText"/>
    <w:rsid w:val="00C13786"/>
    <w:pPr>
      <w:numPr>
        <w:numId w:val="8"/>
      </w:numPr>
      <w:spacing w:after="240"/>
      <w:jc w:val="center"/>
      <w:outlineLvl w:val="0"/>
    </w:pPr>
    <w:rPr>
      <w:rFonts w:ascii="Times New Roman" w:hAnsi="Times New Roman"/>
      <w:b/>
      <w:caps/>
      <w:u w:val="single"/>
    </w:rPr>
  </w:style>
  <w:style w:type="paragraph" w:customStyle="1" w:styleId="Pleading2L2">
    <w:name w:val="Pleading2_L2"/>
    <w:basedOn w:val="Pleading2L1"/>
    <w:rsid w:val="00C13786"/>
    <w:pPr>
      <w:numPr>
        <w:ilvl w:val="1"/>
      </w:numPr>
      <w:spacing w:after="0" w:line="480" w:lineRule="auto"/>
      <w:jc w:val="left"/>
      <w:outlineLvl w:val="1"/>
    </w:pPr>
    <w:rPr>
      <w:b w:val="0"/>
      <w:caps w:val="0"/>
      <w:u w:val="none"/>
    </w:rPr>
  </w:style>
  <w:style w:type="paragraph" w:customStyle="1" w:styleId="Pleading2L3">
    <w:name w:val="Pleading2_L3"/>
    <w:basedOn w:val="Pleading2L2"/>
    <w:rsid w:val="00C13786"/>
    <w:pPr>
      <w:numPr>
        <w:ilvl w:val="2"/>
      </w:numPr>
      <w:outlineLvl w:val="2"/>
    </w:pPr>
  </w:style>
  <w:style w:type="paragraph" w:customStyle="1" w:styleId="Pleading2L4">
    <w:name w:val="Pleading2_L4"/>
    <w:basedOn w:val="Pleading2L3"/>
    <w:rsid w:val="00C13786"/>
    <w:pPr>
      <w:numPr>
        <w:ilvl w:val="3"/>
      </w:numPr>
      <w:outlineLvl w:val="3"/>
    </w:pPr>
  </w:style>
  <w:style w:type="paragraph" w:customStyle="1" w:styleId="Pleading2L5">
    <w:name w:val="Pleading2_L5"/>
    <w:basedOn w:val="Pleading2L4"/>
    <w:rsid w:val="00C13786"/>
    <w:pPr>
      <w:keepNext/>
      <w:keepLines/>
      <w:widowControl w:val="0"/>
      <w:numPr>
        <w:ilvl w:val="4"/>
      </w:numPr>
      <w:spacing w:after="240" w:line="240" w:lineRule="auto"/>
      <w:outlineLvl w:val="4"/>
    </w:pPr>
  </w:style>
  <w:style w:type="paragraph" w:customStyle="1" w:styleId="Pleading2L6">
    <w:name w:val="Pleading2_L6"/>
    <w:basedOn w:val="Pleading2L5"/>
    <w:rsid w:val="00C13786"/>
    <w:pPr>
      <w:numPr>
        <w:ilvl w:val="5"/>
      </w:numPr>
      <w:outlineLvl w:val="5"/>
    </w:pPr>
  </w:style>
  <w:style w:type="paragraph" w:customStyle="1" w:styleId="Pleading2L7">
    <w:name w:val="Pleading2_L7"/>
    <w:basedOn w:val="Pleading2L6"/>
    <w:rsid w:val="00C13786"/>
    <w:pPr>
      <w:numPr>
        <w:ilvl w:val="6"/>
      </w:numPr>
      <w:outlineLvl w:val="6"/>
    </w:pPr>
  </w:style>
  <w:style w:type="paragraph" w:customStyle="1" w:styleId="Pleading2L8">
    <w:name w:val="Pleading2_L8"/>
    <w:basedOn w:val="Pleading2L7"/>
    <w:rsid w:val="00C13786"/>
    <w:pPr>
      <w:numPr>
        <w:ilvl w:val="7"/>
      </w:numPr>
      <w:outlineLvl w:val="7"/>
    </w:pPr>
  </w:style>
  <w:style w:type="paragraph" w:customStyle="1" w:styleId="Pleading2L9">
    <w:name w:val="Pleading2_L9"/>
    <w:basedOn w:val="Pleading2L8"/>
    <w:rsid w:val="00C13786"/>
    <w:pPr>
      <w:numPr>
        <w:ilvl w:val="8"/>
      </w:numPr>
      <w:outlineLvl w:val="8"/>
    </w:pPr>
  </w:style>
  <w:style w:type="character" w:styleId="CommentReference">
    <w:name w:val="annotation reference"/>
    <w:basedOn w:val="DefaultParagraphFont"/>
    <w:uiPriority w:val="99"/>
    <w:semiHidden/>
    <w:unhideWhenUsed/>
    <w:rsid w:val="00DE4654"/>
    <w:rPr>
      <w:sz w:val="16"/>
      <w:szCs w:val="16"/>
    </w:rPr>
  </w:style>
  <w:style w:type="paragraph" w:styleId="CommentText">
    <w:name w:val="annotation text"/>
    <w:basedOn w:val="Normal"/>
    <w:link w:val="CommentTextChar"/>
    <w:uiPriority w:val="99"/>
    <w:semiHidden/>
    <w:unhideWhenUsed/>
    <w:rsid w:val="00DE4654"/>
    <w:pPr>
      <w:spacing w:line="240" w:lineRule="auto"/>
    </w:pPr>
    <w:rPr>
      <w:sz w:val="20"/>
    </w:rPr>
  </w:style>
  <w:style w:type="character" w:customStyle="1" w:styleId="CommentTextChar">
    <w:name w:val="Comment Text Char"/>
    <w:basedOn w:val="DefaultParagraphFont"/>
    <w:link w:val="CommentText"/>
    <w:uiPriority w:val="99"/>
    <w:semiHidden/>
    <w:rsid w:val="00DE4654"/>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E4654"/>
    <w:rPr>
      <w:b/>
      <w:bCs/>
    </w:rPr>
  </w:style>
  <w:style w:type="character" w:customStyle="1" w:styleId="CommentSubjectChar">
    <w:name w:val="Comment Subject Char"/>
    <w:basedOn w:val="CommentTextChar"/>
    <w:link w:val="CommentSubject"/>
    <w:uiPriority w:val="99"/>
    <w:semiHidden/>
    <w:rsid w:val="00DE4654"/>
    <w:rPr>
      <w:rFonts w:ascii="CG Times" w:eastAsia="Times New Roman" w:hAnsi="CG Times" w:cs="Times New Roman"/>
      <w:b/>
      <w:bCs/>
      <w:sz w:val="20"/>
      <w:szCs w:val="20"/>
    </w:rPr>
  </w:style>
  <w:style w:type="character" w:styleId="Hyperlink">
    <w:name w:val="Hyperlink"/>
    <w:basedOn w:val="DefaultParagraphFont"/>
    <w:uiPriority w:val="99"/>
    <w:unhideWhenUsed/>
    <w:rsid w:val="00AD5C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30FDD-3E5A-4AC9-B651-F672B490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Wagner, Nathan R</cp:lastModifiedBy>
  <cp:revision>3</cp:revision>
  <cp:lastPrinted>2016-04-11T12:09:00Z</cp:lastPrinted>
  <dcterms:created xsi:type="dcterms:W3CDTF">2016-03-25T16:41:00Z</dcterms:created>
  <dcterms:modified xsi:type="dcterms:W3CDTF">2016-04-11T12:10:00Z</dcterms:modified>
</cp:coreProperties>
</file>