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1C6" w:rsidRPr="00D64605" w:rsidRDefault="007101C6" w:rsidP="00707650">
      <w:pPr>
        <w:widowControl/>
        <w:tabs>
          <w:tab w:val="center" w:pos="4680"/>
        </w:tabs>
        <w:suppressAutoHyphens/>
        <w:jc w:val="center"/>
        <w:rPr>
          <w:b/>
          <w:sz w:val="26"/>
          <w:szCs w:val="26"/>
        </w:rPr>
      </w:pPr>
      <w:r w:rsidRPr="00D64605">
        <w:rPr>
          <w:b/>
          <w:sz w:val="26"/>
          <w:szCs w:val="26"/>
        </w:rPr>
        <w:t>PENNSYLVANIA</w:t>
      </w:r>
    </w:p>
    <w:p w:rsidR="007101C6" w:rsidRPr="00D64605" w:rsidRDefault="007101C6" w:rsidP="00707650">
      <w:pPr>
        <w:widowControl/>
        <w:tabs>
          <w:tab w:val="center" w:pos="4680"/>
        </w:tabs>
        <w:suppressAutoHyphens/>
        <w:jc w:val="center"/>
        <w:rPr>
          <w:sz w:val="26"/>
          <w:szCs w:val="26"/>
        </w:rPr>
      </w:pPr>
      <w:r w:rsidRPr="00D64605">
        <w:rPr>
          <w:b/>
          <w:sz w:val="26"/>
          <w:szCs w:val="26"/>
        </w:rPr>
        <w:t>PUBLIC UTILITY COMMISSION</w:t>
      </w:r>
    </w:p>
    <w:p w:rsidR="007101C6" w:rsidRDefault="007101C6" w:rsidP="00707650">
      <w:pPr>
        <w:widowControl/>
        <w:tabs>
          <w:tab w:val="center" w:pos="4680"/>
        </w:tabs>
        <w:suppressAutoHyphens/>
        <w:jc w:val="center"/>
        <w:rPr>
          <w:b/>
          <w:sz w:val="26"/>
          <w:szCs w:val="26"/>
        </w:rPr>
      </w:pPr>
      <w:r w:rsidRPr="00D64605">
        <w:rPr>
          <w:b/>
          <w:sz w:val="26"/>
          <w:szCs w:val="26"/>
        </w:rPr>
        <w:t>Harrisburg, PA 17105-3265</w:t>
      </w:r>
    </w:p>
    <w:p w:rsidR="00703E05" w:rsidRPr="00D64605" w:rsidRDefault="00703E05" w:rsidP="00707650">
      <w:pPr>
        <w:widowControl/>
        <w:tabs>
          <w:tab w:val="center" w:pos="4680"/>
        </w:tabs>
        <w:suppressAutoHyphens/>
        <w:jc w:val="center"/>
        <w:rPr>
          <w:sz w:val="26"/>
          <w:szCs w:val="26"/>
        </w:rPr>
      </w:pPr>
    </w:p>
    <w:p w:rsidR="007101C6" w:rsidRPr="00D64605" w:rsidRDefault="007101C6" w:rsidP="00707650">
      <w:pPr>
        <w:widowControl/>
        <w:tabs>
          <w:tab w:val="left" w:pos="-720"/>
        </w:tabs>
        <w:suppressAutoHyphens/>
        <w:rPr>
          <w:sz w:val="26"/>
          <w:szCs w:val="26"/>
        </w:rPr>
      </w:pPr>
    </w:p>
    <w:p w:rsidR="007101C6" w:rsidRPr="00D64605" w:rsidRDefault="007101C6" w:rsidP="00707650">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428"/>
      </w:tblGrid>
      <w:tr w:rsidR="007101C6" w:rsidRPr="00D64605" w:rsidTr="00C0290D">
        <w:tc>
          <w:tcPr>
            <w:tcW w:w="5058" w:type="dxa"/>
          </w:tcPr>
          <w:p w:rsidR="007101C6" w:rsidRPr="00D64605" w:rsidRDefault="007101C6" w:rsidP="00707650">
            <w:pPr>
              <w:widowControl/>
              <w:rPr>
                <w:sz w:val="26"/>
                <w:szCs w:val="26"/>
              </w:rPr>
            </w:pPr>
          </w:p>
        </w:tc>
        <w:tc>
          <w:tcPr>
            <w:tcW w:w="4428" w:type="dxa"/>
          </w:tcPr>
          <w:p w:rsidR="007101C6" w:rsidRPr="00D64605" w:rsidRDefault="007101C6" w:rsidP="00707650">
            <w:pPr>
              <w:widowControl/>
              <w:jc w:val="right"/>
              <w:rPr>
                <w:sz w:val="26"/>
                <w:szCs w:val="26"/>
              </w:rPr>
            </w:pPr>
            <w:r>
              <w:rPr>
                <w:sz w:val="26"/>
                <w:szCs w:val="26"/>
              </w:rPr>
              <w:t>Public Meeting held April 21, 2016</w:t>
            </w:r>
          </w:p>
          <w:p w:rsidR="007101C6" w:rsidRDefault="007101C6" w:rsidP="00707650">
            <w:pPr>
              <w:widowControl/>
              <w:jc w:val="right"/>
              <w:rPr>
                <w:sz w:val="26"/>
                <w:szCs w:val="26"/>
              </w:rPr>
            </w:pPr>
          </w:p>
          <w:p w:rsidR="0098771C" w:rsidRDefault="0098771C" w:rsidP="00707650">
            <w:pPr>
              <w:widowControl/>
              <w:jc w:val="right"/>
              <w:rPr>
                <w:sz w:val="26"/>
                <w:szCs w:val="26"/>
              </w:rPr>
            </w:pPr>
          </w:p>
          <w:p w:rsidR="007101C6" w:rsidRPr="00D64605" w:rsidRDefault="007101C6" w:rsidP="00707650">
            <w:pPr>
              <w:widowControl/>
              <w:jc w:val="right"/>
              <w:rPr>
                <w:sz w:val="26"/>
                <w:szCs w:val="26"/>
              </w:rPr>
            </w:pPr>
          </w:p>
        </w:tc>
      </w:tr>
      <w:tr w:rsidR="00703E05" w:rsidRPr="00D64605" w:rsidTr="00C0290D">
        <w:tc>
          <w:tcPr>
            <w:tcW w:w="5058" w:type="dxa"/>
          </w:tcPr>
          <w:p w:rsidR="00703E05" w:rsidRPr="00D64605" w:rsidRDefault="00703E05" w:rsidP="00707650">
            <w:pPr>
              <w:widowControl/>
              <w:rPr>
                <w:sz w:val="26"/>
                <w:szCs w:val="26"/>
              </w:rPr>
            </w:pPr>
          </w:p>
        </w:tc>
        <w:tc>
          <w:tcPr>
            <w:tcW w:w="4428" w:type="dxa"/>
          </w:tcPr>
          <w:p w:rsidR="00703E05" w:rsidRDefault="00703E05" w:rsidP="00707650">
            <w:pPr>
              <w:widowControl/>
              <w:ind w:right="-90"/>
              <w:rPr>
                <w:sz w:val="26"/>
                <w:szCs w:val="26"/>
              </w:rPr>
            </w:pPr>
          </w:p>
        </w:tc>
      </w:tr>
      <w:tr w:rsidR="007101C6" w:rsidRPr="00D64605" w:rsidTr="00C0290D">
        <w:tc>
          <w:tcPr>
            <w:tcW w:w="9486" w:type="dxa"/>
            <w:gridSpan w:val="2"/>
          </w:tcPr>
          <w:p w:rsidR="007101C6" w:rsidRDefault="007101C6" w:rsidP="00707650">
            <w:pPr>
              <w:widowControl/>
              <w:rPr>
                <w:sz w:val="26"/>
                <w:szCs w:val="26"/>
              </w:rPr>
            </w:pPr>
            <w:r w:rsidRPr="00D64605">
              <w:rPr>
                <w:sz w:val="26"/>
                <w:szCs w:val="26"/>
              </w:rPr>
              <w:t>Commissioners Present:</w:t>
            </w:r>
          </w:p>
          <w:p w:rsidR="007101C6" w:rsidRPr="00D64605" w:rsidRDefault="007101C6" w:rsidP="00707650">
            <w:pPr>
              <w:widowControl/>
              <w:rPr>
                <w:sz w:val="26"/>
                <w:szCs w:val="26"/>
              </w:rPr>
            </w:pPr>
          </w:p>
          <w:p w:rsidR="007101C6" w:rsidRPr="00F1625F" w:rsidRDefault="007101C6" w:rsidP="00707650">
            <w:pPr>
              <w:widowControl/>
              <w:tabs>
                <w:tab w:val="left" w:pos="705"/>
              </w:tabs>
              <w:ind w:firstLine="720"/>
              <w:rPr>
                <w:sz w:val="26"/>
                <w:szCs w:val="26"/>
              </w:rPr>
            </w:pPr>
            <w:r w:rsidRPr="00490625">
              <w:rPr>
                <w:sz w:val="26"/>
                <w:szCs w:val="26"/>
              </w:rPr>
              <w:t>Gladys M. Brown</w:t>
            </w:r>
            <w:r w:rsidRPr="00F1625F">
              <w:rPr>
                <w:sz w:val="26"/>
                <w:szCs w:val="26"/>
              </w:rPr>
              <w:t>, Chair</w:t>
            </w:r>
            <w:r>
              <w:rPr>
                <w:sz w:val="26"/>
                <w:szCs w:val="26"/>
              </w:rPr>
              <w:t>man</w:t>
            </w:r>
          </w:p>
          <w:p w:rsidR="007101C6" w:rsidRDefault="007101C6" w:rsidP="00707650">
            <w:pPr>
              <w:widowControl/>
              <w:tabs>
                <w:tab w:val="left" w:pos="705"/>
              </w:tabs>
              <w:ind w:firstLine="720"/>
              <w:rPr>
                <w:sz w:val="26"/>
                <w:szCs w:val="26"/>
              </w:rPr>
            </w:pPr>
            <w:r>
              <w:rPr>
                <w:sz w:val="26"/>
                <w:szCs w:val="26"/>
              </w:rPr>
              <w:t>Andrew G. Place, Vice Chairman</w:t>
            </w:r>
          </w:p>
          <w:p w:rsidR="007101C6" w:rsidRDefault="007101C6" w:rsidP="00707650">
            <w:pPr>
              <w:widowControl/>
              <w:tabs>
                <w:tab w:val="left" w:pos="705"/>
              </w:tabs>
              <w:ind w:firstLine="720"/>
              <w:rPr>
                <w:sz w:val="26"/>
                <w:szCs w:val="26"/>
              </w:rPr>
            </w:pPr>
            <w:r>
              <w:rPr>
                <w:sz w:val="26"/>
                <w:szCs w:val="26"/>
              </w:rPr>
              <w:t>Pamela A. Witmer</w:t>
            </w:r>
          </w:p>
          <w:p w:rsidR="007101C6" w:rsidRDefault="007101C6" w:rsidP="00707650">
            <w:pPr>
              <w:widowControl/>
              <w:tabs>
                <w:tab w:val="left" w:pos="705"/>
              </w:tabs>
              <w:ind w:firstLine="720"/>
              <w:rPr>
                <w:sz w:val="26"/>
                <w:szCs w:val="26"/>
              </w:rPr>
            </w:pPr>
            <w:r w:rsidRPr="00F1625F">
              <w:rPr>
                <w:sz w:val="26"/>
                <w:szCs w:val="26"/>
              </w:rPr>
              <w:t>John F. Coleman, Jr.</w:t>
            </w:r>
          </w:p>
          <w:p w:rsidR="007101C6" w:rsidRDefault="007101C6" w:rsidP="00707650">
            <w:pPr>
              <w:widowControl/>
              <w:tabs>
                <w:tab w:val="left" w:pos="705"/>
              </w:tabs>
              <w:ind w:firstLine="720"/>
              <w:rPr>
                <w:sz w:val="26"/>
                <w:szCs w:val="26"/>
              </w:rPr>
            </w:pPr>
            <w:r w:rsidRPr="00390584">
              <w:rPr>
                <w:sz w:val="26"/>
                <w:szCs w:val="26"/>
              </w:rPr>
              <w:t>Robert F. Powelson</w:t>
            </w:r>
          </w:p>
          <w:p w:rsidR="0098771C" w:rsidRDefault="0098771C" w:rsidP="00707650">
            <w:pPr>
              <w:widowControl/>
              <w:rPr>
                <w:sz w:val="26"/>
                <w:szCs w:val="26"/>
              </w:rPr>
            </w:pPr>
          </w:p>
          <w:p w:rsidR="0098771C" w:rsidRDefault="0098771C" w:rsidP="00707650">
            <w:pPr>
              <w:widowControl/>
              <w:rPr>
                <w:sz w:val="26"/>
                <w:szCs w:val="26"/>
              </w:rPr>
            </w:pPr>
          </w:p>
          <w:p w:rsidR="0098771C" w:rsidRPr="00D64605" w:rsidRDefault="0098771C" w:rsidP="00707650">
            <w:pPr>
              <w:widowControl/>
              <w:rPr>
                <w:sz w:val="26"/>
                <w:szCs w:val="26"/>
              </w:rPr>
            </w:pPr>
          </w:p>
        </w:tc>
      </w:tr>
      <w:tr w:rsidR="007101C6" w:rsidRPr="00D64605" w:rsidTr="00C0290D">
        <w:tc>
          <w:tcPr>
            <w:tcW w:w="5058" w:type="dxa"/>
          </w:tcPr>
          <w:p w:rsidR="007101C6" w:rsidRPr="00D64605" w:rsidRDefault="007101C6" w:rsidP="00707650">
            <w:pPr>
              <w:widowControl/>
              <w:rPr>
                <w:sz w:val="26"/>
                <w:szCs w:val="26"/>
              </w:rPr>
            </w:pPr>
            <w:r>
              <w:rPr>
                <w:sz w:val="26"/>
                <w:szCs w:val="26"/>
              </w:rPr>
              <w:t>Ena Blackwood</w:t>
            </w:r>
            <w:r w:rsidRPr="00D64605">
              <w:rPr>
                <w:sz w:val="26"/>
                <w:szCs w:val="26"/>
              </w:rPr>
              <w:t xml:space="preserve">  </w:t>
            </w:r>
          </w:p>
          <w:p w:rsidR="007101C6" w:rsidRPr="00D64605" w:rsidRDefault="007101C6" w:rsidP="00707650">
            <w:pPr>
              <w:widowControl/>
              <w:jc w:val="right"/>
              <w:rPr>
                <w:sz w:val="26"/>
                <w:szCs w:val="26"/>
              </w:rPr>
            </w:pPr>
          </w:p>
        </w:tc>
        <w:tc>
          <w:tcPr>
            <w:tcW w:w="4428" w:type="dxa"/>
          </w:tcPr>
          <w:p w:rsidR="007101C6" w:rsidRPr="00D64605" w:rsidRDefault="007101C6" w:rsidP="00707650">
            <w:pPr>
              <w:widowControl/>
              <w:jc w:val="right"/>
              <w:rPr>
                <w:sz w:val="26"/>
                <w:szCs w:val="26"/>
              </w:rPr>
            </w:pPr>
            <w:r>
              <w:rPr>
                <w:sz w:val="26"/>
                <w:szCs w:val="26"/>
              </w:rPr>
              <w:t>F-2014-2455548</w:t>
            </w:r>
          </w:p>
          <w:p w:rsidR="007101C6" w:rsidRPr="00D64605" w:rsidRDefault="007101C6" w:rsidP="00707650">
            <w:pPr>
              <w:widowControl/>
              <w:jc w:val="right"/>
              <w:rPr>
                <w:sz w:val="26"/>
                <w:szCs w:val="26"/>
              </w:rPr>
            </w:pPr>
            <w:r w:rsidRPr="00D64605">
              <w:rPr>
                <w:sz w:val="26"/>
                <w:szCs w:val="26"/>
              </w:rPr>
              <w:t xml:space="preserve"> </w:t>
            </w:r>
          </w:p>
        </w:tc>
      </w:tr>
      <w:tr w:rsidR="007101C6" w:rsidRPr="00D64605" w:rsidTr="00C0290D">
        <w:tc>
          <w:tcPr>
            <w:tcW w:w="5058" w:type="dxa"/>
          </w:tcPr>
          <w:p w:rsidR="007101C6" w:rsidRPr="00D64605" w:rsidRDefault="007101C6" w:rsidP="00707650">
            <w:pPr>
              <w:widowControl/>
              <w:ind w:firstLine="720"/>
              <w:rPr>
                <w:sz w:val="26"/>
                <w:szCs w:val="26"/>
              </w:rPr>
            </w:pPr>
            <w:r w:rsidRPr="00D64605">
              <w:rPr>
                <w:sz w:val="26"/>
                <w:szCs w:val="26"/>
              </w:rPr>
              <w:t>v.</w:t>
            </w:r>
          </w:p>
          <w:p w:rsidR="007101C6" w:rsidRPr="00D64605" w:rsidRDefault="007101C6" w:rsidP="00707650">
            <w:pPr>
              <w:widowControl/>
              <w:ind w:firstLine="1440"/>
              <w:rPr>
                <w:sz w:val="26"/>
                <w:szCs w:val="26"/>
              </w:rPr>
            </w:pPr>
          </w:p>
        </w:tc>
        <w:tc>
          <w:tcPr>
            <w:tcW w:w="4428" w:type="dxa"/>
          </w:tcPr>
          <w:p w:rsidR="007101C6" w:rsidRPr="00D64605" w:rsidRDefault="007101C6" w:rsidP="00707650">
            <w:pPr>
              <w:widowControl/>
              <w:rPr>
                <w:sz w:val="26"/>
                <w:szCs w:val="26"/>
              </w:rPr>
            </w:pPr>
          </w:p>
        </w:tc>
      </w:tr>
      <w:tr w:rsidR="007101C6" w:rsidRPr="00D64605" w:rsidTr="00C0290D">
        <w:tc>
          <w:tcPr>
            <w:tcW w:w="5058" w:type="dxa"/>
          </w:tcPr>
          <w:p w:rsidR="007101C6" w:rsidRDefault="007101C6" w:rsidP="00707650">
            <w:pPr>
              <w:widowControl/>
              <w:rPr>
                <w:sz w:val="26"/>
                <w:szCs w:val="26"/>
              </w:rPr>
            </w:pPr>
            <w:r>
              <w:rPr>
                <w:sz w:val="26"/>
                <w:szCs w:val="26"/>
              </w:rPr>
              <w:t>PECO Energy Company</w:t>
            </w:r>
            <w:r w:rsidRPr="00D64605">
              <w:rPr>
                <w:sz w:val="26"/>
                <w:szCs w:val="26"/>
              </w:rPr>
              <w:t xml:space="preserve"> </w:t>
            </w:r>
          </w:p>
          <w:p w:rsidR="00703E05" w:rsidRPr="00D64605" w:rsidRDefault="00703E05" w:rsidP="00707650">
            <w:pPr>
              <w:widowControl/>
              <w:rPr>
                <w:sz w:val="26"/>
                <w:szCs w:val="26"/>
              </w:rPr>
            </w:pPr>
          </w:p>
        </w:tc>
        <w:tc>
          <w:tcPr>
            <w:tcW w:w="4428" w:type="dxa"/>
          </w:tcPr>
          <w:p w:rsidR="007101C6" w:rsidRPr="00D64605" w:rsidRDefault="007101C6" w:rsidP="00707650">
            <w:pPr>
              <w:widowControl/>
              <w:rPr>
                <w:sz w:val="26"/>
                <w:szCs w:val="26"/>
              </w:rPr>
            </w:pPr>
          </w:p>
        </w:tc>
      </w:tr>
    </w:tbl>
    <w:p w:rsidR="007101C6" w:rsidRDefault="007101C6" w:rsidP="00707650">
      <w:pPr>
        <w:widowControl/>
        <w:rPr>
          <w:sz w:val="26"/>
          <w:szCs w:val="26"/>
        </w:rPr>
      </w:pPr>
    </w:p>
    <w:p w:rsidR="0098771C" w:rsidRPr="00D64605" w:rsidRDefault="0098771C" w:rsidP="00707650">
      <w:pPr>
        <w:widowControl/>
        <w:rPr>
          <w:sz w:val="26"/>
          <w:szCs w:val="26"/>
        </w:rPr>
      </w:pPr>
    </w:p>
    <w:p w:rsidR="007101C6" w:rsidRDefault="007101C6" w:rsidP="00707650">
      <w:pPr>
        <w:widowControl/>
        <w:jc w:val="center"/>
        <w:rPr>
          <w:b/>
          <w:sz w:val="26"/>
          <w:szCs w:val="26"/>
        </w:rPr>
      </w:pPr>
      <w:r w:rsidRPr="00D64605">
        <w:rPr>
          <w:b/>
          <w:sz w:val="26"/>
          <w:szCs w:val="26"/>
        </w:rPr>
        <w:t xml:space="preserve">OPINION </w:t>
      </w:r>
      <w:smartTag w:uri="urn:schemas-microsoft-com:office:smarttags" w:element="stockticker">
        <w:r w:rsidRPr="00D64605">
          <w:rPr>
            <w:b/>
            <w:sz w:val="26"/>
            <w:szCs w:val="26"/>
          </w:rPr>
          <w:t>AND</w:t>
        </w:r>
      </w:smartTag>
      <w:r w:rsidRPr="00D64605">
        <w:rPr>
          <w:b/>
          <w:sz w:val="26"/>
          <w:szCs w:val="26"/>
        </w:rPr>
        <w:t xml:space="preserve"> ORDER</w:t>
      </w:r>
    </w:p>
    <w:p w:rsidR="00A3603A" w:rsidRDefault="00A3603A" w:rsidP="00707650">
      <w:pPr>
        <w:keepLines/>
        <w:widowControl/>
        <w:spacing w:line="360" w:lineRule="auto"/>
        <w:rPr>
          <w:sz w:val="26"/>
          <w:szCs w:val="26"/>
        </w:rPr>
      </w:pPr>
    </w:p>
    <w:p w:rsidR="0098771C" w:rsidRDefault="0098771C" w:rsidP="00707650">
      <w:pPr>
        <w:keepLines/>
        <w:widowControl/>
        <w:spacing w:line="360" w:lineRule="auto"/>
        <w:rPr>
          <w:sz w:val="26"/>
          <w:szCs w:val="26"/>
        </w:rPr>
      </w:pPr>
    </w:p>
    <w:p w:rsidR="00A3603A" w:rsidRDefault="00703E05" w:rsidP="00707650">
      <w:pPr>
        <w:keepLines/>
        <w:widowControl/>
        <w:spacing w:line="360" w:lineRule="auto"/>
        <w:rPr>
          <w:b/>
          <w:sz w:val="26"/>
          <w:szCs w:val="26"/>
        </w:rPr>
      </w:pPr>
      <w:r>
        <w:rPr>
          <w:b/>
          <w:sz w:val="26"/>
          <w:szCs w:val="26"/>
        </w:rPr>
        <w:t>BY THE COMMISSION:</w:t>
      </w:r>
    </w:p>
    <w:p w:rsidR="0098771C" w:rsidRPr="00703E05" w:rsidRDefault="0098771C" w:rsidP="00707650">
      <w:pPr>
        <w:keepLines/>
        <w:widowControl/>
        <w:spacing w:line="360" w:lineRule="auto"/>
        <w:rPr>
          <w:b/>
          <w:sz w:val="26"/>
          <w:szCs w:val="26"/>
        </w:rPr>
      </w:pPr>
    </w:p>
    <w:p w:rsidR="007101C6" w:rsidRDefault="007101C6" w:rsidP="00707650">
      <w:pPr>
        <w:widowControl/>
        <w:spacing w:line="360" w:lineRule="auto"/>
        <w:ind w:firstLine="1440"/>
        <w:rPr>
          <w:sz w:val="26"/>
          <w:szCs w:val="26"/>
        </w:rPr>
      </w:pPr>
      <w:r w:rsidRPr="00D64605">
        <w:rPr>
          <w:sz w:val="26"/>
          <w:szCs w:val="26"/>
        </w:rPr>
        <w:t xml:space="preserve">Before the Pennsylvania Public Utility Commission (Commission) for consideration and disposition </w:t>
      </w:r>
      <w:r w:rsidRPr="00D64605">
        <w:rPr>
          <w:color w:val="000000"/>
          <w:sz w:val="26"/>
        </w:rPr>
        <w:t>are the Exceptions of</w:t>
      </w:r>
      <w:r>
        <w:rPr>
          <w:color w:val="000000"/>
          <w:sz w:val="26"/>
        </w:rPr>
        <w:t xml:space="preserve"> </w:t>
      </w:r>
      <w:r>
        <w:rPr>
          <w:sz w:val="26"/>
          <w:szCs w:val="26"/>
        </w:rPr>
        <w:t>Ena Blackwood</w:t>
      </w:r>
      <w:r w:rsidRPr="00D64605">
        <w:rPr>
          <w:color w:val="000000"/>
          <w:sz w:val="26"/>
        </w:rPr>
        <w:t xml:space="preserve"> (Complainant) fil</w:t>
      </w:r>
      <w:r w:rsidR="008870D8">
        <w:rPr>
          <w:color w:val="000000"/>
          <w:sz w:val="26"/>
        </w:rPr>
        <w:t>ed on October 6</w:t>
      </w:r>
      <w:r>
        <w:rPr>
          <w:color w:val="000000"/>
          <w:sz w:val="26"/>
        </w:rPr>
        <w:t>, 2015</w:t>
      </w:r>
      <w:r w:rsidR="003D4A18">
        <w:rPr>
          <w:color w:val="000000"/>
          <w:sz w:val="26"/>
        </w:rPr>
        <w:t>,</w:t>
      </w:r>
      <w:r w:rsidRPr="00D64605">
        <w:rPr>
          <w:color w:val="000000"/>
          <w:sz w:val="26"/>
        </w:rPr>
        <w:t xml:space="preserve"> to the Initial Decision (I.D.) o</w:t>
      </w:r>
      <w:r>
        <w:rPr>
          <w:color w:val="000000"/>
          <w:sz w:val="26"/>
        </w:rPr>
        <w:t>f Administrative Law Judge</w:t>
      </w:r>
      <w:r w:rsidRPr="00D64605">
        <w:rPr>
          <w:color w:val="000000"/>
          <w:sz w:val="26"/>
        </w:rPr>
        <w:t xml:space="preserve"> </w:t>
      </w:r>
      <w:r>
        <w:rPr>
          <w:color w:val="000000"/>
          <w:sz w:val="26"/>
        </w:rPr>
        <w:t>Christopher</w:t>
      </w:r>
      <w:r w:rsidR="00707650">
        <w:rPr>
          <w:color w:val="000000"/>
          <w:sz w:val="26"/>
        </w:rPr>
        <w:t> </w:t>
      </w:r>
      <w:r>
        <w:rPr>
          <w:color w:val="000000"/>
          <w:sz w:val="26"/>
        </w:rPr>
        <w:t>P.</w:t>
      </w:r>
      <w:r w:rsidR="00707650">
        <w:rPr>
          <w:color w:val="000000"/>
          <w:sz w:val="26"/>
        </w:rPr>
        <w:t> </w:t>
      </w:r>
      <w:r>
        <w:rPr>
          <w:color w:val="000000"/>
          <w:sz w:val="26"/>
        </w:rPr>
        <w:t>Pell (ALJ), which was issued on August 10, 2015</w:t>
      </w:r>
      <w:r w:rsidRPr="00D64605">
        <w:rPr>
          <w:color w:val="000000"/>
          <w:sz w:val="26"/>
        </w:rPr>
        <w:t xml:space="preserve">, in the above-captioned </w:t>
      </w:r>
      <w:r w:rsidRPr="00D64605">
        <w:rPr>
          <w:color w:val="000000"/>
          <w:sz w:val="26"/>
        </w:rPr>
        <w:lastRenderedPageBreak/>
        <w:t>proceeding.</w:t>
      </w:r>
      <w:r w:rsidR="0098771C" w:rsidRPr="0098771C">
        <w:rPr>
          <w:rStyle w:val="FootnoteReference"/>
          <w:color w:val="000000"/>
          <w:sz w:val="26"/>
        </w:rPr>
        <w:t xml:space="preserve"> </w:t>
      </w:r>
      <w:r w:rsidR="0098771C">
        <w:rPr>
          <w:rStyle w:val="FootnoteReference"/>
          <w:color w:val="000000"/>
          <w:sz w:val="26"/>
        </w:rPr>
        <w:footnoteReference w:id="1"/>
      </w:r>
      <w:r w:rsidRPr="00D64605">
        <w:rPr>
          <w:rStyle w:val="FootnoteReference"/>
          <w:color w:val="000000"/>
          <w:sz w:val="26"/>
        </w:rPr>
        <w:t xml:space="preserve"> </w:t>
      </w:r>
      <w:r w:rsidR="00320F02">
        <w:rPr>
          <w:rStyle w:val="FootnoteReference"/>
          <w:color w:val="000000"/>
          <w:sz w:val="26"/>
        </w:rPr>
        <w:t xml:space="preserve"> </w:t>
      </w:r>
      <w:r w:rsidRPr="00D64605">
        <w:rPr>
          <w:color w:val="000000"/>
          <w:sz w:val="26"/>
        </w:rPr>
        <w:t xml:space="preserve">Replies to Exceptions were </w:t>
      </w:r>
      <w:r>
        <w:rPr>
          <w:color w:val="000000"/>
          <w:sz w:val="26"/>
        </w:rPr>
        <w:t>filed by the PECO Energy Company (PECO or the Company) on October 29, 2015.</w:t>
      </w:r>
      <w:r w:rsidR="003D5F71">
        <w:rPr>
          <w:rStyle w:val="FootnoteReference"/>
          <w:color w:val="000000"/>
          <w:sz w:val="26"/>
        </w:rPr>
        <w:footnoteReference w:id="2"/>
      </w:r>
      <w:r w:rsidRPr="00D64605">
        <w:rPr>
          <w:color w:val="000000"/>
          <w:sz w:val="26"/>
        </w:rPr>
        <w:t xml:space="preserve">  </w:t>
      </w:r>
      <w:r w:rsidRPr="00D64605">
        <w:rPr>
          <w:sz w:val="26"/>
          <w:szCs w:val="26"/>
        </w:rPr>
        <w:t xml:space="preserve">For the reasons stated below, we shall deny the </w:t>
      </w:r>
      <w:r>
        <w:rPr>
          <w:sz w:val="26"/>
          <w:szCs w:val="26"/>
        </w:rPr>
        <w:t>Complainant’</w:t>
      </w:r>
      <w:r w:rsidRPr="00D64605">
        <w:rPr>
          <w:sz w:val="26"/>
          <w:szCs w:val="26"/>
        </w:rPr>
        <w:t xml:space="preserve">s Exceptions and adopt the </w:t>
      </w:r>
      <w:r>
        <w:rPr>
          <w:sz w:val="26"/>
          <w:szCs w:val="26"/>
        </w:rPr>
        <w:t>ALJ</w:t>
      </w:r>
      <w:r w:rsidRPr="00D64605">
        <w:rPr>
          <w:sz w:val="26"/>
          <w:szCs w:val="26"/>
        </w:rPr>
        <w:t>’s Initial Decision.</w:t>
      </w:r>
    </w:p>
    <w:p w:rsidR="007101C6" w:rsidRDefault="007101C6" w:rsidP="00707650">
      <w:pPr>
        <w:widowControl/>
        <w:spacing w:line="360" w:lineRule="auto"/>
        <w:ind w:firstLine="1440"/>
        <w:rPr>
          <w:sz w:val="26"/>
          <w:szCs w:val="26"/>
        </w:rPr>
      </w:pPr>
    </w:p>
    <w:p w:rsidR="007101C6" w:rsidRDefault="007101C6" w:rsidP="00707650">
      <w:pPr>
        <w:widowControl/>
        <w:spacing w:line="360" w:lineRule="auto"/>
        <w:jc w:val="center"/>
        <w:rPr>
          <w:b/>
          <w:sz w:val="26"/>
          <w:szCs w:val="26"/>
        </w:rPr>
      </w:pPr>
      <w:r w:rsidRPr="00D64605">
        <w:rPr>
          <w:b/>
          <w:sz w:val="26"/>
          <w:szCs w:val="26"/>
        </w:rPr>
        <w:t>History of the Proceeding</w:t>
      </w:r>
    </w:p>
    <w:p w:rsidR="00944E42" w:rsidRDefault="00944E42" w:rsidP="00707650">
      <w:pPr>
        <w:widowControl/>
        <w:spacing w:line="360" w:lineRule="auto"/>
        <w:jc w:val="center"/>
        <w:rPr>
          <w:b/>
          <w:sz w:val="26"/>
          <w:szCs w:val="26"/>
        </w:rPr>
      </w:pPr>
    </w:p>
    <w:p w:rsidR="00944E42" w:rsidRPr="00944E42" w:rsidRDefault="00944E42" w:rsidP="00707650">
      <w:pPr>
        <w:pStyle w:val="ParaTab1"/>
        <w:tabs>
          <w:tab w:val="num" w:pos="0"/>
          <w:tab w:val="left" w:pos="2070"/>
        </w:tabs>
        <w:spacing w:line="360" w:lineRule="auto"/>
        <w:rPr>
          <w:rFonts w:ascii="Times New Roman" w:hAnsi="Times New Roman" w:cs="Times New Roman"/>
          <w:spacing w:val="-3"/>
          <w:sz w:val="26"/>
          <w:szCs w:val="26"/>
        </w:rPr>
      </w:pPr>
      <w:r w:rsidRPr="00944E42">
        <w:rPr>
          <w:rFonts w:ascii="Times New Roman" w:hAnsi="Times New Roman" w:cs="Times New Roman"/>
          <w:spacing w:val="-3"/>
          <w:sz w:val="26"/>
          <w:szCs w:val="26"/>
        </w:rPr>
        <w:t>O</w:t>
      </w:r>
      <w:r w:rsidR="00320F02">
        <w:rPr>
          <w:rFonts w:ascii="Times New Roman" w:hAnsi="Times New Roman" w:cs="Times New Roman"/>
          <w:spacing w:val="-3"/>
          <w:sz w:val="26"/>
          <w:szCs w:val="26"/>
        </w:rPr>
        <w:t>n November 17, 2014, the C</w:t>
      </w:r>
      <w:r w:rsidRPr="00944E42">
        <w:rPr>
          <w:rFonts w:ascii="Times New Roman" w:hAnsi="Times New Roman" w:cs="Times New Roman"/>
          <w:spacing w:val="-3"/>
          <w:sz w:val="26"/>
          <w:szCs w:val="26"/>
        </w:rPr>
        <w:t>omplainant</w:t>
      </w:r>
      <w:r w:rsidR="00320F02">
        <w:rPr>
          <w:rFonts w:ascii="Times New Roman" w:hAnsi="Times New Roman" w:cs="Times New Roman"/>
          <w:spacing w:val="-3"/>
          <w:sz w:val="26"/>
          <w:szCs w:val="26"/>
        </w:rPr>
        <w:t xml:space="preserve"> filed a F</w:t>
      </w:r>
      <w:r w:rsidRPr="00944E42">
        <w:rPr>
          <w:rFonts w:ascii="Times New Roman" w:hAnsi="Times New Roman" w:cs="Times New Roman"/>
          <w:spacing w:val="-3"/>
          <w:sz w:val="26"/>
          <w:szCs w:val="26"/>
        </w:rPr>
        <w:t xml:space="preserve">ormal Complaint (Complaint) against PECO </w:t>
      </w:r>
      <w:r w:rsidR="00707650">
        <w:rPr>
          <w:rFonts w:ascii="Times New Roman" w:hAnsi="Times New Roman" w:cs="Times New Roman"/>
          <w:spacing w:val="-3"/>
          <w:sz w:val="26"/>
          <w:szCs w:val="26"/>
        </w:rPr>
        <w:t xml:space="preserve">in which she alleged </w:t>
      </w:r>
      <w:r w:rsidRPr="00944E42">
        <w:rPr>
          <w:rFonts w:ascii="Times New Roman" w:hAnsi="Times New Roman" w:cs="Times New Roman"/>
          <w:spacing w:val="-3"/>
          <w:sz w:val="26"/>
          <w:szCs w:val="26"/>
        </w:rPr>
        <w:t xml:space="preserve">that </w:t>
      </w:r>
      <w:r w:rsidR="00320F02">
        <w:rPr>
          <w:rFonts w:ascii="Times New Roman" w:hAnsi="Times New Roman" w:cs="Times New Roman"/>
          <w:spacing w:val="-3"/>
          <w:sz w:val="26"/>
          <w:szCs w:val="26"/>
        </w:rPr>
        <w:t xml:space="preserve">there were incorrect charges on her bill and that </w:t>
      </w:r>
      <w:r w:rsidR="00707650">
        <w:rPr>
          <w:rFonts w:ascii="Times New Roman" w:hAnsi="Times New Roman" w:cs="Times New Roman"/>
          <w:spacing w:val="-3"/>
          <w:sz w:val="26"/>
          <w:szCs w:val="26"/>
        </w:rPr>
        <w:t xml:space="preserve">PECO </w:t>
      </w:r>
      <w:r w:rsidR="00320F02">
        <w:rPr>
          <w:rFonts w:ascii="Times New Roman" w:hAnsi="Times New Roman" w:cs="Times New Roman"/>
          <w:spacing w:val="-3"/>
          <w:sz w:val="26"/>
          <w:szCs w:val="26"/>
        </w:rPr>
        <w:t xml:space="preserve">was threatening to shut off her service or had already shut </w:t>
      </w:r>
      <w:r w:rsidR="00FE2827">
        <w:rPr>
          <w:rFonts w:ascii="Times New Roman" w:hAnsi="Times New Roman" w:cs="Times New Roman"/>
          <w:spacing w:val="-3"/>
          <w:sz w:val="26"/>
          <w:szCs w:val="26"/>
        </w:rPr>
        <w:t>off her</w:t>
      </w:r>
      <w:r w:rsidRPr="00944E42">
        <w:rPr>
          <w:rFonts w:ascii="Times New Roman" w:hAnsi="Times New Roman" w:cs="Times New Roman"/>
          <w:spacing w:val="-3"/>
          <w:sz w:val="26"/>
          <w:szCs w:val="26"/>
        </w:rPr>
        <w:t xml:space="preserve"> service</w:t>
      </w:r>
      <w:r w:rsidR="00320F02">
        <w:rPr>
          <w:rFonts w:ascii="Times New Roman" w:hAnsi="Times New Roman" w:cs="Times New Roman"/>
          <w:spacing w:val="-3"/>
          <w:sz w:val="26"/>
          <w:szCs w:val="26"/>
        </w:rPr>
        <w:t xml:space="preserve">.  The Complainant attached a hand written note to her Complaint </w:t>
      </w:r>
      <w:r w:rsidR="00612D5A">
        <w:rPr>
          <w:rFonts w:ascii="Times New Roman" w:hAnsi="Times New Roman" w:cs="Times New Roman"/>
          <w:spacing w:val="-3"/>
          <w:sz w:val="26"/>
          <w:szCs w:val="26"/>
        </w:rPr>
        <w:t xml:space="preserve">in which she stated </w:t>
      </w:r>
      <w:r w:rsidR="00320F02">
        <w:rPr>
          <w:rFonts w:ascii="Times New Roman" w:hAnsi="Times New Roman" w:cs="Times New Roman"/>
          <w:spacing w:val="-3"/>
          <w:sz w:val="26"/>
          <w:szCs w:val="26"/>
        </w:rPr>
        <w:t>that her lights were shut off</w:t>
      </w:r>
      <w:r w:rsidR="00E93B48">
        <w:rPr>
          <w:rFonts w:ascii="Times New Roman" w:hAnsi="Times New Roman" w:cs="Times New Roman"/>
          <w:spacing w:val="-3"/>
          <w:sz w:val="26"/>
          <w:szCs w:val="26"/>
        </w:rPr>
        <w:t xml:space="preserve">, that </w:t>
      </w:r>
      <w:r w:rsidR="00AB037C">
        <w:rPr>
          <w:rFonts w:ascii="Times New Roman" w:hAnsi="Times New Roman" w:cs="Times New Roman"/>
          <w:spacing w:val="-3"/>
          <w:sz w:val="26"/>
          <w:szCs w:val="26"/>
        </w:rPr>
        <w:t>she needed a lawyer but could no</w:t>
      </w:r>
      <w:r w:rsidR="00E93B48">
        <w:rPr>
          <w:rFonts w:ascii="Times New Roman" w:hAnsi="Times New Roman" w:cs="Times New Roman"/>
          <w:spacing w:val="-3"/>
          <w:sz w:val="26"/>
          <w:szCs w:val="26"/>
        </w:rPr>
        <w:t>t afford one</w:t>
      </w:r>
      <w:r w:rsidR="00612D5A">
        <w:rPr>
          <w:rFonts w:ascii="Times New Roman" w:hAnsi="Times New Roman" w:cs="Times New Roman"/>
          <w:spacing w:val="-3"/>
          <w:sz w:val="26"/>
          <w:szCs w:val="26"/>
        </w:rPr>
        <w:t>,</w:t>
      </w:r>
      <w:r w:rsidR="00E93B48">
        <w:rPr>
          <w:rFonts w:ascii="Times New Roman" w:hAnsi="Times New Roman" w:cs="Times New Roman"/>
          <w:spacing w:val="-3"/>
          <w:sz w:val="26"/>
          <w:szCs w:val="26"/>
        </w:rPr>
        <w:t xml:space="preserve"> and </w:t>
      </w:r>
      <w:r w:rsidR="00612D5A">
        <w:rPr>
          <w:rFonts w:ascii="Times New Roman" w:hAnsi="Times New Roman" w:cs="Times New Roman"/>
          <w:spacing w:val="-3"/>
          <w:sz w:val="26"/>
          <w:szCs w:val="26"/>
        </w:rPr>
        <w:t xml:space="preserve">that </w:t>
      </w:r>
      <w:r w:rsidR="00E93B48">
        <w:rPr>
          <w:rFonts w:ascii="Times New Roman" w:hAnsi="Times New Roman" w:cs="Times New Roman"/>
          <w:spacing w:val="-3"/>
          <w:sz w:val="26"/>
          <w:szCs w:val="26"/>
        </w:rPr>
        <w:t>she would like to be compensated for her health.</w:t>
      </w:r>
    </w:p>
    <w:p w:rsidR="00944E42" w:rsidRPr="00944E42" w:rsidRDefault="00944E42" w:rsidP="00707650">
      <w:pPr>
        <w:pStyle w:val="ParaTab1"/>
        <w:tabs>
          <w:tab w:val="num" w:pos="0"/>
          <w:tab w:val="left" w:pos="2070"/>
        </w:tabs>
        <w:spacing w:line="360" w:lineRule="auto"/>
        <w:rPr>
          <w:rFonts w:ascii="Times New Roman" w:hAnsi="Times New Roman" w:cs="Times New Roman"/>
          <w:spacing w:val="-3"/>
          <w:sz w:val="26"/>
          <w:szCs w:val="26"/>
        </w:rPr>
      </w:pPr>
    </w:p>
    <w:p w:rsidR="00944E42" w:rsidRPr="00944E42" w:rsidRDefault="00585536" w:rsidP="00707650">
      <w:pPr>
        <w:pStyle w:val="ParaTab1"/>
        <w:tabs>
          <w:tab w:val="num" w:pos="0"/>
          <w:tab w:val="left" w:pos="2070"/>
        </w:tabs>
        <w:spacing w:line="360" w:lineRule="auto"/>
        <w:rPr>
          <w:rFonts w:ascii="Times New Roman" w:hAnsi="Times New Roman" w:cs="Times New Roman"/>
          <w:spacing w:val="-3"/>
          <w:sz w:val="26"/>
          <w:szCs w:val="26"/>
        </w:rPr>
      </w:pPr>
      <w:r>
        <w:rPr>
          <w:rFonts w:ascii="Times New Roman" w:hAnsi="Times New Roman" w:cs="Times New Roman"/>
          <w:spacing w:val="-3"/>
          <w:sz w:val="26"/>
          <w:szCs w:val="26"/>
        </w:rPr>
        <w:t>On December 4, 2014, PECO</w:t>
      </w:r>
      <w:r w:rsidR="00944E42" w:rsidRPr="00944E42">
        <w:rPr>
          <w:rFonts w:ascii="Times New Roman" w:hAnsi="Times New Roman" w:cs="Times New Roman"/>
          <w:spacing w:val="-3"/>
          <w:sz w:val="26"/>
          <w:szCs w:val="26"/>
        </w:rPr>
        <w:t xml:space="preserve"> filed an Answer denying </w:t>
      </w:r>
      <w:r w:rsidR="005D544D">
        <w:rPr>
          <w:rFonts w:ascii="Times New Roman" w:hAnsi="Times New Roman" w:cs="Times New Roman"/>
          <w:spacing w:val="-3"/>
          <w:sz w:val="26"/>
          <w:szCs w:val="26"/>
        </w:rPr>
        <w:t>that the Complainant was being overcharged and denying that there were any billing errors on the C</w:t>
      </w:r>
      <w:r w:rsidR="00AB037C">
        <w:rPr>
          <w:rFonts w:ascii="Times New Roman" w:hAnsi="Times New Roman" w:cs="Times New Roman"/>
          <w:spacing w:val="-3"/>
          <w:sz w:val="26"/>
          <w:szCs w:val="26"/>
        </w:rPr>
        <w:t>omplainant’s bills.  PECO stated</w:t>
      </w:r>
      <w:r w:rsidR="005D544D">
        <w:rPr>
          <w:rFonts w:ascii="Times New Roman" w:hAnsi="Times New Roman" w:cs="Times New Roman"/>
          <w:spacing w:val="-3"/>
          <w:sz w:val="26"/>
          <w:szCs w:val="26"/>
        </w:rPr>
        <w:t xml:space="preserve"> that the Complainant had a history of prior informal and formal complaints where she has alleged discrepancies on her utility bills and requested payment agreements.  </w:t>
      </w:r>
      <w:r w:rsidR="00944E42" w:rsidRPr="00944E42">
        <w:rPr>
          <w:rFonts w:ascii="Times New Roman" w:hAnsi="Times New Roman" w:cs="Times New Roman"/>
          <w:spacing w:val="-3"/>
          <w:sz w:val="26"/>
          <w:szCs w:val="26"/>
        </w:rPr>
        <w:t xml:space="preserve">PECO indicated that the </w:t>
      </w:r>
      <w:r w:rsidR="00215B20">
        <w:rPr>
          <w:rFonts w:ascii="Times New Roman" w:hAnsi="Times New Roman" w:cs="Times New Roman"/>
          <w:spacing w:val="-3"/>
          <w:sz w:val="26"/>
          <w:szCs w:val="26"/>
        </w:rPr>
        <w:t xml:space="preserve">Complainant’s account </w:t>
      </w:r>
      <w:r w:rsidR="00944E42" w:rsidRPr="00944E42">
        <w:rPr>
          <w:rFonts w:ascii="Times New Roman" w:hAnsi="Times New Roman" w:cs="Times New Roman"/>
          <w:spacing w:val="-3"/>
          <w:sz w:val="26"/>
          <w:szCs w:val="26"/>
        </w:rPr>
        <w:t xml:space="preserve">balance </w:t>
      </w:r>
      <w:r w:rsidR="00215B20">
        <w:rPr>
          <w:rFonts w:ascii="Times New Roman" w:hAnsi="Times New Roman" w:cs="Times New Roman"/>
          <w:spacing w:val="-3"/>
          <w:sz w:val="26"/>
          <w:szCs w:val="26"/>
        </w:rPr>
        <w:t>was</w:t>
      </w:r>
      <w:r w:rsidR="00944E42" w:rsidRPr="00944E42">
        <w:rPr>
          <w:rFonts w:ascii="Times New Roman" w:hAnsi="Times New Roman" w:cs="Times New Roman"/>
          <w:spacing w:val="-3"/>
          <w:sz w:val="26"/>
          <w:szCs w:val="26"/>
        </w:rPr>
        <w:t xml:space="preserve"> $2,712.27</w:t>
      </w:r>
      <w:r w:rsidR="00612D5A">
        <w:rPr>
          <w:rFonts w:ascii="Times New Roman" w:hAnsi="Times New Roman" w:cs="Times New Roman"/>
          <w:spacing w:val="-3"/>
          <w:sz w:val="26"/>
          <w:szCs w:val="26"/>
        </w:rPr>
        <w:t xml:space="preserve"> and </w:t>
      </w:r>
      <w:r w:rsidR="00AB037C">
        <w:rPr>
          <w:rFonts w:ascii="Times New Roman" w:hAnsi="Times New Roman" w:cs="Times New Roman"/>
          <w:spacing w:val="-3"/>
          <w:sz w:val="26"/>
          <w:szCs w:val="26"/>
        </w:rPr>
        <w:lastRenderedPageBreak/>
        <w:t>that the C</w:t>
      </w:r>
      <w:r w:rsidR="00215B20">
        <w:rPr>
          <w:rFonts w:ascii="Times New Roman" w:hAnsi="Times New Roman" w:cs="Times New Roman"/>
          <w:spacing w:val="-3"/>
          <w:sz w:val="26"/>
          <w:szCs w:val="26"/>
        </w:rPr>
        <w:t>omplainant wa</w:t>
      </w:r>
      <w:r w:rsidR="00944E42" w:rsidRPr="00944E42">
        <w:rPr>
          <w:rFonts w:ascii="Times New Roman" w:hAnsi="Times New Roman" w:cs="Times New Roman"/>
          <w:spacing w:val="-3"/>
          <w:sz w:val="26"/>
          <w:szCs w:val="26"/>
        </w:rPr>
        <w:t>s carrying this balance because she does not pay the full amount billed</w:t>
      </w:r>
      <w:r w:rsidR="00612D5A">
        <w:rPr>
          <w:rFonts w:ascii="Times New Roman" w:hAnsi="Times New Roman" w:cs="Times New Roman"/>
          <w:spacing w:val="-3"/>
          <w:sz w:val="26"/>
          <w:szCs w:val="26"/>
        </w:rPr>
        <w:t xml:space="preserve"> or pay her </w:t>
      </w:r>
      <w:r w:rsidR="00944E42" w:rsidRPr="00944E42">
        <w:rPr>
          <w:rFonts w:ascii="Times New Roman" w:hAnsi="Times New Roman" w:cs="Times New Roman"/>
          <w:spacing w:val="-3"/>
          <w:sz w:val="26"/>
          <w:szCs w:val="26"/>
        </w:rPr>
        <w:t xml:space="preserve">bills on time.  </w:t>
      </w:r>
      <w:r w:rsidR="00215B20">
        <w:rPr>
          <w:rFonts w:ascii="Times New Roman" w:hAnsi="Times New Roman" w:cs="Times New Roman"/>
          <w:spacing w:val="-3"/>
          <w:sz w:val="26"/>
          <w:szCs w:val="26"/>
        </w:rPr>
        <w:t xml:space="preserve">Answer at </w:t>
      </w:r>
      <w:r w:rsidR="005D544D">
        <w:rPr>
          <w:rFonts w:ascii="Times New Roman" w:hAnsi="Times New Roman" w:cs="Times New Roman"/>
          <w:spacing w:val="-3"/>
          <w:sz w:val="26"/>
          <w:szCs w:val="26"/>
        </w:rPr>
        <w:t>1-3.</w:t>
      </w:r>
    </w:p>
    <w:p w:rsidR="00944E42" w:rsidRPr="00944E42" w:rsidRDefault="00944E42" w:rsidP="00707650">
      <w:pPr>
        <w:pStyle w:val="ParaTab1"/>
        <w:tabs>
          <w:tab w:val="left" w:pos="0"/>
        </w:tabs>
        <w:spacing w:line="360" w:lineRule="auto"/>
        <w:ind w:firstLine="0"/>
        <w:rPr>
          <w:rFonts w:ascii="Times New Roman" w:hAnsi="Times New Roman" w:cs="Times New Roman"/>
          <w:spacing w:val="-3"/>
          <w:sz w:val="26"/>
          <w:szCs w:val="26"/>
        </w:rPr>
      </w:pPr>
    </w:p>
    <w:p w:rsidR="00944E42" w:rsidRDefault="00944E42" w:rsidP="00707650">
      <w:pPr>
        <w:pStyle w:val="ParaTab1"/>
        <w:tabs>
          <w:tab w:val="left" w:pos="0"/>
        </w:tabs>
        <w:spacing w:line="360" w:lineRule="auto"/>
        <w:ind w:firstLine="0"/>
        <w:rPr>
          <w:rFonts w:ascii="Times New Roman" w:hAnsi="Times New Roman" w:cs="Times New Roman"/>
          <w:sz w:val="26"/>
          <w:szCs w:val="26"/>
        </w:rPr>
      </w:pPr>
      <w:r w:rsidRPr="00944E42">
        <w:rPr>
          <w:rFonts w:ascii="Times New Roman" w:hAnsi="Times New Roman" w:cs="Times New Roman"/>
          <w:spacing w:val="-3"/>
          <w:sz w:val="26"/>
          <w:szCs w:val="26"/>
        </w:rPr>
        <w:tab/>
      </w:r>
      <w:r w:rsidRPr="00944E42">
        <w:rPr>
          <w:rFonts w:ascii="Times New Roman" w:hAnsi="Times New Roman" w:cs="Times New Roman"/>
          <w:spacing w:val="-3"/>
          <w:sz w:val="26"/>
          <w:szCs w:val="26"/>
        </w:rPr>
        <w:tab/>
        <w:t xml:space="preserve">By Hearing Notice dated February 23, 2015, a hearing </w:t>
      </w:r>
      <w:r w:rsidR="00673C8F">
        <w:rPr>
          <w:rFonts w:ascii="Times New Roman" w:hAnsi="Times New Roman" w:cs="Times New Roman"/>
          <w:spacing w:val="-3"/>
          <w:sz w:val="26"/>
          <w:szCs w:val="26"/>
        </w:rPr>
        <w:t xml:space="preserve">regarding this matter </w:t>
      </w:r>
      <w:r w:rsidRPr="00944E42">
        <w:rPr>
          <w:rFonts w:ascii="Times New Roman" w:hAnsi="Times New Roman" w:cs="Times New Roman"/>
          <w:spacing w:val="-3"/>
          <w:sz w:val="26"/>
          <w:szCs w:val="26"/>
        </w:rPr>
        <w:t>was scheduled for</w:t>
      </w:r>
      <w:r w:rsidR="00673C8F">
        <w:rPr>
          <w:rFonts w:ascii="Times New Roman" w:hAnsi="Times New Roman" w:cs="Times New Roman"/>
          <w:spacing w:val="-3"/>
          <w:sz w:val="26"/>
          <w:szCs w:val="26"/>
        </w:rPr>
        <w:t xml:space="preserve"> April 9, 2015.</w:t>
      </w:r>
      <w:r w:rsidRPr="00944E42">
        <w:rPr>
          <w:rFonts w:ascii="Times New Roman" w:hAnsi="Times New Roman" w:cs="Times New Roman"/>
          <w:sz w:val="26"/>
          <w:szCs w:val="26"/>
        </w:rPr>
        <w:t xml:space="preserve"> </w:t>
      </w:r>
      <w:r w:rsidR="00170BB0">
        <w:rPr>
          <w:rFonts w:ascii="Times New Roman" w:hAnsi="Times New Roman" w:cs="Times New Roman"/>
          <w:sz w:val="26"/>
          <w:szCs w:val="26"/>
        </w:rPr>
        <w:t xml:space="preserve"> </w:t>
      </w:r>
      <w:r w:rsidRPr="00944E42">
        <w:rPr>
          <w:rFonts w:ascii="Times New Roman" w:hAnsi="Times New Roman" w:cs="Times New Roman"/>
          <w:sz w:val="26"/>
          <w:szCs w:val="26"/>
        </w:rPr>
        <w:t xml:space="preserve">On March 16, </w:t>
      </w:r>
      <w:r w:rsidR="00170BB0">
        <w:rPr>
          <w:rFonts w:ascii="Times New Roman" w:hAnsi="Times New Roman" w:cs="Times New Roman"/>
          <w:sz w:val="26"/>
          <w:szCs w:val="26"/>
        </w:rPr>
        <w:t>2015, the Company</w:t>
      </w:r>
      <w:r w:rsidRPr="00944E42">
        <w:rPr>
          <w:rFonts w:ascii="Times New Roman" w:hAnsi="Times New Roman" w:cs="Times New Roman"/>
          <w:sz w:val="26"/>
          <w:szCs w:val="26"/>
        </w:rPr>
        <w:t xml:space="preserve"> filed a Motion for Continuance of the April 9, 2015 he</w:t>
      </w:r>
      <w:r w:rsidR="001772DB">
        <w:rPr>
          <w:rFonts w:ascii="Times New Roman" w:hAnsi="Times New Roman" w:cs="Times New Roman"/>
          <w:sz w:val="26"/>
          <w:szCs w:val="26"/>
        </w:rPr>
        <w:t>aring.  By Order dated March 18, 2015, the ALJ granted the Company</w:t>
      </w:r>
      <w:r w:rsidRPr="00944E42">
        <w:rPr>
          <w:rFonts w:ascii="Times New Roman" w:hAnsi="Times New Roman" w:cs="Times New Roman"/>
          <w:sz w:val="26"/>
          <w:szCs w:val="26"/>
        </w:rPr>
        <w:t>’s request</w:t>
      </w:r>
      <w:r w:rsidR="001772DB">
        <w:rPr>
          <w:rFonts w:ascii="Times New Roman" w:hAnsi="Times New Roman" w:cs="Times New Roman"/>
          <w:sz w:val="26"/>
          <w:szCs w:val="26"/>
        </w:rPr>
        <w:t xml:space="preserve">.  </w:t>
      </w:r>
      <w:r w:rsidRPr="00944E42">
        <w:rPr>
          <w:rFonts w:ascii="Times New Roman" w:hAnsi="Times New Roman" w:cs="Times New Roman"/>
          <w:sz w:val="26"/>
          <w:szCs w:val="26"/>
        </w:rPr>
        <w:t>By Hearing Cancellation/Reschedule Notice dated March 16, 2015, the hearing was rescheduled</w:t>
      </w:r>
      <w:r w:rsidR="001772DB">
        <w:rPr>
          <w:rFonts w:ascii="Times New Roman" w:hAnsi="Times New Roman" w:cs="Times New Roman"/>
          <w:sz w:val="26"/>
          <w:szCs w:val="26"/>
        </w:rPr>
        <w:t xml:space="preserve"> for April 13, 2015</w:t>
      </w:r>
      <w:r w:rsidRPr="00944E42">
        <w:rPr>
          <w:rFonts w:ascii="Times New Roman" w:hAnsi="Times New Roman" w:cs="Times New Roman"/>
          <w:sz w:val="26"/>
          <w:szCs w:val="26"/>
        </w:rPr>
        <w:t>.</w:t>
      </w:r>
    </w:p>
    <w:p w:rsidR="0051297A" w:rsidRPr="00944E42" w:rsidRDefault="0051297A" w:rsidP="00707650">
      <w:pPr>
        <w:pStyle w:val="ParaTab1"/>
        <w:tabs>
          <w:tab w:val="left" w:pos="0"/>
        </w:tabs>
        <w:spacing w:line="360" w:lineRule="auto"/>
        <w:ind w:firstLine="0"/>
        <w:rPr>
          <w:rFonts w:ascii="Times New Roman" w:hAnsi="Times New Roman" w:cs="Times New Roman"/>
          <w:sz w:val="26"/>
          <w:szCs w:val="26"/>
        </w:rPr>
      </w:pPr>
    </w:p>
    <w:p w:rsidR="00944E42" w:rsidRDefault="00944E42" w:rsidP="00707650">
      <w:pPr>
        <w:pStyle w:val="BodyText"/>
        <w:widowControl/>
        <w:tabs>
          <w:tab w:val="left" w:pos="0"/>
        </w:tabs>
        <w:spacing w:line="360" w:lineRule="auto"/>
        <w:jc w:val="left"/>
        <w:rPr>
          <w:rFonts w:ascii="Times New Roman" w:hAnsi="Times New Roman"/>
          <w:sz w:val="26"/>
          <w:szCs w:val="26"/>
        </w:rPr>
      </w:pPr>
      <w:r w:rsidRPr="00944E42">
        <w:rPr>
          <w:rFonts w:ascii="Times New Roman" w:hAnsi="Times New Roman"/>
          <w:sz w:val="26"/>
          <w:szCs w:val="26"/>
        </w:rPr>
        <w:tab/>
      </w:r>
      <w:r w:rsidRPr="00944E42">
        <w:rPr>
          <w:rFonts w:ascii="Times New Roman" w:hAnsi="Times New Roman"/>
          <w:sz w:val="26"/>
          <w:szCs w:val="26"/>
        </w:rPr>
        <w:tab/>
      </w:r>
      <w:r w:rsidRPr="00883CC9">
        <w:rPr>
          <w:rFonts w:ascii="Times New Roman" w:hAnsi="Times New Roman"/>
          <w:sz w:val="26"/>
          <w:szCs w:val="26"/>
        </w:rPr>
        <w:t xml:space="preserve">The hearing convened as scheduled on April 13, 2015.  </w:t>
      </w:r>
      <w:r w:rsidR="001772DB" w:rsidRPr="00883CC9">
        <w:rPr>
          <w:rFonts w:ascii="Times New Roman" w:hAnsi="Times New Roman"/>
          <w:sz w:val="26"/>
          <w:szCs w:val="26"/>
        </w:rPr>
        <w:t xml:space="preserve">The </w:t>
      </w:r>
      <w:r w:rsidRPr="00883CC9">
        <w:rPr>
          <w:rFonts w:ascii="Times New Roman" w:hAnsi="Times New Roman"/>
          <w:sz w:val="26"/>
          <w:szCs w:val="26"/>
        </w:rPr>
        <w:t xml:space="preserve">Complainant appeared </w:t>
      </w:r>
      <w:r w:rsidRPr="00883CC9">
        <w:rPr>
          <w:rFonts w:ascii="Times New Roman" w:hAnsi="Times New Roman"/>
          <w:i/>
          <w:sz w:val="26"/>
          <w:szCs w:val="26"/>
        </w:rPr>
        <w:t>pro se</w:t>
      </w:r>
      <w:r w:rsidR="001772DB" w:rsidRPr="00883CC9">
        <w:rPr>
          <w:rFonts w:ascii="Times New Roman" w:hAnsi="Times New Roman"/>
          <w:sz w:val="26"/>
          <w:szCs w:val="26"/>
        </w:rPr>
        <w:t xml:space="preserve">, </w:t>
      </w:r>
      <w:r w:rsidRPr="00883CC9">
        <w:rPr>
          <w:rFonts w:ascii="Times New Roman" w:hAnsi="Times New Roman"/>
          <w:sz w:val="26"/>
          <w:szCs w:val="26"/>
        </w:rPr>
        <w:t>testified</w:t>
      </w:r>
      <w:r w:rsidR="001772DB" w:rsidRPr="00883CC9">
        <w:rPr>
          <w:rFonts w:ascii="Times New Roman" w:hAnsi="Times New Roman"/>
          <w:sz w:val="26"/>
          <w:szCs w:val="26"/>
        </w:rPr>
        <w:t xml:space="preserve"> on her own behalf, and presented </w:t>
      </w:r>
      <w:r w:rsidRPr="00883CC9">
        <w:rPr>
          <w:rFonts w:ascii="Times New Roman" w:hAnsi="Times New Roman"/>
          <w:sz w:val="26"/>
          <w:szCs w:val="26"/>
        </w:rPr>
        <w:t>eleven exhibits (Complainant Exhs. 1 through 11)</w:t>
      </w:r>
      <w:r w:rsidR="001772DB" w:rsidRPr="00883CC9">
        <w:rPr>
          <w:rFonts w:ascii="Times New Roman" w:hAnsi="Times New Roman"/>
          <w:sz w:val="26"/>
          <w:szCs w:val="26"/>
        </w:rPr>
        <w:t>,</w:t>
      </w:r>
      <w:r w:rsidRPr="00883CC9">
        <w:rPr>
          <w:rFonts w:ascii="Times New Roman" w:hAnsi="Times New Roman"/>
          <w:sz w:val="26"/>
          <w:szCs w:val="26"/>
        </w:rPr>
        <w:t xml:space="preserve"> which were</w:t>
      </w:r>
      <w:r w:rsidR="001772DB" w:rsidRPr="00883CC9">
        <w:rPr>
          <w:rFonts w:ascii="Times New Roman" w:hAnsi="Times New Roman"/>
          <w:sz w:val="26"/>
          <w:szCs w:val="26"/>
        </w:rPr>
        <w:t xml:space="preserve"> a</w:t>
      </w:r>
      <w:r w:rsidRPr="00883CC9">
        <w:rPr>
          <w:rFonts w:ascii="Times New Roman" w:hAnsi="Times New Roman"/>
          <w:sz w:val="26"/>
          <w:szCs w:val="26"/>
        </w:rPr>
        <w:t xml:space="preserve">dmitted into evidence.  </w:t>
      </w:r>
      <w:r w:rsidR="001772DB" w:rsidRPr="00883CC9">
        <w:rPr>
          <w:rFonts w:ascii="Times New Roman" w:hAnsi="Times New Roman"/>
          <w:sz w:val="26"/>
          <w:szCs w:val="26"/>
        </w:rPr>
        <w:t xml:space="preserve">PECO, which was represented by counsel, </w:t>
      </w:r>
      <w:r w:rsidRPr="00883CC9">
        <w:rPr>
          <w:rFonts w:ascii="Times New Roman" w:hAnsi="Times New Roman"/>
          <w:sz w:val="26"/>
          <w:szCs w:val="26"/>
        </w:rPr>
        <w:t xml:space="preserve">presented the testimony of </w:t>
      </w:r>
      <w:r w:rsidR="00883CC9" w:rsidRPr="00883CC9">
        <w:rPr>
          <w:rFonts w:ascii="Times New Roman" w:hAnsi="Times New Roman"/>
          <w:sz w:val="26"/>
          <w:szCs w:val="26"/>
        </w:rPr>
        <w:t>one witness who</w:t>
      </w:r>
      <w:r w:rsidRPr="00883CC9">
        <w:rPr>
          <w:rFonts w:ascii="Times New Roman" w:hAnsi="Times New Roman"/>
          <w:sz w:val="26"/>
          <w:szCs w:val="26"/>
        </w:rPr>
        <w:t xml:space="preserve"> offered nine exhibits (PECO Exhs. 1</w:t>
      </w:r>
      <w:r w:rsidR="00742DF0">
        <w:rPr>
          <w:rFonts w:ascii="Times New Roman" w:hAnsi="Times New Roman"/>
          <w:sz w:val="26"/>
          <w:szCs w:val="26"/>
        </w:rPr>
        <w:t> </w:t>
      </w:r>
      <w:r w:rsidRPr="00883CC9">
        <w:rPr>
          <w:rFonts w:ascii="Times New Roman" w:hAnsi="Times New Roman"/>
          <w:sz w:val="26"/>
          <w:szCs w:val="26"/>
        </w:rPr>
        <w:t>through 7, 9 and 10)</w:t>
      </w:r>
      <w:r w:rsidR="00883CC9" w:rsidRPr="00883CC9">
        <w:rPr>
          <w:rFonts w:ascii="Times New Roman" w:hAnsi="Times New Roman"/>
          <w:sz w:val="26"/>
          <w:szCs w:val="26"/>
        </w:rPr>
        <w:t>,</w:t>
      </w:r>
      <w:r w:rsidRPr="00883CC9">
        <w:rPr>
          <w:rFonts w:ascii="Times New Roman" w:hAnsi="Times New Roman"/>
          <w:sz w:val="26"/>
          <w:szCs w:val="26"/>
        </w:rPr>
        <w:t xml:space="preserve"> which were </w:t>
      </w:r>
      <w:r w:rsidR="00FE2827" w:rsidRPr="00883CC9">
        <w:rPr>
          <w:rFonts w:ascii="Times New Roman" w:hAnsi="Times New Roman"/>
          <w:sz w:val="26"/>
          <w:szCs w:val="26"/>
        </w:rPr>
        <w:t>admitted into</w:t>
      </w:r>
      <w:r w:rsidRPr="00883CC9">
        <w:rPr>
          <w:rFonts w:ascii="Times New Roman" w:hAnsi="Times New Roman"/>
          <w:sz w:val="26"/>
          <w:szCs w:val="26"/>
        </w:rPr>
        <w:t xml:space="preserve"> evidence.</w:t>
      </w:r>
      <w:r w:rsidR="00883CC9" w:rsidRPr="00883CC9">
        <w:rPr>
          <w:rFonts w:ascii="Times New Roman" w:hAnsi="Times New Roman"/>
          <w:sz w:val="26"/>
          <w:szCs w:val="26"/>
        </w:rPr>
        <w:t xml:space="preserve">  </w:t>
      </w:r>
      <w:r w:rsidRPr="00883CC9">
        <w:rPr>
          <w:rFonts w:ascii="Times New Roman" w:hAnsi="Times New Roman"/>
          <w:sz w:val="26"/>
          <w:szCs w:val="26"/>
        </w:rPr>
        <w:t xml:space="preserve">The record in this case consists of a 140-page transcript and twenty exhibits.  The record </w:t>
      </w:r>
      <w:r w:rsidR="00883CC9">
        <w:rPr>
          <w:rFonts w:ascii="Times New Roman" w:hAnsi="Times New Roman"/>
          <w:sz w:val="26"/>
          <w:szCs w:val="26"/>
        </w:rPr>
        <w:t xml:space="preserve">was </w:t>
      </w:r>
      <w:r w:rsidRPr="00883CC9">
        <w:rPr>
          <w:rFonts w:ascii="Times New Roman" w:hAnsi="Times New Roman"/>
          <w:sz w:val="26"/>
          <w:szCs w:val="26"/>
        </w:rPr>
        <w:t>closed on May 5, 2015</w:t>
      </w:r>
      <w:r w:rsidR="00883CC9">
        <w:rPr>
          <w:rFonts w:ascii="Times New Roman" w:hAnsi="Times New Roman"/>
          <w:sz w:val="26"/>
          <w:szCs w:val="26"/>
        </w:rPr>
        <w:t>.</w:t>
      </w:r>
    </w:p>
    <w:p w:rsidR="00883CC9" w:rsidRDefault="00883CC9" w:rsidP="00707650">
      <w:pPr>
        <w:pStyle w:val="BodyText"/>
        <w:widowControl/>
        <w:tabs>
          <w:tab w:val="left" w:pos="0"/>
        </w:tabs>
        <w:spacing w:line="360" w:lineRule="auto"/>
        <w:jc w:val="left"/>
        <w:rPr>
          <w:rFonts w:ascii="Times New Roman" w:hAnsi="Times New Roman"/>
          <w:sz w:val="26"/>
          <w:szCs w:val="26"/>
        </w:rPr>
      </w:pPr>
    </w:p>
    <w:p w:rsidR="00883CC9" w:rsidRDefault="00883CC9" w:rsidP="00707650">
      <w:pPr>
        <w:pStyle w:val="BodyText"/>
        <w:widowControl/>
        <w:tabs>
          <w:tab w:val="left" w:pos="0"/>
        </w:tabs>
        <w:spacing w:line="360" w:lineRule="auto"/>
        <w:jc w:val="left"/>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In his Initial Decision, issued on August 10, 2015, ALJ Pell </w:t>
      </w:r>
      <w:r w:rsidR="00742DF0">
        <w:rPr>
          <w:rFonts w:ascii="Times New Roman" w:hAnsi="Times New Roman"/>
          <w:sz w:val="26"/>
          <w:szCs w:val="26"/>
        </w:rPr>
        <w:t xml:space="preserve">denied the Complaint because he </w:t>
      </w:r>
      <w:r>
        <w:rPr>
          <w:rFonts w:ascii="Times New Roman" w:hAnsi="Times New Roman"/>
          <w:sz w:val="26"/>
          <w:szCs w:val="26"/>
        </w:rPr>
        <w:t>found that the Complainant failed to demonstrate that her allegations in her Complaint had merit</w:t>
      </w:r>
      <w:r w:rsidR="00742DF0">
        <w:rPr>
          <w:rFonts w:ascii="Times New Roman" w:hAnsi="Times New Roman"/>
          <w:sz w:val="26"/>
          <w:szCs w:val="26"/>
        </w:rPr>
        <w:t>.</w:t>
      </w:r>
      <w:r>
        <w:rPr>
          <w:rFonts w:ascii="Times New Roman" w:hAnsi="Times New Roman"/>
          <w:sz w:val="26"/>
          <w:szCs w:val="26"/>
        </w:rPr>
        <w:t xml:space="preserve">  As previously indicated, the Complainant filed Exceptions on October 6, 2015.</w:t>
      </w:r>
      <w:r w:rsidR="006D583F">
        <w:rPr>
          <w:rStyle w:val="FootnoteReference"/>
          <w:rFonts w:ascii="Times New Roman" w:hAnsi="Times New Roman"/>
          <w:sz w:val="26"/>
          <w:szCs w:val="26"/>
        </w:rPr>
        <w:footnoteReference w:id="3"/>
      </w:r>
      <w:r>
        <w:rPr>
          <w:rFonts w:ascii="Times New Roman" w:hAnsi="Times New Roman"/>
          <w:sz w:val="26"/>
          <w:szCs w:val="26"/>
        </w:rPr>
        <w:t xml:space="preserve">  PECO filed Replies to Exceptions on October 29, 2015.</w:t>
      </w:r>
    </w:p>
    <w:p w:rsidR="003B662D" w:rsidRDefault="003B662D" w:rsidP="00707650">
      <w:pPr>
        <w:pStyle w:val="BodyText"/>
        <w:widowControl/>
        <w:tabs>
          <w:tab w:val="left" w:pos="0"/>
        </w:tabs>
        <w:spacing w:line="360" w:lineRule="auto"/>
        <w:jc w:val="left"/>
        <w:rPr>
          <w:rFonts w:ascii="Times New Roman" w:hAnsi="Times New Roman"/>
          <w:sz w:val="26"/>
          <w:szCs w:val="26"/>
        </w:rPr>
      </w:pPr>
    </w:p>
    <w:p w:rsidR="003B662D" w:rsidRPr="00D64605" w:rsidRDefault="003B662D" w:rsidP="00742DF0">
      <w:pPr>
        <w:keepNext/>
        <w:keepLines/>
        <w:widowControl/>
        <w:spacing w:line="360" w:lineRule="auto"/>
        <w:jc w:val="center"/>
        <w:rPr>
          <w:b/>
          <w:sz w:val="26"/>
          <w:szCs w:val="26"/>
        </w:rPr>
      </w:pPr>
      <w:r w:rsidRPr="00D64605">
        <w:rPr>
          <w:b/>
          <w:sz w:val="26"/>
          <w:szCs w:val="26"/>
        </w:rPr>
        <w:lastRenderedPageBreak/>
        <w:t>Discussion</w:t>
      </w:r>
    </w:p>
    <w:p w:rsidR="003B662D" w:rsidRPr="00D64605" w:rsidRDefault="003B662D" w:rsidP="00742DF0">
      <w:pPr>
        <w:keepNext/>
        <w:keepLines/>
        <w:widowControl/>
        <w:spacing w:line="360" w:lineRule="auto"/>
        <w:jc w:val="center"/>
        <w:rPr>
          <w:b/>
          <w:sz w:val="26"/>
          <w:szCs w:val="26"/>
        </w:rPr>
      </w:pPr>
    </w:p>
    <w:p w:rsidR="003B662D" w:rsidRPr="00D64605" w:rsidRDefault="003B662D" w:rsidP="00742DF0">
      <w:pPr>
        <w:keepNext/>
        <w:keepLines/>
        <w:widowControl/>
        <w:spacing w:line="360" w:lineRule="auto"/>
        <w:rPr>
          <w:sz w:val="26"/>
          <w:szCs w:val="26"/>
        </w:rPr>
      </w:pPr>
      <w:r w:rsidRPr="00D64605">
        <w:rPr>
          <w:b/>
          <w:sz w:val="26"/>
          <w:szCs w:val="26"/>
        </w:rPr>
        <w:t>Legal Standards</w:t>
      </w:r>
    </w:p>
    <w:p w:rsidR="003B662D" w:rsidRPr="00D64605" w:rsidRDefault="003B662D" w:rsidP="00707650">
      <w:pPr>
        <w:widowControl/>
        <w:spacing w:line="360" w:lineRule="auto"/>
        <w:rPr>
          <w:sz w:val="26"/>
          <w:szCs w:val="26"/>
        </w:rPr>
      </w:pPr>
    </w:p>
    <w:p w:rsidR="003B662D" w:rsidRPr="00D64605" w:rsidRDefault="003B662D" w:rsidP="00707650">
      <w:pPr>
        <w:widowControl/>
        <w:spacing w:line="360" w:lineRule="auto"/>
        <w:ind w:firstLine="1440"/>
        <w:rPr>
          <w:sz w:val="26"/>
          <w:szCs w:val="26"/>
        </w:rPr>
      </w:pPr>
      <w:r w:rsidRPr="00D64605">
        <w:rPr>
          <w:sz w:val="26"/>
          <w:szCs w:val="26"/>
        </w:rPr>
        <w:t>As the proponent of a rule or order, the Complainant in this proceeding bear</w:t>
      </w:r>
      <w:r>
        <w:rPr>
          <w:sz w:val="26"/>
          <w:szCs w:val="26"/>
        </w:rPr>
        <w:t>s</w:t>
      </w:r>
      <w:r w:rsidRPr="00D64605">
        <w:rPr>
          <w:sz w:val="26"/>
          <w:szCs w:val="26"/>
        </w:rPr>
        <w:t xml:space="preserve"> the burden of proof pursuant to Section 332(a) of the Public Utility Code (Code),  66 Pa. C.S. § 332(a).  To establish a sufficient case and satisfy the burden of proof, the Complainant must show that the Respondent is responsible or accountable for the problem described in the Complaint.  </w:t>
      </w:r>
      <w:r w:rsidRPr="00D64605">
        <w:rPr>
          <w:i/>
          <w:sz w:val="26"/>
          <w:szCs w:val="26"/>
        </w:rPr>
        <w:t>Patterson v. The Bell Telephone Company of Pennsylvania</w:t>
      </w:r>
      <w:r w:rsidRPr="00D64605">
        <w:rPr>
          <w:sz w:val="26"/>
          <w:szCs w:val="26"/>
        </w:rPr>
        <w:t xml:space="preserve">, 72 Pa. P.U.C. 196 (1990).  Such a showing must be by a preponderance of the evidence.  </w:t>
      </w:r>
      <w:r w:rsidRPr="00D64605">
        <w:rPr>
          <w:i/>
          <w:iCs/>
          <w:sz w:val="26"/>
          <w:szCs w:val="26"/>
        </w:rPr>
        <w:t>Samuel J. Lansberry, Inc. v. Pa. PUC</w:t>
      </w:r>
      <w:r w:rsidRPr="00D64605">
        <w:rPr>
          <w:sz w:val="26"/>
          <w:szCs w:val="26"/>
        </w:rPr>
        <w:t xml:space="preserve">, 578 A.2d 600 (Pa. Cmwlth. 1990), </w:t>
      </w:r>
      <w:r w:rsidRPr="00D64605">
        <w:rPr>
          <w:i/>
          <w:sz w:val="26"/>
          <w:szCs w:val="26"/>
        </w:rPr>
        <w:t>alloc. denied,</w:t>
      </w:r>
      <w:r w:rsidRPr="00D64605">
        <w:rPr>
          <w:sz w:val="26"/>
          <w:szCs w:val="26"/>
        </w:rPr>
        <w:t xml:space="preserve"> 529 Pa. 654, 602 A.2d 863 (1992).  That is, the Complainant</w:t>
      </w:r>
      <w:r>
        <w:rPr>
          <w:sz w:val="26"/>
          <w:szCs w:val="26"/>
        </w:rPr>
        <w:t>’s</w:t>
      </w:r>
      <w:r w:rsidRPr="00D64605">
        <w:rPr>
          <w:sz w:val="26"/>
          <w:szCs w:val="26"/>
        </w:rPr>
        <w:t xml:space="preserve"> evidence must be more convincing, by even the smallest amount, than that presented by the Respondent.  </w:t>
      </w:r>
      <w:r w:rsidRPr="00D64605">
        <w:rPr>
          <w:i/>
          <w:sz w:val="26"/>
          <w:szCs w:val="26"/>
        </w:rPr>
        <w:t>Se-Ling Hosiery, Inc. v. Margulies</w:t>
      </w:r>
      <w:r w:rsidRPr="00D64605">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D64605">
        <w:rPr>
          <w:i/>
          <w:sz w:val="26"/>
          <w:szCs w:val="26"/>
        </w:rPr>
        <w:t xml:space="preserve">Norfolk &amp; Western Ry. Co. v. Pa. PUC, </w:t>
      </w:r>
      <w:r w:rsidRPr="00D64605">
        <w:rPr>
          <w:sz w:val="26"/>
          <w:szCs w:val="26"/>
        </w:rPr>
        <w:t>489 Pa. 109, 413 A.2d 1037 (1980).</w:t>
      </w:r>
    </w:p>
    <w:p w:rsidR="003B662D" w:rsidRPr="00D64605" w:rsidRDefault="003B662D" w:rsidP="00707650">
      <w:pPr>
        <w:widowControl/>
        <w:spacing w:line="360" w:lineRule="auto"/>
        <w:rPr>
          <w:sz w:val="26"/>
          <w:szCs w:val="26"/>
        </w:rPr>
      </w:pPr>
    </w:p>
    <w:p w:rsidR="003B662D" w:rsidRDefault="003B662D" w:rsidP="00707650">
      <w:pPr>
        <w:widowControl/>
        <w:spacing w:line="360" w:lineRule="auto"/>
        <w:ind w:firstLine="1440"/>
        <w:rPr>
          <w:sz w:val="26"/>
        </w:rPr>
      </w:pPr>
      <w:r w:rsidRPr="00D64605">
        <w:rPr>
          <w:sz w:val="26"/>
        </w:rPr>
        <w:t xml:space="preserve">Upon the presentation by a Complainant of evidence sufficient to initially satisfy the burden of proof, the burden of going forward with the evidence, sometimes called the burden of persuasion, to rebut the evidence of the Complainant shifts to the Respondent.  If the evidence presented by the Respondent is of co-equal value or “weight,” the burden of proof has not been satisfied.  The Complainant now has to provide some additional evidence to rebut that of the Respondent. </w:t>
      </w:r>
      <w:r w:rsidRPr="00D64605">
        <w:rPr>
          <w:iCs/>
          <w:sz w:val="26"/>
        </w:rPr>
        <w:t xml:space="preserve"> </w:t>
      </w:r>
      <w:hyperlink r:id="rId8" w:history="1">
        <w:r w:rsidRPr="003B662D">
          <w:rPr>
            <w:rStyle w:val="Hyperlink"/>
            <w:rFonts w:ascii="Times New (W1)" w:hAnsi="Times New (W1)"/>
            <w:i/>
            <w:iCs/>
            <w:color w:val="auto"/>
            <w:sz w:val="26"/>
            <w:u w:val="none"/>
          </w:rPr>
          <w:t>Burleson v. Pa. PUC,</w:t>
        </w:r>
        <w:r w:rsidRPr="003B662D">
          <w:rPr>
            <w:rStyle w:val="Hyperlink"/>
            <w:rFonts w:ascii="Times New (W1)" w:hAnsi="Times New (W1)"/>
            <w:iCs/>
            <w:color w:val="auto"/>
            <w:sz w:val="26"/>
            <w:u w:val="none"/>
          </w:rPr>
          <w:t xml:space="preserve"> 443 A.2d 1373 (Pa. Cmwlth. 1982), </w:t>
        </w:r>
        <w:r w:rsidRPr="003B662D">
          <w:rPr>
            <w:rStyle w:val="Hyperlink"/>
            <w:rFonts w:ascii="Times New (W1)" w:hAnsi="Times New (W1)"/>
            <w:i/>
            <w:iCs/>
            <w:color w:val="auto"/>
            <w:sz w:val="26"/>
            <w:u w:val="none"/>
          </w:rPr>
          <w:t>aff’d,</w:t>
        </w:r>
        <w:r w:rsidRPr="003B662D">
          <w:rPr>
            <w:rStyle w:val="Hyperlink"/>
            <w:rFonts w:ascii="Times New (W1)" w:hAnsi="Times New (W1)"/>
            <w:iCs/>
            <w:color w:val="auto"/>
            <w:sz w:val="26"/>
            <w:u w:val="none"/>
          </w:rPr>
          <w:t xml:space="preserve"> 501 Pa. 433, 461 A.2d 1234 (1983).</w:t>
        </w:r>
      </w:hyperlink>
      <w:r w:rsidRPr="003B662D">
        <w:rPr>
          <w:rStyle w:val="Hyperlink"/>
          <w:rFonts w:ascii="Times New (W1)" w:hAnsi="Times New (W1)"/>
          <w:iCs/>
          <w:color w:val="auto"/>
          <w:sz w:val="26"/>
          <w:u w:val="none"/>
        </w:rPr>
        <w:t xml:space="preserve">  </w:t>
      </w:r>
      <w:r w:rsidRPr="00D64605">
        <w:rPr>
          <w:sz w:val="26"/>
        </w:rPr>
        <w:t xml:space="preserve">While the burden of persuasion may </w:t>
      </w:r>
      <w:r w:rsidRPr="005E12B6">
        <w:rPr>
          <w:rStyle w:val="term1"/>
          <w:sz w:val="26"/>
        </w:rPr>
        <w:t>s</w:t>
      </w:r>
      <w:r w:rsidRPr="003B662D">
        <w:rPr>
          <w:rStyle w:val="term1"/>
          <w:b w:val="0"/>
          <w:sz w:val="26"/>
        </w:rPr>
        <w:t>hift</w:t>
      </w:r>
      <w:r w:rsidRPr="003B662D">
        <w:rPr>
          <w:b/>
          <w:sz w:val="26"/>
        </w:rPr>
        <w:t xml:space="preserve"> </w:t>
      </w:r>
      <w:r w:rsidRPr="00D64605">
        <w:rPr>
          <w:sz w:val="26"/>
        </w:rPr>
        <w:t xml:space="preserve">back and forth during a proceeding, the </w:t>
      </w:r>
      <w:r w:rsidRPr="003B662D">
        <w:rPr>
          <w:rStyle w:val="term1"/>
          <w:b w:val="0"/>
          <w:sz w:val="26"/>
        </w:rPr>
        <w:t>burden of proof</w:t>
      </w:r>
      <w:r w:rsidRPr="00D64605">
        <w:rPr>
          <w:sz w:val="26"/>
        </w:rPr>
        <w:t xml:space="preserve"> never </w:t>
      </w:r>
      <w:r w:rsidRPr="003B662D">
        <w:rPr>
          <w:rStyle w:val="term1"/>
          <w:b w:val="0"/>
          <w:sz w:val="26"/>
        </w:rPr>
        <w:t xml:space="preserve">shifts. </w:t>
      </w:r>
      <w:r w:rsidR="00742DF0">
        <w:rPr>
          <w:rStyle w:val="term1"/>
          <w:b w:val="0"/>
          <w:sz w:val="26"/>
        </w:rPr>
        <w:t xml:space="preserve"> </w:t>
      </w:r>
      <w:r w:rsidRPr="003B662D">
        <w:rPr>
          <w:rStyle w:val="term1"/>
          <w:b w:val="0"/>
          <w:sz w:val="26"/>
        </w:rPr>
        <w:t>The burden of proof</w:t>
      </w:r>
      <w:r w:rsidRPr="00D64605">
        <w:rPr>
          <w:sz w:val="26"/>
        </w:rPr>
        <w:t xml:space="preserve"> always remains on the party seeking affirmative relief from the Commission.  </w:t>
      </w:r>
      <w:r w:rsidRPr="00D64605">
        <w:rPr>
          <w:i/>
          <w:sz w:val="26"/>
        </w:rPr>
        <w:t xml:space="preserve">Milkie v. Pa. PUC, </w:t>
      </w:r>
      <w:r w:rsidRPr="00D64605">
        <w:rPr>
          <w:sz w:val="26"/>
        </w:rPr>
        <w:t>768 A.2d 1217 (Pa. Cmwlth. 2001).</w:t>
      </w:r>
    </w:p>
    <w:p w:rsidR="003B662D" w:rsidRDefault="003B662D" w:rsidP="00707650">
      <w:pPr>
        <w:widowControl/>
        <w:spacing w:line="360" w:lineRule="auto"/>
        <w:ind w:firstLine="1440"/>
        <w:rPr>
          <w:rStyle w:val="Hyperlink"/>
          <w:color w:val="000000"/>
          <w:sz w:val="26"/>
          <w:szCs w:val="26"/>
        </w:rPr>
      </w:pPr>
      <w:r w:rsidRPr="00D64605">
        <w:rPr>
          <w:sz w:val="26"/>
          <w:szCs w:val="26"/>
        </w:rPr>
        <w:lastRenderedPageBreak/>
        <w:t xml:space="preserve">Before addressing the Exceptions, we note that any issue or Exception that we do not specifically delineate shall be deemed to have been duly considered and denied without further discussion.  The Commission is not required to consider expressly or at length each contention or argument raised by the parties.  </w:t>
      </w:r>
      <w:hyperlink r:id="rId9" w:history="1">
        <w:r w:rsidRPr="00D64605">
          <w:rPr>
            <w:rStyle w:val="Emphasis"/>
            <w:color w:val="000000"/>
            <w:sz w:val="26"/>
            <w:szCs w:val="26"/>
          </w:rPr>
          <w:t xml:space="preserve">Consolidated Rail Corp. v. Pa. PUC, </w:t>
        </w:r>
        <w:r w:rsidRPr="00B71751">
          <w:rPr>
            <w:rStyle w:val="Hyperlink"/>
            <w:color w:val="000000"/>
            <w:sz w:val="26"/>
            <w:szCs w:val="26"/>
            <w:u w:val="none"/>
          </w:rPr>
          <w:t>625 A.2d 741 (Pa. Cmwlth. 1993);</w:t>
        </w:r>
      </w:hyperlink>
      <w:r w:rsidRPr="00D64605">
        <w:rPr>
          <w:color w:val="000000"/>
          <w:sz w:val="26"/>
          <w:szCs w:val="26"/>
        </w:rPr>
        <w:t xml:space="preserve"> </w:t>
      </w:r>
      <w:r w:rsidRPr="00D64605">
        <w:rPr>
          <w:i/>
          <w:color w:val="000000"/>
          <w:sz w:val="26"/>
          <w:szCs w:val="26"/>
        </w:rPr>
        <w:t xml:space="preserve">also </w:t>
      </w:r>
      <w:r w:rsidRPr="00D64605">
        <w:rPr>
          <w:rStyle w:val="Emphasis"/>
          <w:color w:val="000000"/>
          <w:sz w:val="26"/>
          <w:szCs w:val="26"/>
        </w:rPr>
        <w:t xml:space="preserve">see, generally, </w:t>
      </w:r>
      <w:hyperlink r:id="rId10" w:history="1">
        <w:r w:rsidRPr="00D64605">
          <w:rPr>
            <w:rStyle w:val="Emphasis"/>
            <w:color w:val="000000"/>
            <w:sz w:val="26"/>
            <w:szCs w:val="26"/>
          </w:rPr>
          <w:t>University of Pennsylvania v. Pa. PUC</w:t>
        </w:r>
        <w:r w:rsidRPr="00B71751">
          <w:rPr>
            <w:rStyle w:val="Hyperlink"/>
            <w:color w:val="000000"/>
            <w:sz w:val="26"/>
            <w:szCs w:val="26"/>
            <w:u w:val="none"/>
          </w:rPr>
          <w:t>, 485 A.2d 1217 (Pa. Cmwlth. 1984).</w:t>
        </w:r>
      </w:hyperlink>
    </w:p>
    <w:p w:rsidR="003B662D" w:rsidRDefault="003B662D" w:rsidP="00707650">
      <w:pPr>
        <w:widowControl/>
        <w:spacing w:line="360" w:lineRule="auto"/>
        <w:ind w:firstLine="1440"/>
        <w:rPr>
          <w:rStyle w:val="Hyperlink"/>
          <w:color w:val="000000"/>
          <w:sz w:val="26"/>
          <w:szCs w:val="26"/>
        </w:rPr>
      </w:pPr>
    </w:p>
    <w:p w:rsidR="003B662D" w:rsidRPr="00D64605" w:rsidRDefault="003B662D" w:rsidP="00707650">
      <w:pPr>
        <w:widowControl/>
        <w:spacing w:line="360" w:lineRule="auto"/>
        <w:rPr>
          <w:b/>
          <w:color w:val="000000"/>
          <w:sz w:val="26"/>
          <w:szCs w:val="26"/>
        </w:rPr>
      </w:pPr>
      <w:r>
        <w:rPr>
          <w:b/>
          <w:color w:val="000000"/>
          <w:sz w:val="26"/>
          <w:szCs w:val="26"/>
        </w:rPr>
        <w:t>ALJ</w:t>
      </w:r>
      <w:r w:rsidRPr="00D64605">
        <w:rPr>
          <w:b/>
          <w:color w:val="000000"/>
          <w:sz w:val="26"/>
          <w:szCs w:val="26"/>
        </w:rPr>
        <w:t>’s Initial Decision</w:t>
      </w:r>
    </w:p>
    <w:p w:rsidR="003B662D" w:rsidRPr="00D64605" w:rsidRDefault="003B662D" w:rsidP="00707650">
      <w:pPr>
        <w:widowControl/>
        <w:spacing w:line="360" w:lineRule="auto"/>
        <w:ind w:firstLine="1440"/>
        <w:rPr>
          <w:rStyle w:val="Hyperlink"/>
          <w:color w:val="000000"/>
          <w:sz w:val="26"/>
          <w:szCs w:val="26"/>
        </w:rPr>
      </w:pPr>
    </w:p>
    <w:p w:rsidR="003B662D" w:rsidRPr="00D64605" w:rsidRDefault="003B662D" w:rsidP="00707650">
      <w:pPr>
        <w:widowControl/>
        <w:spacing w:line="360" w:lineRule="auto"/>
        <w:ind w:firstLine="1440"/>
        <w:rPr>
          <w:sz w:val="26"/>
          <w:szCs w:val="26"/>
        </w:rPr>
      </w:pPr>
      <w:r>
        <w:rPr>
          <w:sz w:val="26"/>
          <w:szCs w:val="26"/>
        </w:rPr>
        <w:t>In his Initial Decision, ALJ Pell made forty-one Findings of Fact and reached six</w:t>
      </w:r>
      <w:r w:rsidRPr="00D64605">
        <w:rPr>
          <w:sz w:val="26"/>
          <w:szCs w:val="26"/>
        </w:rPr>
        <w:t xml:space="preserve"> Conclus</w:t>
      </w:r>
      <w:r>
        <w:rPr>
          <w:sz w:val="26"/>
          <w:szCs w:val="26"/>
        </w:rPr>
        <w:t>ions of Law.  I.D. at 3-7, 12-13</w:t>
      </w:r>
      <w:r w:rsidRPr="00D64605">
        <w:rPr>
          <w:sz w:val="26"/>
          <w:szCs w:val="26"/>
        </w:rPr>
        <w:t>.  The Findings of Fact and Conclusions of Law are incorporated herein by reference and are adopted without comment unless they are either expressly or by necessary implication rejected or modified by this Opinion and Order.</w:t>
      </w:r>
    </w:p>
    <w:p w:rsidR="003B662D" w:rsidRPr="003B662D" w:rsidRDefault="003B662D" w:rsidP="00707650">
      <w:pPr>
        <w:widowControl/>
        <w:spacing w:line="360" w:lineRule="auto"/>
        <w:ind w:firstLine="1440"/>
        <w:rPr>
          <w:sz w:val="26"/>
          <w:szCs w:val="26"/>
        </w:rPr>
      </w:pPr>
    </w:p>
    <w:p w:rsidR="00416B8F" w:rsidRDefault="003B662D" w:rsidP="00707650">
      <w:pPr>
        <w:pStyle w:val="BodyText"/>
        <w:widowControl/>
        <w:tabs>
          <w:tab w:val="left" w:pos="0"/>
        </w:tabs>
        <w:spacing w:line="360" w:lineRule="auto"/>
        <w:jc w:val="left"/>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Pr="003B662D">
        <w:rPr>
          <w:rFonts w:ascii="Times New Roman" w:hAnsi="Times New Roman"/>
          <w:sz w:val="26"/>
          <w:szCs w:val="26"/>
        </w:rPr>
        <w:t>In h</w:t>
      </w:r>
      <w:r>
        <w:rPr>
          <w:rFonts w:ascii="Times New Roman" w:hAnsi="Times New Roman"/>
          <w:sz w:val="26"/>
          <w:szCs w:val="26"/>
        </w:rPr>
        <w:t>is</w:t>
      </w:r>
      <w:r w:rsidRPr="003B662D">
        <w:rPr>
          <w:rFonts w:ascii="Times New Roman" w:hAnsi="Times New Roman"/>
          <w:sz w:val="26"/>
          <w:szCs w:val="26"/>
        </w:rPr>
        <w:t xml:space="preserve"> Initial Decision, the ALJ concluded that the Complainant failed to produce sub</w:t>
      </w:r>
      <w:r>
        <w:rPr>
          <w:rFonts w:ascii="Times New Roman" w:hAnsi="Times New Roman"/>
          <w:sz w:val="26"/>
          <w:szCs w:val="26"/>
        </w:rPr>
        <w:t>stantial evidence to support her</w:t>
      </w:r>
      <w:r w:rsidRPr="003B662D">
        <w:rPr>
          <w:rFonts w:ascii="Times New Roman" w:hAnsi="Times New Roman"/>
          <w:sz w:val="26"/>
          <w:szCs w:val="26"/>
        </w:rPr>
        <w:t xml:space="preserve"> allegations and</w:t>
      </w:r>
      <w:r w:rsidR="0061265B">
        <w:rPr>
          <w:rFonts w:ascii="Times New Roman" w:hAnsi="Times New Roman"/>
          <w:sz w:val="26"/>
          <w:szCs w:val="26"/>
        </w:rPr>
        <w:t xml:space="preserve"> thus</w:t>
      </w:r>
      <w:r>
        <w:rPr>
          <w:rFonts w:ascii="Times New Roman" w:hAnsi="Times New Roman"/>
          <w:sz w:val="26"/>
          <w:szCs w:val="26"/>
        </w:rPr>
        <w:t xml:space="preserve"> failed to sustain her</w:t>
      </w:r>
      <w:r w:rsidRPr="003B662D">
        <w:rPr>
          <w:rFonts w:ascii="Times New Roman" w:hAnsi="Times New Roman"/>
          <w:sz w:val="26"/>
          <w:szCs w:val="26"/>
        </w:rPr>
        <w:t xml:space="preserve"> burden of proof</w:t>
      </w:r>
      <w:r w:rsidR="00E74D41">
        <w:rPr>
          <w:rFonts w:ascii="Times New Roman" w:hAnsi="Times New Roman"/>
          <w:sz w:val="26"/>
          <w:szCs w:val="26"/>
        </w:rPr>
        <w:t xml:space="preserve">.  </w:t>
      </w:r>
      <w:r w:rsidR="00F37D1A">
        <w:rPr>
          <w:rFonts w:ascii="Times New Roman" w:hAnsi="Times New Roman"/>
          <w:sz w:val="26"/>
          <w:szCs w:val="26"/>
        </w:rPr>
        <w:t xml:space="preserve">The ALJ </w:t>
      </w:r>
      <w:r w:rsidR="00316AA0">
        <w:rPr>
          <w:rFonts w:ascii="Times New Roman" w:hAnsi="Times New Roman"/>
          <w:sz w:val="26"/>
          <w:szCs w:val="26"/>
        </w:rPr>
        <w:t xml:space="preserve">specifically </w:t>
      </w:r>
      <w:r w:rsidR="00F37D1A">
        <w:rPr>
          <w:rFonts w:ascii="Times New Roman" w:hAnsi="Times New Roman"/>
          <w:sz w:val="26"/>
          <w:szCs w:val="26"/>
        </w:rPr>
        <w:t>concluded that the Complainant failed to demonstrate that there were incorrect charges on her bill and that PECO improperly terminated her electric and gas service.</w:t>
      </w:r>
      <w:r w:rsidR="00E82652">
        <w:rPr>
          <w:rFonts w:ascii="Times New Roman" w:hAnsi="Times New Roman"/>
          <w:sz w:val="26"/>
          <w:szCs w:val="26"/>
        </w:rPr>
        <w:t xml:space="preserve">  The ALJ stated that the Complainant could not offer a clear explanation as to why she believed there were incorrect charges on her bill, or why her account balance was incorrect.  According to the ALJ, the Complainant </w:t>
      </w:r>
      <w:r w:rsidR="00316AA0">
        <w:rPr>
          <w:rFonts w:ascii="Times New Roman" w:hAnsi="Times New Roman"/>
          <w:sz w:val="26"/>
          <w:szCs w:val="26"/>
        </w:rPr>
        <w:t xml:space="preserve">also </w:t>
      </w:r>
      <w:r w:rsidR="00E82652">
        <w:rPr>
          <w:rFonts w:ascii="Times New Roman" w:hAnsi="Times New Roman"/>
          <w:sz w:val="26"/>
          <w:szCs w:val="26"/>
        </w:rPr>
        <w:t xml:space="preserve">could not substantiate her claim that there were incorrect charges on her bill.  However, the ALJ pointed out that the Complainant offered as an explanation that although </w:t>
      </w:r>
      <w:r w:rsidR="0061265B">
        <w:rPr>
          <w:rFonts w:ascii="Times New Roman" w:hAnsi="Times New Roman"/>
          <w:sz w:val="26"/>
          <w:szCs w:val="26"/>
        </w:rPr>
        <w:t xml:space="preserve">occasionally </w:t>
      </w:r>
      <w:r w:rsidR="00E82652">
        <w:rPr>
          <w:rFonts w:ascii="Times New Roman" w:hAnsi="Times New Roman"/>
          <w:sz w:val="26"/>
          <w:szCs w:val="26"/>
        </w:rPr>
        <w:t>she may have been late with her payments, she always paid her bills in full and never missed a payment.  I.D. at</w:t>
      </w:r>
      <w:r w:rsidR="0061265B">
        <w:rPr>
          <w:rFonts w:ascii="Times New Roman" w:hAnsi="Times New Roman"/>
          <w:sz w:val="26"/>
          <w:szCs w:val="26"/>
        </w:rPr>
        <w:t> </w:t>
      </w:r>
      <w:r w:rsidR="00E82652">
        <w:rPr>
          <w:rFonts w:ascii="Times New Roman" w:hAnsi="Times New Roman"/>
          <w:sz w:val="26"/>
          <w:szCs w:val="26"/>
        </w:rPr>
        <w:t>1,</w:t>
      </w:r>
      <w:r w:rsidR="0061265B">
        <w:rPr>
          <w:rFonts w:ascii="Times New Roman" w:hAnsi="Times New Roman"/>
          <w:sz w:val="26"/>
          <w:szCs w:val="26"/>
        </w:rPr>
        <w:t> </w:t>
      </w:r>
      <w:r w:rsidR="00E82652">
        <w:rPr>
          <w:rFonts w:ascii="Times New Roman" w:hAnsi="Times New Roman"/>
          <w:sz w:val="26"/>
          <w:szCs w:val="26"/>
        </w:rPr>
        <w:t>9</w:t>
      </w:r>
      <w:r w:rsidR="0061265B">
        <w:rPr>
          <w:rFonts w:ascii="Times New Roman" w:hAnsi="Times New Roman"/>
          <w:sz w:val="26"/>
          <w:szCs w:val="26"/>
        </w:rPr>
        <w:noBreakHyphen/>
      </w:r>
      <w:r w:rsidR="00E82652">
        <w:rPr>
          <w:rFonts w:ascii="Times New Roman" w:hAnsi="Times New Roman"/>
          <w:sz w:val="26"/>
          <w:szCs w:val="26"/>
        </w:rPr>
        <w:t>10.</w:t>
      </w:r>
    </w:p>
    <w:p w:rsidR="00416B8F" w:rsidRDefault="00416B8F" w:rsidP="00707650">
      <w:pPr>
        <w:pStyle w:val="BodyText"/>
        <w:widowControl/>
        <w:tabs>
          <w:tab w:val="left" w:pos="0"/>
        </w:tabs>
        <w:spacing w:line="360" w:lineRule="auto"/>
        <w:jc w:val="left"/>
        <w:rPr>
          <w:rFonts w:ascii="Times New Roman" w:hAnsi="Times New Roman"/>
          <w:sz w:val="26"/>
          <w:szCs w:val="26"/>
        </w:rPr>
      </w:pPr>
    </w:p>
    <w:p w:rsidR="007E402F" w:rsidRDefault="00416B8F" w:rsidP="00707650">
      <w:pPr>
        <w:pStyle w:val="BodyText"/>
        <w:widowControl/>
        <w:tabs>
          <w:tab w:val="left" w:pos="0"/>
        </w:tabs>
        <w:spacing w:line="360" w:lineRule="auto"/>
        <w:jc w:val="left"/>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Next, the ALJ stated that the Company provided evidence that every payment the Complainant </w:t>
      </w:r>
      <w:r w:rsidR="0061265B">
        <w:rPr>
          <w:rFonts w:ascii="Times New Roman" w:hAnsi="Times New Roman"/>
          <w:sz w:val="26"/>
          <w:szCs w:val="26"/>
        </w:rPr>
        <w:t xml:space="preserve">submitted </w:t>
      </w:r>
      <w:r>
        <w:rPr>
          <w:rFonts w:ascii="Times New Roman" w:hAnsi="Times New Roman"/>
          <w:sz w:val="26"/>
          <w:szCs w:val="26"/>
        </w:rPr>
        <w:t xml:space="preserve">to PECO had been properly credited to her account and that </w:t>
      </w:r>
      <w:r>
        <w:rPr>
          <w:rFonts w:ascii="Times New Roman" w:hAnsi="Times New Roman"/>
          <w:sz w:val="26"/>
          <w:szCs w:val="26"/>
        </w:rPr>
        <w:lastRenderedPageBreak/>
        <w:t>each money order receipt supplied by the Complainant was credited against her balance.  The ALJ found that PECO demonstrated that the Complainant’s continually growing balance was the direct result of her repeated failure to pay her bills on time, in full, or so</w:t>
      </w:r>
      <w:r w:rsidR="00416666">
        <w:rPr>
          <w:rFonts w:ascii="Times New Roman" w:hAnsi="Times New Roman"/>
          <w:sz w:val="26"/>
          <w:szCs w:val="26"/>
        </w:rPr>
        <w:t xml:space="preserve">metimes </w:t>
      </w:r>
      <w:r>
        <w:rPr>
          <w:rFonts w:ascii="Times New Roman" w:hAnsi="Times New Roman"/>
          <w:sz w:val="26"/>
          <w:szCs w:val="26"/>
        </w:rPr>
        <w:t>even at all.</w:t>
      </w:r>
      <w:r w:rsidR="001C6AC5">
        <w:rPr>
          <w:rFonts w:ascii="Times New Roman" w:hAnsi="Times New Roman"/>
          <w:sz w:val="26"/>
          <w:szCs w:val="26"/>
        </w:rPr>
        <w:t xml:space="preserve">  As such, the ALJ concluded this portion of the Complaint </w:t>
      </w:r>
      <w:r w:rsidR="00B61DC0">
        <w:rPr>
          <w:rFonts w:ascii="Times New Roman" w:hAnsi="Times New Roman"/>
          <w:sz w:val="26"/>
          <w:szCs w:val="26"/>
        </w:rPr>
        <w:t>sh</w:t>
      </w:r>
      <w:r w:rsidR="00A7594D">
        <w:rPr>
          <w:rFonts w:ascii="Times New Roman" w:hAnsi="Times New Roman"/>
          <w:sz w:val="26"/>
          <w:szCs w:val="26"/>
        </w:rPr>
        <w:t>ould</w:t>
      </w:r>
      <w:r w:rsidR="00B61DC0">
        <w:rPr>
          <w:rFonts w:ascii="Times New Roman" w:hAnsi="Times New Roman"/>
          <w:sz w:val="26"/>
          <w:szCs w:val="26"/>
        </w:rPr>
        <w:t xml:space="preserve"> </w:t>
      </w:r>
      <w:r w:rsidR="001C6AC5">
        <w:rPr>
          <w:rFonts w:ascii="Times New Roman" w:hAnsi="Times New Roman"/>
          <w:sz w:val="26"/>
          <w:szCs w:val="26"/>
        </w:rPr>
        <w:t>be denied.  I.D. at 10-11.</w:t>
      </w:r>
    </w:p>
    <w:p w:rsidR="007E402F" w:rsidRDefault="007E402F" w:rsidP="00707650">
      <w:pPr>
        <w:pStyle w:val="BodyText"/>
        <w:widowControl/>
        <w:tabs>
          <w:tab w:val="left" w:pos="0"/>
        </w:tabs>
        <w:spacing w:line="360" w:lineRule="auto"/>
        <w:jc w:val="left"/>
        <w:rPr>
          <w:rFonts w:ascii="Times New Roman" w:hAnsi="Times New Roman"/>
          <w:sz w:val="26"/>
          <w:szCs w:val="26"/>
        </w:rPr>
      </w:pPr>
    </w:p>
    <w:p w:rsidR="008F1FCB" w:rsidRDefault="007E402F" w:rsidP="00707650">
      <w:pPr>
        <w:pStyle w:val="BodyText"/>
        <w:widowControl/>
        <w:tabs>
          <w:tab w:val="left" w:pos="0"/>
        </w:tabs>
        <w:spacing w:line="360" w:lineRule="auto"/>
        <w:jc w:val="left"/>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With regard to the termination of the Complainant’s service, the ALJ </w:t>
      </w:r>
      <w:r w:rsidR="00CC5C63">
        <w:rPr>
          <w:rFonts w:ascii="Times New Roman" w:hAnsi="Times New Roman"/>
          <w:sz w:val="26"/>
          <w:szCs w:val="26"/>
        </w:rPr>
        <w:t>noted</w:t>
      </w:r>
      <w:r>
        <w:rPr>
          <w:rFonts w:ascii="Times New Roman" w:hAnsi="Times New Roman"/>
          <w:sz w:val="26"/>
          <w:szCs w:val="26"/>
        </w:rPr>
        <w:t xml:space="preserve"> that the Complainant testified that PECO never should have terminated her gas or electric service because she always paid the billing amount that was requested of her.  The Complainant further testified that PECO did not send her notices when they terminated her services.  </w:t>
      </w:r>
      <w:r w:rsidR="00B61DC0">
        <w:rPr>
          <w:rFonts w:ascii="Times New Roman" w:hAnsi="Times New Roman"/>
          <w:sz w:val="26"/>
          <w:szCs w:val="26"/>
        </w:rPr>
        <w:t xml:space="preserve">However, the ALJ </w:t>
      </w:r>
      <w:r w:rsidR="00CC5C63">
        <w:rPr>
          <w:rFonts w:ascii="Times New Roman" w:hAnsi="Times New Roman"/>
          <w:sz w:val="26"/>
          <w:szCs w:val="26"/>
        </w:rPr>
        <w:t>acknowledged</w:t>
      </w:r>
      <w:r w:rsidR="00B61DC0">
        <w:rPr>
          <w:rFonts w:ascii="Times New Roman" w:hAnsi="Times New Roman"/>
          <w:sz w:val="26"/>
          <w:szCs w:val="26"/>
        </w:rPr>
        <w:t xml:space="preserve"> that PECO provided evidence that </w:t>
      </w:r>
      <w:r w:rsidR="00CC5C63">
        <w:rPr>
          <w:rFonts w:ascii="Times New Roman" w:hAnsi="Times New Roman"/>
          <w:sz w:val="26"/>
          <w:szCs w:val="26"/>
        </w:rPr>
        <w:t>it had i</w:t>
      </w:r>
      <w:r w:rsidR="00B61DC0">
        <w:rPr>
          <w:rFonts w:ascii="Times New Roman" w:hAnsi="Times New Roman"/>
          <w:sz w:val="26"/>
          <w:szCs w:val="26"/>
        </w:rPr>
        <w:t>ssued a ten</w:t>
      </w:r>
      <w:r w:rsidR="00CC5C63">
        <w:rPr>
          <w:rFonts w:ascii="Times New Roman" w:hAnsi="Times New Roman"/>
          <w:sz w:val="26"/>
          <w:szCs w:val="26"/>
        </w:rPr>
        <w:t>-</w:t>
      </w:r>
      <w:r w:rsidR="00B61DC0">
        <w:rPr>
          <w:rFonts w:ascii="Times New Roman" w:hAnsi="Times New Roman"/>
          <w:sz w:val="26"/>
          <w:szCs w:val="26"/>
        </w:rPr>
        <w:t xml:space="preserve">day notice to the Complainant prior to the termination of her electric service in July 2014 and again in September 2014.  </w:t>
      </w:r>
      <w:r w:rsidR="00B61DC0">
        <w:rPr>
          <w:rFonts w:ascii="Times New Roman" w:hAnsi="Times New Roman"/>
          <w:i/>
          <w:sz w:val="26"/>
          <w:szCs w:val="26"/>
        </w:rPr>
        <w:t>See</w:t>
      </w:r>
      <w:r w:rsidR="00B61DC0">
        <w:rPr>
          <w:rFonts w:ascii="Times New Roman" w:hAnsi="Times New Roman"/>
          <w:sz w:val="26"/>
          <w:szCs w:val="26"/>
        </w:rPr>
        <w:t xml:space="preserve"> Tr. at 73, 76.  Also, PECO demonstrated that the Company issued two separate 72-hour notices to the Complainant prior to each termination.  The ALJ further noted that regarding the termination of the Complainant’s gas service in November of 2014, PECO issued the required ten</w:t>
      </w:r>
      <w:r w:rsidR="00A7594D">
        <w:rPr>
          <w:rFonts w:ascii="Times New Roman" w:hAnsi="Times New Roman"/>
          <w:sz w:val="26"/>
          <w:szCs w:val="26"/>
        </w:rPr>
        <w:t>-</w:t>
      </w:r>
      <w:r w:rsidR="00B61DC0">
        <w:rPr>
          <w:rFonts w:ascii="Times New Roman" w:hAnsi="Times New Roman"/>
          <w:sz w:val="26"/>
          <w:szCs w:val="26"/>
        </w:rPr>
        <w:t>day notice as well as two separate 72</w:t>
      </w:r>
      <w:r w:rsidR="00A7594D">
        <w:rPr>
          <w:rFonts w:ascii="Times New Roman" w:hAnsi="Times New Roman"/>
          <w:sz w:val="26"/>
          <w:szCs w:val="26"/>
        </w:rPr>
        <w:noBreakHyphen/>
      </w:r>
      <w:r w:rsidR="00B61DC0">
        <w:rPr>
          <w:rFonts w:ascii="Times New Roman" w:hAnsi="Times New Roman"/>
          <w:sz w:val="26"/>
          <w:szCs w:val="26"/>
        </w:rPr>
        <w:t xml:space="preserve">hour notices.  </w:t>
      </w:r>
      <w:r w:rsidR="00B61DC0">
        <w:rPr>
          <w:rFonts w:ascii="Times New Roman" w:hAnsi="Times New Roman"/>
          <w:i/>
          <w:sz w:val="26"/>
          <w:szCs w:val="26"/>
        </w:rPr>
        <w:t xml:space="preserve">See </w:t>
      </w:r>
      <w:r w:rsidR="00B61DC0">
        <w:rPr>
          <w:rFonts w:ascii="Times New Roman" w:hAnsi="Times New Roman"/>
          <w:sz w:val="26"/>
          <w:szCs w:val="26"/>
        </w:rPr>
        <w:t>Tr. at 80.  According to the ALJ, the Complainant clearly failed to meet her burden of demonstrating that PECO improperly terminated her electric and gas services.  As such, the ALJ concluded that this</w:t>
      </w:r>
      <w:r w:rsidR="00A7594D">
        <w:rPr>
          <w:rFonts w:ascii="Times New Roman" w:hAnsi="Times New Roman"/>
          <w:sz w:val="26"/>
          <w:szCs w:val="26"/>
        </w:rPr>
        <w:t xml:space="preserve"> portion of the Complaint also should </w:t>
      </w:r>
      <w:r w:rsidR="00B61DC0">
        <w:rPr>
          <w:rFonts w:ascii="Times New Roman" w:hAnsi="Times New Roman"/>
          <w:sz w:val="26"/>
          <w:szCs w:val="26"/>
        </w:rPr>
        <w:t>be denied.  I.D. at 11-12.</w:t>
      </w:r>
      <w:r w:rsidR="003B662D" w:rsidRPr="003B662D">
        <w:rPr>
          <w:rFonts w:ascii="Times New Roman" w:hAnsi="Times New Roman"/>
          <w:sz w:val="26"/>
          <w:szCs w:val="26"/>
        </w:rPr>
        <w:t xml:space="preserve">  </w:t>
      </w:r>
    </w:p>
    <w:p w:rsidR="008F1FCB" w:rsidRDefault="008F1FCB" w:rsidP="00707650">
      <w:pPr>
        <w:pStyle w:val="BodyText"/>
        <w:widowControl/>
        <w:tabs>
          <w:tab w:val="left" w:pos="0"/>
        </w:tabs>
        <w:spacing w:line="360" w:lineRule="auto"/>
        <w:jc w:val="left"/>
        <w:rPr>
          <w:rFonts w:ascii="Times New Roman" w:hAnsi="Times New Roman"/>
          <w:sz w:val="26"/>
          <w:szCs w:val="26"/>
        </w:rPr>
      </w:pPr>
    </w:p>
    <w:p w:rsidR="008F1FCB" w:rsidRDefault="008F1FCB" w:rsidP="00707650">
      <w:pPr>
        <w:pStyle w:val="BodyText"/>
        <w:widowControl/>
        <w:tabs>
          <w:tab w:val="left" w:pos="0"/>
        </w:tabs>
        <w:spacing w:line="360" w:lineRule="auto"/>
        <w:jc w:val="left"/>
        <w:rPr>
          <w:rFonts w:ascii="Times New Roman" w:hAnsi="Times New Roman"/>
          <w:b/>
          <w:sz w:val="26"/>
          <w:szCs w:val="26"/>
        </w:rPr>
      </w:pPr>
      <w:r>
        <w:rPr>
          <w:rFonts w:ascii="Times New Roman" w:hAnsi="Times New Roman"/>
          <w:b/>
          <w:sz w:val="26"/>
          <w:szCs w:val="26"/>
        </w:rPr>
        <w:t>Exceptions and Replies</w:t>
      </w:r>
    </w:p>
    <w:p w:rsidR="0045610E" w:rsidRDefault="0045610E" w:rsidP="00707650">
      <w:pPr>
        <w:pStyle w:val="BodyText"/>
        <w:widowControl/>
        <w:tabs>
          <w:tab w:val="left" w:pos="0"/>
        </w:tabs>
        <w:spacing w:line="360" w:lineRule="auto"/>
        <w:jc w:val="left"/>
        <w:rPr>
          <w:rFonts w:ascii="Times New Roman" w:hAnsi="Times New Roman"/>
          <w:b/>
          <w:sz w:val="26"/>
          <w:szCs w:val="26"/>
        </w:rPr>
      </w:pPr>
    </w:p>
    <w:p w:rsidR="0045610E" w:rsidRDefault="0045610E" w:rsidP="00707650">
      <w:pPr>
        <w:pStyle w:val="BodyText"/>
        <w:widowControl/>
        <w:tabs>
          <w:tab w:val="left" w:pos="0"/>
        </w:tabs>
        <w:spacing w:line="360" w:lineRule="auto"/>
        <w:jc w:val="left"/>
        <w:rPr>
          <w:rFonts w:ascii="Times New Roman" w:hAnsi="Times New Roman"/>
          <w:sz w:val="26"/>
          <w:szCs w:val="26"/>
        </w:rPr>
      </w:pPr>
      <w:r>
        <w:rPr>
          <w:rFonts w:ascii="Times New Roman" w:hAnsi="Times New Roman"/>
          <w:b/>
          <w:sz w:val="26"/>
          <w:szCs w:val="26"/>
        </w:rPr>
        <w:tab/>
      </w:r>
      <w:r>
        <w:rPr>
          <w:rFonts w:ascii="Times New Roman" w:hAnsi="Times New Roman"/>
          <w:b/>
          <w:sz w:val="26"/>
          <w:szCs w:val="26"/>
        </w:rPr>
        <w:tab/>
      </w:r>
      <w:r w:rsidR="00576E89" w:rsidRPr="00576E89">
        <w:rPr>
          <w:rFonts w:ascii="Times New Roman" w:hAnsi="Times New Roman"/>
          <w:sz w:val="26"/>
          <w:szCs w:val="26"/>
        </w:rPr>
        <w:t>In her Exceptions, the Complainant states tha</w:t>
      </w:r>
      <w:r w:rsidR="00576E89">
        <w:rPr>
          <w:rFonts w:ascii="Times New Roman" w:hAnsi="Times New Roman"/>
          <w:sz w:val="26"/>
          <w:szCs w:val="26"/>
        </w:rPr>
        <w:t xml:space="preserve">t she disagrees with the payment of $2,560 owed and would like to ask PECO for </w:t>
      </w:r>
      <w:r w:rsidR="00624847">
        <w:rPr>
          <w:rFonts w:ascii="Times New Roman" w:hAnsi="Times New Roman"/>
          <w:sz w:val="26"/>
          <w:szCs w:val="26"/>
        </w:rPr>
        <w:t xml:space="preserve">a calculation of the </w:t>
      </w:r>
      <w:r w:rsidR="00576E89">
        <w:rPr>
          <w:rFonts w:ascii="Times New Roman" w:hAnsi="Times New Roman"/>
          <w:sz w:val="26"/>
          <w:szCs w:val="26"/>
        </w:rPr>
        <w:t xml:space="preserve">amount </w:t>
      </w:r>
      <w:r w:rsidR="00624847">
        <w:rPr>
          <w:rFonts w:ascii="Times New Roman" w:hAnsi="Times New Roman"/>
          <w:sz w:val="26"/>
          <w:szCs w:val="26"/>
        </w:rPr>
        <w:t>that she is “</w:t>
      </w:r>
      <w:r w:rsidR="00576E89">
        <w:rPr>
          <w:rFonts w:ascii="Times New Roman" w:hAnsi="Times New Roman"/>
          <w:sz w:val="26"/>
          <w:szCs w:val="26"/>
        </w:rPr>
        <w:t>accused of owing.”</w:t>
      </w:r>
      <w:r w:rsidR="00C14176">
        <w:rPr>
          <w:rFonts w:ascii="Times New Roman" w:hAnsi="Times New Roman"/>
          <w:sz w:val="26"/>
          <w:szCs w:val="26"/>
        </w:rPr>
        <w:t xml:space="preserve">  </w:t>
      </w:r>
      <w:r w:rsidR="00624847">
        <w:rPr>
          <w:rFonts w:ascii="Times New Roman" w:hAnsi="Times New Roman"/>
          <w:sz w:val="26"/>
          <w:szCs w:val="26"/>
        </w:rPr>
        <w:t xml:space="preserve">She claims that she never received any proof from PECO “for each month that I was accused of owing and would like that to be explained.”  </w:t>
      </w:r>
      <w:r w:rsidR="00C14176">
        <w:rPr>
          <w:rFonts w:ascii="Times New Roman" w:hAnsi="Times New Roman"/>
          <w:sz w:val="26"/>
          <w:szCs w:val="26"/>
        </w:rPr>
        <w:t xml:space="preserve">The Complainant also disagrees with having her name sent to the Credit Bureau and with having her name still on the CAP Program, from which she would like to be removed.  </w:t>
      </w:r>
      <w:r w:rsidR="00F158C6">
        <w:rPr>
          <w:rFonts w:ascii="Times New Roman" w:hAnsi="Times New Roman"/>
          <w:sz w:val="26"/>
          <w:szCs w:val="26"/>
        </w:rPr>
        <w:t xml:space="preserve">The Complainant </w:t>
      </w:r>
      <w:r w:rsidR="00F158C6">
        <w:rPr>
          <w:rFonts w:ascii="Times New Roman" w:hAnsi="Times New Roman"/>
          <w:sz w:val="26"/>
          <w:szCs w:val="26"/>
        </w:rPr>
        <w:lastRenderedPageBreak/>
        <w:t>disputes the ALJ’s decision and states that she no longer lives at her property because she has no lights or gas.  Exc. at 1-3.</w:t>
      </w:r>
    </w:p>
    <w:p w:rsidR="00F158C6" w:rsidRDefault="00F158C6" w:rsidP="00707650">
      <w:pPr>
        <w:pStyle w:val="BodyText"/>
        <w:widowControl/>
        <w:tabs>
          <w:tab w:val="left" w:pos="0"/>
        </w:tabs>
        <w:spacing w:line="360" w:lineRule="auto"/>
        <w:jc w:val="left"/>
        <w:rPr>
          <w:rFonts w:ascii="Times New Roman" w:hAnsi="Times New Roman"/>
          <w:sz w:val="26"/>
          <w:szCs w:val="26"/>
        </w:rPr>
      </w:pPr>
    </w:p>
    <w:p w:rsidR="008A1357" w:rsidRDefault="00F158C6" w:rsidP="00707650">
      <w:pPr>
        <w:pStyle w:val="BodyText"/>
        <w:widowControl/>
        <w:tabs>
          <w:tab w:val="left" w:pos="0"/>
        </w:tabs>
        <w:spacing w:line="360" w:lineRule="auto"/>
        <w:jc w:val="left"/>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In reply, PECO states that the Complainant’s Exceptions are procedurally improper and should be dismissed </w:t>
      </w:r>
      <w:r w:rsidR="007044D9">
        <w:rPr>
          <w:rFonts w:ascii="Times New Roman" w:hAnsi="Times New Roman"/>
          <w:sz w:val="26"/>
          <w:szCs w:val="26"/>
        </w:rPr>
        <w:t>on</w:t>
      </w:r>
      <w:r>
        <w:rPr>
          <w:rFonts w:ascii="Times New Roman" w:hAnsi="Times New Roman"/>
          <w:sz w:val="26"/>
          <w:szCs w:val="26"/>
        </w:rPr>
        <w:t xml:space="preserve"> that basis alone</w:t>
      </w:r>
      <w:r w:rsidR="00CB375D">
        <w:rPr>
          <w:rFonts w:ascii="Times New Roman" w:hAnsi="Times New Roman"/>
          <w:sz w:val="26"/>
          <w:szCs w:val="26"/>
        </w:rPr>
        <w:t xml:space="preserve">, citing to 52 Pa. Code </w:t>
      </w:r>
      <w:r w:rsidR="007044D9">
        <w:rPr>
          <w:rFonts w:ascii="Times New Roman" w:hAnsi="Times New Roman"/>
          <w:sz w:val="26"/>
          <w:szCs w:val="26"/>
        </w:rPr>
        <w:t xml:space="preserve">§ </w:t>
      </w:r>
      <w:r w:rsidR="00CB375D">
        <w:rPr>
          <w:rFonts w:ascii="Times New Roman" w:hAnsi="Times New Roman"/>
          <w:sz w:val="26"/>
          <w:szCs w:val="26"/>
        </w:rPr>
        <w:t xml:space="preserve">5.533(b).  PECO states that the Complainant’s attempt to further litigation by simply disagreeing with the outcome of the Initial </w:t>
      </w:r>
      <w:r w:rsidR="007044D9">
        <w:rPr>
          <w:rFonts w:ascii="Times New Roman" w:hAnsi="Times New Roman"/>
          <w:sz w:val="26"/>
          <w:szCs w:val="26"/>
        </w:rPr>
        <w:t>D</w:t>
      </w:r>
      <w:r w:rsidR="00CB375D">
        <w:rPr>
          <w:rFonts w:ascii="Times New Roman" w:hAnsi="Times New Roman"/>
          <w:sz w:val="26"/>
          <w:szCs w:val="26"/>
        </w:rPr>
        <w:t>ecision without identifying any specific error of law or abuse of discretion fails to satisfy the requirements</w:t>
      </w:r>
      <w:r w:rsidR="007044D9">
        <w:rPr>
          <w:rFonts w:ascii="Times New Roman" w:hAnsi="Times New Roman"/>
          <w:sz w:val="26"/>
          <w:szCs w:val="26"/>
        </w:rPr>
        <w:t xml:space="preserve"> of the Commission’s Regulations</w:t>
      </w:r>
      <w:r w:rsidR="00CB375D">
        <w:rPr>
          <w:rFonts w:ascii="Times New Roman" w:hAnsi="Times New Roman"/>
          <w:sz w:val="26"/>
          <w:szCs w:val="26"/>
        </w:rPr>
        <w:t>, is procedurally improper</w:t>
      </w:r>
      <w:r w:rsidR="00C920D5">
        <w:rPr>
          <w:rFonts w:ascii="Times New Roman" w:hAnsi="Times New Roman"/>
          <w:sz w:val="26"/>
          <w:szCs w:val="26"/>
        </w:rPr>
        <w:t>,</w:t>
      </w:r>
      <w:r w:rsidR="00CB375D">
        <w:rPr>
          <w:rFonts w:ascii="Times New Roman" w:hAnsi="Times New Roman"/>
          <w:sz w:val="26"/>
          <w:szCs w:val="26"/>
        </w:rPr>
        <w:t xml:space="preserve"> and should be dismissed summarily.</w:t>
      </w:r>
      <w:r w:rsidR="008A1357">
        <w:rPr>
          <w:rFonts w:ascii="Times New Roman" w:hAnsi="Times New Roman"/>
          <w:sz w:val="26"/>
          <w:szCs w:val="26"/>
        </w:rPr>
        <w:t xml:space="preserve">  R. Exc. at 1-2.  </w:t>
      </w:r>
    </w:p>
    <w:p w:rsidR="008A1357" w:rsidRDefault="008A1357" w:rsidP="00707650">
      <w:pPr>
        <w:pStyle w:val="BodyText"/>
        <w:widowControl/>
        <w:tabs>
          <w:tab w:val="left" w:pos="0"/>
        </w:tabs>
        <w:spacing w:line="360" w:lineRule="auto"/>
        <w:jc w:val="left"/>
        <w:rPr>
          <w:rFonts w:ascii="Times New Roman" w:hAnsi="Times New Roman"/>
          <w:sz w:val="26"/>
          <w:szCs w:val="26"/>
        </w:rPr>
      </w:pPr>
    </w:p>
    <w:p w:rsidR="00F158C6" w:rsidRDefault="008A1357" w:rsidP="00707650">
      <w:pPr>
        <w:pStyle w:val="BodyText"/>
        <w:widowControl/>
        <w:tabs>
          <w:tab w:val="left" w:pos="0"/>
        </w:tabs>
        <w:spacing w:line="360" w:lineRule="auto"/>
        <w:jc w:val="left"/>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Furthermore, PECO avers that the Complainant’s Exceptions are without merit.  In regard to her allegation that PECO has enrolled her in the CAP program, PECO maintains that there is nothing in the record that reflects that the Complainant is enrolled in CAP.  PECO notes that the ALJ’s decision does not state the Complainant is enrolled in CAP and</w:t>
      </w:r>
      <w:r w:rsidR="007044D9">
        <w:rPr>
          <w:rFonts w:ascii="Times New Roman" w:hAnsi="Times New Roman"/>
          <w:sz w:val="26"/>
          <w:szCs w:val="26"/>
        </w:rPr>
        <w:t>,</w:t>
      </w:r>
      <w:r>
        <w:rPr>
          <w:rFonts w:ascii="Times New Roman" w:hAnsi="Times New Roman"/>
          <w:sz w:val="26"/>
          <w:szCs w:val="26"/>
        </w:rPr>
        <w:t xml:space="preserve"> in fact, the record reflects that prior to her service termination</w:t>
      </w:r>
      <w:r w:rsidR="007044D9">
        <w:rPr>
          <w:rFonts w:ascii="Times New Roman" w:hAnsi="Times New Roman"/>
          <w:sz w:val="26"/>
          <w:szCs w:val="26"/>
        </w:rPr>
        <w:t>,</w:t>
      </w:r>
      <w:r>
        <w:rPr>
          <w:rFonts w:ascii="Times New Roman" w:hAnsi="Times New Roman"/>
          <w:sz w:val="26"/>
          <w:szCs w:val="26"/>
        </w:rPr>
        <w:t xml:space="preserve"> the Complainant had a gas and electric supplier.  PECO asserts that the fact the Complainant had suppliers proves she was not enrolled in </w:t>
      </w:r>
      <w:r w:rsidR="00C920D5">
        <w:rPr>
          <w:rFonts w:ascii="Times New Roman" w:hAnsi="Times New Roman"/>
          <w:sz w:val="26"/>
          <w:szCs w:val="26"/>
        </w:rPr>
        <w:t xml:space="preserve">a </w:t>
      </w:r>
      <w:r>
        <w:rPr>
          <w:rFonts w:ascii="Times New Roman" w:hAnsi="Times New Roman"/>
          <w:sz w:val="26"/>
          <w:szCs w:val="26"/>
        </w:rPr>
        <w:t xml:space="preserve">CAP </w:t>
      </w:r>
      <w:r w:rsidR="00C920D5">
        <w:rPr>
          <w:rFonts w:ascii="Times New Roman" w:hAnsi="Times New Roman"/>
          <w:sz w:val="26"/>
          <w:szCs w:val="26"/>
        </w:rPr>
        <w:t xml:space="preserve">because </w:t>
      </w:r>
      <w:r>
        <w:rPr>
          <w:rFonts w:ascii="Times New Roman" w:hAnsi="Times New Roman"/>
          <w:sz w:val="26"/>
          <w:szCs w:val="26"/>
        </w:rPr>
        <w:t xml:space="preserve">pursuant to the </w:t>
      </w:r>
      <w:r w:rsidR="00C920D5">
        <w:rPr>
          <w:rFonts w:ascii="Times New Roman" w:hAnsi="Times New Roman"/>
          <w:sz w:val="26"/>
          <w:szCs w:val="26"/>
        </w:rPr>
        <w:t xml:space="preserve">Commission’s </w:t>
      </w:r>
      <w:r>
        <w:rPr>
          <w:rFonts w:ascii="Times New Roman" w:hAnsi="Times New Roman"/>
          <w:sz w:val="26"/>
          <w:szCs w:val="26"/>
        </w:rPr>
        <w:t xml:space="preserve">current </w:t>
      </w:r>
      <w:r w:rsidR="00C920D5">
        <w:rPr>
          <w:rFonts w:ascii="Times New Roman" w:hAnsi="Times New Roman"/>
          <w:sz w:val="26"/>
          <w:szCs w:val="26"/>
        </w:rPr>
        <w:t>R</w:t>
      </w:r>
      <w:r>
        <w:rPr>
          <w:rFonts w:ascii="Times New Roman" w:hAnsi="Times New Roman"/>
          <w:sz w:val="26"/>
          <w:szCs w:val="26"/>
        </w:rPr>
        <w:t xml:space="preserve">egulations, CAP </w:t>
      </w:r>
      <w:r w:rsidR="00907C15">
        <w:rPr>
          <w:rFonts w:ascii="Times New Roman" w:hAnsi="Times New Roman"/>
          <w:sz w:val="26"/>
          <w:szCs w:val="26"/>
        </w:rPr>
        <w:t xml:space="preserve">customers may not enroll with suppliers.  </w:t>
      </w:r>
      <w:r w:rsidR="000238AC">
        <w:rPr>
          <w:rFonts w:ascii="Times New Roman" w:hAnsi="Times New Roman"/>
          <w:sz w:val="26"/>
          <w:szCs w:val="26"/>
        </w:rPr>
        <w:t>R. Exc. at 2.</w:t>
      </w:r>
    </w:p>
    <w:p w:rsidR="000238AC" w:rsidRDefault="000238AC" w:rsidP="00707650">
      <w:pPr>
        <w:pStyle w:val="BodyText"/>
        <w:widowControl/>
        <w:tabs>
          <w:tab w:val="left" w:pos="0"/>
        </w:tabs>
        <w:spacing w:line="360" w:lineRule="auto"/>
        <w:jc w:val="left"/>
        <w:rPr>
          <w:rFonts w:ascii="Times New Roman" w:hAnsi="Times New Roman"/>
          <w:sz w:val="26"/>
          <w:szCs w:val="26"/>
        </w:rPr>
      </w:pPr>
    </w:p>
    <w:p w:rsidR="000238AC" w:rsidRDefault="000238AC" w:rsidP="00707650">
      <w:pPr>
        <w:pStyle w:val="BodyText"/>
        <w:widowControl/>
        <w:tabs>
          <w:tab w:val="left" w:pos="0"/>
        </w:tabs>
        <w:spacing w:line="360" w:lineRule="auto"/>
        <w:jc w:val="left"/>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In regard to the Complainant’s allegation that PECO sent her name to the credit bureau, PECO </w:t>
      </w:r>
      <w:r w:rsidR="00C920D5">
        <w:rPr>
          <w:rFonts w:ascii="Times New Roman" w:hAnsi="Times New Roman"/>
          <w:sz w:val="26"/>
          <w:szCs w:val="26"/>
        </w:rPr>
        <w:t>submits</w:t>
      </w:r>
      <w:r>
        <w:rPr>
          <w:rFonts w:ascii="Times New Roman" w:hAnsi="Times New Roman"/>
          <w:sz w:val="26"/>
          <w:szCs w:val="26"/>
        </w:rPr>
        <w:t xml:space="preserve"> that there is nothing in the record that reflects that PECO reported the Complainant to the credit bureau.  PECO avers that the Complainant did not present any proof at the hearing through testimony or otherwise that this allegation is true.  In fact, PECO explains that the Company does not report to the credit bureaus and there is no company practice or policy in place reporting customers with delinquent balances.  R.</w:t>
      </w:r>
      <w:r w:rsidR="00D77F46">
        <w:rPr>
          <w:rFonts w:ascii="Times New Roman" w:hAnsi="Times New Roman"/>
          <w:sz w:val="26"/>
          <w:szCs w:val="26"/>
        </w:rPr>
        <w:t> </w:t>
      </w:r>
      <w:r>
        <w:rPr>
          <w:rFonts w:ascii="Times New Roman" w:hAnsi="Times New Roman"/>
          <w:sz w:val="26"/>
          <w:szCs w:val="26"/>
        </w:rPr>
        <w:t>Exc. at 2-3.</w:t>
      </w:r>
    </w:p>
    <w:p w:rsidR="000238AC" w:rsidRDefault="000238AC" w:rsidP="00707650">
      <w:pPr>
        <w:pStyle w:val="BodyText"/>
        <w:widowControl/>
        <w:tabs>
          <w:tab w:val="left" w:pos="0"/>
        </w:tabs>
        <w:spacing w:line="360" w:lineRule="auto"/>
        <w:jc w:val="left"/>
        <w:rPr>
          <w:rFonts w:ascii="Times New Roman" w:hAnsi="Times New Roman"/>
          <w:sz w:val="26"/>
          <w:szCs w:val="26"/>
        </w:rPr>
      </w:pPr>
    </w:p>
    <w:p w:rsidR="000238AC" w:rsidRPr="00576E89" w:rsidRDefault="000238AC" w:rsidP="00707650">
      <w:pPr>
        <w:pStyle w:val="BodyText"/>
        <w:widowControl/>
        <w:tabs>
          <w:tab w:val="left" w:pos="0"/>
        </w:tabs>
        <w:spacing w:line="360" w:lineRule="auto"/>
        <w:jc w:val="left"/>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C13763">
        <w:rPr>
          <w:rFonts w:ascii="Times New Roman" w:hAnsi="Times New Roman"/>
          <w:sz w:val="26"/>
          <w:szCs w:val="26"/>
        </w:rPr>
        <w:t xml:space="preserve">Next, PECO notes that the Complainant continues to dispute the $2,560 she states that PECO says she owes.  PECO claims that the Complainant’s evidence on this </w:t>
      </w:r>
      <w:r w:rsidR="00C13763">
        <w:rPr>
          <w:rFonts w:ascii="Times New Roman" w:hAnsi="Times New Roman"/>
          <w:sz w:val="26"/>
          <w:szCs w:val="26"/>
        </w:rPr>
        <w:lastRenderedPageBreak/>
        <w:t>issue consists solely of assertions</w:t>
      </w:r>
      <w:r w:rsidR="007044D9">
        <w:rPr>
          <w:rFonts w:ascii="Times New Roman" w:hAnsi="Times New Roman"/>
          <w:sz w:val="26"/>
          <w:szCs w:val="26"/>
        </w:rPr>
        <w:t>,</w:t>
      </w:r>
      <w:r w:rsidR="00C13763">
        <w:rPr>
          <w:rFonts w:ascii="Times New Roman" w:hAnsi="Times New Roman"/>
          <w:sz w:val="26"/>
          <w:szCs w:val="26"/>
        </w:rPr>
        <w:t xml:space="preserve"> as the Complainant failed to offer anything except money order receipts to demonstrate that her balance was incorrect.  According to PECO, the Complainant excepts to the ALJ’s decision simply because she disagrees with the ALJ</w:t>
      </w:r>
      <w:r w:rsidR="00D77F46">
        <w:rPr>
          <w:rFonts w:ascii="Times New Roman" w:hAnsi="Times New Roman"/>
          <w:sz w:val="26"/>
          <w:szCs w:val="26"/>
        </w:rPr>
        <w:t>’s Initial Decision</w:t>
      </w:r>
      <w:r w:rsidR="00C13763">
        <w:rPr>
          <w:rFonts w:ascii="Times New Roman" w:hAnsi="Times New Roman"/>
          <w:sz w:val="26"/>
          <w:szCs w:val="26"/>
        </w:rPr>
        <w:t xml:space="preserve"> and believes she submitted adequate proof to the ALJ to support her position.  PECO maintains that the record clearly demonstrates, within PECO Ex</w:t>
      </w:r>
      <w:r w:rsidR="007044D9">
        <w:rPr>
          <w:rFonts w:ascii="Times New Roman" w:hAnsi="Times New Roman"/>
          <w:sz w:val="26"/>
          <w:szCs w:val="26"/>
        </w:rPr>
        <w:t>h</w:t>
      </w:r>
      <w:r w:rsidR="00C13763">
        <w:rPr>
          <w:rFonts w:ascii="Times New Roman" w:hAnsi="Times New Roman"/>
          <w:sz w:val="26"/>
          <w:szCs w:val="26"/>
        </w:rPr>
        <w:t>. 1, that the Complainant had a</w:t>
      </w:r>
      <w:r w:rsidR="00D77F46">
        <w:rPr>
          <w:rFonts w:ascii="Times New Roman" w:hAnsi="Times New Roman"/>
          <w:sz w:val="26"/>
          <w:szCs w:val="26"/>
        </w:rPr>
        <w:t>n outstanding</w:t>
      </w:r>
      <w:r w:rsidR="00C13763">
        <w:rPr>
          <w:rFonts w:ascii="Times New Roman" w:hAnsi="Times New Roman"/>
          <w:sz w:val="26"/>
          <w:szCs w:val="26"/>
        </w:rPr>
        <w:t xml:space="preserve"> $2,678.33 balance for which PECO properly terminated her service.  PECO opines that the remaining allegations in the Complainant’s Exceptions are unintelligible and do not warra</w:t>
      </w:r>
      <w:r w:rsidR="00701ED1">
        <w:rPr>
          <w:rFonts w:ascii="Times New Roman" w:hAnsi="Times New Roman"/>
          <w:sz w:val="26"/>
          <w:szCs w:val="26"/>
        </w:rPr>
        <w:t>n</w:t>
      </w:r>
      <w:r w:rsidR="00C13763">
        <w:rPr>
          <w:rFonts w:ascii="Times New Roman" w:hAnsi="Times New Roman"/>
          <w:sz w:val="26"/>
          <w:szCs w:val="26"/>
        </w:rPr>
        <w:t>t a response</w:t>
      </w:r>
      <w:r w:rsidR="00D77F46">
        <w:rPr>
          <w:rFonts w:ascii="Times New Roman" w:hAnsi="Times New Roman"/>
          <w:sz w:val="26"/>
          <w:szCs w:val="26"/>
        </w:rPr>
        <w:t xml:space="preserve"> or </w:t>
      </w:r>
      <w:r w:rsidR="00C13763">
        <w:rPr>
          <w:rFonts w:ascii="Times New Roman" w:hAnsi="Times New Roman"/>
          <w:sz w:val="26"/>
          <w:szCs w:val="26"/>
        </w:rPr>
        <w:t>serve as a basis for overtur</w:t>
      </w:r>
      <w:r w:rsidR="00701ED1">
        <w:rPr>
          <w:rFonts w:ascii="Times New Roman" w:hAnsi="Times New Roman"/>
          <w:sz w:val="26"/>
          <w:szCs w:val="26"/>
        </w:rPr>
        <w:t>n</w:t>
      </w:r>
      <w:r w:rsidR="00C13763">
        <w:rPr>
          <w:rFonts w:ascii="Times New Roman" w:hAnsi="Times New Roman"/>
          <w:sz w:val="26"/>
          <w:szCs w:val="26"/>
        </w:rPr>
        <w:t xml:space="preserve">ing the ALJ’s decision.  PECO </w:t>
      </w:r>
      <w:r w:rsidR="00D77F46">
        <w:rPr>
          <w:rFonts w:ascii="Times New Roman" w:hAnsi="Times New Roman"/>
          <w:sz w:val="26"/>
          <w:szCs w:val="26"/>
        </w:rPr>
        <w:t xml:space="preserve">concludes </w:t>
      </w:r>
      <w:r w:rsidR="00C13763">
        <w:rPr>
          <w:rFonts w:ascii="Times New Roman" w:hAnsi="Times New Roman"/>
          <w:sz w:val="26"/>
          <w:szCs w:val="26"/>
        </w:rPr>
        <w:t xml:space="preserve">that the ALJ correctly </w:t>
      </w:r>
      <w:r w:rsidR="00D77F46">
        <w:rPr>
          <w:rFonts w:ascii="Times New Roman" w:hAnsi="Times New Roman"/>
          <w:sz w:val="26"/>
          <w:szCs w:val="26"/>
        </w:rPr>
        <w:t xml:space="preserve">determined </w:t>
      </w:r>
      <w:r w:rsidR="00C13763">
        <w:rPr>
          <w:rFonts w:ascii="Times New Roman" w:hAnsi="Times New Roman"/>
          <w:sz w:val="26"/>
          <w:szCs w:val="26"/>
        </w:rPr>
        <w:t xml:space="preserve">that the Complainant </w:t>
      </w:r>
      <w:r w:rsidR="00D77F46">
        <w:rPr>
          <w:rFonts w:ascii="Times New Roman" w:hAnsi="Times New Roman"/>
          <w:sz w:val="26"/>
          <w:szCs w:val="26"/>
        </w:rPr>
        <w:t xml:space="preserve">did </w:t>
      </w:r>
      <w:r w:rsidR="00C13763">
        <w:rPr>
          <w:rFonts w:ascii="Times New Roman" w:hAnsi="Times New Roman"/>
          <w:sz w:val="26"/>
          <w:szCs w:val="26"/>
        </w:rPr>
        <w:t>not m</w:t>
      </w:r>
      <w:r w:rsidR="00D77F46">
        <w:rPr>
          <w:rFonts w:ascii="Times New Roman" w:hAnsi="Times New Roman"/>
          <w:sz w:val="26"/>
          <w:szCs w:val="26"/>
        </w:rPr>
        <w:t>e</w:t>
      </w:r>
      <w:r w:rsidR="00C13763">
        <w:rPr>
          <w:rFonts w:ascii="Times New Roman" w:hAnsi="Times New Roman"/>
          <w:sz w:val="26"/>
          <w:szCs w:val="26"/>
        </w:rPr>
        <w:t>et her burden of proof</w:t>
      </w:r>
      <w:r w:rsidR="00701ED1">
        <w:rPr>
          <w:rFonts w:ascii="Times New Roman" w:hAnsi="Times New Roman"/>
          <w:sz w:val="26"/>
          <w:szCs w:val="26"/>
        </w:rPr>
        <w:t xml:space="preserve"> in this matter and his </w:t>
      </w:r>
      <w:r w:rsidR="00D77F46">
        <w:rPr>
          <w:rFonts w:ascii="Times New Roman" w:hAnsi="Times New Roman"/>
          <w:sz w:val="26"/>
          <w:szCs w:val="26"/>
        </w:rPr>
        <w:t xml:space="preserve">Initial Decision </w:t>
      </w:r>
      <w:r w:rsidR="00701ED1">
        <w:rPr>
          <w:rFonts w:ascii="Times New Roman" w:hAnsi="Times New Roman"/>
          <w:sz w:val="26"/>
          <w:szCs w:val="26"/>
        </w:rPr>
        <w:t xml:space="preserve">should be upheld by the Commission.  R. Exc. at 2-3. </w:t>
      </w:r>
    </w:p>
    <w:p w:rsidR="001E64CA" w:rsidRDefault="001E64CA" w:rsidP="00707650">
      <w:pPr>
        <w:pStyle w:val="BodyText"/>
        <w:widowControl/>
        <w:tabs>
          <w:tab w:val="left" w:pos="0"/>
        </w:tabs>
        <w:spacing w:line="360" w:lineRule="auto"/>
        <w:jc w:val="left"/>
        <w:rPr>
          <w:rFonts w:ascii="Times New Roman" w:hAnsi="Times New Roman"/>
          <w:b/>
          <w:sz w:val="26"/>
          <w:szCs w:val="26"/>
        </w:rPr>
      </w:pPr>
    </w:p>
    <w:p w:rsidR="008F1FCB" w:rsidRDefault="008F1FCB" w:rsidP="00707650">
      <w:pPr>
        <w:pStyle w:val="BodyText"/>
        <w:widowControl/>
        <w:tabs>
          <w:tab w:val="left" w:pos="0"/>
        </w:tabs>
        <w:spacing w:line="360" w:lineRule="auto"/>
        <w:jc w:val="left"/>
        <w:rPr>
          <w:rFonts w:ascii="Times New Roman" w:hAnsi="Times New Roman"/>
          <w:b/>
          <w:sz w:val="26"/>
          <w:szCs w:val="26"/>
        </w:rPr>
      </w:pPr>
      <w:r>
        <w:rPr>
          <w:rFonts w:ascii="Times New Roman" w:hAnsi="Times New Roman"/>
          <w:b/>
          <w:sz w:val="26"/>
          <w:szCs w:val="26"/>
        </w:rPr>
        <w:t>Disposition</w:t>
      </w:r>
    </w:p>
    <w:p w:rsidR="001E64CA" w:rsidRDefault="001E64CA" w:rsidP="00707650">
      <w:pPr>
        <w:pStyle w:val="BodyText"/>
        <w:widowControl/>
        <w:tabs>
          <w:tab w:val="left" w:pos="0"/>
        </w:tabs>
        <w:spacing w:line="360" w:lineRule="auto"/>
        <w:jc w:val="left"/>
        <w:rPr>
          <w:rFonts w:ascii="Times New Roman" w:hAnsi="Times New Roman"/>
          <w:b/>
          <w:sz w:val="26"/>
          <w:szCs w:val="26"/>
        </w:rPr>
      </w:pPr>
    </w:p>
    <w:p w:rsidR="001E64CA" w:rsidRPr="001E64CA" w:rsidRDefault="001E64CA" w:rsidP="00707650">
      <w:pPr>
        <w:pStyle w:val="BodyText"/>
        <w:widowControl/>
        <w:tabs>
          <w:tab w:val="left" w:pos="0"/>
        </w:tabs>
        <w:spacing w:line="360" w:lineRule="auto"/>
        <w:jc w:val="left"/>
        <w:rPr>
          <w:rFonts w:ascii="Times New Roman" w:hAnsi="Times New Roman"/>
          <w:sz w:val="26"/>
          <w:szCs w:val="26"/>
        </w:rPr>
      </w:pPr>
      <w:r>
        <w:rPr>
          <w:rFonts w:ascii="Times New Roman" w:hAnsi="Times New Roman"/>
          <w:b/>
          <w:sz w:val="26"/>
          <w:szCs w:val="26"/>
        </w:rPr>
        <w:tab/>
      </w:r>
      <w:r>
        <w:rPr>
          <w:rFonts w:ascii="Times New Roman" w:hAnsi="Times New Roman"/>
          <w:b/>
          <w:sz w:val="26"/>
          <w:szCs w:val="26"/>
        </w:rPr>
        <w:tab/>
      </w:r>
      <w:r w:rsidRPr="001E64CA">
        <w:rPr>
          <w:rFonts w:ascii="Times New Roman" w:hAnsi="Times New Roman"/>
          <w:sz w:val="26"/>
          <w:szCs w:val="26"/>
        </w:rPr>
        <w:t>Initially, we reiterate that we have previously</w:t>
      </w:r>
      <w:r>
        <w:rPr>
          <w:rFonts w:ascii="Times New Roman" w:hAnsi="Times New Roman"/>
          <w:sz w:val="26"/>
          <w:szCs w:val="26"/>
        </w:rPr>
        <w:t xml:space="preserve"> determined that </w:t>
      </w:r>
      <w:r w:rsidR="00B66C65">
        <w:rPr>
          <w:rFonts w:ascii="Times New Roman" w:hAnsi="Times New Roman"/>
          <w:sz w:val="26"/>
          <w:szCs w:val="26"/>
        </w:rPr>
        <w:t>we would accept the Complainant’s Exceptions despite the procedural imperfections within them.  However, based upon our review and analysis of the evidence of record</w:t>
      </w:r>
      <w:r w:rsidR="0009318F">
        <w:rPr>
          <w:rFonts w:ascii="Times New Roman" w:hAnsi="Times New Roman"/>
          <w:sz w:val="26"/>
          <w:szCs w:val="26"/>
        </w:rPr>
        <w:t>,</w:t>
      </w:r>
      <w:r w:rsidR="00B66C65">
        <w:rPr>
          <w:rFonts w:ascii="Times New Roman" w:hAnsi="Times New Roman"/>
          <w:sz w:val="26"/>
          <w:szCs w:val="26"/>
        </w:rPr>
        <w:t xml:space="preserve"> we are in agreement with the </w:t>
      </w:r>
      <w:r w:rsidR="007C1F47">
        <w:rPr>
          <w:rFonts w:ascii="Times New Roman" w:hAnsi="Times New Roman"/>
          <w:sz w:val="26"/>
          <w:szCs w:val="26"/>
        </w:rPr>
        <w:t xml:space="preserve">ALJ’s Initial Decision </w:t>
      </w:r>
      <w:r w:rsidR="00B66C65">
        <w:rPr>
          <w:rFonts w:ascii="Times New Roman" w:hAnsi="Times New Roman"/>
          <w:sz w:val="26"/>
          <w:szCs w:val="26"/>
        </w:rPr>
        <w:t>and conclude that the Complainant’s Exceptions lack merit.</w:t>
      </w:r>
      <w:r w:rsidR="00F95F19">
        <w:rPr>
          <w:rFonts w:ascii="Times New Roman" w:hAnsi="Times New Roman"/>
          <w:sz w:val="26"/>
          <w:szCs w:val="26"/>
        </w:rPr>
        <w:t xml:space="preserve">  We find that PECO has demonstrated </w:t>
      </w:r>
      <w:r w:rsidR="007C1F47">
        <w:rPr>
          <w:rFonts w:ascii="Times New Roman" w:hAnsi="Times New Roman"/>
          <w:sz w:val="26"/>
          <w:szCs w:val="26"/>
        </w:rPr>
        <w:t xml:space="preserve">adequately </w:t>
      </w:r>
      <w:r w:rsidR="00F95F19">
        <w:rPr>
          <w:rFonts w:ascii="Times New Roman" w:hAnsi="Times New Roman"/>
          <w:sz w:val="26"/>
          <w:szCs w:val="26"/>
        </w:rPr>
        <w:t>that the Complainant has a history of prior informal and formal complaints</w:t>
      </w:r>
      <w:r w:rsidR="00890187">
        <w:rPr>
          <w:rFonts w:ascii="Times New Roman" w:hAnsi="Times New Roman"/>
          <w:sz w:val="26"/>
          <w:szCs w:val="26"/>
        </w:rPr>
        <w:t>, has an account balance of $2,678.33</w:t>
      </w:r>
      <w:r w:rsidR="007C1F47">
        <w:rPr>
          <w:rFonts w:ascii="Times New Roman" w:hAnsi="Times New Roman"/>
          <w:sz w:val="26"/>
          <w:szCs w:val="26"/>
        </w:rPr>
        <w:t>,</w:t>
      </w:r>
      <w:r w:rsidR="00F95F19">
        <w:rPr>
          <w:rFonts w:ascii="Times New Roman" w:hAnsi="Times New Roman"/>
          <w:sz w:val="26"/>
          <w:szCs w:val="26"/>
        </w:rPr>
        <w:t xml:space="preserve"> and</w:t>
      </w:r>
      <w:r w:rsidR="007C1F47">
        <w:rPr>
          <w:rFonts w:ascii="Times New Roman" w:hAnsi="Times New Roman"/>
          <w:sz w:val="26"/>
          <w:szCs w:val="26"/>
        </w:rPr>
        <w:t xml:space="preserve"> </w:t>
      </w:r>
      <w:r w:rsidR="009B5C50">
        <w:rPr>
          <w:rFonts w:ascii="Times New Roman" w:hAnsi="Times New Roman"/>
          <w:sz w:val="26"/>
          <w:szCs w:val="26"/>
        </w:rPr>
        <w:t xml:space="preserve">has failed to satisfy her burden of proof that there were incorrect charges on her bill.  As the evidence of record illustrates, the Complainant has a history of not paying the full amount </w:t>
      </w:r>
      <w:r w:rsidR="007C1F47">
        <w:rPr>
          <w:rFonts w:ascii="Times New Roman" w:hAnsi="Times New Roman"/>
          <w:sz w:val="26"/>
          <w:szCs w:val="26"/>
        </w:rPr>
        <w:t xml:space="preserve">owed </w:t>
      </w:r>
      <w:r w:rsidR="009B5C50">
        <w:rPr>
          <w:rFonts w:ascii="Times New Roman" w:hAnsi="Times New Roman"/>
          <w:sz w:val="26"/>
          <w:szCs w:val="26"/>
        </w:rPr>
        <w:t>towards her utility bills</w:t>
      </w:r>
      <w:r w:rsidR="0051297A">
        <w:rPr>
          <w:rFonts w:ascii="Times New Roman" w:hAnsi="Times New Roman"/>
          <w:sz w:val="26"/>
          <w:szCs w:val="26"/>
        </w:rPr>
        <w:t xml:space="preserve"> or does</w:t>
      </w:r>
      <w:r w:rsidR="0009318F">
        <w:rPr>
          <w:rFonts w:ascii="Times New Roman" w:hAnsi="Times New Roman"/>
          <w:sz w:val="26"/>
          <w:szCs w:val="26"/>
        </w:rPr>
        <w:t xml:space="preserve"> not pay at all</w:t>
      </w:r>
      <w:r w:rsidR="009B5C50">
        <w:rPr>
          <w:rFonts w:ascii="Times New Roman" w:hAnsi="Times New Roman"/>
          <w:sz w:val="26"/>
          <w:szCs w:val="26"/>
        </w:rPr>
        <w:t>, resulting in the increasing balance due to PECO.</w:t>
      </w:r>
      <w:r w:rsidR="0009318F">
        <w:rPr>
          <w:rFonts w:ascii="Times New Roman" w:hAnsi="Times New Roman"/>
          <w:sz w:val="26"/>
          <w:szCs w:val="26"/>
        </w:rPr>
        <w:t xml:space="preserve">  </w:t>
      </w:r>
      <w:r w:rsidR="00F0470A">
        <w:rPr>
          <w:rFonts w:ascii="Times New Roman" w:hAnsi="Times New Roman"/>
          <w:sz w:val="26"/>
          <w:szCs w:val="26"/>
        </w:rPr>
        <w:t xml:space="preserve">We further find that PECO has demonstrated that the Company followed </w:t>
      </w:r>
      <w:r w:rsidR="007044D9">
        <w:rPr>
          <w:rFonts w:ascii="Times New Roman" w:hAnsi="Times New Roman"/>
          <w:sz w:val="26"/>
          <w:szCs w:val="26"/>
        </w:rPr>
        <w:t xml:space="preserve">the requirements in Section 1406 of the Code, 66 Pa. C.S. § 1406, </w:t>
      </w:r>
      <w:r w:rsidR="00F0470A">
        <w:rPr>
          <w:rFonts w:ascii="Times New Roman" w:hAnsi="Times New Roman"/>
          <w:sz w:val="26"/>
          <w:szCs w:val="26"/>
        </w:rPr>
        <w:t xml:space="preserve">prior to the termination of the Complainant’s electric and gas service.  </w:t>
      </w:r>
      <w:r w:rsidR="007C1F47">
        <w:rPr>
          <w:rFonts w:ascii="Times New Roman" w:hAnsi="Times New Roman"/>
          <w:sz w:val="26"/>
          <w:szCs w:val="26"/>
        </w:rPr>
        <w:t xml:space="preserve">For all of these reasons, we agree </w:t>
      </w:r>
      <w:r w:rsidR="00F0470A">
        <w:rPr>
          <w:rFonts w:ascii="Times New Roman" w:hAnsi="Times New Roman"/>
          <w:sz w:val="26"/>
          <w:szCs w:val="26"/>
        </w:rPr>
        <w:t>with the ALJ that the Complainant failed to meet her burden of proof that PECO improperly terminated her services for nonpayment of her delinquent account.</w:t>
      </w:r>
    </w:p>
    <w:p w:rsidR="008F1FCB" w:rsidRDefault="008F1FCB" w:rsidP="00707650">
      <w:pPr>
        <w:pStyle w:val="BodyText"/>
        <w:widowControl/>
        <w:tabs>
          <w:tab w:val="left" w:pos="0"/>
        </w:tabs>
        <w:spacing w:line="360" w:lineRule="auto"/>
        <w:jc w:val="left"/>
        <w:rPr>
          <w:rFonts w:ascii="Times New Roman" w:hAnsi="Times New Roman"/>
          <w:b/>
          <w:sz w:val="26"/>
          <w:szCs w:val="26"/>
        </w:rPr>
      </w:pPr>
    </w:p>
    <w:p w:rsidR="008F1FCB" w:rsidRPr="008F1FCB" w:rsidRDefault="008F1FCB" w:rsidP="00707650">
      <w:pPr>
        <w:widowControl/>
        <w:spacing w:line="360" w:lineRule="auto"/>
        <w:ind w:firstLine="1440"/>
        <w:rPr>
          <w:sz w:val="26"/>
          <w:szCs w:val="26"/>
        </w:rPr>
      </w:pPr>
      <w:r w:rsidRPr="008F1FCB">
        <w:rPr>
          <w:sz w:val="26"/>
          <w:szCs w:val="26"/>
        </w:rPr>
        <w:lastRenderedPageBreak/>
        <w:t>Accordingly, we shall deny the Complainant’s Exceptions and adopt the ALJ’s Initial Decision that dismisses the Complaint for failure</w:t>
      </w:r>
      <w:r w:rsidR="00F0470A">
        <w:rPr>
          <w:sz w:val="26"/>
          <w:szCs w:val="26"/>
        </w:rPr>
        <w:t xml:space="preserve"> by the Complainant to carry her</w:t>
      </w:r>
      <w:r w:rsidRPr="008F1FCB">
        <w:rPr>
          <w:sz w:val="26"/>
          <w:szCs w:val="26"/>
        </w:rPr>
        <w:t xml:space="preserve"> burden of proving that the</w:t>
      </w:r>
      <w:r w:rsidR="00B66C65">
        <w:rPr>
          <w:sz w:val="26"/>
          <w:szCs w:val="26"/>
        </w:rPr>
        <w:t>re were incorrect charges on her</w:t>
      </w:r>
      <w:r w:rsidRPr="008F1FCB">
        <w:rPr>
          <w:sz w:val="26"/>
          <w:szCs w:val="26"/>
        </w:rPr>
        <w:t xml:space="preserve"> bill</w:t>
      </w:r>
      <w:r w:rsidR="00F0470A">
        <w:rPr>
          <w:sz w:val="26"/>
          <w:szCs w:val="26"/>
        </w:rPr>
        <w:t xml:space="preserve"> or that her services were improperly terminated</w:t>
      </w:r>
      <w:r w:rsidRPr="008F1FCB">
        <w:rPr>
          <w:sz w:val="26"/>
          <w:szCs w:val="26"/>
        </w:rPr>
        <w:t>.</w:t>
      </w:r>
    </w:p>
    <w:p w:rsidR="008F1FCB" w:rsidRPr="008F1FCB" w:rsidRDefault="008F1FCB" w:rsidP="00707650">
      <w:pPr>
        <w:widowControl/>
        <w:spacing w:line="360" w:lineRule="auto"/>
        <w:rPr>
          <w:sz w:val="26"/>
          <w:szCs w:val="26"/>
        </w:rPr>
      </w:pPr>
    </w:p>
    <w:p w:rsidR="008F1FCB" w:rsidRPr="008F1FCB" w:rsidRDefault="008F1FCB" w:rsidP="00707650">
      <w:pPr>
        <w:keepNext/>
        <w:widowControl/>
        <w:spacing w:line="360" w:lineRule="auto"/>
        <w:jc w:val="center"/>
        <w:rPr>
          <w:sz w:val="26"/>
          <w:szCs w:val="26"/>
        </w:rPr>
      </w:pPr>
      <w:r w:rsidRPr="008F1FCB">
        <w:rPr>
          <w:b/>
          <w:sz w:val="26"/>
          <w:szCs w:val="26"/>
        </w:rPr>
        <w:t>Conclusion</w:t>
      </w:r>
    </w:p>
    <w:p w:rsidR="008F1FCB" w:rsidRPr="008F1FCB" w:rsidRDefault="008F1FCB" w:rsidP="00707650">
      <w:pPr>
        <w:keepNext/>
        <w:widowControl/>
        <w:spacing w:line="360" w:lineRule="auto"/>
        <w:ind w:firstLine="1440"/>
        <w:rPr>
          <w:spacing w:val="-3"/>
          <w:sz w:val="26"/>
          <w:szCs w:val="26"/>
        </w:rPr>
      </w:pPr>
    </w:p>
    <w:p w:rsidR="008F1FCB" w:rsidRPr="008F1FCB" w:rsidRDefault="008F1FCB" w:rsidP="00707650">
      <w:pPr>
        <w:widowControl/>
        <w:spacing w:line="360" w:lineRule="auto"/>
        <w:ind w:firstLine="1440"/>
        <w:rPr>
          <w:spacing w:val="-3"/>
          <w:sz w:val="26"/>
          <w:szCs w:val="26"/>
        </w:rPr>
      </w:pPr>
      <w:r w:rsidRPr="008F1FCB">
        <w:rPr>
          <w:spacing w:val="-3"/>
          <w:sz w:val="26"/>
          <w:szCs w:val="26"/>
        </w:rPr>
        <w:t xml:space="preserve">Based on the above discussion, we shall deny the Complainant’s Exceptions and adopt the ALJ’s Initial Decision, which denies the Complaint; </w:t>
      </w:r>
      <w:r w:rsidRPr="008F1FCB">
        <w:rPr>
          <w:b/>
          <w:sz w:val="26"/>
          <w:szCs w:val="26"/>
        </w:rPr>
        <w:t>THEREFORE</w:t>
      </w:r>
      <w:r w:rsidRPr="008F1FCB">
        <w:rPr>
          <w:sz w:val="26"/>
          <w:szCs w:val="26"/>
        </w:rPr>
        <w:t>,</w:t>
      </w:r>
    </w:p>
    <w:p w:rsidR="008F1FCB" w:rsidRPr="008F1FCB" w:rsidRDefault="008F1FCB" w:rsidP="00707650">
      <w:pPr>
        <w:widowControl/>
        <w:spacing w:line="360" w:lineRule="auto"/>
        <w:rPr>
          <w:sz w:val="26"/>
          <w:szCs w:val="26"/>
        </w:rPr>
      </w:pPr>
    </w:p>
    <w:p w:rsidR="008F1FCB" w:rsidRPr="008F1FCB" w:rsidRDefault="008F1FCB" w:rsidP="00707650">
      <w:pPr>
        <w:widowControl/>
        <w:spacing w:line="360" w:lineRule="auto"/>
        <w:rPr>
          <w:b/>
          <w:sz w:val="26"/>
          <w:szCs w:val="26"/>
        </w:rPr>
      </w:pPr>
      <w:r w:rsidRPr="008F1FCB">
        <w:rPr>
          <w:sz w:val="26"/>
          <w:szCs w:val="26"/>
        </w:rPr>
        <w:tab/>
      </w:r>
      <w:r w:rsidRPr="008F1FCB">
        <w:rPr>
          <w:sz w:val="26"/>
          <w:szCs w:val="26"/>
        </w:rPr>
        <w:tab/>
      </w:r>
      <w:r w:rsidRPr="008F1FCB">
        <w:rPr>
          <w:b/>
          <w:sz w:val="26"/>
          <w:szCs w:val="26"/>
        </w:rPr>
        <w:t>IT IS ORDERED:</w:t>
      </w:r>
    </w:p>
    <w:p w:rsidR="008F1FCB" w:rsidRPr="008F1FCB" w:rsidRDefault="008F1FCB" w:rsidP="00707650">
      <w:pPr>
        <w:widowControl/>
        <w:spacing w:line="360" w:lineRule="auto"/>
        <w:rPr>
          <w:b/>
          <w:sz w:val="26"/>
          <w:szCs w:val="26"/>
        </w:rPr>
      </w:pPr>
    </w:p>
    <w:p w:rsidR="008F1FCB" w:rsidRPr="008F1FCB" w:rsidRDefault="008F1FCB" w:rsidP="00707650">
      <w:pPr>
        <w:widowControl/>
        <w:spacing w:line="360" w:lineRule="auto"/>
        <w:rPr>
          <w:sz w:val="26"/>
          <w:szCs w:val="26"/>
        </w:rPr>
      </w:pPr>
      <w:r w:rsidRPr="008F1FCB">
        <w:rPr>
          <w:b/>
          <w:sz w:val="26"/>
          <w:szCs w:val="26"/>
        </w:rPr>
        <w:tab/>
      </w:r>
      <w:r w:rsidRPr="008F1FCB">
        <w:rPr>
          <w:b/>
          <w:sz w:val="26"/>
          <w:szCs w:val="26"/>
        </w:rPr>
        <w:tab/>
      </w:r>
      <w:r w:rsidRPr="008F1FCB">
        <w:rPr>
          <w:sz w:val="26"/>
          <w:szCs w:val="26"/>
        </w:rPr>
        <w:t>1.</w:t>
      </w:r>
      <w:r w:rsidRPr="008F1FCB">
        <w:rPr>
          <w:sz w:val="26"/>
          <w:szCs w:val="26"/>
        </w:rPr>
        <w:tab/>
        <w:t>That</w:t>
      </w:r>
      <w:r>
        <w:rPr>
          <w:sz w:val="26"/>
          <w:szCs w:val="26"/>
        </w:rPr>
        <w:t xml:space="preserve"> the Exceptions of </w:t>
      </w:r>
      <w:r w:rsidR="00F207EF">
        <w:rPr>
          <w:sz w:val="26"/>
          <w:szCs w:val="26"/>
        </w:rPr>
        <w:t>E</w:t>
      </w:r>
      <w:r>
        <w:rPr>
          <w:sz w:val="26"/>
          <w:szCs w:val="26"/>
        </w:rPr>
        <w:t>na B</w:t>
      </w:r>
      <w:r w:rsidR="00F207EF">
        <w:rPr>
          <w:sz w:val="26"/>
          <w:szCs w:val="26"/>
        </w:rPr>
        <w:t>lackwood</w:t>
      </w:r>
      <w:r w:rsidRPr="008F1FCB">
        <w:rPr>
          <w:sz w:val="26"/>
          <w:szCs w:val="26"/>
        </w:rPr>
        <w:t xml:space="preserve"> </w:t>
      </w:r>
      <w:r w:rsidR="00F207EF">
        <w:rPr>
          <w:sz w:val="26"/>
          <w:szCs w:val="26"/>
        </w:rPr>
        <w:t xml:space="preserve">filed on October </w:t>
      </w:r>
      <w:r w:rsidR="008870D8">
        <w:rPr>
          <w:sz w:val="26"/>
          <w:szCs w:val="26"/>
        </w:rPr>
        <w:t xml:space="preserve"> 6</w:t>
      </w:r>
      <w:r w:rsidRPr="008F1FCB">
        <w:rPr>
          <w:sz w:val="26"/>
          <w:szCs w:val="26"/>
        </w:rPr>
        <w:t>, 2015, to the Initial Decision of Administ</w:t>
      </w:r>
      <w:r w:rsidR="008870D8">
        <w:rPr>
          <w:sz w:val="26"/>
          <w:szCs w:val="26"/>
        </w:rPr>
        <w:t>rative Law Judge Christopher P. Pell</w:t>
      </w:r>
      <w:r w:rsidRPr="008F1FCB">
        <w:rPr>
          <w:sz w:val="26"/>
          <w:szCs w:val="26"/>
        </w:rPr>
        <w:t xml:space="preserve">, which was issued on </w:t>
      </w:r>
      <w:r w:rsidR="008870D8">
        <w:rPr>
          <w:sz w:val="26"/>
          <w:szCs w:val="26"/>
        </w:rPr>
        <w:t>August 10</w:t>
      </w:r>
      <w:r w:rsidRPr="008F1FCB">
        <w:rPr>
          <w:sz w:val="26"/>
          <w:szCs w:val="26"/>
        </w:rPr>
        <w:t>, 2015, are denied, consistent with this Opinion and Order.</w:t>
      </w:r>
    </w:p>
    <w:p w:rsidR="008F1FCB" w:rsidRPr="008F1FCB" w:rsidRDefault="008F1FCB" w:rsidP="00707650">
      <w:pPr>
        <w:widowControl/>
        <w:spacing w:line="360" w:lineRule="auto"/>
        <w:rPr>
          <w:b/>
          <w:sz w:val="26"/>
          <w:szCs w:val="26"/>
        </w:rPr>
      </w:pPr>
    </w:p>
    <w:p w:rsidR="008F1FCB" w:rsidRPr="008F1FCB" w:rsidRDefault="008F1FCB" w:rsidP="00707650">
      <w:pPr>
        <w:widowControl/>
        <w:spacing w:line="360" w:lineRule="auto"/>
        <w:ind w:firstLine="1350"/>
        <w:rPr>
          <w:sz w:val="26"/>
          <w:szCs w:val="26"/>
        </w:rPr>
      </w:pPr>
      <w:r w:rsidRPr="008F1FCB">
        <w:rPr>
          <w:sz w:val="26"/>
          <w:szCs w:val="26"/>
        </w:rPr>
        <w:t>2.</w:t>
      </w:r>
      <w:r w:rsidRPr="008F1FCB">
        <w:rPr>
          <w:sz w:val="26"/>
          <w:szCs w:val="26"/>
        </w:rPr>
        <w:tab/>
        <w:t xml:space="preserve">That the Initial Decision of Administrative Law Judge </w:t>
      </w:r>
      <w:r w:rsidR="008870D8">
        <w:rPr>
          <w:sz w:val="26"/>
          <w:szCs w:val="26"/>
        </w:rPr>
        <w:t>Christopher</w:t>
      </w:r>
      <w:r w:rsidR="00B27B63">
        <w:rPr>
          <w:sz w:val="26"/>
          <w:szCs w:val="26"/>
        </w:rPr>
        <w:t> </w:t>
      </w:r>
      <w:r w:rsidR="008870D8">
        <w:rPr>
          <w:sz w:val="26"/>
          <w:szCs w:val="26"/>
        </w:rPr>
        <w:t>P.</w:t>
      </w:r>
      <w:r w:rsidR="00B27B63">
        <w:rPr>
          <w:sz w:val="26"/>
          <w:szCs w:val="26"/>
        </w:rPr>
        <w:t> </w:t>
      </w:r>
      <w:r w:rsidR="008870D8">
        <w:rPr>
          <w:sz w:val="26"/>
          <w:szCs w:val="26"/>
        </w:rPr>
        <w:t>Pell</w:t>
      </w:r>
      <w:r w:rsidRPr="008F1FCB">
        <w:rPr>
          <w:sz w:val="26"/>
          <w:szCs w:val="26"/>
        </w:rPr>
        <w:t xml:space="preserve"> is adopted, consistent with this Opinion and Order.</w:t>
      </w:r>
    </w:p>
    <w:p w:rsidR="008F1FCB" w:rsidRPr="008F1FCB" w:rsidRDefault="008F1FCB" w:rsidP="00707650">
      <w:pPr>
        <w:widowControl/>
        <w:spacing w:line="360" w:lineRule="auto"/>
        <w:rPr>
          <w:sz w:val="26"/>
          <w:szCs w:val="26"/>
        </w:rPr>
      </w:pPr>
    </w:p>
    <w:p w:rsidR="00842B96" w:rsidRDefault="008F1FCB" w:rsidP="00707650">
      <w:pPr>
        <w:widowControl/>
        <w:spacing w:line="360" w:lineRule="auto"/>
        <w:rPr>
          <w:sz w:val="26"/>
          <w:szCs w:val="26"/>
        </w:rPr>
      </w:pPr>
      <w:r w:rsidRPr="008F1FCB">
        <w:rPr>
          <w:sz w:val="26"/>
          <w:szCs w:val="26"/>
        </w:rPr>
        <w:tab/>
      </w:r>
      <w:r w:rsidRPr="008F1FCB">
        <w:rPr>
          <w:sz w:val="26"/>
          <w:szCs w:val="26"/>
        </w:rPr>
        <w:tab/>
        <w:t>3.</w:t>
      </w:r>
      <w:r w:rsidRPr="008F1FCB">
        <w:rPr>
          <w:sz w:val="26"/>
          <w:szCs w:val="26"/>
        </w:rPr>
        <w:tab/>
        <w:t xml:space="preserve">That the Formal Complaint filed by </w:t>
      </w:r>
      <w:r w:rsidR="008870D8">
        <w:rPr>
          <w:sz w:val="26"/>
          <w:szCs w:val="26"/>
        </w:rPr>
        <w:t xml:space="preserve">Ena Blackwood </w:t>
      </w:r>
      <w:r w:rsidRPr="008F1FCB">
        <w:rPr>
          <w:sz w:val="26"/>
          <w:szCs w:val="26"/>
        </w:rPr>
        <w:t>at Docket Number F</w:t>
      </w:r>
      <w:r w:rsidRPr="008F1FCB">
        <w:rPr>
          <w:sz w:val="26"/>
          <w:szCs w:val="26"/>
        </w:rPr>
        <w:noBreakHyphen/>
        <w:t>2014</w:t>
      </w:r>
      <w:r w:rsidRPr="008F1FCB">
        <w:rPr>
          <w:sz w:val="26"/>
          <w:szCs w:val="26"/>
        </w:rPr>
        <w:noBreakHyphen/>
        <w:t>2455</w:t>
      </w:r>
      <w:r w:rsidR="008870D8">
        <w:rPr>
          <w:sz w:val="26"/>
          <w:szCs w:val="26"/>
        </w:rPr>
        <w:t>548</w:t>
      </w:r>
      <w:r w:rsidRPr="008F1FCB">
        <w:rPr>
          <w:sz w:val="26"/>
          <w:szCs w:val="26"/>
        </w:rPr>
        <w:t xml:space="preserve"> against the </w:t>
      </w:r>
      <w:r w:rsidR="008870D8">
        <w:rPr>
          <w:sz w:val="26"/>
          <w:szCs w:val="26"/>
        </w:rPr>
        <w:t>PECO Energy Company</w:t>
      </w:r>
      <w:r w:rsidRPr="008F1FCB">
        <w:rPr>
          <w:sz w:val="26"/>
          <w:szCs w:val="26"/>
        </w:rPr>
        <w:t xml:space="preserve"> is dismissed.</w:t>
      </w:r>
    </w:p>
    <w:p w:rsidR="00842B96" w:rsidRDefault="00842B96" w:rsidP="00707650">
      <w:pPr>
        <w:widowControl/>
        <w:spacing w:after="200" w:line="276" w:lineRule="auto"/>
        <w:rPr>
          <w:sz w:val="26"/>
          <w:szCs w:val="26"/>
        </w:rPr>
      </w:pPr>
    </w:p>
    <w:p w:rsidR="008F1FCB" w:rsidRPr="008F1FCB" w:rsidRDefault="008F1FCB" w:rsidP="00B27B63">
      <w:pPr>
        <w:keepNext/>
        <w:keepLines/>
        <w:widowControl/>
        <w:spacing w:line="360" w:lineRule="auto"/>
        <w:rPr>
          <w:sz w:val="26"/>
          <w:szCs w:val="26"/>
        </w:rPr>
      </w:pPr>
      <w:r w:rsidRPr="008F1FCB">
        <w:rPr>
          <w:sz w:val="26"/>
          <w:szCs w:val="26"/>
        </w:rPr>
        <w:lastRenderedPageBreak/>
        <w:tab/>
      </w:r>
      <w:r w:rsidRPr="008F1FCB">
        <w:rPr>
          <w:sz w:val="26"/>
          <w:szCs w:val="26"/>
        </w:rPr>
        <w:tab/>
        <w:t>4.</w:t>
      </w:r>
      <w:r w:rsidRPr="008F1FCB">
        <w:rPr>
          <w:sz w:val="26"/>
          <w:szCs w:val="26"/>
        </w:rPr>
        <w:tab/>
        <w:t>That this proceeding be marked closed.</w:t>
      </w:r>
    </w:p>
    <w:p w:rsidR="008F1FCB" w:rsidRPr="008F1FCB" w:rsidRDefault="008F1FCB" w:rsidP="00B27B63">
      <w:pPr>
        <w:keepNext/>
        <w:keepLines/>
        <w:widowControl/>
        <w:spacing w:line="360" w:lineRule="auto"/>
        <w:rPr>
          <w:sz w:val="26"/>
          <w:szCs w:val="26"/>
        </w:rPr>
      </w:pPr>
    </w:p>
    <w:p w:rsidR="008F1FCB" w:rsidRPr="008F1FCB" w:rsidRDefault="00C7375A" w:rsidP="00B27B63">
      <w:pPr>
        <w:keepNext/>
        <w:keepLines/>
        <w:widowControl/>
        <w:spacing w:line="360" w:lineRule="auto"/>
        <w:rPr>
          <w:b/>
          <w:sz w:val="26"/>
          <w:szCs w:val="26"/>
        </w:rPr>
      </w:pPr>
      <w:r>
        <w:rPr>
          <w:noProof/>
        </w:rPr>
        <w:drawing>
          <wp:anchor distT="0" distB="0" distL="114300" distR="114300" simplePos="0" relativeHeight="251659264" behindDoc="1" locked="0" layoutInCell="1" allowOverlap="1" wp14:anchorId="5C604DD0" wp14:editId="7595FA21">
            <wp:simplePos x="0" y="0"/>
            <wp:positionH relativeFrom="column">
              <wp:posOffset>3186430</wp:posOffset>
            </wp:positionH>
            <wp:positionV relativeFrom="paragraph">
              <wp:posOffset>179070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8F1FCB" w:rsidRPr="008F1FCB">
        <w:rPr>
          <w:sz w:val="26"/>
          <w:szCs w:val="26"/>
        </w:rPr>
        <w:tab/>
      </w:r>
      <w:r w:rsidR="008F1FCB" w:rsidRPr="008F1FCB">
        <w:rPr>
          <w:sz w:val="26"/>
          <w:szCs w:val="26"/>
        </w:rPr>
        <w:tab/>
      </w:r>
      <w:r w:rsidR="008F1FCB" w:rsidRPr="008F1FCB">
        <w:rPr>
          <w:sz w:val="26"/>
          <w:szCs w:val="26"/>
        </w:rPr>
        <w:tab/>
      </w:r>
      <w:r w:rsidR="008F1FCB" w:rsidRPr="008F1FCB">
        <w:rPr>
          <w:sz w:val="26"/>
          <w:szCs w:val="26"/>
        </w:rPr>
        <w:tab/>
      </w:r>
      <w:r w:rsidR="008F1FCB" w:rsidRPr="008F1FCB">
        <w:rPr>
          <w:sz w:val="26"/>
          <w:szCs w:val="26"/>
        </w:rPr>
        <w:tab/>
      </w:r>
      <w:r w:rsidR="008F1FCB" w:rsidRPr="008F1FCB">
        <w:rPr>
          <w:sz w:val="26"/>
          <w:szCs w:val="26"/>
        </w:rPr>
        <w:tab/>
      </w:r>
      <w:r w:rsidR="008F1FCB" w:rsidRPr="008F1FCB">
        <w:rPr>
          <w:sz w:val="26"/>
          <w:szCs w:val="26"/>
        </w:rPr>
        <w:tab/>
      </w:r>
      <w:r w:rsidR="008F1FCB" w:rsidRPr="008F1FCB">
        <w:rPr>
          <w:b/>
          <w:sz w:val="26"/>
          <w:szCs w:val="26"/>
        </w:rPr>
        <w:t>BY THE COMMISSION,</w:t>
      </w:r>
    </w:p>
    <w:p w:rsidR="008F1FCB" w:rsidRDefault="008F1FCB" w:rsidP="00B27B63">
      <w:pPr>
        <w:keepNext/>
        <w:keepLines/>
        <w:widowControl/>
        <w:rPr>
          <w:sz w:val="26"/>
          <w:szCs w:val="26"/>
        </w:rPr>
      </w:pPr>
    </w:p>
    <w:p w:rsidR="00B27B63" w:rsidRDefault="00B27B63" w:rsidP="00B27B63">
      <w:pPr>
        <w:keepNext/>
        <w:keepLines/>
        <w:widowControl/>
        <w:rPr>
          <w:sz w:val="26"/>
          <w:szCs w:val="26"/>
        </w:rPr>
      </w:pPr>
    </w:p>
    <w:p w:rsidR="00B27B63" w:rsidRPr="008F1FCB" w:rsidRDefault="00B27B63" w:rsidP="00B27B63">
      <w:pPr>
        <w:keepNext/>
        <w:keepLines/>
        <w:widowControl/>
        <w:rPr>
          <w:sz w:val="26"/>
          <w:szCs w:val="26"/>
        </w:rPr>
      </w:pPr>
    </w:p>
    <w:p w:rsidR="008F1FCB" w:rsidRPr="008F1FCB" w:rsidRDefault="008F1FCB" w:rsidP="00B27B63">
      <w:pPr>
        <w:keepNext/>
        <w:keepLines/>
        <w:widowControl/>
        <w:rPr>
          <w:sz w:val="26"/>
          <w:szCs w:val="26"/>
        </w:rPr>
      </w:pPr>
    </w:p>
    <w:p w:rsidR="008F1FCB" w:rsidRPr="008F1FCB" w:rsidRDefault="008F1FCB" w:rsidP="00B27B63">
      <w:pPr>
        <w:keepNext/>
        <w:keepLines/>
        <w:widowControl/>
        <w:rPr>
          <w:sz w:val="26"/>
          <w:szCs w:val="26"/>
        </w:rPr>
      </w:pPr>
      <w:r w:rsidRPr="008F1FCB">
        <w:rPr>
          <w:sz w:val="26"/>
          <w:szCs w:val="26"/>
        </w:rPr>
        <w:tab/>
      </w:r>
      <w:r w:rsidRPr="008F1FCB">
        <w:rPr>
          <w:sz w:val="26"/>
          <w:szCs w:val="26"/>
        </w:rPr>
        <w:tab/>
      </w:r>
      <w:r w:rsidRPr="008F1FCB">
        <w:rPr>
          <w:sz w:val="26"/>
          <w:szCs w:val="26"/>
        </w:rPr>
        <w:tab/>
      </w:r>
      <w:r w:rsidRPr="008F1FCB">
        <w:rPr>
          <w:sz w:val="26"/>
          <w:szCs w:val="26"/>
        </w:rPr>
        <w:tab/>
      </w:r>
      <w:r w:rsidRPr="008F1FCB">
        <w:rPr>
          <w:sz w:val="26"/>
          <w:szCs w:val="26"/>
        </w:rPr>
        <w:tab/>
      </w:r>
      <w:r w:rsidRPr="008F1FCB">
        <w:rPr>
          <w:sz w:val="26"/>
          <w:szCs w:val="26"/>
        </w:rPr>
        <w:tab/>
      </w:r>
      <w:r w:rsidRPr="008F1FCB">
        <w:rPr>
          <w:sz w:val="26"/>
          <w:szCs w:val="26"/>
        </w:rPr>
        <w:tab/>
        <w:t>Rosemary Chiavetta</w:t>
      </w:r>
    </w:p>
    <w:p w:rsidR="008F1FCB" w:rsidRPr="008F1FCB" w:rsidRDefault="008F1FCB" w:rsidP="00B27B63">
      <w:pPr>
        <w:keepNext/>
        <w:keepLines/>
        <w:widowControl/>
        <w:rPr>
          <w:sz w:val="26"/>
          <w:szCs w:val="26"/>
        </w:rPr>
      </w:pPr>
      <w:r w:rsidRPr="008F1FCB">
        <w:rPr>
          <w:sz w:val="26"/>
          <w:szCs w:val="26"/>
        </w:rPr>
        <w:tab/>
      </w:r>
      <w:r w:rsidRPr="008F1FCB">
        <w:rPr>
          <w:sz w:val="26"/>
          <w:szCs w:val="26"/>
        </w:rPr>
        <w:tab/>
      </w:r>
      <w:r w:rsidRPr="008F1FCB">
        <w:rPr>
          <w:sz w:val="26"/>
          <w:szCs w:val="26"/>
        </w:rPr>
        <w:tab/>
      </w:r>
      <w:r w:rsidRPr="008F1FCB">
        <w:rPr>
          <w:sz w:val="26"/>
          <w:szCs w:val="26"/>
        </w:rPr>
        <w:tab/>
      </w:r>
      <w:r w:rsidRPr="008F1FCB">
        <w:rPr>
          <w:sz w:val="26"/>
          <w:szCs w:val="26"/>
        </w:rPr>
        <w:tab/>
      </w:r>
      <w:r w:rsidRPr="008F1FCB">
        <w:rPr>
          <w:sz w:val="26"/>
          <w:szCs w:val="26"/>
        </w:rPr>
        <w:tab/>
      </w:r>
      <w:r w:rsidRPr="008F1FCB">
        <w:rPr>
          <w:sz w:val="26"/>
          <w:szCs w:val="26"/>
        </w:rPr>
        <w:tab/>
        <w:t>Secretary</w:t>
      </w:r>
    </w:p>
    <w:p w:rsidR="00B27B63" w:rsidRDefault="00B27B63" w:rsidP="00B27B63">
      <w:pPr>
        <w:keepNext/>
        <w:keepLines/>
        <w:widowControl/>
        <w:tabs>
          <w:tab w:val="left" w:pos="-720"/>
        </w:tabs>
        <w:suppressAutoHyphens/>
        <w:rPr>
          <w:sz w:val="26"/>
          <w:szCs w:val="26"/>
        </w:rPr>
      </w:pPr>
    </w:p>
    <w:p w:rsidR="00B27B63" w:rsidRDefault="008F1FCB" w:rsidP="00B27B63">
      <w:pPr>
        <w:keepNext/>
        <w:keepLines/>
        <w:widowControl/>
        <w:tabs>
          <w:tab w:val="left" w:pos="-720"/>
        </w:tabs>
        <w:suppressAutoHyphens/>
        <w:rPr>
          <w:sz w:val="26"/>
          <w:szCs w:val="26"/>
        </w:rPr>
      </w:pPr>
      <w:r w:rsidRPr="008F1FCB">
        <w:rPr>
          <w:sz w:val="26"/>
          <w:szCs w:val="26"/>
        </w:rPr>
        <w:t>(SEAL)</w:t>
      </w:r>
    </w:p>
    <w:p w:rsidR="00B27B63" w:rsidRDefault="00B27B63" w:rsidP="00B27B63">
      <w:pPr>
        <w:keepNext/>
        <w:keepLines/>
        <w:widowControl/>
        <w:tabs>
          <w:tab w:val="left" w:pos="-720"/>
        </w:tabs>
        <w:suppressAutoHyphens/>
        <w:rPr>
          <w:sz w:val="26"/>
          <w:szCs w:val="26"/>
        </w:rPr>
      </w:pPr>
    </w:p>
    <w:p w:rsidR="008F1FCB" w:rsidRPr="008F1FCB" w:rsidRDefault="008F1FCB" w:rsidP="00B27B63">
      <w:pPr>
        <w:keepNext/>
        <w:keepLines/>
        <w:widowControl/>
        <w:tabs>
          <w:tab w:val="left" w:pos="-720"/>
        </w:tabs>
        <w:suppressAutoHyphens/>
        <w:rPr>
          <w:sz w:val="26"/>
          <w:szCs w:val="26"/>
        </w:rPr>
      </w:pPr>
      <w:r w:rsidRPr="008F1FCB">
        <w:rPr>
          <w:sz w:val="26"/>
          <w:szCs w:val="26"/>
        </w:rPr>
        <w:t xml:space="preserve">ORDER ADOPTED: </w:t>
      </w:r>
      <w:r w:rsidR="008870D8">
        <w:rPr>
          <w:sz w:val="26"/>
          <w:szCs w:val="26"/>
        </w:rPr>
        <w:t>April 21</w:t>
      </w:r>
      <w:r w:rsidRPr="008F1FCB">
        <w:rPr>
          <w:sz w:val="26"/>
          <w:szCs w:val="26"/>
        </w:rPr>
        <w:t>, 2016</w:t>
      </w:r>
    </w:p>
    <w:p w:rsidR="008F1FCB" w:rsidRPr="008F1FCB" w:rsidRDefault="008F1FCB" w:rsidP="00B27B63">
      <w:pPr>
        <w:keepNext/>
        <w:keepLines/>
        <w:widowControl/>
        <w:tabs>
          <w:tab w:val="left" w:pos="-720"/>
        </w:tabs>
        <w:suppressAutoHyphens/>
        <w:rPr>
          <w:sz w:val="26"/>
          <w:szCs w:val="26"/>
        </w:rPr>
      </w:pPr>
    </w:p>
    <w:p w:rsidR="008F1FCB" w:rsidRPr="008F1FCB" w:rsidRDefault="008F1FCB" w:rsidP="00B27B63">
      <w:pPr>
        <w:pStyle w:val="BodyText"/>
        <w:keepNext/>
        <w:keepLines/>
        <w:widowControl/>
        <w:rPr>
          <w:rFonts w:ascii="Times New Roman" w:hAnsi="Times New Roman"/>
          <w:sz w:val="26"/>
          <w:szCs w:val="26"/>
        </w:rPr>
      </w:pPr>
      <w:r w:rsidRPr="008F1FCB">
        <w:rPr>
          <w:rFonts w:ascii="Times New Roman" w:hAnsi="Times New Roman"/>
          <w:sz w:val="26"/>
          <w:szCs w:val="26"/>
        </w:rPr>
        <w:t xml:space="preserve">ORDER ENTERED: </w:t>
      </w:r>
      <w:r w:rsidR="00C7375A">
        <w:rPr>
          <w:rFonts w:ascii="Times New Roman" w:hAnsi="Times New Roman"/>
          <w:sz w:val="26"/>
          <w:szCs w:val="26"/>
        </w:rPr>
        <w:t>April 21, 2016</w:t>
      </w:r>
      <w:bookmarkStart w:id="0" w:name="_GoBack"/>
      <w:bookmarkEnd w:id="0"/>
    </w:p>
    <w:p w:rsidR="005343F1" w:rsidRDefault="009464B0" w:rsidP="00707650">
      <w:pPr>
        <w:widowControl/>
      </w:pPr>
    </w:p>
    <w:sectPr w:rsidR="005343F1" w:rsidSect="003B662D">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4B0" w:rsidRDefault="009464B0" w:rsidP="007101C6">
      <w:r>
        <w:separator/>
      </w:r>
    </w:p>
  </w:endnote>
  <w:endnote w:type="continuationSeparator" w:id="0">
    <w:p w:rsidR="009464B0" w:rsidRDefault="009464B0" w:rsidP="00710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G Times">
    <w:panose1 w:val="02020603050405020304"/>
    <w:charset w:val="00"/>
    <w:family w:val="roman"/>
    <w:pitch w:val="variable"/>
    <w:sig w:usb0="00000003" w:usb1="00000000" w:usb2="00000000" w:usb3="00000000" w:csb0="00000001"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3445714"/>
      <w:docPartObj>
        <w:docPartGallery w:val="Page Numbers (Bottom of Page)"/>
        <w:docPartUnique/>
      </w:docPartObj>
    </w:sdtPr>
    <w:sdtEndPr>
      <w:rPr>
        <w:noProof/>
      </w:rPr>
    </w:sdtEndPr>
    <w:sdtContent>
      <w:p w:rsidR="003B662D" w:rsidRDefault="003B662D">
        <w:pPr>
          <w:pStyle w:val="Footer"/>
          <w:jc w:val="center"/>
        </w:pPr>
        <w:r>
          <w:fldChar w:fldCharType="begin"/>
        </w:r>
        <w:r>
          <w:instrText xml:space="preserve"> PAGE   \* MERGEFORMAT </w:instrText>
        </w:r>
        <w:r>
          <w:fldChar w:fldCharType="separate"/>
        </w:r>
        <w:r w:rsidR="00C7375A">
          <w:rPr>
            <w:noProof/>
          </w:rPr>
          <w:t>10</w:t>
        </w:r>
        <w:r>
          <w:rPr>
            <w:noProof/>
          </w:rPr>
          <w:fldChar w:fldCharType="end"/>
        </w:r>
      </w:p>
    </w:sdtContent>
  </w:sdt>
  <w:p w:rsidR="003B662D" w:rsidRDefault="003B66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4B0" w:rsidRDefault="009464B0" w:rsidP="007101C6">
      <w:r>
        <w:separator/>
      </w:r>
    </w:p>
  </w:footnote>
  <w:footnote w:type="continuationSeparator" w:id="0">
    <w:p w:rsidR="009464B0" w:rsidRDefault="009464B0" w:rsidP="007101C6">
      <w:r>
        <w:continuationSeparator/>
      </w:r>
    </w:p>
  </w:footnote>
  <w:footnote w:id="1">
    <w:p w:rsidR="0098771C" w:rsidRPr="00204AA1" w:rsidRDefault="0098771C" w:rsidP="0098771C">
      <w:pPr>
        <w:pStyle w:val="FootnoteText"/>
        <w:keepLines/>
        <w:ind w:firstLine="720"/>
        <w:rPr>
          <w:sz w:val="26"/>
          <w:szCs w:val="26"/>
        </w:rPr>
      </w:pPr>
      <w:r w:rsidRPr="00204AA1">
        <w:rPr>
          <w:rStyle w:val="FootnoteReference"/>
          <w:sz w:val="26"/>
          <w:szCs w:val="26"/>
        </w:rPr>
        <w:footnoteRef/>
      </w:r>
      <w:r>
        <w:rPr>
          <w:sz w:val="26"/>
          <w:szCs w:val="26"/>
        </w:rPr>
        <w:tab/>
        <w:t xml:space="preserve">Exceptions to the Initial Decision were due on August 31, 2015.  The Commission did not receive Exceptions and the ALJ’s decision became final by operation of law.  On September 9, 2015, the Complainant telephoned Commission staff stating that she did not receive the </w:t>
      </w:r>
      <w:r w:rsidR="00707650">
        <w:rPr>
          <w:sz w:val="26"/>
          <w:szCs w:val="26"/>
        </w:rPr>
        <w:t xml:space="preserve">Initial Decision </w:t>
      </w:r>
      <w:r>
        <w:rPr>
          <w:sz w:val="26"/>
          <w:szCs w:val="26"/>
        </w:rPr>
        <w:t>until September 4, 2015, and requested an extension of time to file Exceptions.  As such, by letter dated September 10, 2015, the Secretary’s Bureau, pursuant to 52 Pa. Code §</w:t>
      </w:r>
      <w:r w:rsidRPr="00204AA1">
        <w:rPr>
          <w:sz w:val="26"/>
          <w:szCs w:val="26"/>
        </w:rPr>
        <w:t xml:space="preserve"> </w:t>
      </w:r>
      <w:r>
        <w:rPr>
          <w:sz w:val="26"/>
          <w:szCs w:val="26"/>
        </w:rPr>
        <w:t>1.15, notified the Parties that the Commission would rescind its final action in this case and established September 30, 2015 as the filing due date for Exceptions.  The Complainant filed Exceptions on September 25, 2015.  However, by letter dated September 29, 2015, the Secretary’s Bureau returned the Exceptions as they lacked an original signature and a Certificate of Service.  The Complainant was provided ten days to properly file her Exceptions.  The Complainant’s signed Exceptions were received on October 6, 2015.</w:t>
      </w:r>
    </w:p>
  </w:footnote>
  <w:footnote w:id="2">
    <w:p w:rsidR="003D5F71" w:rsidRPr="00F66CA9" w:rsidRDefault="003D5F71" w:rsidP="00707650">
      <w:pPr>
        <w:pStyle w:val="FootnoteText"/>
        <w:keepNext/>
        <w:keepLines/>
        <w:widowControl/>
        <w:ind w:firstLine="720"/>
        <w:rPr>
          <w:sz w:val="26"/>
          <w:szCs w:val="26"/>
        </w:rPr>
      </w:pPr>
      <w:r w:rsidRPr="00F66CA9">
        <w:rPr>
          <w:rStyle w:val="FootnoteReference"/>
          <w:sz w:val="26"/>
          <w:szCs w:val="26"/>
        </w:rPr>
        <w:footnoteRef/>
      </w:r>
      <w:r>
        <w:rPr>
          <w:sz w:val="26"/>
          <w:szCs w:val="26"/>
        </w:rPr>
        <w:t xml:space="preserve"> </w:t>
      </w:r>
      <w:r>
        <w:rPr>
          <w:sz w:val="26"/>
          <w:szCs w:val="26"/>
        </w:rPr>
        <w:tab/>
        <w:t xml:space="preserve">We note that the Replies to Exceptions were late filed </w:t>
      </w:r>
      <w:r w:rsidR="00F66CA9">
        <w:rPr>
          <w:sz w:val="26"/>
          <w:szCs w:val="26"/>
        </w:rPr>
        <w:t>by the Company.  However, considering the circumstances with the late</w:t>
      </w:r>
      <w:r w:rsidR="00707650">
        <w:rPr>
          <w:sz w:val="26"/>
          <w:szCs w:val="26"/>
        </w:rPr>
        <w:t>-</w:t>
      </w:r>
      <w:r w:rsidR="00F66CA9">
        <w:rPr>
          <w:sz w:val="26"/>
          <w:szCs w:val="26"/>
        </w:rPr>
        <w:t xml:space="preserve">filed Exceptions and consistent with 52 Pa. Code § 1.2(c), we shall consider them </w:t>
      </w:r>
      <w:r w:rsidR="00F66CA9">
        <w:rPr>
          <w:sz w:val="26"/>
        </w:rPr>
        <w:t>in order to secure a just, speedy, and inexpensive determination</w:t>
      </w:r>
      <w:r w:rsidR="00F66CA9" w:rsidRPr="00655657">
        <w:rPr>
          <w:sz w:val="26"/>
        </w:rPr>
        <w:t>.</w:t>
      </w:r>
      <w:r w:rsidRPr="00F66CA9">
        <w:rPr>
          <w:sz w:val="26"/>
          <w:szCs w:val="26"/>
        </w:rPr>
        <w:t xml:space="preserve"> </w:t>
      </w:r>
    </w:p>
  </w:footnote>
  <w:footnote w:id="3">
    <w:p w:rsidR="006D583F" w:rsidRPr="006D583F" w:rsidRDefault="006D583F" w:rsidP="006D583F">
      <w:pPr>
        <w:pStyle w:val="FootnoteText"/>
        <w:ind w:firstLine="720"/>
        <w:rPr>
          <w:sz w:val="26"/>
          <w:szCs w:val="26"/>
        </w:rPr>
      </w:pPr>
      <w:r w:rsidRPr="006D583F">
        <w:rPr>
          <w:rStyle w:val="FootnoteReference"/>
          <w:sz w:val="26"/>
          <w:szCs w:val="26"/>
        </w:rPr>
        <w:footnoteRef/>
      </w:r>
      <w:r>
        <w:rPr>
          <w:sz w:val="26"/>
          <w:szCs w:val="26"/>
        </w:rPr>
        <w:t xml:space="preserve"> </w:t>
      </w:r>
      <w:r>
        <w:rPr>
          <w:sz w:val="26"/>
          <w:szCs w:val="26"/>
        </w:rPr>
        <w:tab/>
      </w:r>
      <w:r w:rsidRPr="00655657">
        <w:rPr>
          <w:sz w:val="26"/>
        </w:rPr>
        <w:t>We acknowledge tha</w:t>
      </w:r>
      <w:r>
        <w:rPr>
          <w:sz w:val="26"/>
        </w:rPr>
        <w:t>t the format of the Complainant’s Exceptions does</w:t>
      </w:r>
      <w:r w:rsidRPr="00655657">
        <w:rPr>
          <w:sz w:val="26"/>
        </w:rPr>
        <w:t xml:space="preserve"> not strictly comply with Section 5.533(b) of our Regulations, 52 Pa. Code § 5.533(b), which requires that exceptions be numbered, identify the finding of fact and conclusion of law to which exception is taken, and cite to the relevant pages of the Initial Decision.  Nevertheless, particularly because the Complainant</w:t>
      </w:r>
      <w:r>
        <w:rPr>
          <w:sz w:val="26"/>
        </w:rPr>
        <w:t xml:space="preserve"> </w:t>
      </w:r>
      <w:r w:rsidR="00E85A73">
        <w:rPr>
          <w:sz w:val="26"/>
        </w:rPr>
        <w:t xml:space="preserve">is </w:t>
      </w:r>
      <w:r w:rsidRPr="00655657">
        <w:rPr>
          <w:sz w:val="26"/>
        </w:rPr>
        <w:t xml:space="preserve">appearing </w:t>
      </w:r>
      <w:r w:rsidRPr="00655657">
        <w:rPr>
          <w:i/>
          <w:sz w:val="26"/>
        </w:rPr>
        <w:t>pro se</w:t>
      </w:r>
      <w:r w:rsidRPr="00655657">
        <w:rPr>
          <w:sz w:val="26"/>
        </w:rPr>
        <w:t>, we will accept the Exceptions as filed pursuant to Section 1.2(</w:t>
      </w:r>
      <w:r>
        <w:rPr>
          <w:sz w:val="26"/>
        </w:rPr>
        <w:t>a</w:t>
      </w:r>
      <w:r w:rsidRPr="00655657">
        <w:rPr>
          <w:sz w:val="26"/>
        </w:rPr>
        <w:t>) of our Regulations, 52 Pa. Code §</w:t>
      </w:r>
      <w:r>
        <w:rPr>
          <w:sz w:val="26"/>
        </w:rPr>
        <w:t> </w:t>
      </w:r>
      <w:r w:rsidRPr="00655657">
        <w:rPr>
          <w:sz w:val="26"/>
        </w:rPr>
        <w:t>1.2(c)</w:t>
      </w:r>
      <w:r>
        <w:rPr>
          <w:sz w:val="26"/>
        </w:rPr>
        <w:t>, in order to secure a just, speedy, and inexpensive determination</w:t>
      </w:r>
      <w:r w:rsidRPr="00655657">
        <w:rPr>
          <w:sz w:val="26"/>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1C6"/>
    <w:rsid w:val="000238AC"/>
    <w:rsid w:val="0009318F"/>
    <w:rsid w:val="000A3447"/>
    <w:rsid w:val="00103287"/>
    <w:rsid w:val="00170BB0"/>
    <w:rsid w:val="001772DB"/>
    <w:rsid w:val="0019214F"/>
    <w:rsid w:val="001C6AC5"/>
    <w:rsid w:val="001E64CA"/>
    <w:rsid w:val="00204AA1"/>
    <w:rsid w:val="0020607A"/>
    <w:rsid w:val="00215B20"/>
    <w:rsid w:val="00217643"/>
    <w:rsid w:val="002308A5"/>
    <w:rsid w:val="00256CA6"/>
    <w:rsid w:val="00316AA0"/>
    <w:rsid w:val="00320F02"/>
    <w:rsid w:val="00332608"/>
    <w:rsid w:val="00364CA8"/>
    <w:rsid w:val="003A400C"/>
    <w:rsid w:val="003B662D"/>
    <w:rsid w:val="003D4A18"/>
    <w:rsid w:val="003D5F71"/>
    <w:rsid w:val="003E640B"/>
    <w:rsid w:val="004116EC"/>
    <w:rsid w:val="00416666"/>
    <w:rsid w:val="00416B8F"/>
    <w:rsid w:val="0045610E"/>
    <w:rsid w:val="00507B83"/>
    <w:rsid w:val="0051297A"/>
    <w:rsid w:val="00576E89"/>
    <w:rsid w:val="00585536"/>
    <w:rsid w:val="005D544D"/>
    <w:rsid w:val="005E5166"/>
    <w:rsid w:val="0061265B"/>
    <w:rsid w:val="00612D5A"/>
    <w:rsid w:val="00624847"/>
    <w:rsid w:val="00673C8F"/>
    <w:rsid w:val="006D583F"/>
    <w:rsid w:val="00701ED1"/>
    <w:rsid w:val="00703E05"/>
    <w:rsid w:val="007044D9"/>
    <w:rsid w:val="00707650"/>
    <w:rsid w:val="007101C6"/>
    <w:rsid w:val="0071716E"/>
    <w:rsid w:val="00742DF0"/>
    <w:rsid w:val="007C1F47"/>
    <w:rsid w:val="007E402F"/>
    <w:rsid w:val="008232DB"/>
    <w:rsid w:val="00842B96"/>
    <w:rsid w:val="00883CC9"/>
    <w:rsid w:val="008870D8"/>
    <w:rsid w:val="00890187"/>
    <w:rsid w:val="00893032"/>
    <w:rsid w:val="0089588A"/>
    <w:rsid w:val="008A1357"/>
    <w:rsid w:val="008F1FCB"/>
    <w:rsid w:val="00907C15"/>
    <w:rsid w:val="00944E42"/>
    <w:rsid w:val="009464B0"/>
    <w:rsid w:val="0098771C"/>
    <w:rsid w:val="009A370F"/>
    <w:rsid w:val="009B5C50"/>
    <w:rsid w:val="009C76FC"/>
    <w:rsid w:val="00A03D02"/>
    <w:rsid w:val="00A3603A"/>
    <w:rsid w:val="00A7594D"/>
    <w:rsid w:val="00A94D01"/>
    <w:rsid w:val="00AB037C"/>
    <w:rsid w:val="00AD4B01"/>
    <w:rsid w:val="00B17A1A"/>
    <w:rsid w:val="00B27B63"/>
    <w:rsid w:val="00B30316"/>
    <w:rsid w:val="00B30803"/>
    <w:rsid w:val="00B61DC0"/>
    <w:rsid w:val="00B66C65"/>
    <w:rsid w:val="00B71751"/>
    <w:rsid w:val="00C110F6"/>
    <w:rsid w:val="00C13763"/>
    <w:rsid w:val="00C14176"/>
    <w:rsid w:val="00C70387"/>
    <w:rsid w:val="00C7375A"/>
    <w:rsid w:val="00C920D5"/>
    <w:rsid w:val="00CB375D"/>
    <w:rsid w:val="00CC5C63"/>
    <w:rsid w:val="00D07A6C"/>
    <w:rsid w:val="00D41417"/>
    <w:rsid w:val="00D73CC9"/>
    <w:rsid w:val="00D77F46"/>
    <w:rsid w:val="00D87F16"/>
    <w:rsid w:val="00DD4F66"/>
    <w:rsid w:val="00E74D41"/>
    <w:rsid w:val="00E82652"/>
    <w:rsid w:val="00E85A73"/>
    <w:rsid w:val="00E9197D"/>
    <w:rsid w:val="00E93B48"/>
    <w:rsid w:val="00F0470A"/>
    <w:rsid w:val="00F07975"/>
    <w:rsid w:val="00F158C6"/>
    <w:rsid w:val="00F207EF"/>
    <w:rsid w:val="00F37D1A"/>
    <w:rsid w:val="00F66CA9"/>
    <w:rsid w:val="00F84AC1"/>
    <w:rsid w:val="00F95F19"/>
    <w:rsid w:val="00FE2827"/>
    <w:rsid w:val="00FE3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1C6"/>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01C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semiHidden/>
    <w:rsid w:val="007101C6"/>
    <w:rPr>
      <w:vertAlign w:val="superscript"/>
    </w:rPr>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Car"/>
    <w:basedOn w:val="Normal"/>
    <w:link w:val="FootnoteTextChar"/>
    <w:unhideWhenUsed/>
    <w:qFormat/>
    <w:rsid w:val="007101C6"/>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rsid w:val="007101C6"/>
    <w:rPr>
      <w:rFonts w:ascii="Times New Roman" w:eastAsia="Times New Roman" w:hAnsi="Times New Roman" w:cs="Times New Roman"/>
      <w:sz w:val="20"/>
      <w:szCs w:val="20"/>
    </w:rPr>
  </w:style>
  <w:style w:type="paragraph" w:customStyle="1" w:styleId="ParaTab1">
    <w:name w:val="ParaTab 1"/>
    <w:rsid w:val="00944E42"/>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odyText">
    <w:name w:val="Body Text"/>
    <w:basedOn w:val="Normal"/>
    <w:link w:val="BodyTextChar"/>
    <w:rsid w:val="00944E42"/>
    <w:pPr>
      <w:tabs>
        <w:tab w:val="left" w:pos="-720"/>
      </w:tabs>
      <w:suppressAutoHyphens/>
      <w:jc w:val="both"/>
    </w:pPr>
    <w:rPr>
      <w:rFonts w:ascii="Courier" w:hAnsi="Courier"/>
      <w:snapToGrid w:val="0"/>
      <w:spacing w:val="-3"/>
      <w:sz w:val="24"/>
    </w:rPr>
  </w:style>
  <w:style w:type="character" w:customStyle="1" w:styleId="BodyTextChar">
    <w:name w:val="Body Text Char"/>
    <w:basedOn w:val="DefaultParagraphFont"/>
    <w:link w:val="BodyText"/>
    <w:rsid w:val="00944E42"/>
    <w:rPr>
      <w:rFonts w:ascii="Courier" w:eastAsia="Times New Roman" w:hAnsi="Courier" w:cs="Times New Roman"/>
      <w:snapToGrid w:val="0"/>
      <w:spacing w:val="-3"/>
      <w:sz w:val="24"/>
      <w:szCs w:val="20"/>
    </w:rPr>
  </w:style>
  <w:style w:type="paragraph" w:styleId="Header">
    <w:name w:val="header"/>
    <w:basedOn w:val="Normal"/>
    <w:link w:val="HeaderChar"/>
    <w:uiPriority w:val="99"/>
    <w:unhideWhenUsed/>
    <w:rsid w:val="003B662D"/>
    <w:pPr>
      <w:tabs>
        <w:tab w:val="center" w:pos="4680"/>
        <w:tab w:val="right" w:pos="9360"/>
      </w:tabs>
    </w:pPr>
  </w:style>
  <w:style w:type="character" w:customStyle="1" w:styleId="HeaderChar">
    <w:name w:val="Header Char"/>
    <w:basedOn w:val="DefaultParagraphFont"/>
    <w:link w:val="Header"/>
    <w:uiPriority w:val="99"/>
    <w:rsid w:val="003B662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B662D"/>
    <w:pPr>
      <w:tabs>
        <w:tab w:val="center" w:pos="4680"/>
        <w:tab w:val="right" w:pos="9360"/>
      </w:tabs>
    </w:pPr>
  </w:style>
  <w:style w:type="character" w:customStyle="1" w:styleId="FooterChar">
    <w:name w:val="Footer Char"/>
    <w:basedOn w:val="DefaultParagraphFont"/>
    <w:link w:val="Footer"/>
    <w:uiPriority w:val="99"/>
    <w:rsid w:val="003B662D"/>
    <w:rPr>
      <w:rFonts w:ascii="Times New Roman" w:eastAsia="Times New Roman" w:hAnsi="Times New Roman" w:cs="Times New Roman"/>
      <w:sz w:val="20"/>
      <w:szCs w:val="20"/>
    </w:rPr>
  </w:style>
  <w:style w:type="character" w:styleId="Hyperlink">
    <w:name w:val="Hyperlink"/>
    <w:basedOn w:val="DefaultParagraphFont"/>
    <w:rsid w:val="003B662D"/>
    <w:rPr>
      <w:color w:val="0000FF"/>
      <w:u w:val="single"/>
    </w:rPr>
  </w:style>
  <w:style w:type="character" w:customStyle="1" w:styleId="term1">
    <w:name w:val="term1"/>
    <w:basedOn w:val="DefaultParagraphFont"/>
    <w:rsid w:val="003B662D"/>
    <w:rPr>
      <w:b/>
      <w:bCs/>
    </w:rPr>
  </w:style>
  <w:style w:type="character" w:styleId="Emphasis">
    <w:name w:val="Emphasis"/>
    <w:basedOn w:val="DefaultParagraphFont"/>
    <w:qFormat/>
    <w:rsid w:val="003B662D"/>
    <w:rPr>
      <w:i/>
      <w:iCs/>
    </w:rPr>
  </w:style>
  <w:style w:type="paragraph" w:styleId="BalloonText">
    <w:name w:val="Balloon Text"/>
    <w:basedOn w:val="Normal"/>
    <w:link w:val="BalloonTextChar"/>
    <w:uiPriority w:val="99"/>
    <w:semiHidden/>
    <w:unhideWhenUsed/>
    <w:rsid w:val="00E85A73"/>
    <w:rPr>
      <w:rFonts w:ascii="Tahoma" w:hAnsi="Tahoma" w:cs="Tahoma"/>
      <w:sz w:val="16"/>
      <w:szCs w:val="16"/>
    </w:rPr>
  </w:style>
  <w:style w:type="character" w:customStyle="1" w:styleId="BalloonTextChar">
    <w:name w:val="Balloon Text Char"/>
    <w:basedOn w:val="DefaultParagraphFont"/>
    <w:link w:val="BalloonText"/>
    <w:uiPriority w:val="99"/>
    <w:semiHidden/>
    <w:rsid w:val="00E85A7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03D02"/>
    <w:rPr>
      <w:sz w:val="16"/>
      <w:szCs w:val="16"/>
    </w:rPr>
  </w:style>
  <w:style w:type="paragraph" w:styleId="CommentText">
    <w:name w:val="annotation text"/>
    <w:basedOn w:val="Normal"/>
    <w:link w:val="CommentTextChar"/>
    <w:uiPriority w:val="99"/>
    <w:semiHidden/>
    <w:unhideWhenUsed/>
    <w:rsid w:val="00A03D02"/>
  </w:style>
  <w:style w:type="character" w:customStyle="1" w:styleId="CommentTextChar">
    <w:name w:val="Comment Text Char"/>
    <w:basedOn w:val="DefaultParagraphFont"/>
    <w:link w:val="CommentText"/>
    <w:uiPriority w:val="99"/>
    <w:semiHidden/>
    <w:rsid w:val="00A03D0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03D02"/>
    <w:rPr>
      <w:b/>
      <w:bCs/>
    </w:rPr>
  </w:style>
  <w:style w:type="character" w:customStyle="1" w:styleId="CommentSubjectChar">
    <w:name w:val="Comment Subject Char"/>
    <w:basedOn w:val="CommentTextChar"/>
    <w:link w:val="CommentSubject"/>
    <w:uiPriority w:val="99"/>
    <w:semiHidden/>
    <w:rsid w:val="00A03D02"/>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1C6"/>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01C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semiHidden/>
    <w:rsid w:val="007101C6"/>
    <w:rPr>
      <w:vertAlign w:val="superscript"/>
    </w:rPr>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Car"/>
    <w:basedOn w:val="Normal"/>
    <w:link w:val="FootnoteTextChar"/>
    <w:unhideWhenUsed/>
    <w:qFormat/>
    <w:rsid w:val="007101C6"/>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rsid w:val="007101C6"/>
    <w:rPr>
      <w:rFonts w:ascii="Times New Roman" w:eastAsia="Times New Roman" w:hAnsi="Times New Roman" w:cs="Times New Roman"/>
      <w:sz w:val="20"/>
      <w:szCs w:val="20"/>
    </w:rPr>
  </w:style>
  <w:style w:type="paragraph" w:customStyle="1" w:styleId="ParaTab1">
    <w:name w:val="ParaTab 1"/>
    <w:rsid w:val="00944E42"/>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odyText">
    <w:name w:val="Body Text"/>
    <w:basedOn w:val="Normal"/>
    <w:link w:val="BodyTextChar"/>
    <w:rsid w:val="00944E42"/>
    <w:pPr>
      <w:tabs>
        <w:tab w:val="left" w:pos="-720"/>
      </w:tabs>
      <w:suppressAutoHyphens/>
      <w:jc w:val="both"/>
    </w:pPr>
    <w:rPr>
      <w:rFonts w:ascii="Courier" w:hAnsi="Courier"/>
      <w:snapToGrid w:val="0"/>
      <w:spacing w:val="-3"/>
      <w:sz w:val="24"/>
    </w:rPr>
  </w:style>
  <w:style w:type="character" w:customStyle="1" w:styleId="BodyTextChar">
    <w:name w:val="Body Text Char"/>
    <w:basedOn w:val="DefaultParagraphFont"/>
    <w:link w:val="BodyText"/>
    <w:rsid w:val="00944E42"/>
    <w:rPr>
      <w:rFonts w:ascii="Courier" w:eastAsia="Times New Roman" w:hAnsi="Courier" w:cs="Times New Roman"/>
      <w:snapToGrid w:val="0"/>
      <w:spacing w:val="-3"/>
      <w:sz w:val="24"/>
      <w:szCs w:val="20"/>
    </w:rPr>
  </w:style>
  <w:style w:type="paragraph" w:styleId="Header">
    <w:name w:val="header"/>
    <w:basedOn w:val="Normal"/>
    <w:link w:val="HeaderChar"/>
    <w:uiPriority w:val="99"/>
    <w:unhideWhenUsed/>
    <w:rsid w:val="003B662D"/>
    <w:pPr>
      <w:tabs>
        <w:tab w:val="center" w:pos="4680"/>
        <w:tab w:val="right" w:pos="9360"/>
      </w:tabs>
    </w:pPr>
  </w:style>
  <w:style w:type="character" w:customStyle="1" w:styleId="HeaderChar">
    <w:name w:val="Header Char"/>
    <w:basedOn w:val="DefaultParagraphFont"/>
    <w:link w:val="Header"/>
    <w:uiPriority w:val="99"/>
    <w:rsid w:val="003B662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B662D"/>
    <w:pPr>
      <w:tabs>
        <w:tab w:val="center" w:pos="4680"/>
        <w:tab w:val="right" w:pos="9360"/>
      </w:tabs>
    </w:pPr>
  </w:style>
  <w:style w:type="character" w:customStyle="1" w:styleId="FooterChar">
    <w:name w:val="Footer Char"/>
    <w:basedOn w:val="DefaultParagraphFont"/>
    <w:link w:val="Footer"/>
    <w:uiPriority w:val="99"/>
    <w:rsid w:val="003B662D"/>
    <w:rPr>
      <w:rFonts w:ascii="Times New Roman" w:eastAsia="Times New Roman" w:hAnsi="Times New Roman" w:cs="Times New Roman"/>
      <w:sz w:val="20"/>
      <w:szCs w:val="20"/>
    </w:rPr>
  </w:style>
  <w:style w:type="character" w:styleId="Hyperlink">
    <w:name w:val="Hyperlink"/>
    <w:basedOn w:val="DefaultParagraphFont"/>
    <w:rsid w:val="003B662D"/>
    <w:rPr>
      <w:color w:val="0000FF"/>
      <w:u w:val="single"/>
    </w:rPr>
  </w:style>
  <w:style w:type="character" w:customStyle="1" w:styleId="term1">
    <w:name w:val="term1"/>
    <w:basedOn w:val="DefaultParagraphFont"/>
    <w:rsid w:val="003B662D"/>
    <w:rPr>
      <w:b/>
      <w:bCs/>
    </w:rPr>
  </w:style>
  <w:style w:type="character" w:styleId="Emphasis">
    <w:name w:val="Emphasis"/>
    <w:basedOn w:val="DefaultParagraphFont"/>
    <w:qFormat/>
    <w:rsid w:val="003B662D"/>
    <w:rPr>
      <w:i/>
      <w:iCs/>
    </w:rPr>
  </w:style>
  <w:style w:type="paragraph" w:styleId="BalloonText">
    <w:name w:val="Balloon Text"/>
    <w:basedOn w:val="Normal"/>
    <w:link w:val="BalloonTextChar"/>
    <w:uiPriority w:val="99"/>
    <w:semiHidden/>
    <w:unhideWhenUsed/>
    <w:rsid w:val="00E85A73"/>
    <w:rPr>
      <w:rFonts w:ascii="Tahoma" w:hAnsi="Tahoma" w:cs="Tahoma"/>
      <w:sz w:val="16"/>
      <w:szCs w:val="16"/>
    </w:rPr>
  </w:style>
  <w:style w:type="character" w:customStyle="1" w:styleId="BalloonTextChar">
    <w:name w:val="Balloon Text Char"/>
    <w:basedOn w:val="DefaultParagraphFont"/>
    <w:link w:val="BalloonText"/>
    <w:uiPriority w:val="99"/>
    <w:semiHidden/>
    <w:rsid w:val="00E85A7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03D02"/>
    <w:rPr>
      <w:sz w:val="16"/>
      <w:szCs w:val="16"/>
    </w:rPr>
  </w:style>
  <w:style w:type="paragraph" w:styleId="CommentText">
    <w:name w:val="annotation text"/>
    <w:basedOn w:val="Normal"/>
    <w:link w:val="CommentTextChar"/>
    <w:uiPriority w:val="99"/>
    <w:semiHidden/>
    <w:unhideWhenUsed/>
    <w:rsid w:val="00A03D02"/>
  </w:style>
  <w:style w:type="character" w:customStyle="1" w:styleId="CommentTextChar">
    <w:name w:val="Comment Text Char"/>
    <w:basedOn w:val="DefaultParagraphFont"/>
    <w:link w:val="CommentText"/>
    <w:uiPriority w:val="99"/>
    <w:semiHidden/>
    <w:rsid w:val="00A03D0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03D02"/>
    <w:rPr>
      <w:b/>
      <w:bCs/>
    </w:rPr>
  </w:style>
  <w:style w:type="character" w:customStyle="1" w:styleId="CommentSubjectChar">
    <w:name w:val="Comment Subject Char"/>
    <w:basedOn w:val="CommentTextChar"/>
    <w:link w:val="CommentSubject"/>
    <w:uiPriority w:val="99"/>
    <w:semiHidden/>
    <w:rsid w:val="00A03D0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56506-DD64-4C58-8AA5-5CA21F754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2352</Words>
  <Characters>13411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Carran, Robert</dc:creator>
  <cp:lastModifiedBy>Wagner, Nathan R</cp:lastModifiedBy>
  <cp:revision>3</cp:revision>
  <cp:lastPrinted>2016-04-08T21:20:00Z</cp:lastPrinted>
  <dcterms:created xsi:type="dcterms:W3CDTF">2016-04-20T19:22:00Z</dcterms:created>
  <dcterms:modified xsi:type="dcterms:W3CDTF">2016-04-21T12:32:00Z</dcterms:modified>
</cp:coreProperties>
</file>