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F627C7" w:rsidP="00505072">
            <w:r>
              <w:t xml:space="preserve"> </w:t>
            </w:r>
            <w:r w:rsidR="00891A40">
              <w:rPr>
                <w:noProof/>
                <w:spacing w:val="-2"/>
              </w:rPr>
              <w:drawing>
                <wp:inline distT="0" distB="0" distL="0" distR="0" wp14:anchorId="5E644466" wp14:editId="47A0F43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6959CE" w:rsidP="0050507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ST., HARRISBURG, PA 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91A40" w:rsidRDefault="00065B87" w:rsidP="00065B87">
      <w:pPr>
        <w:jc w:val="center"/>
        <w:rPr>
          <w:sz w:val="26"/>
          <w:szCs w:val="26"/>
        </w:rPr>
      </w:pPr>
      <w:r>
        <w:rPr>
          <w:sz w:val="26"/>
          <w:szCs w:val="26"/>
        </w:rPr>
        <w:t>May 16, 2016</w:t>
      </w:r>
    </w:p>
    <w:p w:rsidR="00391534" w:rsidRPr="008A562A" w:rsidRDefault="00391534" w:rsidP="00A41C0B">
      <w:pPr>
        <w:jc w:val="right"/>
        <w:rPr>
          <w:sz w:val="26"/>
          <w:szCs w:val="26"/>
        </w:rPr>
      </w:pPr>
    </w:p>
    <w:p w:rsidR="00FE48EE" w:rsidRDefault="00FE48EE" w:rsidP="00FE48EE">
      <w:pPr>
        <w:jc w:val="right"/>
        <w:rPr>
          <w:sz w:val="26"/>
          <w:szCs w:val="26"/>
        </w:rPr>
      </w:pPr>
      <w:r>
        <w:rPr>
          <w:sz w:val="26"/>
          <w:szCs w:val="26"/>
        </w:rPr>
        <w:t>Docket No. U-201</w:t>
      </w:r>
      <w:r w:rsidR="00B23C50">
        <w:rPr>
          <w:sz w:val="26"/>
          <w:szCs w:val="26"/>
        </w:rPr>
        <w:t>6</w:t>
      </w:r>
      <w:r>
        <w:rPr>
          <w:sz w:val="26"/>
          <w:szCs w:val="26"/>
        </w:rPr>
        <w:t>-25</w:t>
      </w:r>
      <w:r w:rsidR="00B23C50">
        <w:rPr>
          <w:sz w:val="26"/>
          <w:szCs w:val="26"/>
        </w:rPr>
        <w:t>34926</w:t>
      </w:r>
    </w:p>
    <w:p w:rsidR="00FE48EE" w:rsidRPr="0052343E" w:rsidRDefault="00B23C50" w:rsidP="00FE48EE">
      <w:pPr>
        <w:jc w:val="right"/>
        <w:rPr>
          <w:sz w:val="26"/>
          <w:szCs w:val="26"/>
        </w:rPr>
      </w:pPr>
      <w:r>
        <w:rPr>
          <w:sz w:val="26"/>
          <w:szCs w:val="26"/>
        </w:rPr>
        <w:t>Utility Code: 110500</w:t>
      </w:r>
    </w:p>
    <w:p w:rsidR="00BC15AF" w:rsidRPr="00B67AB3" w:rsidRDefault="00BC15AF" w:rsidP="00BC15AF">
      <w:pPr>
        <w:rPr>
          <w:b/>
          <w:u w:val="single"/>
        </w:rPr>
      </w:pPr>
      <w:r w:rsidRPr="00B67AB3">
        <w:rPr>
          <w:b/>
          <w:u w:val="single"/>
        </w:rPr>
        <w:t>CERTIFIED</w:t>
      </w:r>
    </w:p>
    <w:p w:rsidR="00BC15AF" w:rsidRDefault="00BC15AF" w:rsidP="00FE48EE">
      <w:pPr>
        <w:rPr>
          <w:sz w:val="26"/>
          <w:szCs w:val="26"/>
        </w:rPr>
      </w:pPr>
    </w:p>
    <w:p w:rsidR="00FE48EE" w:rsidRPr="00CE3758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>PAUL E RUSSELL</w:t>
      </w:r>
    </w:p>
    <w:p w:rsidR="00FE48EE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 xml:space="preserve">ASSOCIATE GENERAL COUNSEL </w:t>
      </w:r>
    </w:p>
    <w:p w:rsidR="00B23C50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>PPL ELECTRIC UTILITIES CORPORATION</w:t>
      </w:r>
    </w:p>
    <w:p w:rsidR="00FE48EE" w:rsidRPr="00886EFE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 xml:space="preserve">TOW NORTH NINTH </w:t>
      </w:r>
      <w:r w:rsidR="00FE48EE" w:rsidRPr="00886EFE">
        <w:rPr>
          <w:sz w:val="26"/>
          <w:szCs w:val="26"/>
        </w:rPr>
        <w:t>STREET</w:t>
      </w:r>
    </w:p>
    <w:p w:rsidR="00FE48EE" w:rsidRPr="0052343E" w:rsidRDefault="00B23C50" w:rsidP="00FE48EE">
      <w:pPr>
        <w:rPr>
          <w:sz w:val="26"/>
          <w:szCs w:val="26"/>
        </w:rPr>
      </w:pPr>
      <w:r>
        <w:rPr>
          <w:sz w:val="26"/>
          <w:szCs w:val="26"/>
        </w:rPr>
        <w:t>ALLENTOWN</w:t>
      </w:r>
      <w:r w:rsidR="00FE48EE" w:rsidRPr="00886EFE">
        <w:rPr>
          <w:sz w:val="26"/>
          <w:szCs w:val="26"/>
        </w:rPr>
        <w:t xml:space="preserve"> PA 1</w:t>
      </w:r>
      <w:r>
        <w:rPr>
          <w:sz w:val="26"/>
          <w:szCs w:val="26"/>
        </w:rPr>
        <w:t>8101-1179</w:t>
      </w:r>
    </w:p>
    <w:p w:rsidR="00FE48EE" w:rsidRDefault="00FE48EE" w:rsidP="00FE48EE">
      <w:pPr>
        <w:rPr>
          <w:sz w:val="26"/>
          <w:szCs w:val="26"/>
        </w:rPr>
      </w:pPr>
    </w:p>
    <w:p w:rsidR="00391534" w:rsidRPr="0052343E" w:rsidRDefault="00391534" w:rsidP="00FE48EE">
      <w:pPr>
        <w:rPr>
          <w:sz w:val="26"/>
          <w:szCs w:val="26"/>
        </w:rPr>
      </w:pPr>
    </w:p>
    <w:p w:rsidR="00FE48EE" w:rsidRPr="0052343E" w:rsidRDefault="00FE48EE" w:rsidP="00B23C50">
      <w:pPr>
        <w:ind w:left="1440" w:hanging="720"/>
        <w:rPr>
          <w:sz w:val="26"/>
          <w:szCs w:val="26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B23C50">
        <w:rPr>
          <w:sz w:val="26"/>
          <w:szCs w:val="26"/>
        </w:rPr>
        <w:t>Easement and Temporary Construction Agreement between PPL Electric Utilities Corporation and the Township of Stroud</w:t>
      </w:r>
      <w:r w:rsidRPr="0052343E">
        <w:rPr>
          <w:sz w:val="26"/>
          <w:szCs w:val="26"/>
        </w:rPr>
        <w:t xml:space="preserve">  </w:t>
      </w:r>
    </w:p>
    <w:p w:rsidR="00FE48EE" w:rsidRPr="0052343E" w:rsidRDefault="00FE48EE" w:rsidP="00FE48EE">
      <w:pPr>
        <w:rPr>
          <w:sz w:val="26"/>
          <w:szCs w:val="26"/>
        </w:rPr>
      </w:pPr>
    </w:p>
    <w:p w:rsidR="00FE48EE" w:rsidRPr="0052343E" w:rsidRDefault="00FE48EE" w:rsidP="00FE48EE">
      <w:pPr>
        <w:rPr>
          <w:sz w:val="26"/>
          <w:szCs w:val="26"/>
        </w:rPr>
      </w:pPr>
      <w:r>
        <w:rPr>
          <w:sz w:val="26"/>
          <w:szCs w:val="26"/>
        </w:rPr>
        <w:t xml:space="preserve">Dear </w:t>
      </w:r>
      <w:r w:rsidR="00B23C50">
        <w:rPr>
          <w:sz w:val="26"/>
          <w:szCs w:val="26"/>
        </w:rPr>
        <w:t>Mr. Russell</w:t>
      </w:r>
      <w:r w:rsidRPr="0052343E">
        <w:rPr>
          <w:sz w:val="26"/>
          <w:szCs w:val="26"/>
        </w:rPr>
        <w:t>:</w:t>
      </w:r>
    </w:p>
    <w:p w:rsidR="00CE2E43" w:rsidRPr="000C21D6" w:rsidRDefault="00CE2E43" w:rsidP="00CE2E43"/>
    <w:p w:rsidR="00B3010E" w:rsidRPr="007F7F3F" w:rsidRDefault="00B3010E" w:rsidP="00B3010E">
      <w:pPr>
        <w:ind w:firstLine="720"/>
      </w:pPr>
      <w:r w:rsidRPr="000C21D6">
        <w:t>In order for us</w:t>
      </w:r>
      <w:r w:rsidR="00BC15AF">
        <w:t xml:space="preserve"> to complete our analysis of this</w:t>
      </w:r>
      <w:r w:rsidRPr="000C21D6">
        <w:t xml:space="preserve"> </w:t>
      </w:r>
      <w:r>
        <w:t>agreement</w:t>
      </w:r>
      <w:r w:rsidRPr="000C21D6">
        <w:t>, the Bureau of Technical Utility Services requires answers to the enclosed data requests.  This information is necessary for completion of our review of the filing.</w:t>
      </w:r>
      <w:r w:rsidRPr="007F7F3F">
        <w:t xml:space="preserve">  </w:t>
      </w:r>
    </w:p>
    <w:p w:rsidR="00B3010E" w:rsidRPr="007F7F3F" w:rsidRDefault="00B3010E" w:rsidP="00B3010E">
      <w:pPr>
        <w:ind w:left="720"/>
      </w:pPr>
    </w:p>
    <w:p w:rsidR="00B3010E" w:rsidRDefault="00B3010E" w:rsidP="00B3010E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ten (10) </w:t>
      </w:r>
      <w:r>
        <w:rPr>
          <w:b/>
        </w:rPr>
        <w:t xml:space="preserve">working </w:t>
      </w:r>
      <w:r w:rsidRPr="00CE3B6A">
        <w:rPr>
          <w:b/>
        </w:rPr>
        <w:t>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9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:rsidR="00B3010E" w:rsidRPr="007F7F3F" w:rsidRDefault="00B3010E" w:rsidP="00B3010E">
      <w:pPr>
        <w:ind w:right="-90" w:firstLine="720"/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7F036B" w:rsidTr="00391534">
        <w:trPr>
          <w:jc w:val="center"/>
        </w:trPr>
        <w:tc>
          <w:tcPr>
            <w:tcW w:w="4158" w:type="dxa"/>
          </w:tcPr>
          <w:p w:rsidR="007F036B" w:rsidRDefault="007F036B" w:rsidP="00ED6DDA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7F036B" w:rsidTr="00391534">
        <w:trPr>
          <w:jc w:val="center"/>
        </w:trPr>
        <w:tc>
          <w:tcPr>
            <w:tcW w:w="4158" w:type="dxa"/>
          </w:tcPr>
          <w:p w:rsidR="007F036B" w:rsidRDefault="007F036B" w:rsidP="00ED6DDA">
            <w:pPr>
              <w:ind w:right="-90"/>
            </w:pPr>
            <w:r w:rsidRPr="007F7F3F">
              <w:t>Pennsylvania Public Utility Commission</w:t>
            </w:r>
          </w:p>
        </w:tc>
      </w:tr>
      <w:tr w:rsidR="007F036B" w:rsidTr="00391534">
        <w:trPr>
          <w:jc w:val="center"/>
        </w:trPr>
        <w:tc>
          <w:tcPr>
            <w:tcW w:w="4158" w:type="dxa"/>
          </w:tcPr>
          <w:p w:rsidR="007F036B" w:rsidRDefault="007F036B" w:rsidP="00ED6DDA">
            <w:pPr>
              <w:ind w:right="-90"/>
            </w:pPr>
            <w:r>
              <w:t>400 North Street</w:t>
            </w:r>
          </w:p>
        </w:tc>
      </w:tr>
      <w:tr w:rsidR="007F036B" w:rsidTr="00391534">
        <w:trPr>
          <w:jc w:val="center"/>
        </w:trPr>
        <w:tc>
          <w:tcPr>
            <w:tcW w:w="4158" w:type="dxa"/>
          </w:tcPr>
          <w:p w:rsidR="007F036B" w:rsidRDefault="007F036B" w:rsidP="00ED6DDA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:rsidR="00B3010E" w:rsidRPr="0034324D" w:rsidRDefault="00B3010E" w:rsidP="00B3010E">
      <w:pPr>
        <w:ind w:right="-90" w:firstLine="720"/>
        <w:rPr>
          <w:highlight w:val="green"/>
        </w:rPr>
      </w:pPr>
    </w:p>
    <w:p w:rsidR="00B3010E" w:rsidRPr="00D35C32" w:rsidRDefault="00B3010E" w:rsidP="00B3010E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:rsidR="00B3010E" w:rsidRDefault="00B3010E" w:rsidP="00B3010E">
      <w:pPr>
        <w:ind w:right="-90" w:firstLine="720"/>
        <w:rPr>
          <w:highlight w:val="green"/>
        </w:rPr>
      </w:pPr>
    </w:p>
    <w:p w:rsidR="00B3010E" w:rsidRDefault="00B3010E" w:rsidP="00B3010E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B3010E" w:rsidRPr="002B03BB" w:rsidRDefault="00B3010E" w:rsidP="00B3010E">
      <w:pPr>
        <w:ind w:left="720" w:right="720"/>
      </w:pPr>
    </w:p>
    <w:p w:rsidR="00B3010E" w:rsidRPr="00D35C32" w:rsidRDefault="00B3010E" w:rsidP="00B3010E">
      <w:pPr>
        <w:ind w:right="-90" w:firstLine="720"/>
      </w:pPr>
      <w:r w:rsidRPr="00D35C32">
        <w:lastRenderedPageBreak/>
        <w:t>The blank should be filled in with the name of the appropriate company representative, and the signature of that representative should follow the statement.</w:t>
      </w:r>
    </w:p>
    <w:p w:rsidR="000C21D6" w:rsidRPr="000C21D6" w:rsidRDefault="000C21D6" w:rsidP="00B3010E">
      <w:pPr>
        <w:pStyle w:val="BodyText"/>
      </w:pPr>
    </w:p>
    <w:p w:rsidR="005D1491" w:rsidRPr="000C21D6" w:rsidRDefault="005D1491" w:rsidP="005D1491">
      <w:r w:rsidRPr="000C21D6">
        <w:tab/>
        <w:t>In addition, to expedite completi</w:t>
      </w:r>
      <w:r w:rsidR="00BC15AF">
        <w:t>on of this agreement</w:t>
      </w:r>
      <w:r w:rsidR="000C21D6">
        <w:t>, please e-mail</w:t>
      </w:r>
      <w:r w:rsidRPr="000C21D6">
        <w:t xml:space="preserve"> the information to </w:t>
      </w:r>
      <w:r w:rsidR="00B23C50">
        <w:t>Debra Backer</w:t>
      </w:r>
      <w:r w:rsidR="000C21D6">
        <w:t xml:space="preserve">, </w:t>
      </w:r>
      <w:hyperlink r:id="rId10" w:history="1">
        <w:r w:rsidR="00B23C50" w:rsidRPr="00997B0F">
          <w:rPr>
            <w:rStyle w:val="Hyperlink"/>
          </w:rPr>
          <w:t>dbacker@pa.gov</w:t>
        </w:r>
      </w:hyperlink>
      <w:r w:rsidR="000C21D6">
        <w:t xml:space="preserve">.  </w:t>
      </w:r>
      <w:r w:rsidRPr="000C21D6">
        <w:t xml:space="preserve">Please direct any questions to </w:t>
      </w:r>
      <w:r w:rsidR="00B23C50">
        <w:t>Debra Backer</w:t>
      </w:r>
      <w:r w:rsidRPr="000C21D6">
        <w:t>, Bureau of Technical Utilit</w:t>
      </w:r>
      <w:r w:rsidR="00F03842" w:rsidRPr="000C21D6">
        <w:t>y Services at (717)</w:t>
      </w:r>
      <w:r w:rsidR="00B23C50">
        <w:t>783-9787</w:t>
      </w:r>
      <w:r w:rsidRPr="000C21D6">
        <w:t>.</w:t>
      </w:r>
      <w:r w:rsidRPr="000C21D6">
        <w:tab/>
      </w:r>
    </w:p>
    <w:p w:rsidR="005D1491" w:rsidRPr="000C21D6" w:rsidRDefault="005D1491" w:rsidP="005D1491">
      <w:r w:rsidRPr="000C21D6">
        <w:tab/>
      </w:r>
    </w:p>
    <w:p w:rsidR="005D1491" w:rsidRPr="000C21D6" w:rsidRDefault="00065B87" w:rsidP="005D1491">
      <w:pPr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947F7" wp14:editId="4C2A8919">
            <wp:simplePos x="0" y="0"/>
            <wp:positionH relativeFrom="column">
              <wp:posOffset>3091815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491" w:rsidRPr="000C21D6" w:rsidRDefault="005D1491" w:rsidP="005D1491">
      <w:r w:rsidRPr="000C21D6">
        <w:tab/>
      </w:r>
      <w:r w:rsidRPr="000C21D6">
        <w:tab/>
      </w:r>
      <w:r w:rsidRPr="000C21D6">
        <w:tab/>
      </w:r>
      <w:r w:rsidRPr="000C21D6">
        <w:tab/>
      </w:r>
      <w:r w:rsidRPr="000C21D6">
        <w:tab/>
      </w:r>
      <w:r w:rsidRPr="000C21D6">
        <w:tab/>
      </w:r>
      <w:r w:rsidR="00BC15AF">
        <w:tab/>
      </w:r>
      <w:r w:rsidRPr="000C21D6">
        <w:t>Sincerely,</w:t>
      </w:r>
    </w:p>
    <w:p w:rsidR="005D1491" w:rsidRDefault="005D1491" w:rsidP="005D1491"/>
    <w:p w:rsidR="005D1491" w:rsidRPr="000C21D6" w:rsidRDefault="005D1491" w:rsidP="005D1491"/>
    <w:p w:rsidR="00BC15AF" w:rsidRPr="00093DF4" w:rsidRDefault="00BC15AF" w:rsidP="00BC15AF">
      <w:pPr>
        <w:tabs>
          <w:tab w:val="left" w:pos="5040"/>
        </w:tabs>
        <w:rPr>
          <w:color w:val="000000"/>
        </w:rPr>
      </w:pPr>
      <w:r>
        <w:tab/>
      </w:r>
      <w:bookmarkStart w:id="0" w:name="_GoBack"/>
      <w:bookmarkEnd w:id="0"/>
      <w:r w:rsidRPr="00093DF4">
        <w:rPr>
          <w:color w:val="000000"/>
        </w:rPr>
        <w:t>Rosemary Chiavetta</w:t>
      </w:r>
    </w:p>
    <w:p w:rsidR="00BC15AF" w:rsidRPr="00093DF4" w:rsidRDefault="00BC15AF" w:rsidP="00BC15AF">
      <w:pPr>
        <w:tabs>
          <w:tab w:val="left" w:pos="5040"/>
        </w:tabs>
        <w:rPr>
          <w:color w:val="000000"/>
        </w:rPr>
      </w:pPr>
      <w:r w:rsidRPr="00093DF4">
        <w:rPr>
          <w:color w:val="000000"/>
        </w:rPr>
        <w:tab/>
        <w:t>Secretary</w:t>
      </w:r>
    </w:p>
    <w:p w:rsidR="00BC15AF" w:rsidRPr="00093DF4" w:rsidRDefault="00BC15AF" w:rsidP="00BC15AF">
      <w:pPr>
        <w:rPr>
          <w:sz w:val="32"/>
        </w:rPr>
      </w:pPr>
    </w:p>
    <w:p w:rsidR="00BC15AF" w:rsidRDefault="00BC15AF" w:rsidP="00BC15AF">
      <w:r>
        <w:t xml:space="preserve">Enclosure </w:t>
      </w:r>
    </w:p>
    <w:p w:rsidR="00BC15AF" w:rsidRDefault="00BC15AF" w:rsidP="00BC15AF">
      <w:pPr>
        <w:jc w:val="center"/>
      </w:pPr>
    </w:p>
    <w:p w:rsidR="00B3010E" w:rsidRDefault="00B3010E" w:rsidP="00BC15AF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Pr="000C21D6" w:rsidRDefault="00B3010E" w:rsidP="005D1491"/>
    <w:p w:rsidR="005D1491" w:rsidRPr="000C21D6" w:rsidRDefault="005D1491" w:rsidP="005D1491"/>
    <w:p w:rsidR="005D1491" w:rsidRPr="00B23C50" w:rsidRDefault="005D1491" w:rsidP="005D1491">
      <w:pPr>
        <w:jc w:val="center"/>
        <w:rPr>
          <w:sz w:val="26"/>
          <w:szCs w:val="26"/>
        </w:rPr>
      </w:pPr>
      <w:r w:rsidRPr="00B23C50">
        <w:rPr>
          <w:sz w:val="26"/>
          <w:szCs w:val="26"/>
        </w:rPr>
        <w:t>Bureau of Technical Utility Services</w:t>
      </w:r>
    </w:p>
    <w:p w:rsidR="005D1491" w:rsidRPr="00B23C50" w:rsidRDefault="005D1491" w:rsidP="005D1491">
      <w:pPr>
        <w:tabs>
          <w:tab w:val="left" w:pos="1008"/>
        </w:tabs>
        <w:jc w:val="center"/>
        <w:rPr>
          <w:sz w:val="26"/>
          <w:szCs w:val="26"/>
        </w:rPr>
      </w:pPr>
      <w:r w:rsidRPr="00B23C50">
        <w:rPr>
          <w:sz w:val="26"/>
          <w:szCs w:val="26"/>
        </w:rPr>
        <w:t>Data Request</w:t>
      </w:r>
    </w:p>
    <w:p w:rsidR="00FE48EE" w:rsidRPr="00B23C50" w:rsidRDefault="00B23C50" w:rsidP="00FE48EE">
      <w:pPr>
        <w:tabs>
          <w:tab w:val="left" w:pos="2160"/>
        </w:tabs>
        <w:jc w:val="center"/>
        <w:rPr>
          <w:sz w:val="26"/>
          <w:szCs w:val="26"/>
        </w:rPr>
      </w:pPr>
      <w:r w:rsidRPr="00B23C50">
        <w:rPr>
          <w:sz w:val="26"/>
          <w:szCs w:val="26"/>
        </w:rPr>
        <w:t xml:space="preserve">Easement and Temporary Construction Agreement between PPL Electric Utilities Corporation and the Township of Stroud </w:t>
      </w:r>
    </w:p>
    <w:p w:rsidR="00B3010E" w:rsidRDefault="00B3010E" w:rsidP="00FE48EE">
      <w:pPr>
        <w:tabs>
          <w:tab w:val="left" w:pos="2160"/>
        </w:tabs>
        <w:jc w:val="center"/>
      </w:pPr>
    </w:p>
    <w:p w:rsidR="005D1491" w:rsidRPr="00B23C50" w:rsidRDefault="00FE48EE" w:rsidP="00FE48EE">
      <w:pPr>
        <w:tabs>
          <w:tab w:val="left" w:pos="2160"/>
        </w:tabs>
        <w:ind w:left="1440"/>
        <w:rPr>
          <w:b/>
          <w:sz w:val="26"/>
          <w:szCs w:val="26"/>
        </w:rPr>
      </w:pPr>
      <w:r>
        <w:t xml:space="preserve">                         </w:t>
      </w:r>
      <w:r w:rsidRPr="00B23C50">
        <w:rPr>
          <w:sz w:val="26"/>
          <w:szCs w:val="26"/>
        </w:rPr>
        <w:t xml:space="preserve">       </w:t>
      </w:r>
      <w:r w:rsidR="00F03842" w:rsidRPr="00B23C50">
        <w:rPr>
          <w:sz w:val="26"/>
          <w:szCs w:val="26"/>
        </w:rPr>
        <w:t>Docket No. U-</w:t>
      </w:r>
      <w:r w:rsidR="003C0C4E">
        <w:rPr>
          <w:sz w:val="26"/>
          <w:szCs w:val="26"/>
        </w:rPr>
        <w:t>2015-2534926</w:t>
      </w:r>
    </w:p>
    <w:p w:rsidR="005D1491" w:rsidRPr="00B23C50" w:rsidRDefault="005D1491" w:rsidP="00FE48EE">
      <w:pPr>
        <w:jc w:val="center"/>
        <w:rPr>
          <w:b/>
          <w:sz w:val="26"/>
          <w:szCs w:val="26"/>
        </w:rPr>
      </w:pPr>
    </w:p>
    <w:p w:rsidR="005D1491" w:rsidRPr="00B23C50" w:rsidRDefault="005D1491" w:rsidP="005D1491">
      <w:pPr>
        <w:rPr>
          <w:sz w:val="26"/>
          <w:szCs w:val="26"/>
        </w:rPr>
      </w:pPr>
    </w:p>
    <w:p w:rsidR="00F7028D" w:rsidRPr="00B23C50" w:rsidRDefault="00B23C50" w:rsidP="00B23C50">
      <w:pPr>
        <w:ind w:left="1440" w:hanging="1440"/>
        <w:rPr>
          <w:sz w:val="26"/>
          <w:szCs w:val="26"/>
        </w:rPr>
      </w:pPr>
      <w:r>
        <w:rPr>
          <w:sz w:val="26"/>
          <w:szCs w:val="26"/>
        </w:rPr>
        <w:t>TUS</w:t>
      </w:r>
      <w:r w:rsidR="005D1491" w:rsidRPr="00B23C50">
        <w:rPr>
          <w:sz w:val="26"/>
          <w:szCs w:val="26"/>
        </w:rPr>
        <w:t xml:space="preserve">-l </w:t>
      </w:r>
      <w:r>
        <w:rPr>
          <w:sz w:val="26"/>
          <w:szCs w:val="26"/>
        </w:rPr>
        <w:tab/>
      </w:r>
      <w:r w:rsidR="00F7028D" w:rsidRPr="00B23C50">
        <w:rPr>
          <w:sz w:val="26"/>
          <w:szCs w:val="26"/>
        </w:rPr>
        <w:t>How was the $</w:t>
      </w:r>
      <w:r>
        <w:rPr>
          <w:sz w:val="26"/>
          <w:szCs w:val="26"/>
        </w:rPr>
        <w:t>16</w:t>
      </w:r>
      <w:r w:rsidR="00F7028D" w:rsidRPr="00B23C50">
        <w:rPr>
          <w:sz w:val="26"/>
          <w:szCs w:val="26"/>
        </w:rPr>
        <w:t>,000</w:t>
      </w:r>
      <w:r>
        <w:rPr>
          <w:sz w:val="26"/>
          <w:szCs w:val="26"/>
        </w:rPr>
        <w:t xml:space="preserve"> </w:t>
      </w:r>
      <w:r w:rsidR="0039633A">
        <w:rPr>
          <w:sz w:val="26"/>
          <w:szCs w:val="26"/>
        </w:rPr>
        <w:t xml:space="preserve">for this easement agreement </w:t>
      </w:r>
      <w:r>
        <w:rPr>
          <w:sz w:val="26"/>
          <w:szCs w:val="26"/>
        </w:rPr>
        <w:t>determined</w:t>
      </w:r>
      <w:r w:rsidR="00F7028D" w:rsidRPr="00B23C50">
        <w:rPr>
          <w:sz w:val="26"/>
          <w:szCs w:val="26"/>
        </w:rPr>
        <w:t xml:space="preserve">?   </w:t>
      </w:r>
    </w:p>
    <w:p w:rsidR="00F7028D" w:rsidRPr="00B23C50" w:rsidRDefault="00F7028D" w:rsidP="00FE48EE">
      <w:pPr>
        <w:ind w:left="720" w:hanging="720"/>
        <w:rPr>
          <w:sz w:val="26"/>
          <w:szCs w:val="26"/>
        </w:rPr>
      </w:pPr>
    </w:p>
    <w:p w:rsidR="00EB62BE" w:rsidRDefault="00EB62BE" w:rsidP="00EB62BE">
      <w:pPr>
        <w:ind w:left="1440" w:hanging="1440"/>
        <w:rPr>
          <w:sz w:val="26"/>
          <w:szCs w:val="26"/>
        </w:rPr>
      </w:pPr>
      <w:r>
        <w:rPr>
          <w:sz w:val="26"/>
          <w:szCs w:val="26"/>
        </w:rPr>
        <w:t>TUS</w:t>
      </w:r>
      <w:r w:rsidR="00F7028D" w:rsidRPr="00B23C50">
        <w:rPr>
          <w:sz w:val="26"/>
          <w:szCs w:val="26"/>
        </w:rPr>
        <w:t>-2</w:t>
      </w:r>
      <w:r>
        <w:rPr>
          <w:sz w:val="26"/>
          <w:szCs w:val="26"/>
        </w:rPr>
        <w:tab/>
        <w:t xml:space="preserve">Reference C-1, the last sentence “Containing 1,538.66 sq. ft. or 0.035 acres.170.55”.  Please explain what the 170.55 measurement is or what it is </w:t>
      </w:r>
    </w:p>
    <w:p w:rsidR="005D1491" w:rsidRPr="00B23C50" w:rsidRDefault="00EB62BE" w:rsidP="00EB62BE">
      <w:pPr>
        <w:ind w:left="1440"/>
        <w:rPr>
          <w:sz w:val="26"/>
          <w:szCs w:val="26"/>
        </w:rPr>
      </w:pPr>
      <w:r>
        <w:rPr>
          <w:sz w:val="26"/>
          <w:szCs w:val="26"/>
        </w:rPr>
        <w:t>in reference to.</w:t>
      </w:r>
    </w:p>
    <w:p w:rsidR="005D1491" w:rsidRPr="00B23C50" w:rsidRDefault="005D1491" w:rsidP="005D1491">
      <w:pPr>
        <w:rPr>
          <w:sz w:val="26"/>
          <w:szCs w:val="26"/>
          <w:u w:val="single"/>
        </w:rPr>
      </w:pPr>
    </w:p>
    <w:p w:rsidR="00F03842" w:rsidRPr="00B23C50" w:rsidRDefault="00F03842" w:rsidP="00F03842">
      <w:pPr>
        <w:ind w:left="720" w:hanging="720"/>
        <w:rPr>
          <w:sz w:val="26"/>
          <w:szCs w:val="26"/>
        </w:rPr>
      </w:pPr>
    </w:p>
    <w:p w:rsidR="005D1491" w:rsidRPr="00B23C50" w:rsidRDefault="005D1491" w:rsidP="005D1491">
      <w:pPr>
        <w:tabs>
          <w:tab w:val="left" w:pos="720"/>
        </w:tabs>
        <w:suppressAutoHyphens/>
        <w:ind w:left="720" w:hanging="720"/>
        <w:rPr>
          <w:sz w:val="26"/>
          <w:szCs w:val="26"/>
        </w:rPr>
      </w:pPr>
    </w:p>
    <w:p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:rsidR="005D1491" w:rsidRPr="000C21D6" w:rsidRDefault="005D1491" w:rsidP="005D1491">
      <w:pPr>
        <w:ind w:left="720" w:hanging="720"/>
      </w:pPr>
      <w:r w:rsidRPr="000C21D6">
        <w:tab/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1B" w:rsidRDefault="0059121B" w:rsidP="00B27E47">
      <w:r>
        <w:separator/>
      </w:r>
    </w:p>
  </w:endnote>
  <w:endnote w:type="continuationSeparator" w:id="0">
    <w:p w:rsidR="0059121B" w:rsidRDefault="0059121B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1B" w:rsidRDefault="0059121B" w:rsidP="00B27E47">
      <w:r>
        <w:separator/>
      </w:r>
    </w:p>
  </w:footnote>
  <w:footnote w:type="continuationSeparator" w:id="0">
    <w:p w:rsidR="0059121B" w:rsidRDefault="0059121B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0"/>
    <w:rsid w:val="000363B2"/>
    <w:rsid w:val="00050508"/>
    <w:rsid w:val="0005379B"/>
    <w:rsid w:val="00065B87"/>
    <w:rsid w:val="00074262"/>
    <w:rsid w:val="000828C6"/>
    <w:rsid w:val="000C21D6"/>
    <w:rsid w:val="000E504B"/>
    <w:rsid w:val="000F046A"/>
    <w:rsid w:val="000F776B"/>
    <w:rsid w:val="00103905"/>
    <w:rsid w:val="00105E87"/>
    <w:rsid w:val="00107589"/>
    <w:rsid w:val="001256FB"/>
    <w:rsid w:val="00154025"/>
    <w:rsid w:val="001629DC"/>
    <w:rsid w:val="001708C0"/>
    <w:rsid w:val="00183E61"/>
    <w:rsid w:val="001A35F9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5FAB"/>
    <w:rsid w:val="002C6BDF"/>
    <w:rsid w:val="002E3423"/>
    <w:rsid w:val="0032210D"/>
    <w:rsid w:val="00323D3F"/>
    <w:rsid w:val="00330004"/>
    <w:rsid w:val="00344A7E"/>
    <w:rsid w:val="0034786B"/>
    <w:rsid w:val="003521F2"/>
    <w:rsid w:val="0035612C"/>
    <w:rsid w:val="0037216B"/>
    <w:rsid w:val="00391534"/>
    <w:rsid w:val="0039633A"/>
    <w:rsid w:val="003A2568"/>
    <w:rsid w:val="003C0C4E"/>
    <w:rsid w:val="003C3BE4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E49AA"/>
    <w:rsid w:val="004E6CD9"/>
    <w:rsid w:val="004F62AB"/>
    <w:rsid w:val="00505072"/>
    <w:rsid w:val="00517A6F"/>
    <w:rsid w:val="005245A5"/>
    <w:rsid w:val="00527C67"/>
    <w:rsid w:val="0054424A"/>
    <w:rsid w:val="00547D84"/>
    <w:rsid w:val="00572E94"/>
    <w:rsid w:val="00575156"/>
    <w:rsid w:val="00583CFC"/>
    <w:rsid w:val="00585CF1"/>
    <w:rsid w:val="00586ECA"/>
    <w:rsid w:val="00590C2D"/>
    <w:rsid w:val="0059121B"/>
    <w:rsid w:val="005970E2"/>
    <w:rsid w:val="005978FF"/>
    <w:rsid w:val="005A1BB0"/>
    <w:rsid w:val="005A690C"/>
    <w:rsid w:val="005D0E97"/>
    <w:rsid w:val="005D1491"/>
    <w:rsid w:val="005D2CE8"/>
    <w:rsid w:val="005E3A56"/>
    <w:rsid w:val="006720C1"/>
    <w:rsid w:val="006954DA"/>
    <w:rsid w:val="006959CE"/>
    <w:rsid w:val="006A7FB9"/>
    <w:rsid w:val="006F0A58"/>
    <w:rsid w:val="006F7C3E"/>
    <w:rsid w:val="007020EE"/>
    <w:rsid w:val="007079EA"/>
    <w:rsid w:val="00745044"/>
    <w:rsid w:val="007654B3"/>
    <w:rsid w:val="00765FF0"/>
    <w:rsid w:val="007749B1"/>
    <w:rsid w:val="00775540"/>
    <w:rsid w:val="007833DD"/>
    <w:rsid w:val="00793038"/>
    <w:rsid w:val="007B2AF8"/>
    <w:rsid w:val="007F036B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4918"/>
    <w:rsid w:val="009758D3"/>
    <w:rsid w:val="009A03D5"/>
    <w:rsid w:val="009E0AC5"/>
    <w:rsid w:val="009E1325"/>
    <w:rsid w:val="009F3EC4"/>
    <w:rsid w:val="00A006E9"/>
    <w:rsid w:val="00A02A76"/>
    <w:rsid w:val="00A244DA"/>
    <w:rsid w:val="00A31D81"/>
    <w:rsid w:val="00A41C0B"/>
    <w:rsid w:val="00A45EAA"/>
    <w:rsid w:val="00A53E29"/>
    <w:rsid w:val="00A54280"/>
    <w:rsid w:val="00A54E47"/>
    <w:rsid w:val="00A859EE"/>
    <w:rsid w:val="00AD0743"/>
    <w:rsid w:val="00AD656C"/>
    <w:rsid w:val="00AE4CCE"/>
    <w:rsid w:val="00AF300A"/>
    <w:rsid w:val="00B16FF6"/>
    <w:rsid w:val="00B23C50"/>
    <w:rsid w:val="00B27E47"/>
    <w:rsid w:val="00B3010E"/>
    <w:rsid w:val="00B348FE"/>
    <w:rsid w:val="00B50AB6"/>
    <w:rsid w:val="00B83710"/>
    <w:rsid w:val="00B83840"/>
    <w:rsid w:val="00B95E84"/>
    <w:rsid w:val="00B96C8F"/>
    <w:rsid w:val="00BC15A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16E0E"/>
    <w:rsid w:val="00D43132"/>
    <w:rsid w:val="00D5382E"/>
    <w:rsid w:val="00D54887"/>
    <w:rsid w:val="00D66E14"/>
    <w:rsid w:val="00D74B18"/>
    <w:rsid w:val="00D861B4"/>
    <w:rsid w:val="00D95D40"/>
    <w:rsid w:val="00DD3EC9"/>
    <w:rsid w:val="00DD6958"/>
    <w:rsid w:val="00E165FB"/>
    <w:rsid w:val="00E23ABB"/>
    <w:rsid w:val="00E34115"/>
    <w:rsid w:val="00E53F76"/>
    <w:rsid w:val="00E63982"/>
    <w:rsid w:val="00E66AD3"/>
    <w:rsid w:val="00E67C2C"/>
    <w:rsid w:val="00E868BF"/>
    <w:rsid w:val="00EB1CD5"/>
    <w:rsid w:val="00EB62BE"/>
    <w:rsid w:val="00EF625C"/>
    <w:rsid w:val="00F03655"/>
    <w:rsid w:val="00F03842"/>
    <w:rsid w:val="00F07DB0"/>
    <w:rsid w:val="00F51F1D"/>
    <w:rsid w:val="00F627C7"/>
    <w:rsid w:val="00F7028D"/>
    <w:rsid w:val="00F86313"/>
    <w:rsid w:val="00F91A2F"/>
    <w:rsid w:val="00F957D3"/>
    <w:rsid w:val="00FA5B59"/>
    <w:rsid w:val="00FA6351"/>
    <w:rsid w:val="00FB2973"/>
    <w:rsid w:val="00FC480F"/>
    <w:rsid w:val="00FD5653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B30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B30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dback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12</cp:revision>
  <dcterms:created xsi:type="dcterms:W3CDTF">2016-04-25T16:36:00Z</dcterms:created>
  <dcterms:modified xsi:type="dcterms:W3CDTF">2016-05-16T14:39:00Z</dcterms:modified>
</cp:coreProperties>
</file>