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0768FF">
        <w:rPr>
          <w:b/>
          <w:i/>
          <w:spacing w:val="-1"/>
          <w:sz w:val="24"/>
        </w:rPr>
        <w:t>May 16,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0768FF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C-2016-2526985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0768F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GLENN L. SEWARD, OWNER</w:t>
      </w:r>
    </w:p>
    <w:p w:rsidR="00A518E0" w:rsidRDefault="000768FF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SEWARD TOWING LLC</w:t>
      </w:r>
    </w:p>
    <w:p w:rsidR="00A518E0" w:rsidRDefault="000768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3968 MAPLE GROVE ROAD</w:t>
      </w:r>
    </w:p>
    <w:p w:rsidR="00A91148" w:rsidRDefault="000768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STILLWATER, PA  17878</w:t>
      </w:r>
    </w:p>
    <w:p w:rsidR="000768FF" w:rsidRPr="00966547" w:rsidRDefault="000768FF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0768FF">
        <w:rPr>
          <w:b/>
          <w:sz w:val="24"/>
        </w:rPr>
        <w:t>Answer to Commission Complaint</w:t>
      </w:r>
      <w:r w:rsidR="00966547">
        <w:rPr>
          <w:sz w:val="24"/>
        </w:rPr>
        <w:t xml:space="preserve"> </w:t>
      </w:r>
      <w:r w:rsidR="00FF6030">
        <w:rPr>
          <w:sz w:val="24"/>
        </w:rPr>
        <w:t xml:space="preserve">of </w:t>
      </w:r>
      <w:r w:rsidR="000768FF">
        <w:rPr>
          <w:b/>
          <w:sz w:val="24"/>
        </w:rPr>
        <w:t>Seward Towing LLC</w:t>
      </w:r>
      <w:bookmarkStart w:id="0" w:name="_GoBack"/>
      <w:bookmarkEnd w:id="0"/>
      <w:r w:rsidR="00424005">
        <w:rPr>
          <w:sz w:val="24"/>
        </w:rPr>
        <w:t xml:space="preserve"> </w:t>
      </w:r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0768FF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2016-05-16T15:08:00Z</dcterms:created>
  <dcterms:modified xsi:type="dcterms:W3CDTF">2016-05-16T15:08:00Z</dcterms:modified>
</cp:coreProperties>
</file>