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6B7EF9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940B2E" w:rsidRPr="00940B2E" w:rsidRDefault="00940B2E" w:rsidP="00940B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940B2E" w:rsidP="00940B2E">
            <w:pPr>
              <w:jc w:val="center"/>
              <w:rPr>
                <w:rFonts w:ascii="Arial" w:hAnsi="Arial"/>
                <w:sz w:val="12"/>
              </w:rPr>
            </w:pPr>
            <w:r w:rsidRPr="00940B2E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619C1" w:rsidRDefault="00C619C1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C619C1" w:rsidRPr="00C619C1" w:rsidRDefault="00C619C1" w:rsidP="007E51A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5051C" w:rsidRDefault="00E7448A" w:rsidP="00E7448A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24, 2016</w:t>
      </w:r>
    </w:p>
    <w:p w:rsidR="0016138A" w:rsidRDefault="0016138A" w:rsidP="00BE1FBB">
      <w:pPr>
        <w:suppressAutoHyphens/>
        <w:jc w:val="center"/>
        <w:rPr>
          <w:rFonts w:ascii="Arial" w:hAnsi="Arial" w:cs="Arial"/>
          <w:b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MR PAUL</w:t>
      </w:r>
      <w:r w:rsidR="001646E8">
        <w:rPr>
          <w:rFonts w:ascii="Arial" w:hAnsi="Arial" w:cs="Arial"/>
          <w:b/>
          <w:szCs w:val="24"/>
        </w:rPr>
        <w:t xml:space="preserve"> E</w:t>
      </w:r>
      <w:r w:rsidRPr="005D0DA7">
        <w:rPr>
          <w:rFonts w:ascii="Arial" w:hAnsi="Arial" w:cs="Arial"/>
          <w:b/>
          <w:szCs w:val="24"/>
        </w:rPr>
        <w:t xml:space="preserve"> RUSSELL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ASSOCIATE GENERAL COUNSEL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:rsidR="00ED37BB" w:rsidRPr="005D0DA7" w:rsidRDefault="00ED37BB" w:rsidP="00ED37BB">
      <w:pPr>
        <w:rPr>
          <w:rFonts w:ascii="Arial" w:hAnsi="Arial" w:cs="Arial"/>
          <w:szCs w:val="24"/>
        </w:rPr>
      </w:pPr>
    </w:p>
    <w:p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16138A" w:rsidRPr="005D0DA7">
        <w:rPr>
          <w:rFonts w:ascii="Arial" w:hAnsi="Arial" w:cs="Arial"/>
          <w:b/>
          <w:szCs w:val="24"/>
        </w:rPr>
        <w:t>Transmission Service Charge</w:t>
      </w:r>
    </w:p>
    <w:p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940B2E">
        <w:rPr>
          <w:rFonts w:ascii="Arial" w:hAnsi="Arial" w:cs="Arial"/>
          <w:b/>
          <w:szCs w:val="24"/>
        </w:rPr>
        <w:t>6</w:t>
      </w:r>
    </w:p>
    <w:p w:rsidR="00ED37BB" w:rsidRPr="005D0DA7" w:rsidRDefault="0016138A" w:rsidP="00ED37BB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M-201</w:t>
      </w:r>
      <w:r w:rsidR="00940B2E">
        <w:rPr>
          <w:rFonts w:ascii="Arial" w:hAnsi="Arial" w:cs="Arial"/>
          <w:b/>
          <w:szCs w:val="24"/>
        </w:rPr>
        <w:t>6</w:t>
      </w:r>
      <w:r w:rsidRPr="005D0DA7">
        <w:rPr>
          <w:rFonts w:ascii="Arial" w:hAnsi="Arial" w:cs="Arial"/>
          <w:b/>
          <w:szCs w:val="24"/>
        </w:rPr>
        <w:t>-</w:t>
      </w:r>
      <w:r w:rsidR="00940B2E">
        <w:rPr>
          <w:rFonts w:ascii="Arial" w:hAnsi="Arial" w:cs="Arial"/>
          <w:b/>
          <w:szCs w:val="24"/>
        </w:rPr>
        <w:t>2542999</w:t>
      </w:r>
    </w:p>
    <w:p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Mr. Russell</w:t>
      </w:r>
      <w:r w:rsidRPr="005D0DA7">
        <w:rPr>
          <w:rFonts w:ascii="Arial" w:hAnsi="Arial" w:cs="Arial"/>
          <w:szCs w:val="24"/>
        </w:rPr>
        <w:t>: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1646E8">
        <w:rPr>
          <w:rFonts w:ascii="Arial" w:hAnsi="Arial" w:cs="Arial"/>
          <w:szCs w:val="24"/>
        </w:rPr>
        <w:t xml:space="preserve">The Bureau of Audits has reviewed PPL Electric Utilities Corporation’s proposed Supplement No. </w:t>
      </w:r>
      <w:r w:rsidR="00940B2E">
        <w:rPr>
          <w:rFonts w:ascii="Arial" w:hAnsi="Arial" w:cs="Arial"/>
          <w:szCs w:val="24"/>
        </w:rPr>
        <w:t>206</w:t>
      </w:r>
      <w:r w:rsidR="001646E8">
        <w:rPr>
          <w:rFonts w:ascii="Arial" w:hAnsi="Arial" w:cs="Arial"/>
          <w:szCs w:val="24"/>
        </w:rPr>
        <w:t xml:space="preserve"> to Tariff Electric-Pa. P.U.C. No. 201 and the supporti</w:t>
      </w:r>
      <w:r w:rsidR="00B144D9">
        <w:rPr>
          <w:rFonts w:ascii="Arial" w:hAnsi="Arial" w:cs="Arial"/>
          <w:szCs w:val="24"/>
        </w:rPr>
        <w:t xml:space="preserve">ng rate computations, submitted </w:t>
      </w:r>
      <w:r w:rsidR="00E60C60">
        <w:rPr>
          <w:rFonts w:ascii="Arial" w:hAnsi="Arial" w:cs="Arial"/>
          <w:szCs w:val="24"/>
        </w:rPr>
        <w:t xml:space="preserve">on April 29, 2016 and </w:t>
      </w:r>
      <w:r w:rsidR="00B144D9">
        <w:rPr>
          <w:rFonts w:ascii="Arial" w:hAnsi="Arial" w:cs="Arial"/>
          <w:szCs w:val="24"/>
        </w:rPr>
        <w:t>May 1</w:t>
      </w:r>
      <w:r w:rsidR="00940B2E">
        <w:rPr>
          <w:rFonts w:ascii="Arial" w:hAnsi="Arial" w:cs="Arial"/>
          <w:szCs w:val="24"/>
        </w:rPr>
        <w:t>1</w:t>
      </w:r>
      <w:r w:rsidR="001646E8">
        <w:rPr>
          <w:rFonts w:ascii="Arial" w:hAnsi="Arial" w:cs="Arial"/>
          <w:szCs w:val="24"/>
        </w:rPr>
        <w:t>, 201</w:t>
      </w:r>
      <w:r w:rsidR="00940B2E">
        <w:rPr>
          <w:rFonts w:ascii="Arial" w:hAnsi="Arial" w:cs="Arial"/>
          <w:szCs w:val="24"/>
        </w:rPr>
        <w:t>6</w:t>
      </w:r>
      <w:r w:rsidR="001646E8">
        <w:rPr>
          <w:rFonts w:ascii="Arial" w:hAnsi="Arial" w:cs="Arial"/>
          <w:szCs w:val="24"/>
        </w:rPr>
        <w:t>, to become effective on June 1, 201</w:t>
      </w:r>
      <w:r w:rsidR="00940B2E">
        <w:rPr>
          <w:rFonts w:ascii="Arial" w:hAnsi="Arial" w:cs="Arial"/>
          <w:szCs w:val="24"/>
        </w:rPr>
        <w:t>6</w:t>
      </w:r>
      <w:r w:rsidR="001646E8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</w:t>
      </w:r>
    </w:p>
    <w:p w:rsidR="00940B2E" w:rsidRDefault="00940B2E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5D0DA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16138A" w:rsidRPr="005D0DA7">
        <w:rPr>
          <w:rFonts w:ascii="Arial" w:hAnsi="Arial" w:cs="Arial"/>
          <w:szCs w:val="24"/>
        </w:rPr>
        <w:t>Transmission Service Charge (TSC)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rates </w:t>
      </w:r>
      <w:r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E60C60">
        <w:rPr>
          <w:rFonts w:ascii="Arial" w:hAnsi="Arial" w:cs="Arial"/>
          <w:szCs w:val="24"/>
        </w:rPr>
        <w:t>12</w:t>
      </w:r>
      <w:r w:rsidR="00B713EA" w:rsidRPr="005D0DA7">
        <w:rPr>
          <w:rFonts w:ascii="Arial" w:hAnsi="Arial" w:cs="Arial"/>
          <w:szCs w:val="24"/>
        </w:rPr>
        <w:t xml:space="preserve"> 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E60C60">
        <w:rPr>
          <w:rFonts w:ascii="Arial" w:hAnsi="Arial" w:cs="Arial"/>
          <w:szCs w:val="24"/>
        </w:rPr>
        <w:t>6</w:t>
      </w:r>
      <w:r w:rsidR="0016138A" w:rsidRPr="005D0DA7">
        <w:rPr>
          <w:rFonts w:ascii="Arial" w:hAnsi="Arial" w:cs="Arial"/>
          <w:szCs w:val="24"/>
        </w:rPr>
        <w:t xml:space="preserve"> through May 31, 201</w:t>
      </w:r>
      <w:r w:rsidR="00E60C60">
        <w:rPr>
          <w:rFonts w:ascii="Arial" w:hAnsi="Arial" w:cs="Arial"/>
          <w:szCs w:val="24"/>
        </w:rPr>
        <w:t>7</w:t>
      </w:r>
      <w:r w:rsidRPr="005D0DA7">
        <w:rPr>
          <w:rFonts w:ascii="Arial" w:hAnsi="Arial" w:cs="Arial"/>
          <w:szCs w:val="24"/>
        </w:rPr>
        <w:t xml:space="preserve"> are consistent with the tariff and, accordingly, are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140410" w:rsidRPr="005D0DA7">
        <w:rPr>
          <w:rFonts w:ascii="Arial" w:hAnsi="Arial" w:cs="Arial"/>
          <w:szCs w:val="24"/>
        </w:rPr>
        <w:t>TSC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r w:rsidRPr="005D0DA7">
        <w:rPr>
          <w:rFonts w:ascii="Arial" w:hAnsi="Arial" w:cs="Arial"/>
          <w:szCs w:val="24"/>
        </w:rPr>
        <w:t>Pa.C.S. §1307(e).</w:t>
      </w:r>
      <w:r w:rsidR="0064045C" w:rsidRPr="005D0DA7">
        <w:rPr>
          <w:rFonts w:ascii="Arial" w:hAnsi="Arial" w:cs="Arial"/>
          <w:szCs w:val="24"/>
        </w:rPr>
        <w:tab/>
      </w:r>
    </w:p>
    <w:p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16138A" w:rsidRPr="005D0DA7">
        <w:rPr>
          <w:rFonts w:ascii="Arial" w:hAnsi="Arial" w:cs="Arial"/>
          <w:szCs w:val="24"/>
        </w:rPr>
        <w:t>M-201</w:t>
      </w:r>
      <w:r w:rsidR="00E60C60">
        <w:rPr>
          <w:rFonts w:ascii="Arial" w:hAnsi="Arial" w:cs="Arial"/>
          <w:szCs w:val="24"/>
        </w:rPr>
        <w:t>6</w:t>
      </w:r>
      <w:r w:rsidR="0016138A" w:rsidRPr="005D0DA7">
        <w:rPr>
          <w:rFonts w:ascii="Arial" w:hAnsi="Arial" w:cs="Arial"/>
          <w:szCs w:val="24"/>
        </w:rPr>
        <w:t>-</w:t>
      </w:r>
      <w:r w:rsidR="00E60C60">
        <w:rPr>
          <w:rFonts w:ascii="Arial" w:hAnsi="Arial" w:cs="Arial"/>
          <w:szCs w:val="24"/>
        </w:rPr>
        <w:t>2542999</w:t>
      </w:r>
      <w:r w:rsidR="00C451AF" w:rsidRPr="005D0DA7">
        <w:rPr>
          <w:rFonts w:ascii="Arial" w:hAnsi="Arial" w:cs="Arial"/>
          <w:szCs w:val="24"/>
        </w:rPr>
        <w:t>.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E7448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42F122" wp14:editId="3F297C92">
            <wp:simplePos x="0" y="0"/>
            <wp:positionH relativeFrom="column">
              <wp:posOffset>2778760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5D0DA7">
        <w:rPr>
          <w:rFonts w:ascii="Arial" w:hAnsi="Arial" w:cs="Arial"/>
          <w:szCs w:val="24"/>
        </w:rPr>
        <w:t>Very truly yours,</w:t>
      </w:r>
    </w:p>
    <w:p w:rsidR="00C619C1" w:rsidRDefault="00C619C1"/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1646E8">
        <w:rPr>
          <w:rFonts w:ascii="Arial" w:hAnsi="Arial" w:cs="Arial"/>
          <w:szCs w:val="24"/>
        </w:rPr>
        <w:t>Michael B Daley</w:t>
      </w:r>
    </w:p>
    <w:p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>717</w:t>
      </w:r>
      <w:r w:rsidR="00E60C60">
        <w:rPr>
          <w:rFonts w:ascii="Arial" w:hAnsi="Arial" w:cs="Arial"/>
          <w:szCs w:val="24"/>
        </w:rPr>
        <w:t>-</w:t>
      </w:r>
      <w:r w:rsidR="001646E8">
        <w:rPr>
          <w:rFonts w:ascii="Arial" w:hAnsi="Arial" w:cs="Arial"/>
          <w:szCs w:val="24"/>
        </w:rPr>
        <w:t>425-5319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0410"/>
    <w:rsid w:val="00145BE0"/>
    <w:rsid w:val="001468B8"/>
    <w:rsid w:val="0016138A"/>
    <w:rsid w:val="001646E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D0DA7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B7EF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51AE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0B2E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44D9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1FBB"/>
    <w:rsid w:val="00C0458B"/>
    <w:rsid w:val="00C10F4F"/>
    <w:rsid w:val="00C15FC3"/>
    <w:rsid w:val="00C31D5E"/>
    <w:rsid w:val="00C43ED3"/>
    <w:rsid w:val="00C451AF"/>
    <w:rsid w:val="00C503DA"/>
    <w:rsid w:val="00C50C76"/>
    <w:rsid w:val="00C619C1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0C60"/>
    <w:rsid w:val="00E66BA7"/>
    <w:rsid w:val="00E67253"/>
    <w:rsid w:val="00E72A92"/>
    <w:rsid w:val="00E7448A"/>
    <w:rsid w:val="00E76D38"/>
    <w:rsid w:val="00E9332D"/>
    <w:rsid w:val="00ED10CF"/>
    <w:rsid w:val="00ED37BB"/>
    <w:rsid w:val="00ED5C13"/>
    <w:rsid w:val="00EE3AFD"/>
    <w:rsid w:val="00EE7235"/>
    <w:rsid w:val="00F01F40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Farner, Joyce</cp:lastModifiedBy>
  <cp:revision>4</cp:revision>
  <cp:lastPrinted>2016-05-24T16:34:00Z</cp:lastPrinted>
  <dcterms:created xsi:type="dcterms:W3CDTF">2016-05-23T17:22:00Z</dcterms:created>
  <dcterms:modified xsi:type="dcterms:W3CDTF">2016-05-24T16:34:00Z</dcterms:modified>
</cp:coreProperties>
</file>