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C516C3">
        <w:rPr>
          <w:b/>
          <w:i/>
          <w:spacing w:val="-1"/>
          <w:sz w:val="24"/>
        </w:rPr>
        <w:t>May 27,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C516C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F-2014-2455548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C516C3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MICHAEL LAMBERT, ESQUIRE</w:t>
      </w:r>
    </w:p>
    <w:p w:rsidR="00A518E0" w:rsidRDefault="00C516C3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LAW OFFICE OF MICHAEL LAMBERT</w:t>
      </w:r>
    </w:p>
    <w:p w:rsidR="00A518E0" w:rsidRDefault="00C516C3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5724 RISING SUN AVENUE</w:t>
      </w:r>
    </w:p>
    <w:p w:rsidR="00A91148" w:rsidRPr="00966547" w:rsidRDefault="00C516C3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PHILADELPHIA, PA  19120-1640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516C3">
        <w:rPr>
          <w:b/>
          <w:sz w:val="24"/>
        </w:rPr>
        <w:t>Affidavit of Service</w:t>
      </w:r>
      <w:r w:rsidR="0096654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516C3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2016-05-26T15:49:00Z</dcterms:created>
  <dcterms:modified xsi:type="dcterms:W3CDTF">2016-05-26T15:49:00Z</dcterms:modified>
</cp:coreProperties>
</file>