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1C" w:rsidRPr="00126195" w:rsidRDefault="008C451C" w:rsidP="00126195">
      <w:pPr>
        <w:spacing w:after="0" w:line="240" w:lineRule="auto"/>
        <w:jc w:val="center"/>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BEFORE THE</w:t>
      </w:r>
    </w:p>
    <w:p w:rsidR="008C451C" w:rsidRPr="00126195" w:rsidRDefault="008C451C" w:rsidP="00126195">
      <w:pPr>
        <w:spacing w:after="0" w:line="240" w:lineRule="auto"/>
        <w:jc w:val="center"/>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PENNSYLVANIA PUBLIC UTILITY COMMISSION</w:t>
      </w:r>
    </w:p>
    <w:p w:rsidR="008C451C" w:rsidRPr="00126195" w:rsidRDefault="008C451C" w:rsidP="00126195">
      <w:pPr>
        <w:spacing w:after="0" w:line="240" w:lineRule="auto"/>
        <w:jc w:val="both"/>
        <w:rPr>
          <w:rFonts w:ascii="Times New Roman" w:eastAsia="Times New Roman" w:hAnsi="Times New Roman" w:cs="Times New Roman"/>
          <w:sz w:val="24"/>
          <w:szCs w:val="24"/>
        </w:rPr>
      </w:pPr>
    </w:p>
    <w:p w:rsidR="008C451C" w:rsidRPr="00126195" w:rsidRDefault="008C451C" w:rsidP="00126195">
      <w:pPr>
        <w:spacing w:after="0" w:line="240" w:lineRule="auto"/>
        <w:jc w:val="both"/>
        <w:rPr>
          <w:rFonts w:ascii="Times New Roman" w:eastAsia="Times New Roman" w:hAnsi="Times New Roman" w:cs="Times New Roman"/>
          <w:sz w:val="24"/>
          <w:szCs w:val="24"/>
        </w:rPr>
      </w:pPr>
    </w:p>
    <w:p w:rsidR="008C451C" w:rsidRPr="00126195" w:rsidRDefault="008C451C" w:rsidP="00126195">
      <w:pPr>
        <w:spacing w:after="0" w:line="240" w:lineRule="auto"/>
        <w:jc w:val="both"/>
        <w:rPr>
          <w:rFonts w:ascii="Times New Roman" w:eastAsia="Times New Roman" w:hAnsi="Times New Roman" w:cs="Times New Roman"/>
          <w:sz w:val="24"/>
          <w:szCs w:val="24"/>
        </w:rPr>
      </w:pPr>
    </w:p>
    <w:p w:rsidR="00F755D4" w:rsidRPr="00126195" w:rsidRDefault="00F755D4" w:rsidP="00126195">
      <w:pPr>
        <w:spacing w:after="0" w:line="240" w:lineRule="auto"/>
        <w:jc w:val="both"/>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Suetwedien Muhammad</w:t>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w:t>
      </w:r>
    </w:p>
    <w:p w:rsidR="00F755D4" w:rsidRPr="00126195" w:rsidRDefault="00F755D4" w:rsidP="00126195">
      <w:pPr>
        <w:spacing w:after="0" w:line="240" w:lineRule="auto"/>
        <w:jc w:val="both"/>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w:t>
      </w:r>
    </w:p>
    <w:p w:rsidR="00F755D4" w:rsidRPr="00126195" w:rsidRDefault="00F755D4" w:rsidP="00126195">
      <w:pPr>
        <w:spacing w:after="0" w:line="240" w:lineRule="auto"/>
        <w:jc w:val="both"/>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t>v.</w:t>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w:t>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F-2015-2505586</w:t>
      </w:r>
    </w:p>
    <w:p w:rsidR="00F755D4" w:rsidRPr="00126195" w:rsidRDefault="00F755D4" w:rsidP="00126195">
      <w:pPr>
        <w:spacing w:after="0" w:line="240" w:lineRule="auto"/>
        <w:jc w:val="both"/>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w:t>
      </w:r>
    </w:p>
    <w:p w:rsidR="00F755D4" w:rsidRPr="00126195" w:rsidRDefault="00F755D4" w:rsidP="00126195">
      <w:pPr>
        <w:spacing w:after="0" w:line="240" w:lineRule="auto"/>
        <w:jc w:val="both"/>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PECO Energy Company</w:t>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w:t>
      </w:r>
    </w:p>
    <w:p w:rsidR="00F755D4" w:rsidRPr="00126195" w:rsidRDefault="00F755D4" w:rsidP="00126195">
      <w:pPr>
        <w:spacing w:after="0" w:line="240" w:lineRule="auto"/>
        <w:jc w:val="both"/>
        <w:rPr>
          <w:rFonts w:ascii="Times New Roman" w:eastAsia="Times New Roman" w:hAnsi="Times New Roman" w:cs="Times New Roman"/>
          <w:sz w:val="24"/>
          <w:szCs w:val="24"/>
        </w:rPr>
      </w:pPr>
    </w:p>
    <w:p w:rsidR="008C451C" w:rsidRPr="00126195" w:rsidRDefault="008C451C" w:rsidP="00126195">
      <w:pPr>
        <w:spacing w:after="0" w:line="240" w:lineRule="auto"/>
        <w:jc w:val="both"/>
        <w:rPr>
          <w:rFonts w:ascii="Times New Roman" w:eastAsia="Times New Roman" w:hAnsi="Times New Roman" w:cs="Times New Roman"/>
          <w:sz w:val="24"/>
          <w:szCs w:val="24"/>
        </w:rPr>
      </w:pPr>
    </w:p>
    <w:p w:rsidR="008C451C" w:rsidRPr="00126195" w:rsidRDefault="008C451C" w:rsidP="00126195">
      <w:pPr>
        <w:spacing w:after="0" w:line="240" w:lineRule="auto"/>
        <w:jc w:val="both"/>
        <w:rPr>
          <w:rFonts w:ascii="Times New Roman" w:eastAsia="Times New Roman" w:hAnsi="Times New Roman" w:cs="Times New Roman"/>
          <w:sz w:val="24"/>
          <w:szCs w:val="24"/>
        </w:rPr>
      </w:pPr>
    </w:p>
    <w:p w:rsidR="008C451C" w:rsidRPr="00126195" w:rsidRDefault="008C451C" w:rsidP="00126195">
      <w:pPr>
        <w:keepNext/>
        <w:spacing w:after="0" w:line="240" w:lineRule="auto"/>
        <w:jc w:val="center"/>
        <w:outlineLvl w:val="0"/>
        <w:rPr>
          <w:rFonts w:ascii="Times New Roman" w:eastAsia="Times New Roman" w:hAnsi="Times New Roman" w:cs="Times New Roman"/>
          <w:sz w:val="24"/>
          <w:szCs w:val="24"/>
          <w:u w:val="single"/>
        </w:rPr>
      </w:pPr>
      <w:r w:rsidRPr="00126195">
        <w:rPr>
          <w:rFonts w:ascii="Times New Roman" w:eastAsia="Times New Roman" w:hAnsi="Times New Roman" w:cs="Times New Roman"/>
          <w:sz w:val="24"/>
          <w:szCs w:val="24"/>
          <w:u w:val="single"/>
        </w:rPr>
        <w:t>INITIAL DECISION</w:t>
      </w:r>
    </w:p>
    <w:p w:rsidR="008C451C" w:rsidRPr="00126195" w:rsidRDefault="008C451C" w:rsidP="00126195">
      <w:pPr>
        <w:spacing w:after="0" w:line="240" w:lineRule="auto"/>
        <w:jc w:val="center"/>
        <w:rPr>
          <w:rFonts w:ascii="Times New Roman" w:eastAsia="Times New Roman" w:hAnsi="Times New Roman" w:cs="Times New Roman"/>
          <w:sz w:val="24"/>
          <w:szCs w:val="24"/>
        </w:rPr>
      </w:pPr>
    </w:p>
    <w:p w:rsidR="008C451C" w:rsidRPr="00126195" w:rsidRDefault="008C451C" w:rsidP="00126195">
      <w:pPr>
        <w:spacing w:after="0" w:line="240" w:lineRule="auto"/>
        <w:jc w:val="center"/>
        <w:rPr>
          <w:rFonts w:ascii="Times New Roman" w:eastAsia="Times New Roman" w:hAnsi="Times New Roman" w:cs="Times New Roman"/>
          <w:sz w:val="24"/>
          <w:szCs w:val="24"/>
        </w:rPr>
      </w:pPr>
    </w:p>
    <w:p w:rsidR="008C451C" w:rsidRPr="00126195" w:rsidRDefault="008C451C" w:rsidP="00126195">
      <w:pPr>
        <w:keepNext/>
        <w:spacing w:after="0" w:line="240" w:lineRule="auto"/>
        <w:jc w:val="center"/>
        <w:outlineLvl w:val="1"/>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Before</w:t>
      </w:r>
    </w:p>
    <w:p w:rsidR="008C451C" w:rsidRPr="00126195" w:rsidRDefault="008C451C" w:rsidP="00126195">
      <w:pPr>
        <w:spacing w:after="0" w:line="240" w:lineRule="auto"/>
        <w:jc w:val="center"/>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Cynthia Williams Fordham</w:t>
      </w:r>
    </w:p>
    <w:p w:rsidR="008C451C" w:rsidRPr="00126195" w:rsidRDefault="008C451C" w:rsidP="00126195">
      <w:pPr>
        <w:spacing w:after="0" w:line="240" w:lineRule="auto"/>
        <w:jc w:val="center"/>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Administrative Law Judge</w:t>
      </w:r>
    </w:p>
    <w:p w:rsidR="008C451C" w:rsidRPr="00126195" w:rsidRDefault="008C451C" w:rsidP="00126195">
      <w:pPr>
        <w:spacing w:after="0" w:line="240" w:lineRule="auto"/>
        <w:jc w:val="center"/>
        <w:rPr>
          <w:rFonts w:ascii="Times New Roman" w:eastAsia="Times New Roman" w:hAnsi="Times New Roman" w:cs="Times New Roman"/>
          <w:sz w:val="24"/>
          <w:szCs w:val="24"/>
        </w:rPr>
      </w:pPr>
    </w:p>
    <w:p w:rsidR="00F43BD3" w:rsidRPr="00126195" w:rsidRDefault="00F43BD3" w:rsidP="00126195">
      <w:pPr>
        <w:spacing w:after="0" w:line="240" w:lineRule="auto"/>
        <w:jc w:val="center"/>
        <w:rPr>
          <w:rFonts w:ascii="Times New Roman" w:hAnsi="Times New Roman" w:cs="Times New Roman"/>
          <w:sz w:val="24"/>
          <w:szCs w:val="24"/>
        </w:rPr>
      </w:pPr>
    </w:p>
    <w:p w:rsidR="00126195" w:rsidRPr="00126195" w:rsidRDefault="00126195" w:rsidP="00126195">
      <w:pPr>
        <w:spacing w:after="0" w:line="240" w:lineRule="auto"/>
        <w:jc w:val="center"/>
        <w:rPr>
          <w:rFonts w:ascii="Times New Roman" w:hAnsi="Times New Roman" w:cs="Times New Roman"/>
          <w:sz w:val="24"/>
          <w:szCs w:val="24"/>
          <w:u w:val="single"/>
        </w:rPr>
      </w:pPr>
      <w:r w:rsidRPr="00126195">
        <w:rPr>
          <w:rFonts w:ascii="Times New Roman" w:hAnsi="Times New Roman" w:cs="Times New Roman"/>
          <w:sz w:val="24"/>
          <w:szCs w:val="24"/>
          <w:u w:val="single"/>
        </w:rPr>
        <w:t>INTRODU</w:t>
      </w:r>
      <w:r w:rsidR="007C4444">
        <w:rPr>
          <w:rFonts w:ascii="Times New Roman" w:hAnsi="Times New Roman" w:cs="Times New Roman"/>
          <w:sz w:val="24"/>
          <w:szCs w:val="24"/>
          <w:u w:val="single"/>
        </w:rPr>
        <w:t>C</w:t>
      </w:r>
      <w:r w:rsidRPr="00126195">
        <w:rPr>
          <w:rFonts w:ascii="Times New Roman" w:hAnsi="Times New Roman" w:cs="Times New Roman"/>
          <w:sz w:val="24"/>
          <w:szCs w:val="24"/>
          <w:u w:val="single"/>
        </w:rPr>
        <w:t>TION</w:t>
      </w:r>
    </w:p>
    <w:p w:rsidR="00126195" w:rsidRDefault="00126195" w:rsidP="00BB0FC7">
      <w:pPr>
        <w:spacing w:after="0" w:line="240" w:lineRule="auto"/>
        <w:jc w:val="center"/>
        <w:rPr>
          <w:rFonts w:ascii="Times New Roman" w:hAnsi="Times New Roman" w:cs="Times New Roman"/>
          <w:sz w:val="24"/>
          <w:szCs w:val="24"/>
          <w:u w:val="single"/>
        </w:rPr>
      </w:pPr>
    </w:p>
    <w:p w:rsidR="00BB0FC7" w:rsidRPr="00126195" w:rsidRDefault="00BB0FC7" w:rsidP="00BB0FC7">
      <w:pPr>
        <w:spacing w:after="0" w:line="240" w:lineRule="auto"/>
        <w:jc w:val="center"/>
        <w:rPr>
          <w:rFonts w:ascii="Times New Roman" w:hAnsi="Times New Roman" w:cs="Times New Roman"/>
          <w:sz w:val="24"/>
          <w:szCs w:val="24"/>
          <w:u w:val="single"/>
        </w:rPr>
      </w:pPr>
    </w:p>
    <w:p w:rsidR="00F43BD3" w:rsidRPr="00126195" w:rsidRDefault="001B2202"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r>
      <w:r w:rsidR="00973C6D" w:rsidRPr="00126195">
        <w:rPr>
          <w:rFonts w:ascii="Times New Roman" w:hAnsi="Times New Roman" w:cs="Times New Roman"/>
          <w:sz w:val="24"/>
          <w:szCs w:val="24"/>
        </w:rPr>
        <w:t xml:space="preserve">The </w:t>
      </w:r>
      <w:r w:rsidR="00DD606A" w:rsidRPr="00126195">
        <w:rPr>
          <w:rFonts w:ascii="Times New Roman" w:hAnsi="Times New Roman" w:cs="Times New Roman"/>
          <w:sz w:val="24"/>
          <w:szCs w:val="24"/>
        </w:rPr>
        <w:t>Complainant</w:t>
      </w:r>
      <w:r w:rsidR="002F676B" w:rsidRPr="00126195">
        <w:rPr>
          <w:rFonts w:ascii="Times New Roman" w:hAnsi="Times New Roman" w:cs="Times New Roman"/>
          <w:sz w:val="24"/>
          <w:szCs w:val="24"/>
        </w:rPr>
        <w:t xml:space="preserve"> alleged that </w:t>
      </w:r>
      <w:r w:rsidR="000D1759" w:rsidRPr="00126195">
        <w:rPr>
          <w:rFonts w:ascii="Times New Roman" w:hAnsi="Times New Roman" w:cs="Times New Roman"/>
          <w:sz w:val="24"/>
          <w:szCs w:val="24"/>
        </w:rPr>
        <w:t xml:space="preserve">the </w:t>
      </w:r>
      <w:r w:rsidR="003E59A6" w:rsidRPr="00126195">
        <w:rPr>
          <w:rFonts w:ascii="Times New Roman" w:hAnsi="Times New Roman" w:cs="Times New Roman"/>
          <w:sz w:val="24"/>
          <w:szCs w:val="24"/>
        </w:rPr>
        <w:t>Respondent</w:t>
      </w:r>
      <w:r w:rsidR="000D1759" w:rsidRPr="00126195">
        <w:rPr>
          <w:rFonts w:ascii="Times New Roman" w:hAnsi="Times New Roman" w:cs="Times New Roman"/>
          <w:sz w:val="24"/>
          <w:szCs w:val="24"/>
        </w:rPr>
        <w:t xml:space="preserve"> was </w:t>
      </w:r>
      <w:r w:rsidR="003E59A6" w:rsidRPr="00126195">
        <w:rPr>
          <w:rFonts w:ascii="Times New Roman" w:hAnsi="Times New Roman" w:cs="Times New Roman"/>
          <w:sz w:val="24"/>
          <w:szCs w:val="24"/>
        </w:rPr>
        <w:t>threatening</w:t>
      </w:r>
      <w:r w:rsidR="000D1759" w:rsidRPr="00126195">
        <w:rPr>
          <w:rFonts w:ascii="Times New Roman" w:hAnsi="Times New Roman" w:cs="Times New Roman"/>
          <w:sz w:val="24"/>
          <w:szCs w:val="24"/>
        </w:rPr>
        <w:t xml:space="preserve"> to terminate his service and that </w:t>
      </w:r>
      <w:r w:rsidR="00973C6D" w:rsidRPr="00126195">
        <w:rPr>
          <w:rFonts w:ascii="Times New Roman" w:hAnsi="Times New Roman" w:cs="Times New Roman"/>
          <w:sz w:val="24"/>
          <w:szCs w:val="24"/>
        </w:rPr>
        <w:t>h</w:t>
      </w:r>
      <w:r w:rsidR="002F676B" w:rsidRPr="00126195">
        <w:rPr>
          <w:rFonts w:ascii="Times New Roman" w:hAnsi="Times New Roman" w:cs="Times New Roman"/>
          <w:sz w:val="24"/>
          <w:szCs w:val="24"/>
        </w:rPr>
        <w:t>is</w:t>
      </w:r>
      <w:r w:rsidR="00973C6D" w:rsidRPr="00126195">
        <w:rPr>
          <w:rFonts w:ascii="Times New Roman" w:hAnsi="Times New Roman" w:cs="Times New Roman"/>
          <w:sz w:val="24"/>
          <w:szCs w:val="24"/>
        </w:rPr>
        <w:t xml:space="preserve"> </w:t>
      </w:r>
      <w:r w:rsidR="002F676B" w:rsidRPr="00126195">
        <w:rPr>
          <w:rFonts w:ascii="Times New Roman" w:hAnsi="Times New Roman" w:cs="Times New Roman"/>
          <w:sz w:val="24"/>
          <w:szCs w:val="24"/>
        </w:rPr>
        <w:t>bills were incorrect</w:t>
      </w:r>
      <w:r w:rsidR="003A2A68" w:rsidRPr="00126195">
        <w:rPr>
          <w:rFonts w:ascii="Times New Roman" w:hAnsi="Times New Roman" w:cs="Times New Roman"/>
          <w:sz w:val="24"/>
          <w:szCs w:val="24"/>
        </w:rPr>
        <w:t>.  In addition,</w:t>
      </w:r>
      <w:r w:rsidR="009E066B" w:rsidRPr="00126195">
        <w:rPr>
          <w:rFonts w:ascii="Times New Roman" w:hAnsi="Times New Roman" w:cs="Times New Roman"/>
          <w:sz w:val="24"/>
          <w:szCs w:val="24"/>
        </w:rPr>
        <w:t xml:space="preserve"> he requested a payment arrangement</w:t>
      </w:r>
      <w:r w:rsidR="002F676B" w:rsidRPr="00126195">
        <w:rPr>
          <w:rFonts w:ascii="Times New Roman" w:hAnsi="Times New Roman" w:cs="Times New Roman"/>
          <w:sz w:val="24"/>
          <w:szCs w:val="24"/>
        </w:rPr>
        <w:t xml:space="preserve">.  </w:t>
      </w:r>
      <w:r w:rsidR="00973C6D" w:rsidRPr="00126195">
        <w:rPr>
          <w:rFonts w:ascii="Times New Roman" w:hAnsi="Times New Roman" w:cs="Times New Roman"/>
          <w:sz w:val="24"/>
          <w:szCs w:val="24"/>
        </w:rPr>
        <w:t xml:space="preserve">The Respondent presented evidence to show that </w:t>
      </w:r>
      <w:r w:rsidR="003A2A68" w:rsidRPr="00126195">
        <w:rPr>
          <w:rFonts w:ascii="Times New Roman" w:hAnsi="Times New Roman" w:cs="Times New Roman"/>
          <w:sz w:val="24"/>
          <w:szCs w:val="24"/>
        </w:rPr>
        <w:t>t</w:t>
      </w:r>
      <w:r w:rsidR="009E066B" w:rsidRPr="00126195">
        <w:rPr>
          <w:rFonts w:ascii="Times New Roman" w:hAnsi="Times New Roman" w:cs="Times New Roman"/>
          <w:sz w:val="24"/>
          <w:szCs w:val="24"/>
        </w:rPr>
        <w:t xml:space="preserve">he </w:t>
      </w:r>
      <w:r w:rsidR="000D1759" w:rsidRPr="00126195">
        <w:rPr>
          <w:rFonts w:ascii="Times New Roman" w:hAnsi="Times New Roman" w:cs="Times New Roman"/>
          <w:sz w:val="24"/>
          <w:szCs w:val="24"/>
        </w:rPr>
        <w:t>bills were correct as rendered</w:t>
      </w:r>
      <w:r w:rsidR="009E066B" w:rsidRPr="00126195">
        <w:rPr>
          <w:rFonts w:ascii="Times New Roman" w:hAnsi="Times New Roman" w:cs="Times New Roman"/>
          <w:sz w:val="24"/>
          <w:szCs w:val="24"/>
        </w:rPr>
        <w:t xml:space="preserve">.  </w:t>
      </w:r>
      <w:r w:rsidR="001A23A0" w:rsidRPr="00126195">
        <w:rPr>
          <w:rFonts w:ascii="Times New Roman" w:hAnsi="Times New Roman" w:cs="Times New Roman"/>
          <w:sz w:val="24"/>
          <w:szCs w:val="24"/>
        </w:rPr>
        <w:t xml:space="preserve">The </w:t>
      </w:r>
      <w:r w:rsidR="009E066B" w:rsidRPr="00126195">
        <w:rPr>
          <w:rFonts w:ascii="Times New Roman" w:hAnsi="Times New Roman" w:cs="Times New Roman"/>
          <w:sz w:val="24"/>
          <w:szCs w:val="24"/>
        </w:rPr>
        <w:t>Complainant</w:t>
      </w:r>
      <w:r w:rsidR="002F676B" w:rsidRPr="00126195">
        <w:rPr>
          <w:rFonts w:ascii="Times New Roman" w:hAnsi="Times New Roman" w:cs="Times New Roman"/>
          <w:sz w:val="24"/>
          <w:szCs w:val="24"/>
        </w:rPr>
        <w:t xml:space="preserve"> is not entitled to a</w:t>
      </w:r>
      <w:r w:rsidR="009E066B" w:rsidRPr="00126195">
        <w:rPr>
          <w:rFonts w:ascii="Times New Roman" w:hAnsi="Times New Roman" w:cs="Times New Roman"/>
          <w:sz w:val="24"/>
          <w:szCs w:val="24"/>
        </w:rPr>
        <w:t xml:space="preserve"> payment arrangement</w:t>
      </w:r>
      <w:r w:rsidR="002F676B" w:rsidRPr="00126195">
        <w:rPr>
          <w:rFonts w:ascii="Times New Roman" w:hAnsi="Times New Roman" w:cs="Times New Roman"/>
          <w:sz w:val="24"/>
          <w:szCs w:val="24"/>
        </w:rPr>
        <w:t xml:space="preserve"> since the entire balance is CAP arrears</w:t>
      </w:r>
      <w:r w:rsidR="009E066B" w:rsidRPr="00126195">
        <w:rPr>
          <w:rFonts w:ascii="Times New Roman" w:hAnsi="Times New Roman" w:cs="Times New Roman"/>
          <w:sz w:val="24"/>
          <w:szCs w:val="24"/>
        </w:rPr>
        <w:t xml:space="preserve">.  </w:t>
      </w:r>
      <w:r w:rsidR="00973C6D" w:rsidRPr="00126195">
        <w:rPr>
          <w:rFonts w:ascii="Times New Roman" w:hAnsi="Times New Roman" w:cs="Times New Roman"/>
          <w:sz w:val="24"/>
          <w:szCs w:val="24"/>
        </w:rPr>
        <w:t xml:space="preserve">The Complainant failed to show that the Respondent has overbilled </w:t>
      </w:r>
      <w:r w:rsidR="00C1646A" w:rsidRPr="00126195">
        <w:rPr>
          <w:rFonts w:ascii="Times New Roman" w:hAnsi="Times New Roman" w:cs="Times New Roman"/>
          <w:sz w:val="24"/>
          <w:szCs w:val="24"/>
        </w:rPr>
        <w:t>him</w:t>
      </w:r>
      <w:r w:rsidR="009E066B" w:rsidRPr="00126195">
        <w:rPr>
          <w:rFonts w:ascii="Times New Roman" w:hAnsi="Times New Roman" w:cs="Times New Roman"/>
          <w:sz w:val="24"/>
          <w:szCs w:val="24"/>
        </w:rPr>
        <w:t>.</w:t>
      </w:r>
      <w:r w:rsidR="002F676B" w:rsidRPr="00126195">
        <w:rPr>
          <w:rFonts w:ascii="Times New Roman" w:hAnsi="Times New Roman" w:cs="Times New Roman"/>
          <w:sz w:val="24"/>
          <w:szCs w:val="24"/>
        </w:rPr>
        <w:t xml:space="preserve"> </w:t>
      </w:r>
      <w:r w:rsidR="009E066B" w:rsidRPr="00126195">
        <w:rPr>
          <w:rFonts w:ascii="Times New Roman" w:hAnsi="Times New Roman" w:cs="Times New Roman"/>
          <w:sz w:val="24"/>
          <w:szCs w:val="24"/>
        </w:rPr>
        <w:t xml:space="preserve"> </w:t>
      </w:r>
      <w:r w:rsidRPr="00126195">
        <w:rPr>
          <w:rFonts w:ascii="Times New Roman" w:hAnsi="Times New Roman" w:cs="Times New Roman"/>
          <w:sz w:val="24"/>
          <w:szCs w:val="24"/>
        </w:rPr>
        <w:t xml:space="preserve">Therefore, the complaint is dismissed.  </w:t>
      </w:r>
    </w:p>
    <w:p w:rsidR="00970682" w:rsidRPr="00126195" w:rsidRDefault="00970682" w:rsidP="00126195">
      <w:pPr>
        <w:spacing w:after="0" w:line="360" w:lineRule="auto"/>
        <w:jc w:val="center"/>
        <w:rPr>
          <w:rFonts w:ascii="Times New Roman" w:eastAsia="Times New Roman" w:hAnsi="Times New Roman" w:cs="Times New Roman"/>
          <w:sz w:val="24"/>
          <w:szCs w:val="24"/>
        </w:rPr>
      </w:pPr>
    </w:p>
    <w:p w:rsidR="00970682" w:rsidRPr="00126195" w:rsidRDefault="00970682" w:rsidP="00126195">
      <w:pPr>
        <w:keepNext/>
        <w:tabs>
          <w:tab w:val="left" w:pos="1980"/>
        </w:tabs>
        <w:spacing w:after="0" w:line="360" w:lineRule="auto"/>
        <w:jc w:val="center"/>
        <w:outlineLvl w:val="0"/>
        <w:rPr>
          <w:rFonts w:ascii="Times New Roman" w:eastAsia="Times New Roman" w:hAnsi="Times New Roman" w:cs="Times New Roman"/>
          <w:sz w:val="24"/>
          <w:szCs w:val="24"/>
          <w:u w:val="single"/>
        </w:rPr>
      </w:pPr>
      <w:r w:rsidRPr="00126195">
        <w:rPr>
          <w:rFonts w:ascii="Times New Roman" w:eastAsia="Times New Roman" w:hAnsi="Times New Roman" w:cs="Times New Roman"/>
          <w:sz w:val="24"/>
          <w:szCs w:val="24"/>
          <w:u w:val="single"/>
        </w:rPr>
        <w:t>HISTORY OF THE PROCEEDING</w:t>
      </w:r>
    </w:p>
    <w:p w:rsidR="00970682" w:rsidRPr="00126195" w:rsidRDefault="00970682" w:rsidP="00126195">
      <w:pPr>
        <w:tabs>
          <w:tab w:val="left" w:pos="0"/>
          <w:tab w:val="left" w:pos="1980"/>
        </w:tabs>
        <w:spacing w:after="0" w:line="360" w:lineRule="auto"/>
        <w:rPr>
          <w:rFonts w:ascii="Times New Roman" w:eastAsia="Times New Roman" w:hAnsi="Times New Roman" w:cs="Times New Roman"/>
          <w:sz w:val="24"/>
          <w:szCs w:val="24"/>
        </w:rPr>
      </w:pPr>
    </w:p>
    <w:p w:rsidR="00F755D4" w:rsidRPr="00126195" w:rsidRDefault="00F755D4" w:rsidP="00126195">
      <w:pPr>
        <w:tabs>
          <w:tab w:val="left" w:pos="0"/>
        </w:tabs>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On September 25, 2015, Suetwe</w:t>
      </w:r>
      <w:r w:rsidR="002D6303">
        <w:rPr>
          <w:rFonts w:ascii="Times New Roman" w:eastAsia="Times New Roman" w:hAnsi="Times New Roman" w:cs="Times New Roman"/>
          <w:sz w:val="24"/>
          <w:szCs w:val="24"/>
        </w:rPr>
        <w:t>dien Muhammad (“Muhammad” or</w:t>
      </w:r>
      <w:r w:rsidRPr="00126195">
        <w:rPr>
          <w:rFonts w:ascii="Times New Roman" w:eastAsia="Times New Roman" w:hAnsi="Times New Roman" w:cs="Times New Roman"/>
          <w:sz w:val="24"/>
          <w:szCs w:val="24"/>
        </w:rPr>
        <w:t xml:space="preserve"> “Complainant”) filed a </w:t>
      </w:r>
      <w:r w:rsidR="00383371">
        <w:rPr>
          <w:rFonts w:ascii="Times New Roman" w:eastAsia="Times New Roman" w:hAnsi="Times New Roman" w:cs="Times New Roman"/>
          <w:sz w:val="24"/>
          <w:szCs w:val="24"/>
        </w:rPr>
        <w:t xml:space="preserve">formal </w:t>
      </w:r>
      <w:r w:rsidRPr="00126195">
        <w:rPr>
          <w:rFonts w:ascii="Times New Roman" w:eastAsia="Times New Roman" w:hAnsi="Times New Roman" w:cs="Times New Roman"/>
          <w:sz w:val="24"/>
          <w:szCs w:val="24"/>
        </w:rPr>
        <w:t>complaint with the Public Utility Commission (“Commission”) against PECO Energy Company (“PECO” or “Respondent”), alleging</w:t>
      </w:r>
      <w:r w:rsidR="001A23A0" w:rsidRPr="00126195">
        <w:rPr>
          <w:rFonts w:ascii="Times New Roman" w:eastAsia="Times New Roman" w:hAnsi="Times New Roman" w:cs="Times New Roman"/>
          <w:sz w:val="24"/>
          <w:szCs w:val="24"/>
        </w:rPr>
        <w:t xml:space="preserve"> </w:t>
      </w:r>
      <w:r w:rsidRPr="00126195">
        <w:rPr>
          <w:rFonts w:ascii="Times New Roman" w:eastAsia="Times New Roman" w:hAnsi="Times New Roman" w:cs="Times New Roman"/>
          <w:sz w:val="24"/>
          <w:szCs w:val="24"/>
        </w:rPr>
        <w:t xml:space="preserve">the following: </w:t>
      </w:r>
      <w:r w:rsidR="001A23A0" w:rsidRPr="00126195">
        <w:rPr>
          <w:rFonts w:ascii="Times New Roman" w:eastAsia="Times New Roman" w:hAnsi="Times New Roman" w:cs="Times New Roman"/>
          <w:sz w:val="24"/>
          <w:szCs w:val="24"/>
        </w:rPr>
        <w:t xml:space="preserve">1) </w:t>
      </w:r>
      <w:r w:rsidRPr="00126195">
        <w:rPr>
          <w:rFonts w:ascii="Times New Roman" w:eastAsia="Times New Roman" w:hAnsi="Times New Roman" w:cs="Times New Roman"/>
          <w:sz w:val="24"/>
          <w:szCs w:val="24"/>
        </w:rPr>
        <w:t xml:space="preserve">that the Respondent is threatening to terminate his service; </w:t>
      </w:r>
      <w:r w:rsidR="001A23A0" w:rsidRPr="00126195">
        <w:rPr>
          <w:rFonts w:ascii="Times New Roman" w:eastAsia="Times New Roman" w:hAnsi="Times New Roman" w:cs="Times New Roman"/>
          <w:sz w:val="24"/>
          <w:szCs w:val="24"/>
        </w:rPr>
        <w:t xml:space="preserve">2) </w:t>
      </w:r>
      <w:r w:rsidRPr="00126195">
        <w:rPr>
          <w:rFonts w:ascii="Times New Roman" w:eastAsia="Times New Roman" w:hAnsi="Times New Roman" w:cs="Times New Roman"/>
          <w:sz w:val="24"/>
          <w:szCs w:val="24"/>
        </w:rPr>
        <w:t xml:space="preserve">that all of the bills associated with the $3,600.00 balance are incorrect; and </w:t>
      </w:r>
      <w:r w:rsidR="001A23A0" w:rsidRPr="00126195">
        <w:rPr>
          <w:rFonts w:ascii="Times New Roman" w:eastAsia="Times New Roman" w:hAnsi="Times New Roman" w:cs="Times New Roman"/>
          <w:sz w:val="24"/>
          <w:szCs w:val="24"/>
        </w:rPr>
        <w:t xml:space="preserve">3) </w:t>
      </w:r>
      <w:r w:rsidRPr="00126195">
        <w:rPr>
          <w:rFonts w:ascii="Times New Roman" w:eastAsia="Times New Roman" w:hAnsi="Times New Roman" w:cs="Times New Roman"/>
          <w:sz w:val="24"/>
          <w:szCs w:val="24"/>
        </w:rPr>
        <w:t xml:space="preserve">that he needs a payment arrangement.  This is a timely appeal of a Bureau of Consumer Services </w:t>
      </w:r>
      <w:r w:rsidR="006060CE" w:rsidRPr="00126195">
        <w:rPr>
          <w:rFonts w:ascii="Times New Roman" w:eastAsia="Times New Roman" w:hAnsi="Times New Roman" w:cs="Times New Roman"/>
          <w:sz w:val="24"/>
          <w:szCs w:val="24"/>
        </w:rPr>
        <w:t>d</w:t>
      </w:r>
      <w:r w:rsidRPr="00126195">
        <w:rPr>
          <w:rFonts w:ascii="Times New Roman" w:eastAsia="Times New Roman" w:hAnsi="Times New Roman" w:cs="Times New Roman"/>
          <w:sz w:val="24"/>
          <w:szCs w:val="24"/>
        </w:rPr>
        <w:t>ecision.</w:t>
      </w:r>
    </w:p>
    <w:p w:rsidR="00F755D4" w:rsidRPr="00126195" w:rsidRDefault="00F755D4"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lastRenderedPageBreak/>
        <w:tab/>
      </w:r>
      <w:r w:rsidRPr="00126195">
        <w:rPr>
          <w:rFonts w:ascii="Times New Roman" w:hAnsi="Times New Roman" w:cs="Times New Roman"/>
          <w:szCs w:val="24"/>
        </w:rPr>
        <w:tab/>
        <w:t xml:space="preserve">On October 19, 2015, the Respondent filed an answer.  The Respondent stated that the Complainant enrolled in the </w:t>
      </w:r>
      <w:r w:rsidR="00671AED" w:rsidRPr="00126195">
        <w:rPr>
          <w:rFonts w:ascii="Times New Roman" w:hAnsi="Times New Roman" w:cs="Times New Roman"/>
          <w:szCs w:val="24"/>
        </w:rPr>
        <w:t>Respondent’s</w:t>
      </w:r>
      <w:r w:rsidRPr="00126195">
        <w:rPr>
          <w:rFonts w:ascii="Times New Roman" w:hAnsi="Times New Roman" w:cs="Times New Roman"/>
          <w:szCs w:val="24"/>
        </w:rPr>
        <w:t xml:space="preserve"> Customer Assistance Program (“CAP”) on </w:t>
      </w:r>
      <w:r w:rsidR="00671AED" w:rsidRPr="00126195">
        <w:rPr>
          <w:rFonts w:ascii="Times New Roman" w:hAnsi="Times New Roman" w:cs="Times New Roman"/>
          <w:szCs w:val="24"/>
        </w:rPr>
        <w:t>April</w:t>
      </w:r>
      <w:r w:rsidRPr="00126195">
        <w:rPr>
          <w:rFonts w:ascii="Times New Roman" w:hAnsi="Times New Roman" w:cs="Times New Roman"/>
          <w:szCs w:val="24"/>
        </w:rPr>
        <w:t xml:space="preserve"> 19, 2006.  On October 11, 2006, the Respondent forgave his $885.46 balance as a part of the Arrears Forgiveness program.  The Complainant is scheduled for CAP recertification on January 22, 2017.  The Complainant called the Respondent several times in 2010 complaining about high bills.  However, he was never available when the technician came for the high bill investigation.  The Respondent has given the Complainant seven company payment arrangements.  The Complainant has filed several informal complaints: </w:t>
      </w:r>
      <w:r w:rsidR="006060CE" w:rsidRPr="00126195">
        <w:rPr>
          <w:rFonts w:ascii="Times New Roman" w:hAnsi="Times New Roman" w:cs="Times New Roman"/>
          <w:szCs w:val="24"/>
        </w:rPr>
        <w:t xml:space="preserve">BCS </w:t>
      </w:r>
      <w:r w:rsidRPr="00126195">
        <w:rPr>
          <w:rFonts w:ascii="Times New Roman" w:hAnsi="Times New Roman" w:cs="Times New Roman"/>
          <w:szCs w:val="24"/>
        </w:rPr>
        <w:t xml:space="preserve">#002573281 on August 3, 2009; </w:t>
      </w:r>
      <w:r w:rsidR="006060CE" w:rsidRPr="00126195">
        <w:rPr>
          <w:rFonts w:ascii="Times New Roman" w:hAnsi="Times New Roman" w:cs="Times New Roman"/>
          <w:szCs w:val="24"/>
        </w:rPr>
        <w:t xml:space="preserve">BCS </w:t>
      </w:r>
      <w:r w:rsidRPr="00126195">
        <w:rPr>
          <w:rFonts w:ascii="Times New Roman" w:hAnsi="Times New Roman" w:cs="Times New Roman"/>
          <w:szCs w:val="24"/>
        </w:rPr>
        <w:t xml:space="preserve">#002688670 on May 25, 2010; </w:t>
      </w:r>
      <w:r w:rsidR="006060CE" w:rsidRPr="00126195">
        <w:rPr>
          <w:rFonts w:ascii="Times New Roman" w:hAnsi="Times New Roman" w:cs="Times New Roman"/>
          <w:szCs w:val="24"/>
        </w:rPr>
        <w:t xml:space="preserve">BCS </w:t>
      </w:r>
      <w:r w:rsidRPr="00126195">
        <w:rPr>
          <w:rFonts w:ascii="Times New Roman" w:hAnsi="Times New Roman" w:cs="Times New Roman"/>
          <w:szCs w:val="24"/>
        </w:rPr>
        <w:t xml:space="preserve">#002971329 on May 21, 2012; and </w:t>
      </w:r>
      <w:r w:rsidR="006060CE" w:rsidRPr="00126195">
        <w:rPr>
          <w:rFonts w:ascii="Times New Roman" w:hAnsi="Times New Roman" w:cs="Times New Roman"/>
          <w:szCs w:val="24"/>
        </w:rPr>
        <w:t xml:space="preserve">BCS </w:t>
      </w:r>
      <w:r w:rsidRPr="00126195">
        <w:rPr>
          <w:rFonts w:ascii="Times New Roman" w:hAnsi="Times New Roman" w:cs="Times New Roman"/>
          <w:szCs w:val="24"/>
        </w:rPr>
        <w:t xml:space="preserve">#003328955 on May 31, 2015.  His requests for a payment arrangement have been denied pursuant to </w:t>
      </w:r>
      <w:r w:rsidR="00E474B6">
        <w:rPr>
          <w:rFonts w:ascii="Times New Roman" w:hAnsi="Times New Roman" w:cs="Times New Roman"/>
          <w:szCs w:val="24"/>
        </w:rPr>
        <w:t>66</w:t>
      </w:r>
      <w:r w:rsidRPr="00126195">
        <w:rPr>
          <w:rFonts w:ascii="Times New Roman" w:hAnsi="Times New Roman" w:cs="Times New Roman"/>
          <w:szCs w:val="24"/>
        </w:rPr>
        <w:t xml:space="preserve"> Pa.C</w:t>
      </w:r>
      <w:r w:rsidR="00E474B6">
        <w:rPr>
          <w:rFonts w:ascii="Times New Roman" w:hAnsi="Times New Roman" w:cs="Times New Roman"/>
          <w:szCs w:val="24"/>
        </w:rPr>
        <w:t>.S</w:t>
      </w:r>
      <w:r w:rsidRPr="00126195">
        <w:rPr>
          <w:rFonts w:ascii="Times New Roman" w:hAnsi="Times New Roman" w:cs="Times New Roman"/>
          <w:szCs w:val="24"/>
        </w:rPr>
        <w:t xml:space="preserve"> § 1405(c) because he is on CAP.  The parties settled the formal complaint filed at Docket No. F-2012-2333134 by agreeing to a payment arrangement and scheduling a high bill field visit.  The Complainant has failed to cooperate with the Respondent or give the Respondent access to the property for the field visit.  The Complainant’s entire balance is CAP arrears.</w:t>
      </w:r>
    </w:p>
    <w:p w:rsidR="00F755D4" w:rsidRPr="00126195" w:rsidRDefault="00F755D4" w:rsidP="00126195">
      <w:pPr>
        <w:pStyle w:val="BodyText"/>
        <w:tabs>
          <w:tab w:val="clear" w:pos="1980"/>
          <w:tab w:val="left" w:pos="0"/>
        </w:tabs>
        <w:spacing w:after="0" w:line="360" w:lineRule="auto"/>
        <w:jc w:val="left"/>
        <w:rPr>
          <w:rFonts w:ascii="Times New Roman" w:hAnsi="Times New Roman" w:cs="Times New Roman"/>
          <w:szCs w:val="24"/>
        </w:rPr>
      </w:pPr>
    </w:p>
    <w:p w:rsidR="00F755D4" w:rsidRPr="00126195" w:rsidRDefault="00F755D4"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t>The Respondent also filed New Matter with a Notice to Plead</w:t>
      </w:r>
      <w:r w:rsidR="00A129FA">
        <w:rPr>
          <w:rFonts w:ascii="Times New Roman" w:hAnsi="Times New Roman" w:cs="Times New Roman"/>
          <w:szCs w:val="24"/>
        </w:rPr>
        <w:t xml:space="preserve"> on October 19, 2015.</w:t>
      </w:r>
      <w:r w:rsidRPr="00126195">
        <w:rPr>
          <w:rFonts w:ascii="Times New Roman" w:hAnsi="Times New Roman" w:cs="Times New Roman"/>
          <w:szCs w:val="24"/>
        </w:rPr>
        <w:t xml:space="preserve">  The New Matter contained facts regarding the Complainant’s CAP enrollment, his balance and his payment history.  The Respondent submit</w:t>
      </w:r>
      <w:r w:rsidR="006060CE" w:rsidRPr="00126195">
        <w:rPr>
          <w:rFonts w:ascii="Times New Roman" w:hAnsi="Times New Roman" w:cs="Times New Roman"/>
          <w:szCs w:val="24"/>
        </w:rPr>
        <w:t>ted</w:t>
      </w:r>
      <w:r w:rsidRPr="00126195">
        <w:rPr>
          <w:rFonts w:ascii="Times New Roman" w:hAnsi="Times New Roman" w:cs="Times New Roman"/>
          <w:szCs w:val="24"/>
        </w:rPr>
        <w:t xml:space="preserve"> that the Complainant is not entitled to a Commission ordered payment arrangement because the entire balance is CAP arrears.  66 Pa.C.S. § 1405(c).</w:t>
      </w:r>
    </w:p>
    <w:p w:rsidR="00F755D4" w:rsidRPr="00126195" w:rsidRDefault="00F755D4" w:rsidP="00126195">
      <w:pPr>
        <w:pStyle w:val="BodyText"/>
        <w:tabs>
          <w:tab w:val="left" w:pos="0"/>
        </w:tabs>
        <w:spacing w:after="0" w:line="360" w:lineRule="auto"/>
        <w:jc w:val="left"/>
        <w:rPr>
          <w:rFonts w:ascii="Times New Roman" w:hAnsi="Times New Roman" w:cs="Times New Roman"/>
          <w:szCs w:val="24"/>
        </w:rPr>
      </w:pPr>
    </w:p>
    <w:p w:rsidR="00F755D4" w:rsidRPr="00126195" w:rsidRDefault="00F755D4"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t>The Complainant did not file an answer to the New Matter.</w:t>
      </w:r>
    </w:p>
    <w:p w:rsidR="00F755D4" w:rsidRPr="00126195" w:rsidRDefault="00F755D4" w:rsidP="00126195">
      <w:pPr>
        <w:tabs>
          <w:tab w:val="left" w:pos="0"/>
        </w:tabs>
        <w:spacing w:after="0" w:line="360" w:lineRule="auto"/>
        <w:rPr>
          <w:rFonts w:ascii="Times New Roman" w:eastAsia="Times New Roman" w:hAnsi="Times New Roman" w:cs="Times New Roman"/>
          <w:sz w:val="24"/>
          <w:szCs w:val="24"/>
        </w:rPr>
      </w:pPr>
    </w:p>
    <w:p w:rsidR="004A568E" w:rsidRPr="00126195" w:rsidRDefault="004A568E"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r>
      <w:r w:rsidR="00293CE7" w:rsidRPr="00126195">
        <w:rPr>
          <w:rFonts w:ascii="Times New Roman" w:hAnsi="Times New Roman" w:cs="Times New Roman"/>
          <w:szCs w:val="24"/>
        </w:rPr>
        <w:t xml:space="preserve">By hearing notice dated </w:t>
      </w:r>
      <w:r w:rsidR="00F755D4" w:rsidRPr="00126195">
        <w:rPr>
          <w:rFonts w:ascii="Times New Roman" w:hAnsi="Times New Roman" w:cs="Times New Roman"/>
          <w:szCs w:val="24"/>
        </w:rPr>
        <w:t>November 12, 2015</w:t>
      </w:r>
      <w:r w:rsidRPr="00126195">
        <w:rPr>
          <w:rFonts w:ascii="Times New Roman" w:hAnsi="Times New Roman" w:cs="Times New Roman"/>
          <w:szCs w:val="24"/>
        </w:rPr>
        <w:t xml:space="preserve">, the </w:t>
      </w:r>
      <w:r w:rsidR="00293CE7" w:rsidRPr="00126195">
        <w:rPr>
          <w:rFonts w:ascii="Times New Roman" w:hAnsi="Times New Roman" w:cs="Times New Roman"/>
          <w:szCs w:val="24"/>
        </w:rPr>
        <w:t xml:space="preserve">hearing was scheduled for </w:t>
      </w:r>
      <w:r w:rsidR="00F755D4" w:rsidRPr="00126195">
        <w:rPr>
          <w:rFonts w:ascii="Times New Roman" w:hAnsi="Times New Roman" w:cs="Times New Roman"/>
          <w:szCs w:val="24"/>
        </w:rPr>
        <w:t>Tuesday, February 2, 2016 at 10:00 a.m</w:t>
      </w:r>
      <w:r w:rsidR="00115312" w:rsidRPr="00126195">
        <w:rPr>
          <w:rFonts w:ascii="Times New Roman" w:hAnsi="Times New Roman" w:cs="Times New Roman"/>
          <w:szCs w:val="24"/>
        </w:rPr>
        <w:t>.</w:t>
      </w:r>
      <w:r w:rsidR="00293CE7" w:rsidRPr="00126195">
        <w:rPr>
          <w:rFonts w:ascii="Times New Roman" w:hAnsi="Times New Roman" w:cs="Times New Roman"/>
          <w:szCs w:val="24"/>
        </w:rPr>
        <w:t xml:space="preserve"> and the matter was assigned to the undersigned. </w:t>
      </w:r>
    </w:p>
    <w:p w:rsidR="004A568E" w:rsidRPr="00126195" w:rsidRDefault="004A568E" w:rsidP="00126195">
      <w:pPr>
        <w:pStyle w:val="BodyText"/>
        <w:tabs>
          <w:tab w:val="clear" w:pos="1980"/>
          <w:tab w:val="left" w:pos="0"/>
        </w:tabs>
        <w:spacing w:after="0" w:line="360" w:lineRule="auto"/>
        <w:jc w:val="left"/>
        <w:rPr>
          <w:rFonts w:ascii="Times New Roman" w:hAnsi="Times New Roman" w:cs="Times New Roman"/>
          <w:szCs w:val="24"/>
        </w:rPr>
      </w:pPr>
    </w:p>
    <w:p w:rsidR="009A3EDE" w:rsidRPr="00126195" w:rsidRDefault="009A3EDE"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t xml:space="preserve">The undersigned sent the parties a prehearing order on </w:t>
      </w:r>
      <w:r w:rsidR="00F755D4" w:rsidRPr="00126195">
        <w:rPr>
          <w:rFonts w:ascii="Times New Roman" w:hAnsi="Times New Roman" w:cs="Times New Roman"/>
          <w:szCs w:val="24"/>
        </w:rPr>
        <w:t>December 17, 2015</w:t>
      </w:r>
      <w:r w:rsidRPr="00126195">
        <w:rPr>
          <w:rFonts w:ascii="Times New Roman" w:hAnsi="Times New Roman" w:cs="Times New Roman"/>
          <w:szCs w:val="24"/>
        </w:rPr>
        <w:t>.</w:t>
      </w:r>
    </w:p>
    <w:p w:rsidR="00773507" w:rsidRPr="00126195" w:rsidRDefault="00773507" w:rsidP="00126195">
      <w:pPr>
        <w:pStyle w:val="BodyText"/>
        <w:tabs>
          <w:tab w:val="clear" w:pos="1980"/>
          <w:tab w:val="left" w:pos="0"/>
        </w:tabs>
        <w:spacing w:after="0" w:line="360" w:lineRule="auto"/>
        <w:jc w:val="left"/>
        <w:rPr>
          <w:rFonts w:ascii="Times New Roman" w:hAnsi="Times New Roman" w:cs="Times New Roman"/>
          <w:szCs w:val="24"/>
        </w:rPr>
      </w:pPr>
    </w:p>
    <w:p w:rsidR="00441FB1" w:rsidRPr="00126195" w:rsidRDefault="004A3500" w:rsidP="00A129FA">
      <w:pPr>
        <w:pStyle w:val="BodyText"/>
        <w:tabs>
          <w:tab w:val="clear" w:pos="1980"/>
          <w:tab w:val="left" w:pos="0"/>
        </w:tabs>
        <w:spacing w:after="0" w:line="360" w:lineRule="auto"/>
        <w:jc w:val="left"/>
        <w:rPr>
          <w:rFonts w:ascii="Times New Roman" w:hAnsi="Times New Roman" w:cs="Times New Roman"/>
          <w:szCs w:val="24"/>
          <w:highlight w:val="yellow"/>
        </w:rPr>
      </w:pPr>
      <w:r w:rsidRPr="00126195">
        <w:rPr>
          <w:rFonts w:ascii="Times New Roman" w:hAnsi="Times New Roman" w:cs="Times New Roman"/>
          <w:szCs w:val="24"/>
        </w:rPr>
        <w:tab/>
      </w:r>
      <w:r w:rsidRPr="00126195">
        <w:rPr>
          <w:rFonts w:ascii="Times New Roman" w:hAnsi="Times New Roman" w:cs="Times New Roman"/>
          <w:szCs w:val="24"/>
        </w:rPr>
        <w:tab/>
        <w:t xml:space="preserve">The initial hearing was held in this matter </w:t>
      </w:r>
      <w:r w:rsidR="00293CE7" w:rsidRPr="00126195">
        <w:rPr>
          <w:rFonts w:ascii="Times New Roman" w:hAnsi="Times New Roman" w:cs="Times New Roman"/>
          <w:szCs w:val="24"/>
        </w:rPr>
        <w:t xml:space="preserve">in the Philadelphia Regional Office </w:t>
      </w:r>
      <w:r w:rsidRPr="00126195">
        <w:rPr>
          <w:rFonts w:ascii="Times New Roman" w:hAnsi="Times New Roman" w:cs="Times New Roman"/>
          <w:szCs w:val="24"/>
        </w:rPr>
        <w:t xml:space="preserve">on </w:t>
      </w:r>
      <w:r w:rsidR="00F755D4" w:rsidRPr="00126195">
        <w:rPr>
          <w:rFonts w:ascii="Times New Roman" w:hAnsi="Times New Roman" w:cs="Times New Roman"/>
          <w:szCs w:val="24"/>
        </w:rPr>
        <w:t>February 2, 2016</w:t>
      </w:r>
      <w:r w:rsidR="00293CE7" w:rsidRPr="00126195">
        <w:rPr>
          <w:rFonts w:ascii="Times New Roman" w:hAnsi="Times New Roman" w:cs="Times New Roman"/>
          <w:szCs w:val="24"/>
        </w:rPr>
        <w:t xml:space="preserve">, before Administrative Law Judge Cynthia Williams Fordham.  </w:t>
      </w:r>
      <w:r w:rsidR="00313BFF" w:rsidRPr="00126195">
        <w:rPr>
          <w:rFonts w:ascii="Times New Roman" w:hAnsi="Times New Roman" w:cs="Times New Roman"/>
          <w:szCs w:val="24"/>
        </w:rPr>
        <w:t xml:space="preserve">The </w:t>
      </w:r>
      <w:r w:rsidR="00313BFF" w:rsidRPr="00126195">
        <w:rPr>
          <w:rFonts w:ascii="Times New Roman" w:hAnsi="Times New Roman" w:cs="Times New Roman"/>
          <w:szCs w:val="24"/>
        </w:rPr>
        <w:lastRenderedPageBreak/>
        <w:t xml:space="preserve">Complainant, </w:t>
      </w:r>
      <w:r w:rsidR="000D1759" w:rsidRPr="00126195">
        <w:rPr>
          <w:rFonts w:ascii="Times New Roman" w:hAnsi="Times New Roman" w:cs="Times New Roman"/>
          <w:szCs w:val="24"/>
        </w:rPr>
        <w:t>Suetwedien Muhammad</w:t>
      </w:r>
      <w:r w:rsidR="00313BFF" w:rsidRPr="00126195">
        <w:rPr>
          <w:rFonts w:ascii="Times New Roman" w:hAnsi="Times New Roman" w:cs="Times New Roman"/>
          <w:szCs w:val="24"/>
        </w:rPr>
        <w:t>,</w:t>
      </w:r>
      <w:r w:rsidR="009A3EDE" w:rsidRPr="00126195">
        <w:rPr>
          <w:rFonts w:ascii="Times New Roman" w:hAnsi="Times New Roman" w:cs="Times New Roman"/>
          <w:szCs w:val="24"/>
        </w:rPr>
        <w:t xml:space="preserve"> </w:t>
      </w:r>
      <w:r w:rsidR="00293CE7" w:rsidRPr="00126195">
        <w:rPr>
          <w:rFonts w:ascii="Times New Roman" w:hAnsi="Times New Roman" w:cs="Times New Roman"/>
          <w:szCs w:val="24"/>
        </w:rPr>
        <w:t xml:space="preserve">appeared </w:t>
      </w:r>
      <w:r w:rsidR="00293CE7" w:rsidRPr="00126195">
        <w:rPr>
          <w:rFonts w:ascii="Times New Roman" w:hAnsi="Times New Roman" w:cs="Times New Roman"/>
          <w:i/>
          <w:szCs w:val="24"/>
        </w:rPr>
        <w:t>pro se</w:t>
      </w:r>
      <w:r w:rsidR="003E59A6" w:rsidRPr="00126195">
        <w:rPr>
          <w:rFonts w:ascii="Times New Roman" w:hAnsi="Times New Roman" w:cs="Times New Roman"/>
          <w:i/>
          <w:szCs w:val="24"/>
        </w:rPr>
        <w:t>,</w:t>
      </w:r>
      <w:r w:rsidR="00293CE7" w:rsidRPr="00126195">
        <w:rPr>
          <w:rFonts w:ascii="Times New Roman" w:hAnsi="Times New Roman" w:cs="Times New Roman"/>
          <w:szCs w:val="24"/>
        </w:rPr>
        <w:t xml:space="preserve"> testified in support of the complaint</w:t>
      </w:r>
      <w:r w:rsidR="003E59A6" w:rsidRPr="00126195">
        <w:rPr>
          <w:rFonts w:ascii="Times New Roman" w:hAnsi="Times New Roman" w:cs="Times New Roman"/>
          <w:szCs w:val="24"/>
        </w:rPr>
        <w:t xml:space="preserve"> and sponsored one exhibit</w:t>
      </w:r>
      <w:r w:rsidR="00A129FA">
        <w:rPr>
          <w:rFonts w:ascii="Times New Roman" w:hAnsi="Times New Roman" w:cs="Times New Roman"/>
          <w:szCs w:val="24"/>
        </w:rPr>
        <w:t xml:space="preserve">: </w:t>
      </w:r>
      <w:r w:rsidR="003E59A6" w:rsidRPr="00126195">
        <w:rPr>
          <w:rFonts w:ascii="Times New Roman" w:hAnsi="Times New Roman" w:cs="Times New Roman"/>
          <w:szCs w:val="24"/>
        </w:rPr>
        <w:t>Complainant’s Exhibit 1-</w:t>
      </w:r>
      <w:r w:rsidR="00A37FBC" w:rsidRPr="00126195">
        <w:rPr>
          <w:rFonts w:ascii="Times New Roman" w:hAnsi="Times New Roman" w:cs="Times New Roman"/>
          <w:szCs w:val="24"/>
        </w:rPr>
        <w:t xml:space="preserve">Complainant’s </w:t>
      </w:r>
      <w:r w:rsidR="003E59A6" w:rsidRPr="00126195">
        <w:rPr>
          <w:rFonts w:ascii="Times New Roman" w:hAnsi="Times New Roman" w:cs="Times New Roman"/>
          <w:szCs w:val="24"/>
        </w:rPr>
        <w:t xml:space="preserve">bill dated January 20, </w:t>
      </w:r>
      <w:r w:rsidR="00FC33B0" w:rsidRPr="00126195">
        <w:rPr>
          <w:rFonts w:ascii="Times New Roman" w:hAnsi="Times New Roman" w:cs="Times New Roman"/>
          <w:szCs w:val="24"/>
        </w:rPr>
        <w:t>2016.</w:t>
      </w:r>
      <w:r w:rsidR="00293CE7" w:rsidRPr="00126195">
        <w:rPr>
          <w:rFonts w:ascii="Times New Roman" w:hAnsi="Times New Roman" w:cs="Times New Roman"/>
          <w:szCs w:val="24"/>
        </w:rPr>
        <w:t xml:space="preserve">  </w:t>
      </w:r>
    </w:p>
    <w:p w:rsidR="00AD7DFA" w:rsidRPr="00126195" w:rsidRDefault="00AD7DFA" w:rsidP="00126195">
      <w:pPr>
        <w:spacing w:after="0" w:line="360" w:lineRule="auto"/>
        <w:rPr>
          <w:rFonts w:ascii="Times New Roman" w:hAnsi="Times New Roman" w:cs="Times New Roman"/>
          <w:sz w:val="24"/>
          <w:szCs w:val="24"/>
        </w:rPr>
      </w:pPr>
    </w:p>
    <w:p w:rsidR="00CC60A8" w:rsidRPr="00126195" w:rsidRDefault="00D545ED"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r>
      <w:r w:rsidR="00812F5B" w:rsidRPr="00126195">
        <w:rPr>
          <w:rFonts w:ascii="Times New Roman" w:hAnsi="Times New Roman" w:cs="Times New Roman"/>
          <w:szCs w:val="24"/>
        </w:rPr>
        <w:t>Shawane L. Lee</w:t>
      </w:r>
      <w:r w:rsidR="00A80418" w:rsidRPr="00126195">
        <w:rPr>
          <w:rFonts w:ascii="Times New Roman" w:hAnsi="Times New Roman" w:cs="Times New Roman"/>
          <w:szCs w:val="24"/>
        </w:rPr>
        <w:t xml:space="preserve">, Esquire, represented the Respondent.  The Respondent presented </w:t>
      </w:r>
      <w:r w:rsidR="000D1759" w:rsidRPr="00126195">
        <w:rPr>
          <w:rFonts w:ascii="Times New Roman" w:hAnsi="Times New Roman" w:cs="Times New Roman"/>
          <w:szCs w:val="24"/>
        </w:rPr>
        <w:t>two</w:t>
      </w:r>
      <w:r w:rsidR="00A80418" w:rsidRPr="00126195">
        <w:rPr>
          <w:rFonts w:ascii="Times New Roman" w:hAnsi="Times New Roman" w:cs="Times New Roman"/>
          <w:szCs w:val="24"/>
        </w:rPr>
        <w:t xml:space="preserve"> witness</w:t>
      </w:r>
      <w:r w:rsidR="005C5A3E" w:rsidRPr="00126195">
        <w:rPr>
          <w:rFonts w:ascii="Times New Roman" w:hAnsi="Times New Roman" w:cs="Times New Roman"/>
          <w:szCs w:val="24"/>
        </w:rPr>
        <w:t>es</w:t>
      </w:r>
      <w:r w:rsidR="00A80418" w:rsidRPr="00126195">
        <w:rPr>
          <w:rFonts w:ascii="Times New Roman" w:hAnsi="Times New Roman" w:cs="Times New Roman"/>
          <w:szCs w:val="24"/>
        </w:rPr>
        <w:t xml:space="preserve">: </w:t>
      </w:r>
      <w:r w:rsidR="000D1759" w:rsidRPr="00126195">
        <w:rPr>
          <w:rFonts w:ascii="Times New Roman" w:hAnsi="Times New Roman" w:cs="Times New Roman"/>
          <w:szCs w:val="24"/>
        </w:rPr>
        <w:t>Teresa Ferrier</w:t>
      </w:r>
      <w:r w:rsidR="00003A5C" w:rsidRPr="00126195">
        <w:rPr>
          <w:rFonts w:ascii="Times New Roman" w:hAnsi="Times New Roman" w:cs="Times New Roman"/>
          <w:szCs w:val="24"/>
        </w:rPr>
        <w:t>,</w:t>
      </w:r>
      <w:r w:rsidR="00A80418" w:rsidRPr="00126195">
        <w:rPr>
          <w:rFonts w:ascii="Times New Roman" w:hAnsi="Times New Roman" w:cs="Times New Roman"/>
          <w:szCs w:val="24"/>
        </w:rPr>
        <w:t xml:space="preserve"> a </w:t>
      </w:r>
      <w:r w:rsidR="003E59A6" w:rsidRPr="00126195">
        <w:rPr>
          <w:rFonts w:ascii="Times New Roman" w:hAnsi="Times New Roman" w:cs="Times New Roman"/>
          <w:szCs w:val="24"/>
        </w:rPr>
        <w:t xml:space="preserve">senior </w:t>
      </w:r>
      <w:r w:rsidR="00A80418" w:rsidRPr="00126195">
        <w:rPr>
          <w:rFonts w:ascii="Times New Roman" w:hAnsi="Times New Roman" w:cs="Times New Roman"/>
          <w:szCs w:val="24"/>
        </w:rPr>
        <w:t>regulatory assessor</w:t>
      </w:r>
      <w:r w:rsidR="00812F5B" w:rsidRPr="00126195">
        <w:rPr>
          <w:rFonts w:ascii="Times New Roman" w:hAnsi="Times New Roman" w:cs="Times New Roman"/>
          <w:szCs w:val="24"/>
        </w:rPr>
        <w:t xml:space="preserve"> for the Respondent</w:t>
      </w:r>
      <w:r w:rsidR="00F97E39" w:rsidRPr="00126195">
        <w:rPr>
          <w:rFonts w:ascii="Times New Roman" w:hAnsi="Times New Roman" w:cs="Times New Roman"/>
          <w:szCs w:val="24"/>
        </w:rPr>
        <w:t xml:space="preserve">, </w:t>
      </w:r>
      <w:r w:rsidR="005C5A3E" w:rsidRPr="00126195">
        <w:rPr>
          <w:rFonts w:ascii="Times New Roman" w:hAnsi="Times New Roman" w:cs="Times New Roman"/>
          <w:szCs w:val="24"/>
        </w:rPr>
        <w:t xml:space="preserve">and </w:t>
      </w:r>
      <w:r w:rsidR="000D1759" w:rsidRPr="00126195">
        <w:rPr>
          <w:rFonts w:ascii="Times New Roman" w:hAnsi="Times New Roman" w:cs="Times New Roman"/>
          <w:szCs w:val="24"/>
        </w:rPr>
        <w:t>Roberto Alicea</w:t>
      </w:r>
      <w:r w:rsidR="005C5A3E" w:rsidRPr="00126195">
        <w:rPr>
          <w:rFonts w:ascii="Times New Roman" w:hAnsi="Times New Roman" w:cs="Times New Roman"/>
          <w:szCs w:val="24"/>
        </w:rPr>
        <w:t xml:space="preserve">, </w:t>
      </w:r>
      <w:r w:rsidR="000D1759" w:rsidRPr="00126195">
        <w:rPr>
          <w:rFonts w:ascii="Times New Roman" w:hAnsi="Times New Roman" w:cs="Times New Roman"/>
          <w:szCs w:val="24"/>
        </w:rPr>
        <w:t xml:space="preserve">a high bill field </w:t>
      </w:r>
      <w:r w:rsidR="000A3AC0" w:rsidRPr="00126195">
        <w:rPr>
          <w:rFonts w:ascii="Times New Roman" w:hAnsi="Times New Roman" w:cs="Times New Roman"/>
          <w:spacing w:val="-3"/>
          <w:szCs w:val="24"/>
        </w:rPr>
        <w:t>investigator</w:t>
      </w:r>
      <w:r w:rsidR="000A3AC0" w:rsidRPr="00126195">
        <w:rPr>
          <w:rFonts w:ascii="Times New Roman" w:hAnsi="Times New Roman" w:cs="Times New Roman"/>
          <w:szCs w:val="24"/>
        </w:rPr>
        <w:t xml:space="preserve"> </w:t>
      </w:r>
      <w:r w:rsidR="000D1759" w:rsidRPr="00126195">
        <w:rPr>
          <w:rFonts w:ascii="Times New Roman" w:hAnsi="Times New Roman" w:cs="Times New Roman"/>
          <w:szCs w:val="24"/>
        </w:rPr>
        <w:t xml:space="preserve">for the </w:t>
      </w:r>
      <w:r w:rsidR="005C5A3E" w:rsidRPr="00126195">
        <w:rPr>
          <w:rFonts w:ascii="Times New Roman" w:hAnsi="Times New Roman" w:cs="Times New Roman"/>
          <w:szCs w:val="24"/>
        </w:rPr>
        <w:t>Respondent</w:t>
      </w:r>
      <w:r w:rsidR="001F7603" w:rsidRPr="00126195">
        <w:rPr>
          <w:rFonts w:ascii="Times New Roman" w:hAnsi="Times New Roman" w:cs="Times New Roman"/>
          <w:szCs w:val="24"/>
        </w:rPr>
        <w:t xml:space="preserve">, </w:t>
      </w:r>
      <w:r w:rsidR="00FE1F45" w:rsidRPr="00126195">
        <w:rPr>
          <w:rFonts w:ascii="Times New Roman" w:hAnsi="Times New Roman" w:cs="Times New Roman"/>
          <w:szCs w:val="24"/>
        </w:rPr>
        <w:t>who sponsored</w:t>
      </w:r>
      <w:r w:rsidR="001F7603" w:rsidRPr="00126195">
        <w:rPr>
          <w:rFonts w:ascii="Times New Roman" w:hAnsi="Times New Roman" w:cs="Times New Roman"/>
          <w:szCs w:val="24"/>
        </w:rPr>
        <w:t xml:space="preserve"> </w:t>
      </w:r>
      <w:r w:rsidR="00A129FA">
        <w:rPr>
          <w:rFonts w:ascii="Times New Roman" w:hAnsi="Times New Roman" w:cs="Times New Roman"/>
          <w:szCs w:val="24"/>
        </w:rPr>
        <w:t xml:space="preserve">the following </w:t>
      </w:r>
      <w:r w:rsidR="00003A5C" w:rsidRPr="00126195">
        <w:rPr>
          <w:rFonts w:ascii="Times New Roman" w:hAnsi="Times New Roman" w:cs="Times New Roman"/>
          <w:szCs w:val="24"/>
        </w:rPr>
        <w:t>e</w:t>
      </w:r>
      <w:r w:rsidR="003E59A6" w:rsidRPr="00126195">
        <w:rPr>
          <w:rFonts w:ascii="Times New Roman" w:hAnsi="Times New Roman" w:cs="Times New Roman"/>
          <w:szCs w:val="24"/>
        </w:rPr>
        <w:t>lev</w:t>
      </w:r>
      <w:r w:rsidR="005559C0" w:rsidRPr="00126195">
        <w:rPr>
          <w:rFonts w:ascii="Times New Roman" w:hAnsi="Times New Roman" w:cs="Times New Roman"/>
          <w:szCs w:val="24"/>
        </w:rPr>
        <w:t xml:space="preserve">en </w:t>
      </w:r>
      <w:r w:rsidR="00A80418" w:rsidRPr="00126195">
        <w:rPr>
          <w:rFonts w:ascii="Times New Roman" w:hAnsi="Times New Roman" w:cs="Times New Roman"/>
          <w:szCs w:val="24"/>
        </w:rPr>
        <w:t>exhibits:</w:t>
      </w:r>
      <w:r w:rsidR="00AD7DFA" w:rsidRPr="00126195">
        <w:rPr>
          <w:rFonts w:ascii="Times New Roman" w:hAnsi="Times New Roman" w:cs="Times New Roman"/>
          <w:szCs w:val="24"/>
          <w:highlight w:val="yellow"/>
        </w:rPr>
        <w:t xml:space="preserve"> </w:t>
      </w:r>
    </w:p>
    <w:p w:rsidR="00564083" w:rsidRPr="00126195" w:rsidRDefault="00564083" w:rsidP="002E1652">
      <w:pPr>
        <w:pStyle w:val="NoSpacing"/>
        <w:spacing w:line="360" w:lineRule="auto"/>
        <w:ind w:left="1440"/>
        <w:rPr>
          <w:rFonts w:ascii="Times New Roman" w:hAnsi="Times New Roman" w:cs="Times New Roman"/>
          <w:sz w:val="24"/>
          <w:szCs w:val="24"/>
        </w:rPr>
      </w:pPr>
    </w:p>
    <w:p w:rsidR="005559C0" w:rsidRPr="00126195" w:rsidRDefault="00E5648B" w:rsidP="00126195">
      <w:pPr>
        <w:pStyle w:val="NoSpacing"/>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1 - PECO Account Activity </w:t>
      </w:r>
      <w:r w:rsidR="00502142" w:rsidRPr="00126195">
        <w:rPr>
          <w:rFonts w:ascii="Times New Roman" w:hAnsi="Times New Roman" w:cs="Times New Roman"/>
          <w:sz w:val="24"/>
          <w:szCs w:val="24"/>
        </w:rPr>
        <w:t>Statement</w:t>
      </w:r>
      <w:r w:rsidR="005559C0" w:rsidRPr="00126195">
        <w:rPr>
          <w:rFonts w:ascii="Times New Roman" w:hAnsi="Times New Roman" w:cs="Times New Roman"/>
          <w:sz w:val="24"/>
          <w:szCs w:val="24"/>
        </w:rPr>
        <w:t>;</w:t>
      </w:r>
    </w:p>
    <w:p w:rsidR="005559C0"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2 - </w:t>
      </w:r>
      <w:r w:rsidR="00780D74" w:rsidRPr="00126195">
        <w:rPr>
          <w:rFonts w:ascii="Times New Roman" w:hAnsi="Times New Roman" w:cs="Times New Roman"/>
          <w:sz w:val="24"/>
          <w:szCs w:val="24"/>
        </w:rPr>
        <w:t xml:space="preserve">Complainant’s </w:t>
      </w:r>
      <w:r w:rsidR="00017C73" w:rsidRPr="00126195">
        <w:rPr>
          <w:rFonts w:ascii="Times New Roman" w:hAnsi="Times New Roman" w:cs="Times New Roman"/>
          <w:sz w:val="24"/>
          <w:szCs w:val="24"/>
        </w:rPr>
        <w:t>C</w:t>
      </w:r>
      <w:r w:rsidR="00003A5C" w:rsidRPr="00126195">
        <w:rPr>
          <w:rFonts w:ascii="Times New Roman" w:hAnsi="Times New Roman" w:cs="Times New Roman"/>
          <w:sz w:val="24"/>
          <w:szCs w:val="24"/>
        </w:rPr>
        <w:t>AP</w:t>
      </w:r>
      <w:r w:rsidR="00017C73" w:rsidRPr="00126195">
        <w:rPr>
          <w:rFonts w:ascii="Times New Roman" w:hAnsi="Times New Roman" w:cs="Times New Roman"/>
          <w:sz w:val="24"/>
          <w:szCs w:val="24"/>
        </w:rPr>
        <w:t xml:space="preserve"> History</w:t>
      </w:r>
      <w:r w:rsidR="005559C0" w:rsidRPr="00126195">
        <w:rPr>
          <w:rFonts w:ascii="Times New Roman" w:hAnsi="Times New Roman" w:cs="Times New Roman"/>
          <w:sz w:val="24"/>
          <w:szCs w:val="24"/>
        </w:rPr>
        <w:t>;</w:t>
      </w:r>
    </w:p>
    <w:p w:rsidR="005559C0"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3 </w:t>
      </w:r>
      <w:r w:rsidR="00564083" w:rsidRPr="00126195">
        <w:rPr>
          <w:rFonts w:ascii="Times New Roman" w:hAnsi="Times New Roman" w:cs="Times New Roman"/>
          <w:sz w:val="24"/>
          <w:szCs w:val="24"/>
        </w:rPr>
        <w:t>-</w:t>
      </w:r>
      <w:r w:rsidR="00676F0B" w:rsidRPr="00126195">
        <w:rPr>
          <w:rFonts w:ascii="Times New Roman" w:hAnsi="Times New Roman" w:cs="Times New Roman"/>
          <w:sz w:val="24"/>
          <w:szCs w:val="24"/>
        </w:rPr>
        <w:t xml:space="preserve"> Complainant’s </w:t>
      </w:r>
      <w:r w:rsidR="003E59A6" w:rsidRPr="00126195">
        <w:rPr>
          <w:rFonts w:ascii="Times New Roman" w:hAnsi="Times New Roman" w:cs="Times New Roman"/>
          <w:sz w:val="24"/>
          <w:szCs w:val="24"/>
        </w:rPr>
        <w:t>Collection History</w:t>
      </w:r>
      <w:r w:rsidR="005559C0" w:rsidRPr="00126195">
        <w:rPr>
          <w:rFonts w:ascii="Times New Roman" w:hAnsi="Times New Roman" w:cs="Times New Roman"/>
          <w:sz w:val="24"/>
          <w:szCs w:val="24"/>
        </w:rPr>
        <w:t>;</w:t>
      </w:r>
    </w:p>
    <w:p w:rsidR="00017C73"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4 </w:t>
      </w:r>
      <w:r w:rsidR="00564083" w:rsidRPr="00126195">
        <w:rPr>
          <w:rFonts w:ascii="Times New Roman" w:hAnsi="Times New Roman" w:cs="Times New Roman"/>
          <w:sz w:val="24"/>
          <w:szCs w:val="24"/>
        </w:rPr>
        <w:t>-</w:t>
      </w:r>
      <w:r w:rsidR="00017C73" w:rsidRPr="00126195">
        <w:rPr>
          <w:rFonts w:ascii="Times New Roman" w:hAnsi="Times New Roman" w:cs="Times New Roman"/>
          <w:sz w:val="24"/>
          <w:szCs w:val="24"/>
        </w:rPr>
        <w:t xml:space="preserve"> </w:t>
      </w:r>
      <w:r w:rsidR="003E59A6" w:rsidRPr="00126195">
        <w:rPr>
          <w:rFonts w:ascii="Times New Roman" w:hAnsi="Times New Roman" w:cs="Times New Roman"/>
          <w:sz w:val="24"/>
          <w:szCs w:val="24"/>
        </w:rPr>
        <w:t>Complainant’s Payment Agreement</w:t>
      </w:r>
      <w:r w:rsidR="00676F0B" w:rsidRPr="00126195">
        <w:rPr>
          <w:rFonts w:ascii="Times New Roman" w:hAnsi="Times New Roman" w:cs="Times New Roman"/>
          <w:sz w:val="24"/>
          <w:szCs w:val="24"/>
        </w:rPr>
        <w:t xml:space="preserve"> History</w:t>
      </w:r>
      <w:r w:rsidR="005559C0" w:rsidRPr="00126195">
        <w:rPr>
          <w:rFonts w:ascii="Times New Roman" w:hAnsi="Times New Roman" w:cs="Times New Roman"/>
          <w:sz w:val="24"/>
          <w:szCs w:val="24"/>
        </w:rPr>
        <w:t>;</w:t>
      </w:r>
    </w:p>
    <w:p w:rsidR="00AD7DFA"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5 </w:t>
      </w:r>
      <w:r w:rsidR="00DD48FD" w:rsidRPr="00126195">
        <w:rPr>
          <w:rFonts w:ascii="Times New Roman" w:hAnsi="Times New Roman" w:cs="Times New Roman"/>
          <w:sz w:val="24"/>
          <w:szCs w:val="24"/>
        </w:rPr>
        <w:t>-</w:t>
      </w:r>
      <w:r w:rsidR="00017C73" w:rsidRPr="00126195">
        <w:rPr>
          <w:rFonts w:ascii="Times New Roman" w:hAnsi="Times New Roman" w:cs="Times New Roman"/>
          <w:sz w:val="24"/>
          <w:szCs w:val="24"/>
        </w:rPr>
        <w:t xml:space="preserve"> </w:t>
      </w:r>
      <w:r w:rsidR="00676F0B" w:rsidRPr="00126195">
        <w:rPr>
          <w:rFonts w:ascii="Times New Roman" w:hAnsi="Times New Roman" w:cs="Times New Roman"/>
          <w:sz w:val="24"/>
          <w:szCs w:val="24"/>
        </w:rPr>
        <w:t xml:space="preserve">Memorandum dated January 22, 2016 regarding </w:t>
      </w:r>
      <w:r w:rsidR="003E59A6" w:rsidRPr="00126195">
        <w:rPr>
          <w:rFonts w:ascii="Times New Roman" w:hAnsi="Times New Roman" w:cs="Times New Roman"/>
          <w:sz w:val="24"/>
          <w:szCs w:val="24"/>
        </w:rPr>
        <w:t>LIURP services</w:t>
      </w:r>
      <w:r w:rsidR="007A787E" w:rsidRPr="00126195">
        <w:rPr>
          <w:rFonts w:ascii="Times New Roman" w:hAnsi="Times New Roman" w:cs="Times New Roman"/>
          <w:sz w:val="24"/>
          <w:szCs w:val="24"/>
        </w:rPr>
        <w:t xml:space="preserve"> </w:t>
      </w:r>
      <w:r w:rsidR="00676F0B" w:rsidRPr="00126195">
        <w:rPr>
          <w:rFonts w:ascii="Times New Roman" w:hAnsi="Times New Roman" w:cs="Times New Roman"/>
          <w:sz w:val="24"/>
          <w:szCs w:val="24"/>
        </w:rPr>
        <w:t>for the Complainant;</w:t>
      </w:r>
    </w:p>
    <w:p w:rsidR="00017C73"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6 </w:t>
      </w:r>
      <w:r w:rsidR="00DD48FD" w:rsidRPr="00126195">
        <w:rPr>
          <w:rFonts w:ascii="Times New Roman" w:hAnsi="Times New Roman" w:cs="Times New Roman"/>
          <w:sz w:val="24"/>
          <w:szCs w:val="24"/>
        </w:rPr>
        <w:t>-</w:t>
      </w:r>
      <w:r w:rsidR="00017C73" w:rsidRPr="00126195">
        <w:rPr>
          <w:rFonts w:ascii="Times New Roman" w:hAnsi="Times New Roman" w:cs="Times New Roman"/>
          <w:sz w:val="24"/>
          <w:szCs w:val="24"/>
        </w:rPr>
        <w:t xml:space="preserve"> </w:t>
      </w:r>
      <w:r w:rsidR="00676F0B" w:rsidRPr="00126195">
        <w:rPr>
          <w:rFonts w:ascii="Times New Roman" w:hAnsi="Times New Roman" w:cs="Times New Roman"/>
          <w:sz w:val="24"/>
          <w:szCs w:val="24"/>
        </w:rPr>
        <w:t xml:space="preserve">Complainant’s </w:t>
      </w:r>
      <w:r w:rsidR="003E59A6" w:rsidRPr="00126195">
        <w:rPr>
          <w:rFonts w:ascii="Times New Roman" w:hAnsi="Times New Roman" w:cs="Times New Roman"/>
          <w:sz w:val="24"/>
          <w:szCs w:val="24"/>
        </w:rPr>
        <w:t>Dispute History</w:t>
      </w:r>
      <w:r w:rsidR="00FE74EB" w:rsidRPr="00126195">
        <w:rPr>
          <w:rFonts w:ascii="Times New Roman" w:hAnsi="Times New Roman" w:cs="Times New Roman"/>
          <w:sz w:val="24"/>
          <w:szCs w:val="24"/>
        </w:rPr>
        <w:t xml:space="preserve">; </w:t>
      </w:r>
    </w:p>
    <w:p w:rsidR="00003A5C"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7 </w:t>
      </w:r>
      <w:r w:rsidR="00564083" w:rsidRPr="00126195">
        <w:rPr>
          <w:rFonts w:ascii="Times New Roman" w:hAnsi="Times New Roman" w:cs="Times New Roman"/>
          <w:sz w:val="24"/>
          <w:szCs w:val="24"/>
        </w:rPr>
        <w:t>-</w:t>
      </w:r>
      <w:r w:rsidR="00017C73" w:rsidRPr="00126195">
        <w:rPr>
          <w:rFonts w:ascii="Times New Roman" w:hAnsi="Times New Roman" w:cs="Times New Roman"/>
          <w:sz w:val="24"/>
          <w:szCs w:val="24"/>
        </w:rPr>
        <w:t xml:space="preserve"> </w:t>
      </w:r>
      <w:r w:rsidR="003E59A6" w:rsidRPr="00126195">
        <w:rPr>
          <w:rFonts w:ascii="Times New Roman" w:hAnsi="Times New Roman" w:cs="Times New Roman"/>
          <w:sz w:val="24"/>
          <w:szCs w:val="24"/>
        </w:rPr>
        <w:t>BCS decision for case #00</w:t>
      </w:r>
      <w:r w:rsidR="00676F0B" w:rsidRPr="00126195">
        <w:rPr>
          <w:rFonts w:ascii="Times New Roman" w:hAnsi="Times New Roman" w:cs="Times New Roman"/>
          <w:sz w:val="24"/>
          <w:szCs w:val="24"/>
        </w:rPr>
        <w:t>2971329</w:t>
      </w:r>
      <w:r w:rsidR="003E59A6" w:rsidRPr="00126195">
        <w:rPr>
          <w:rFonts w:ascii="Times New Roman" w:hAnsi="Times New Roman" w:cs="Times New Roman"/>
          <w:sz w:val="24"/>
          <w:szCs w:val="24"/>
        </w:rPr>
        <w:t xml:space="preserve"> dated </w:t>
      </w:r>
      <w:r w:rsidR="00671AED" w:rsidRPr="00126195">
        <w:rPr>
          <w:rFonts w:ascii="Times New Roman" w:hAnsi="Times New Roman" w:cs="Times New Roman"/>
          <w:sz w:val="24"/>
          <w:szCs w:val="24"/>
        </w:rPr>
        <w:t>October 11, 2012</w:t>
      </w:r>
      <w:r w:rsidR="00FE74EB" w:rsidRPr="00126195">
        <w:rPr>
          <w:rFonts w:ascii="Times New Roman" w:hAnsi="Times New Roman" w:cs="Times New Roman"/>
          <w:sz w:val="24"/>
          <w:szCs w:val="24"/>
        </w:rPr>
        <w:t>;</w:t>
      </w:r>
    </w:p>
    <w:p w:rsidR="00017C73"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8 </w:t>
      </w:r>
      <w:r w:rsidR="00564083" w:rsidRPr="00126195">
        <w:rPr>
          <w:rFonts w:ascii="Times New Roman" w:hAnsi="Times New Roman" w:cs="Times New Roman"/>
          <w:sz w:val="24"/>
          <w:szCs w:val="24"/>
        </w:rPr>
        <w:t>-</w:t>
      </w:r>
      <w:r w:rsidR="00017C73" w:rsidRPr="00126195">
        <w:rPr>
          <w:rFonts w:ascii="Times New Roman" w:hAnsi="Times New Roman" w:cs="Times New Roman"/>
          <w:sz w:val="24"/>
          <w:szCs w:val="24"/>
        </w:rPr>
        <w:t xml:space="preserve"> </w:t>
      </w:r>
      <w:r w:rsidR="00676F0B" w:rsidRPr="00126195">
        <w:rPr>
          <w:rFonts w:ascii="Times New Roman" w:hAnsi="Times New Roman" w:cs="Times New Roman"/>
          <w:sz w:val="24"/>
          <w:szCs w:val="24"/>
        </w:rPr>
        <w:t>Certificate of Satisfaction, dated July 13, 2013, for formal complaint at Docket No. F-201-2333134</w:t>
      </w:r>
      <w:r w:rsidR="009D55D8" w:rsidRPr="00126195">
        <w:rPr>
          <w:rFonts w:ascii="Times New Roman" w:hAnsi="Times New Roman" w:cs="Times New Roman"/>
          <w:sz w:val="24"/>
          <w:szCs w:val="24"/>
        </w:rPr>
        <w:t>;</w:t>
      </w:r>
    </w:p>
    <w:p w:rsidR="00FC33B0" w:rsidRPr="00126195" w:rsidRDefault="009D55D8"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9 </w:t>
      </w:r>
      <w:r w:rsidR="00564083" w:rsidRPr="00126195">
        <w:rPr>
          <w:rFonts w:ascii="Times New Roman" w:hAnsi="Times New Roman" w:cs="Times New Roman"/>
          <w:sz w:val="24"/>
          <w:szCs w:val="24"/>
        </w:rPr>
        <w:t>-</w:t>
      </w:r>
      <w:r w:rsidRPr="00126195">
        <w:rPr>
          <w:rFonts w:ascii="Times New Roman" w:hAnsi="Times New Roman" w:cs="Times New Roman"/>
          <w:sz w:val="24"/>
          <w:szCs w:val="24"/>
        </w:rPr>
        <w:t xml:space="preserve"> </w:t>
      </w:r>
      <w:r w:rsidR="003E59A6" w:rsidRPr="00126195">
        <w:rPr>
          <w:rFonts w:ascii="Times New Roman" w:hAnsi="Times New Roman" w:cs="Times New Roman"/>
          <w:sz w:val="24"/>
          <w:szCs w:val="24"/>
        </w:rPr>
        <w:t xml:space="preserve">High Bill Report </w:t>
      </w:r>
      <w:r w:rsidR="00671AED" w:rsidRPr="00126195">
        <w:rPr>
          <w:rFonts w:ascii="Times New Roman" w:hAnsi="Times New Roman" w:cs="Times New Roman"/>
          <w:sz w:val="24"/>
          <w:szCs w:val="24"/>
        </w:rPr>
        <w:t>and meter test report</w:t>
      </w:r>
      <w:r w:rsidR="000A3AC0" w:rsidRPr="00126195">
        <w:rPr>
          <w:rFonts w:ascii="Times New Roman" w:hAnsi="Times New Roman" w:cs="Times New Roman"/>
          <w:sz w:val="24"/>
          <w:szCs w:val="24"/>
        </w:rPr>
        <w:t xml:space="preserve"> </w:t>
      </w:r>
      <w:r w:rsidR="00DD48FD" w:rsidRPr="00126195">
        <w:rPr>
          <w:rFonts w:ascii="Times New Roman" w:hAnsi="Times New Roman" w:cs="Times New Roman"/>
          <w:sz w:val="24"/>
          <w:szCs w:val="24"/>
        </w:rPr>
        <w:t xml:space="preserve">dated </w:t>
      </w:r>
      <w:r w:rsidR="000A3AC0" w:rsidRPr="00126195">
        <w:rPr>
          <w:rFonts w:ascii="Times New Roman" w:hAnsi="Times New Roman" w:cs="Times New Roman"/>
          <w:sz w:val="24"/>
          <w:szCs w:val="24"/>
        </w:rPr>
        <w:t>February 1, 2016</w:t>
      </w:r>
      <w:r w:rsidR="003E59A6" w:rsidRPr="00126195">
        <w:rPr>
          <w:rFonts w:ascii="Times New Roman" w:hAnsi="Times New Roman" w:cs="Times New Roman"/>
          <w:sz w:val="24"/>
          <w:szCs w:val="24"/>
        </w:rPr>
        <w:t xml:space="preserve">; </w:t>
      </w:r>
    </w:p>
    <w:p w:rsidR="00003A5C"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454155" w:rsidRPr="00126195">
        <w:rPr>
          <w:rFonts w:ascii="Times New Roman" w:hAnsi="Times New Roman" w:cs="Times New Roman"/>
          <w:sz w:val="24"/>
          <w:szCs w:val="24"/>
        </w:rPr>
        <w:t>10</w:t>
      </w:r>
      <w:r w:rsidR="00FC33B0" w:rsidRPr="00126195">
        <w:rPr>
          <w:rFonts w:ascii="Times New Roman" w:hAnsi="Times New Roman" w:cs="Times New Roman"/>
          <w:sz w:val="24"/>
          <w:szCs w:val="24"/>
        </w:rPr>
        <w:t xml:space="preserve"> </w:t>
      </w:r>
      <w:r w:rsidR="00F26240" w:rsidRPr="00126195">
        <w:rPr>
          <w:rFonts w:ascii="Times New Roman" w:hAnsi="Times New Roman" w:cs="Times New Roman"/>
          <w:sz w:val="24"/>
          <w:szCs w:val="24"/>
        </w:rPr>
        <w:t>- Chart of the Complainant’s electric u</w:t>
      </w:r>
      <w:r w:rsidR="00FC33B0" w:rsidRPr="00126195">
        <w:rPr>
          <w:rFonts w:ascii="Times New Roman" w:hAnsi="Times New Roman" w:cs="Times New Roman"/>
          <w:sz w:val="24"/>
          <w:szCs w:val="24"/>
        </w:rPr>
        <w:t>sage</w:t>
      </w:r>
      <w:r w:rsidR="00F26240" w:rsidRPr="00126195">
        <w:rPr>
          <w:rFonts w:ascii="Times New Roman" w:hAnsi="Times New Roman" w:cs="Times New Roman"/>
          <w:sz w:val="24"/>
          <w:szCs w:val="24"/>
        </w:rPr>
        <w:t xml:space="preserve"> and bills from December 2012 to January 2016</w:t>
      </w:r>
      <w:r w:rsidR="00DB707B" w:rsidRPr="00126195">
        <w:rPr>
          <w:rFonts w:ascii="Times New Roman" w:hAnsi="Times New Roman" w:cs="Times New Roman"/>
          <w:sz w:val="24"/>
          <w:szCs w:val="24"/>
        </w:rPr>
        <w:t>;</w:t>
      </w:r>
      <w:r w:rsidR="00671AED" w:rsidRPr="00126195">
        <w:rPr>
          <w:rFonts w:ascii="Times New Roman" w:hAnsi="Times New Roman" w:cs="Times New Roman"/>
          <w:sz w:val="24"/>
          <w:szCs w:val="24"/>
        </w:rPr>
        <w:t xml:space="preserve"> and</w:t>
      </w:r>
    </w:p>
    <w:p w:rsidR="00003A5C" w:rsidRPr="00126195" w:rsidRDefault="00E5648B" w:rsidP="00126195">
      <w:pPr>
        <w:spacing w:after="0" w:line="240" w:lineRule="auto"/>
        <w:ind w:left="1440"/>
        <w:rPr>
          <w:rFonts w:ascii="Times New Roman" w:hAnsi="Times New Roman" w:cs="Times New Roman"/>
          <w:sz w:val="24"/>
          <w:szCs w:val="24"/>
        </w:rPr>
      </w:pPr>
      <w:r w:rsidRPr="00126195">
        <w:rPr>
          <w:rFonts w:ascii="Times New Roman" w:hAnsi="Times New Roman" w:cs="Times New Roman"/>
          <w:sz w:val="24"/>
          <w:szCs w:val="24"/>
        </w:rPr>
        <w:t xml:space="preserve">PECO Exhibit </w:t>
      </w:r>
      <w:r w:rsidR="00017C73" w:rsidRPr="00126195">
        <w:rPr>
          <w:rFonts w:ascii="Times New Roman" w:hAnsi="Times New Roman" w:cs="Times New Roman"/>
          <w:sz w:val="24"/>
          <w:szCs w:val="24"/>
        </w:rPr>
        <w:t xml:space="preserve">11 </w:t>
      </w:r>
      <w:r w:rsidR="00A1120F">
        <w:rPr>
          <w:rFonts w:ascii="Times New Roman" w:hAnsi="Times New Roman" w:cs="Times New Roman"/>
          <w:sz w:val="24"/>
          <w:szCs w:val="24"/>
        </w:rPr>
        <w:t>-</w:t>
      </w:r>
      <w:r w:rsidR="007D57B8" w:rsidRPr="00126195">
        <w:rPr>
          <w:rFonts w:ascii="Times New Roman" w:hAnsi="Times New Roman" w:cs="Times New Roman"/>
          <w:sz w:val="24"/>
          <w:szCs w:val="24"/>
        </w:rPr>
        <w:t xml:space="preserve"> </w:t>
      </w:r>
      <w:r w:rsidR="00F26240" w:rsidRPr="00126195">
        <w:rPr>
          <w:rFonts w:ascii="Times New Roman" w:hAnsi="Times New Roman" w:cs="Times New Roman"/>
          <w:sz w:val="24"/>
          <w:szCs w:val="24"/>
        </w:rPr>
        <w:t xml:space="preserve">PECO’s </w:t>
      </w:r>
      <w:r w:rsidR="00FC33B0" w:rsidRPr="00126195">
        <w:rPr>
          <w:rFonts w:ascii="Times New Roman" w:hAnsi="Times New Roman" w:cs="Times New Roman"/>
          <w:sz w:val="24"/>
          <w:szCs w:val="24"/>
        </w:rPr>
        <w:t>CAP Program Tariff</w:t>
      </w:r>
      <w:r w:rsidR="00671AED" w:rsidRPr="00126195">
        <w:rPr>
          <w:rFonts w:ascii="Times New Roman" w:hAnsi="Times New Roman" w:cs="Times New Roman"/>
          <w:sz w:val="24"/>
          <w:szCs w:val="24"/>
        </w:rPr>
        <w:t>.</w:t>
      </w:r>
    </w:p>
    <w:p w:rsidR="00DB707B" w:rsidRPr="00126195" w:rsidRDefault="00DB707B" w:rsidP="002E1652">
      <w:pPr>
        <w:spacing w:after="0" w:line="360" w:lineRule="auto"/>
        <w:ind w:left="1440"/>
        <w:rPr>
          <w:rFonts w:ascii="Times New Roman" w:hAnsi="Times New Roman" w:cs="Times New Roman"/>
          <w:sz w:val="24"/>
          <w:szCs w:val="24"/>
        </w:rPr>
      </w:pPr>
    </w:p>
    <w:p w:rsidR="00A80418" w:rsidRPr="00126195" w:rsidRDefault="0092374F" w:rsidP="00126195">
      <w:pPr>
        <w:pStyle w:val="BodyText"/>
        <w:tabs>
          <w:tab w:val="clear" w:pos="1980"/>
          <w:tab w:val="left" w:pos="0"/>
        </w:tabs>
        <w:spacing w:after="0" w:line="360" w:lineRule="auto"/>
        <w:jc w:val="left"/>
        <w:rPr>
          <w:rFonts w:ascii="Times New Roman" w:hAnsi="Times New Roman" w:cs="Times New Roman"/>
          <w:szCs w:val="24"/>
        </w:rPr>
      </w:pPr>
      <w:r w:rsidRPr="00126195">
        <w:rPr>
          <w:rFonts w:ascii="Times New Roman" w:hAnsi="Times New Roman" w:cs="Times New Roman"/>
          <w:szCs w:val="24"/>
        </w:rPr>
        <w:tab/>
      </w:r>
      <w:r w:rsidRPr="00126195">
        <w:rPr>
          <w:rFonts w:ascii="Times New Roman" w:hAnsi="Times New Roman" w:cs="Times New Roman"/>
          <w:szCs w:val="24"/>
        </w:rPr>
        <w:tab/>
      </w:r>
      <w:r w:rsidR="00A80418" w:rsidRPr="00126195">
        <w:rPr>
          <w:rFonts w:ascii="Times New Roman" w:hAnsi="Times New Roman" w:cs="Times New Roman"/>
          <w:szCs w:val="24"/>
        </w:rPr>
        <w:t xml:space="preserve">The record in this case consists of </w:t>
      </w:r>
      <w:r w:rsidR="00970682" w:rsidRPr="00126195">
        <w:rPr>
          <w:rFonts w:ascii="Times New Roman" w:hAnsi="Times New Roman" w:cs="Times New Roman"/>
          <w:szCs w:val="24"/>
        </w:rPr>
        <w:t>a</w:t>
      </w:r>
      <w:r w:rsidR="00C00FBA" w:rsidRPr="00126195">
        <w:rPr>
          <w:rFonts w:ascii="Times New Roman" w:hAnsi="Times New Roman" w:cs="Times New Roman"/>
          <w:szCs w:val="24"/>
        </w:rPr>
        <w:t xml:space="preserve"> </w:t>
      </w:r>
      <w:r w:rsidR="00DB707B" w:rsidRPr="00126195">
        <w:rPr>
          <w:rFonts w:ascii="Times New Roman" w:hAnsi="Times New Roman" w:cs="Times New Roman"/>
          <w:szCs w:val="24"/>
        </w:rPr>
        <w:t>1</w:t>
      </w:r>
      <w:r w:rsidR="00FC33B0" w:rsidRPr="00126195">
        <w:rPr>
          <w:rFonts w:ascii="Times New Roman" w:hAnsi="Times New Roman" w:cs="Times New Roman"/>
          <w:szCs w:val="24"/>
        </w:rPr>
        <w:t>3</w:t>
      </w:r>
      <w:r w:rsidR="004A3500" w:rsidRPr="00126195">
        <w:rPr>
          <w:rFonts w:ascii="Times New Roman" w:hAnsi="Times New Roman" w:cs="Times New Roman"/>
          <w:szCs w:val="24"/>
        </w:rPr>
        <w:t>8</w:t>
      </w:r>
      <w:r w:rsidR="00B67CEC" w:rsidRPr="00126195">
        <w:rPr>
          <w:rFonts w:ascii="Times New Roman" w:hAnsi="Times New Roman" w:cs="Times New Roman"/>
          <w:szCs w:val="24"/>
        </w:rPr>
        <w:t>-</w:t>
      </w:r>
      <w:r w:rsidR="00F23C45" w:rsidRPr="00126195">
        <w:rPr>
          <w:rFonts w:ascii="Times New Roman" w:hAnsi="Times New Roman" w:cs="Times New Roman"/>
          <w:szCs w:val="24"/>
        </w:rPr>
        <w:t>page</w:t>
      </w:r>
      <w:r w:rsidR="00A80418" w:rsidRPr="00126195">
        <w:rPr>
          <w:rFonts w:ascii="Times New Roman" w:hAnsi="Times New Roman" w:cs="Times New Roman"/>
          <w:szCs w:val="24"/>
        </w:rPr>
        <w:t xml:space="preserve"> transcript and </w:t>
      </w:r>
      <w:r w:rsidR="00EC64F4" w:rsidRPr="00126195">
        <w:rPr>
          <w:rFonts w:ascii="Times New Roman" w:hAnsi="Times New Roman" w:cs="Times New Roman"/>
          <w:szCs w:val="24"/>
        </w:rPr>
        <w:t xml:space="preserve">the </w:t>
      </w:r>
      <w:r w:rsidR="00DB707B" w:rsidRPr="00126195">
        <w:rPr>
          <w:rFonts w:ascii="Times New Roman" w:hAnsi="Times New Roman" w:cs="Times New Roman"/>
          <w:szCs w:val="24"/>
        </w:rPr>
        <w:t>t</w:t>
      </w:r>
      <w:r w:rsidR="00FC33B0" w:rsidRPr="00126195">
        <w:rPr>
          <w:rFonts w:ascii="Times New Roman" w:hAnsi="Times New Roman" w:cs="Times New Roman"/>
          <w:szCs w:val="24"/>
        </w:rPr>
        <w:t>w</w:t>
      </w:r>
      <w:r w:rsidR="00DB707B" w:rsidRPr="00126195">
        <w:rPr>
          <w:rFonts w:ascii="Times New Roman" w:hAnsi="Times New Roman" w:cs="Times New Roman"/>
          <w:szCs w:val="24"/>
        </w:rPr>
        <w:t>e</w:t>
      </w:r>
      <w:r w:rsidR="00FC33B0" w:rsidRPr="00126195">
        <w:rPr>
          <w:rFonts w:ascii="Times New Roman" w:hAnsi="Times New Roman" w:cs="Times New Roman"/>
          <w:szCs w:val="24"/>
        </w:rPr>
        <w:t>lv</w:t>
      </w:r>
      <w:r w:rsidR="00DB707B" w:rsidRPr="00126195">
        <w:rPr>
          <w:rFonts w:ascii="Times New Roman" w:hAnsi="Times New Roman" w:cs="Times New Roman"/>
          <w:szCs w:val="24"/>
        </w:rPr>
        <w:t xml:space="preserve">e </w:t>
      </w:r>
      <w:r w:rsidR="00EC64F4" w:rsidRPr="00126195">
        <w:rPr>
          <w:rFonts w:ascii="Times New Roman" w:hAnsi="Times New Roman" w:cs="Times New Roman"/>
          <w:szCs w:val="24"/>
        </w:rPr>
        <w:t>exhibits listed above</w:t>
      </w:r>
      <w:r w:rsidR="00A129FA">
        <w:rPr>
          <w:rFonts w:ascii="Times New Roman" w:hAnsi="Times New Roman" w:cs="Times New Roman"/>
          <w:szCs w:val="24"/>
        </w:rPr>
        <w:t>,</w:t>
      </w:r>
      <w:r w:rsidR="00D5280B" w:rsidRPr="00126195">
        <w:rPr>
          <w:rFonts w:ascii="Times New Roman" w:hAnsi="Times New Roman" w:cs="Times New Roman"/>
          <w:szCs w:val="24"/>
        </w:rPr>
        <w:t xml:space="preserve"> which were all entered into evidence</w:t>
      </w:r>
      <w:r w:rsidR="00A80418" w:rsidRPr="00126195">
        <w:rPr>
          <w:rFonts w:ascii="Times New Roman" w:hAnsi="Times New Roman" w:cs="Times New Roman"/>
          <w:szCs w:val="24"/>
        </w:rPr>
        <w:t>.</w:t>
      </w:r>
      <w:r w:rsidR="00A67306" w:rsidRPr="00126195">
        <w:rPr>
          <w:rFonts w:ascii="Times New Roman" w:hAnsi="Times New Roman" w:cs="Times New Roman"/>
          <w:szCs w:val="24"/>
        </w:rPr>
        <w:t xml:space="preserve">  The record closed on </w:t>
      </w:r>
      <w:r w:rsidR="00DB707B" w:rsidRPr="00126195">
        <w:rPr>
          <w:rFonts w:ascii="Times New Roman" w:hAnsi="Times New Roman" w:cs="Times New Roman"/>
          <w:szCs w:val="24"/>
        </w:rPr>
        <w:t>February</w:t>
      </w:r>
      <w:r w:rsidR="00970682" w:rsidRPr="00126195">
        <w:rPr>
          <w:rFonts w:ascii="Times New Roman" w:hAnsi="Times New Roman" w:cs="Times New Roman"/>
          <w:szCs w:val="24"/>
        </w:rPr>
        <w:t xml:space="preserve"> </w:t>
      </w:r>
      <w:r w:rsidR="00F329BA" w:rsidRPr="00126195">
        <w:rPr>
          <w:rFonts w:ascii="Times New Roman" w:hAnsi="Times New Roman" w:cs="Times New Roman"/>
          <w:szCs w:val="24"/>
        </w:rPr>
        <w:t>2</w:t>
      </w:r>
      <w:r w:rsidR="00FC33B0" w:rsidRPr="00126195">
        <w:rPr>
          <w:rFonts w:ascii="Times New Roman" w:hAnsi="Times New Roman" w:cs="Times New Roman"/>
          <w:szCs w:val="24"/>
        </w:rPr>
        <w:t>5</w:t>
      </w:r>
      <w:r w:rsidR="00A67306" w:rsidRPr="00126195">
        <w:rPr>
          <w:rFonts w:ascii="Times New Roman" w:hAnsi="Times New Roman" w:cs="Times New Roman"/>
          <w:szCs w:val="24"/>
        </w:rPr>
        <w:t>, 20</w:t>
      </w:r>
      <w:r w:rsidR="00A17072" w:rsidRPr="00126195">
        <w:rPr>
          <w:rFonts w:ascii="Times New Roman" w:hAnsi="Times New Roman" w:cs="Times New Roman"/>
          <w:szCs w:val="24"/>
        </w:rPr>
        <w:t>1</w:t>
      </w:r>
      <w:r w:rsidR="00970682" w:rsidRPr="00126195">
        <w:rPr>
          <w:rFonts w:ascii="Times New Roman" w:hAnsi="Times New Roman" w:cs="Times New Roman"/>
          <w:szCs w:val="24"/>
        </w:rPr>
        <w:t>6</w:t>
      </w:r>
      <w:r w:rsidR="00F97E39" w:rsidRPr="00126195">
        <w:rPr>
          <w:rFonts w:ascii="Times New Roman" w:hAnsi="Times New Roman" w:cs="Times New Roman"/>
          <w:szCs w:val="24"/>
        </w:rPr>
        <w:t xml:space="preserve">, </w:t>
      </w:r>
      <w:r w:rsidR="00DB707B" w:rsidRPr="00126195">
        <w:rPr>
          <w:rFonts w:ascii="Times New Roman" w:hAnsi="Times New Roman" w:cs="Times New Roman"/>
          <w:szCs w:val="24"/>
        </w:rPr>
        <w:t>the date the transcript was received</w:t>
      </w:r>
      <w:r w:rsidR="00A67306" w:rsidRPr="00126195">
        <w:rPr>
          <w:rFonts w:ascii="Times New Roman" w:hAnsi="Times New Roman" w:cs="Times New Roman"/>
          <w:szCs w:val="24"/>
        </w:rPr>
        <w:t>.</w:t>
      </w:r>
    </w:p>
    <w:p w:rsidR="00BE36DA" w:rsidRPr="00126195" w:rsidRDefault="00BE36DA" w:rsidP="00126195">
      <w:pPr>
        <w:spacing w:after="0"/>
        <w:rPr>
          <w:rFonts w:ascii="Times New Roman" w:eastAsiaTheme="majorEastAsia" w:hAnsi="Times New Roman" w:cs="Times New Roman"/>
          <w:sz w:val="24"/>
          <w:szCs w:val="24"/>
          <w:u w:val="single"/>
        </w:rPr>
      </w:pPr>
    </w:p>
    <w:p w:rsidR="000F3905" w:rsidRPr="00126195" w:rsidRDefault="000F3905" w:rsidP="00126195">
      <w:pPr>
        <w:pStyle w:val="Heading1"/>
        <w:tabs>
          <w:tab w:val="left" w:pos="1980"/>
        </w:tabs>
        <w:spacing w:before="0" w:line="360" w:lineRule="auto"/>
        <w:jc w:val="center"/>
        <w:rPr>
          <w:rFonts w:ascii="Times New Roman" w:hAnsi="Times New Roman" w:cs="Times New Roman"/>
          <w:color w:val="auto"/>
          <w:sz w:val="24"/>
          <w:szCs w:val="24"/>
          <w:u w:val="single"/>
        </w:rPr>
      </w:pPr>
      <w:r w:rsidRPr="00126195">
        <w:rPr>
          <w:rFonts w:ascii="Times New Roman" w:hAnsi="Times New Roman" w:cs="Times New Roman"/>
          <w:color w:val="auto"/>
          <w:sz w:val="24"/>
          <w:szCs w:val="24"/>
          <w:u w:val="single"/>
        </w:rPr>
        <w:t>FINDINGS OF FACT</w:t>
      </w:r>
    </w:p>
    <w:p w:rsidR="0092374F" w:rsidRPr="00126195" w:rsidRDefault="0092374F" w:rsidP="00126195">
      <w:pPr>
        <w:spacing w:after="0" w:line="360" w:lineRule="auto"/>
        <w:jc w:val="center"/>
        <w:rPr>
          <w:rFonts w:ascii="Times New Roman" w:eastAsia="Batang" w:hAnsi="Times New Roman" w:cs="Times New Roman"/>
          <w:sz w:val="24"/>
          <w:szCs w:val="24"/>
          <w:highlight w:val="yellow"/>
        </w:rPr>
      </w:pPr>
    </w:p>
    <w:p w:rsidR="004A3500" w:rsidRPr="00126195" w:rsidRDefault="009333C8"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w:t>
      </w:r>
      <w:r w:rsidR="00DD606A" w:rsidRPr="00126195">
        <w:rPr>
          <w:rFonts w:ascii="Times New Roman" w:eastAsia="Batang" w:hAnsi="Times New Roman" w:cs="Times New Roman"/>
          <w:sz w:val="24"/>
          <w:szCs w:val="24"/>
        </w:rPr>
        <w:t>Complainant</w:t>
      </w:r>
      <w:r w:rsidR="004A3500" w:rsidRPr="00126195">
        <w:rPr>
          <w:rFonts w:ascii="Times New Roman" w:eastAsia="Batang" w:hAnsi="Times New Roman" w:cs="Times New Roman"/>
          <w:sz w:val="24"/>
          <w:szCs w:val="24"/>
        </w:rPr>
        <w:t xml:space="preserve"> </w:t>
      </w:r>
      <w:r w:rsidR="00DB707B" w:rsidRPr="00126195">
        <w:rPr>
          <w:rFonts w:ascii="Times New Roman" w:eastAsia="Batang" w:hAnsi="Times New Roman" w:cs="Times New Roman"/>
          <w:sz w:val="24"/>
          <w:szCs w:val="24"/>
        </w:rPr>
        <w:t>is</w:t>
      </w:r>
      <w:r w:rsidR="004A3500" w:rsidRPr="00126195">
        <w:rPr>
          <w:rFonts w:ascii="Times New Roman" w:eastAsia="Batang" w:hAnsi="Times New Roman" w:cs="Times New Roman"/>
          <w:sz w:val="24"/>
          <w:szCs w:val="24"/>
        </w:rPr>
        <w:t xml:space="preserve"> </w:t>
      </w:r>
      <w:r w:rsidR="000D1759" w:rsidRPr="00126195">
        <w:rPr>
          <w:rFonts w:ascii="Times New Roman" w:hAnsi="Times New Roman" w:cs="Times New Roman"/>
          <w:sz w:val="24"/>
          <w:szCs w:val="24"/>
        </w:rPr>
        <w:t>Suetwedien Muhammad</w:t>
      </w:r>
      <w:r w:rsidR="0057266A" w:rsidRPr="00126195">
        <w:rPr>
          <w:rFonts w:ascii="Times New Roman" w:hAnsi="Times New Roman" w:cs="Times New Roman"/>
          <w:sz w:val="24"/>
          <w:szCs w:val="24"/>
        </w:rPr>
        <w:t>.</w:t>
      </w:r>
    </w:p>
    <w:p w:rsidR="00895006" w:rsidRPr="00126195" w:rsidRDefault="00895006" w:rsidP="00126195">
      <w:pPr>
        <w:pStyle w:val="NoSpacing"/>
        <w:spacing w:line="360" w:lineRule="auto"/>
        <w:ind w:firstLine="1440"/>
        <w:rPr>
          <w:rFonts w:ascii="Times New Roman" w:hAnsi="Times New Roman" w:cs="Times New Roman"/>
          <w:sz w:val="24"/>
          <w:szCs w:val="24"/>
        </w:rPr>
      </w:pPr>
    </w:p>
    <w:p w:rsidR="000149FB" w:rsidRPr="00126195" w:rsidRDefault="000149F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Respondent in this proceeding is PECO Energy Company.</w:t>
      </w:r>
    </w:p>
    <w:p w:rsidR="000149FB" w:rsidRPr="00126195" w:rsidRDefault="000149FB" w:rsidP="00126195">
      <w:pPr>
        <w:pStyle w:val="NoSpacing"/>
        <w:spacing w:line="360" w:lineRule="auto"/>
        <w:ind w:firstLine="1440"/>
        <w:rPr>
          <w:rFonts w:ascii="Times New Roman" w:eastAsia="Batang" w:hAnsi="Times New Roman" w:cs="Times New Roman"/>
          <w:sz w:val="24"/>
          <w:szCs w:val="24"/>
        </w:rPr>
      </w:pPr>
    </w:p>
    <w:p w:rsidR="00B73CD3" w:rsidRDefault="00B73CD3"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hAnsi="Times New Roman" w:cs="Times New Roman"/>
          <w:sz w:val="24"/>
          <w:szCs w:val="24"/>
        </w:rPr>
        <w:t xml:space="preserve">The </w:t>
      </w:r>
      <w:r w:rsidR="00DD606A" w:rsidRPr="00126195">
        <w:rPr>
          <w:rFonts w:ascii="Times New Roman" w:hAnsi="Times New Roman" w:cs="Times New Roman"/>
          <w:sz w:val="24"/>
          <w:szCs w:val="24"/>
        </w:rPr>
        <w:t>Complainant</w:t>
      </w:r>
      <w:r w:rsidR="009872D7" w:rsidRPr="00126195">
        <w:rPr>
          <w:rFonts w:ascii="Times New Roman" w:hAnsi="Times New Roman" w:cs="Times New Roman"/>
          <w:sz w:val="24"/>
          <w:szCs w:val="24"/>
        </w:rPr>
        <w:t xml:space="preserve"> moved to </w:t>
      </w:r>
      <w:r w:rsidR="003356BD" w:rsidRPr="00126195">
        <w:rPr>
          <w:rFonts w:ascii="Times New Roman" w:hAnsi="Times New Roman" w:cs="Times New Roman"/>
          <w:sz w:val="24"/>
          <w:szCs w:val="24"/>
        </w:rPr>
        <w:t>6</w:t>
      </w:r>
      <w:r w:rsidR="009872D7" w:rsidRPr="00126195">
        <w:rPr>
          <w:rFonts w:ascii="Times New Roman" w:hAnsi="Times New Roman" w:cs="Times New Roman"/>
          <w:sz w:val="24"/>
          <w:szCs w:val="24"/>
        </w:rPr>
        <w:t>333 E. Wister Street</w:t>
      </w:r>
      <w:r w:rsidR="00DB707B" w:rsidRPr="00126195">
        <w:rPr>
          <w:rFonts w:ascii="Times New Roman" w:hAnsi="Times New Roman" w:cs="Times New Roman"/>
          <w:sz w:val="24"/>
          <w:szCs w:val="24"/>
        </w:rPr>
        <w:t xml:space="preserve">, </w:t>
      </w:r>
      <w:r w:rsidR="009872D7" w:rsidRPr="00126195">
        <w:rPr>
          <w:rFonts w:ascii="Times New Roman" w:hAnsi="Times New Roman" w:cs="Times New Roman"/>
          <w:sz w:val="24"/>
          <w:szCs w:val="24"/>
        </w:rPr>
        <w:t>Philadelphia</w:t>
      </w:r>
      <w:r w:rsidR="003D081E" w:rsidRPr="00126195">
        <w:rPr>
          <w:rFonts w:ascii="Times New Roman" w:hAnsi="Times New Roman" w:cs="Times New Roman"/>
          <w:sz w:val="24"/>
          <w:szCs w:val="24"/>
        </w:rPr>
        <w:t>,</w:t>
      </w:r>
      <w:r w:rsidRPr="00126195">
        <w:rPr>
          <w:rFonts w:ascii="Times New Roman" w:eastAsia="Batang" w:hAnsi="Times New Roman" w:cs="Times New Roman"/>
          <w:sz w:val="24"/>
          <w:szCs w:val="24"/>
        </w:rPr>
        <w:t xml:space="preserve"> PA 19</w:t>
      </w:r>
      <w:r w:rsidR="009872D7" w:rsidRPr="00126195">
        <w:rPr>
          <w:rFonts w:ascii="Times New Roman" w:eastAsia="Batang" w:hAnsi="Times New Roman" w:cs="Times New Roman"/>
          <w:sz w:val="24"/>
          <w:szCs w:val="24"/>
        </w:rPr>
        <w:t>138</w:t>
      </w:r>
      <w:r w:rsidRPr="00126195">
        <w:rPr>
          <w:rFonts w:ascii="Times New Roman" w:eastAsia="Batang" w:hAnsi="Times New Roman" w:cs="Times New Roman"/>
          <w:sz w:val="24"/>
          <w:szCs w:val="24"/>
        </w:rPr>
        <w:t xml:space="preserve"> </w:t>
      </w:r>
      <w:r w:rsidR="009872D7" w:rsidRPr="00126195">
        <w:rPr>
          <w:rFonts w:ascii="Times New Roman" w:eastAsia="Batang" w:hAnsi="Times New Roman" w:cs="Times New Roman"/>
          <w:sz w:val="24"/>
          <w:szCs w:val="24"/>
        </w:rPr>
        <w:t>(service address) approximately fiftee</w:t>
      </w:r>
      <w:r w:rsidR="00B071F8" w:rsidRPr="00126195">
        <w:rPr>
          <w:rFonts w:ascii="Times New Roman" w:eastAsia="Batang" w:hAnsi="Times New Roman" w:cs="Times New Roman"/>
          <w:sz w:val="24"/>
          <w:szCs w:val="24"/>
        </w:rPr>
        <w:t xml:space="preserve">n </w:t>
      </w:r>
      <w:r w:rsidR="009872D7" w:rsidRPr="00126195">
        <w:rPr>
          <w:rFonts w:ascii="Times New Roman" w:eastAsia="Batang" w:hAnsi="Times New Roman" w:cs="Times New Roman"/>
          <w:sz w:val="24"/>
          <w:szCs w:val="24"/>
        </w:rPr>
        <w:t>years ago</w:t>
      </w:r>
      <w:r w:rsidR="00B071F8"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 xml:space="preserve">(Tr. </w:t>
      </w:r>
      <w:r w:rsidR="009872D7" w:rsidRPr="00126195">
        <w:rPr>
          <w:rFonts w:ascii="Times New Roman" w:eastAsia="Batang" w:hAnsi="Times New Roman" w:cs="Times New Roman"/>
          <w:sz w:val="24"/>
          <w:szCs w:val="24"/>
        </w:rPr>
        <w:t>9</w:t>
      </w:r>
      <w:r w:rsidRPr="00126195">
        <w:rPr>
          <w:rFonts w:ascii="Times New Roman" w:eastAsia="Batang" w:hAnsi="Times New Roman" w:cs="Times New Roman"/>
          <w:sz w:val="24"/>
          <w:szCs w:val="24"/>
        </w:rPr>
        <w:t>).</w:t>
      </w:r>
    </w:p>
    <w:p w:rsidR="00A129FA" w:rsidRPr="00126195" w:rsidRDefault="00A129FA" w:rsidP="00A129FA">
      <w:pPr>
        <w:pStyle w:val="NoSpacing"/>
        <w:spacing w:line="360" w:lineRule="auto"/>
        <w:rPr>
          <w:rFonts w:ascii="Times New Roman" w:eastAsia="Batang" w:hAnsi="Times New Roman" w:cs="Times New Roman"/>
          <w:sz w:val="24"/>
          <w:szCs w:val="24"/>
        </w:rPr>
      </w:pPr>
    </w:p>
    <w:p w:rsidR="00B04588" w:rsidRPr="00126195" w:rsidRDefault="00B04588"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lastRenderedPageBreak/>
        <w:t xml:space="preserve">The </w:t>
      </w:r>
      <w:r w:rsidR="00970682" w:rsidRPr="00126195">
        <w:rPr>
          <w:rFonts w:ascii="Times New Roman" w:eastAsia="Batang" w:hAnsi="Times New Roman" w:cs="Times New Roman"/>
          <w:sz w:val="24"/>
          <w:szCs w:val="24"/>
        </w:rPr>
        <w:t xml:space="preserve">Complainant </w:t>
      </w:r>
      <w:r w:rsidR="009872D7" w:rsidRPr="00126195">
        <w:rPr>
          <w:rFonts w:ascii="Times New Roman" w:eastAsia="Batang" w:hAnsi="Times New Roman" w:cs="Times New Roman"/>
          <w:sz w:val="24"/>
          <w:szCs w:val="24"/>
        </w:rPr>
        <w:t xml:space="preserve">is the only occupant of the </w:t>
      </w:r>
      <w:r w:rsidRPr="00126195">
        <w:rPr>
          <w:rFonts w:ascii="Times New Roman" w:eastAsia="Batang" w:hAnsi="Times New Roman" w:cs="Times New Roman"/>
          <w:sz w:val="24"/>
          <w:szCs w:val="24"/>
        </w:rPr>
        <w:t>2,</w:t>
      </w:r>
      <w:r w:rsidR="009872D7" w:rsidRPr="00126195">
        <w:rPr>
          <w:rFonts w:ascii="Times New Roman" w:eastAsia="Batang" w:hAnsi="Times New Roman" w:cs="Times New Roman"/>
          <w:sz w:val="24"/>
          <w:szCs w:val="24"/>
        </w:rPr>
        <w:t>19</w:t>
      </w:r>
      <w:r w:rsidRPr="00126195">
        <w:rPr>
          <w:rFonts w:ascii="Times New Roman" w:eastAsia="Batang" w:hAnsi="Times New Roman" w:cs="Times New Roman"/>
          <w:sz w:val="24"/>
          <w:szCs w:val="24"/>
        </w:rPr>
        <w:t xml:space="preserve">0 square foot </w:t>
      </w:r>
      <w:r w:rsidR="00A001CF" w:rsidRPr="00126195">
        <w:rPr>
          <w:rFonts w:ascii="Times New Roman" w:eastAsia="Batang" w:hAnsi="Times New Roman" w:cs="Times New Roman"/>
          <w:sz w:val="24"/>
          <w:szCs w:val="24"/>
        </w:rPr>
        <w:t>three-story</w:t>
      </w:r>
      <w:r w:rsidR="006060CE" w:rsidRPr="00126195">
        <w:rPr>
          <w:rFonts w:ascii="Times New Roman" w:eastAsia="Batang" w:hAnsi="Times New Roman" w:cs="Times New Roman"/>
          <w:sz w:val="24"/>
          <w:szCs w:val="24"/>
        </w:rPr>
        <w:t xml:space="preserve">, </w:t>
      </w:r>
      <w:r w:rsidR="00392DB0" w:rsidRPr="00126195">
        <w:rPr>
          <w:rFonts w:ascii="Times New Roman" w:eastAsia="Batang" w:hAnsi="Times New Roman" w:cs="Times New Roman"/>
          <w:sz w:val="24"/>
          <w:szCs w:val="24"/>
        </w:rPr>
        <w:t>nine-room</w:t>
      </w:r>
      <w:r w:rsidR="009872D7" w:rsidRPr="00126195">
        <w:rPr>
          <w:rFonts w:ascii="Times New Roman" w:eastAsia="Batang" w:hAnsi="Times New Roman" w:cs="Times New Roman"/>
          <w:sz w:val="24"/>
          <w:szCs w:val="24"/>
        </w:rPr>
        <w:t xml:space="preserve"> row house</w:t>
      </w:r>
      <w:r w:rsidR="00AE02EC"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(Tr.</w:t>
      </w:r>
      <w:r w:rsidR="00A001CF" w:rsidRPr="00126195">
        <w:rPr>
          <w:rFonts w:ascii="Times New Roman" w:eastAsia="Batang" w:hAnsi="Times New Roman" w:cs="Times New Roman"/>
          <w:sz w:val="24"/>
          <w:szCs w:val="24"/>
        </w:rPr>
        <w:t xml:space="preserve"> 50</w:t>
      </w:r>
      <w:r w:rsidR="00AE02EC" w:rsidRPr="00126195">
        <w:rPr>
          <w:rFonts w:ascii="Times New Roman" w:eastAsia="Batang" w:hAnsi="Times New Roman" w:cs="Times New Roman"/>
          <w:sz w:val="24"/>
          <w:szCs w:val="24"/>
        </w:rPr>
        <w:t>;</w:t>
      </w:r>
      <w:r w:rsidRPr="00126195">
        <w:rPr>
          <w:rFonts w:ascii="Times New Roman" w:eastAsia="Batang" w:hAnsi="Times New Roman" w:cs="Times New Roman"/>
          <w:sz w:val="24"/>
          <w:szCs w:val="24"/>
        </w:rPr>
        <w:t xml:space="preserve"> PECO Ex. </w:t>
      </w:r>
      <w:r w:rsidR="00276B9E" w:rsidRPr="00126195">
        <w:rPr>
          <w:rFonts w:ascii="Times New Roman" w:eastAsia="Batang" w:hAnsi="Times New Roman" w:cs="Times New Roman"/>
          <w:sz w:val="24"/>
          <w:szCs w:val="24"/>
        </w:rPr>
        <w:t>5</w:t>
      </w:r>
      <w:r w:rsidRPr="00126195">
        <w:rPr>
          <w:rFonts w:ascii="Times New Roman" w:eastAsia="Batang" w:hAnsi="Times New Roman" w:cs="Times New Roman"/>
          <w:sz w:val="24"/>
          <w:szCs w:val="24"/>
        </w:rPr>
        <w:t>).</w:t>
      </w:r>
    </w:p>
    <w:p w:rsidR="00BF0A7D" w:rsidRPr="00126195" w:rsidRDefault="00BF0A7D" w:rsidP="00126195">
      <w:pPr>
        <w:pStyle w:val="ListParagraph"/>
        <w:spacing w:after="0" w:line="360" w:lineRule="auto"/>
        <w:ind w:left="0" w:firstLine="1440"/>
        <w:rPr>
          <w:rFonts w:ascii="Times New Roman" w:eastAsia="Batang" w:hAnsi="Times New Roman" w:cs="Times New Roman"/>
          <w:sz w:val="24"/>
          <w:szCs w:val="24"/>
        </w:rPr>
      </w:pPr>
    </w:p>
    <w:p w:rsidR="00BF0A7D" w:rsidRPr="00126195" w:rsidRDefault="00BF0A7D"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w:t>
      </w:r>
      <w:r w:rsidR="00085472" w:rsidRPr="00126195">
        <w:rPr>
          <w:rFonts w:ascii="Times New Roman" w:eastAsia="Batang" w:hAnsi="Times New Roman" w:cs="Times New Roman"/>
          <w:sz w:val="24"/>
          <w:szCs w:val="24"/>
        </w:rPr>
        <w:t xml:space="preserve">Complainant </w:t>
      </w:r>
      <w:r w:rsidRPr="00126195">
        <w:rPr>
          <w:rFonts w:ascii="Times New Roman" w:eastAsia="Batang" w:hAnsi="Times New Roman" w:cs="Times New Roman"/>
          <w:sz w:val="24"/>
          <w:szCs w:val="24"/>
        </w:rPr>
        <w:t xml:space="preserve">was enrolled in the Respondent’s </w:t>
      </w:r>
      <w:r w:rsidR="00736E66" w:rsidRPr="00126195">
        <w:rPr>
          <w:rFonts w:ascii="Times New Roman" w:eastAsia="Batang" w:hAnsi="Times New Roman" w:cs="Times New Roman"/>
          <w:sz w:val="24"/>
          <w:szCs w:val="24"/>
        </w:rPr>
        <w:t>Customer</w:t>
      </w:r>
      <w:r w:rsidRPr="00126195">
        <w:rPr>
          <w:rFonts w:ascii="Times New Roman" w:eastAsia="Batang" w:hAnsi="Times New Roman" w:cs="Times New Roman"/>
          <w:sz w:val="24"/>
          <w:szCs w:val="24"/>
        </w:rPr>
        <w:t xml:space="preserve"> Assistance program (“CAP”) </w:t>
      </w:r>
      <w:r w:rsidR="00085472" w:rsidRPr="00126195">
        <w:rPr>
          <w:rFonts w:ascii="Times New Roman" w:eastAsia="Batang" w:hAnsi="Times New Roman" w:cs="Times New Roman"/>
          <w:sz w:val="24"/>
          <w:szCs w:val="24"/>
        </w:rPr>
        <w:t>o</w:t>
      </w:r>
      <w:r w:rsidRPr="00126195">
        <w:rPr>
          <w:rFonts w:ascii="Times New Roman" w:eastAsia="Batang" w:hAnsi="Times New Roman" w:cs="Times New Roman"/>
          <w:sz w:val="24"/>
          <w:szCs w:val="24"/>
        </w:rPr>
        <w:t xml:space="preserve">n </w:t>
      </w:r>
      <w:r w:rsidR="00276B9E" w:rsidRPr="00126195">
        <w:rPr>
          <w:rFonts w:ascii="Times New Roman" w:eastAsia="Batang" w:hAnsi="Times New Roman" w:cs="Times New Roman"/>
          <w:sz w:val="24"/>
          <w:szCs w:val="24"/>
        </w:rPr>
        <w:t>April 19</w:t>
      </w:r>
      <w:r w:rsidR="00085472"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200</w:t>
      </w:r>
      <w:r w:rsidR="00276B9E" w:rsidRPr="00126195">
        <w:rPr>
          <w:rFonts w:ascii="Times New Roman" w:eastAsia="Batang" w:hAnsi="Times New Roman" w:cs="Times New Roman"/>
          <w:sz w:val="24"/>
          <w:szCs w:val="24"/>
        </w:rPr>
        <w:t>6</w:t>
      </w:r>
      <w:r w:rsidRPr="00126195">
        <w:rPr>
          <w:rFonts w:ascii="Times New Roman" w:eastAsia="Batang" w:hAnsi="Times New Roman" w:cs="Times New Roman"/>
          <w:sz w:val="24"/>
          <w:szCs w:val="24"/>
        </w:rPr>
        <w:t xml:space="preserve"> </w:t>
      </w:r>
      <w:r w:rsidR="00F00FAE" w:rsidRPr="00126195">
        <w:rPr>
          <w:rFonts w:ascii="Times New Roman" w:eastAsia="Batang" w:hAnsi="Times New Roman" w:cs="Times New Roman"/>
          <w:sz w:val="24"/>
          <w:szCs w:val="24"/>
        </w:rPr>
        <w:t xml:space="preserve">under Tier </w:t>
      </w:r>
      <w:r w:rsidR="00276B9E" w:rsidRPr="00126195">
        <w:rPr>
          <w:rFonts w:ascii="Times New Roman" w:eastAsia="Batang" w:hAnsi="Times New Roman" w:cs="Times New Roman"/>
          <w:sz w:val="24"/>
          <w:szCs w:val="24"/>
        </w:rPr>
        <w:t>C</w:t>
      </w:r>
      <w:r w:rsidR="00F00FAE" w:rsidRPr="00126195">
        <w:rPr>
          <w:rFonts w:ascii="Times New Roman" w:eastAsia="Batang" w:hAnsi="Times New Roman" w:cs="Times New Roman"/>
          <w:sz w:val="24"/>
          <w:szCs w:val="24"/>
        </w:rPr>
        <w:t xml:space="preserve"> </w:t>
      </w:r>
      <w:r w:rsidR="005E3BF8" w:rsidRPr="00126195">
        <w:rPr>
          <w:rFonts w:ascii="Times New Roman" w:eastAsia="Batang" w:hAnsi="Times New Roman" w:cs="Times New Roman"/>
          <w:sz w:val="24"/>
          <w:szCs w:val="24"/>
        </w:rPr>
        <w:t xml:space="preserve">based on </w:t>
      </w:r>
      <w:r w:rsidR="006060CE" w:rsidRPr="00126195">
        <w:rPr>
          <w:rFonts w:ascii="Times New Roman" w:eastAsia="Batang" w:hAnsi="Times New Roman" w:cs="Times New Roman"/>
          <w:sz w:val="24"/>
          <w:szCs w:val="24"/>
        </w:rPr>
        <w:t xml:space="preserve">a </w:t>
      </w:r>
      <w:r w:rsidR="00A129FA">
        <w:rPr>
          <w:rFonts w:ascii="Times New Roman" w:eastAsia="Batang" w:hAnsi="Times New Roman" w:cs="Times New Roman"/>
          <w:sz w:val="24"/>
          <w:szCs w:val="24"/>
        </w:rPr>
        <w:t>gross household income</w:t>
      </w:r>
      <w:r w:rsidR="005E3BF8" w:rsidRPr="00126195">
        <w:rPr>
          <w:rFonts w:ascii="Times New Roman" w:eastAsia="Batang" w:hAnsi="Times New Roman" w:cs="Times New Roman"/>
          <w:sz w:val="24"/>
          <w:szCs w:val="24"/>
        </w:rPr>
        <w:t xml:space="preserve"> of $400.00 a month for one adult</w:t>
      </w:r>
      <w:r w:rsidR="003356BD"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 xml:space="preserve">(Tr. </w:t>
      </w:r>
      <w:r w:rsidR="009C43F8" w:rsidRPr="00126195">
        <w:rPr>
          <w:rFonts w:ascii="Times New Roman" w:eastAsia="Batang" w:hAnsi="Times New Roman" w:cs="Times New Roman"/>
          <w:sz w:val="24"/>
          <w:szCs w:val="24"/>
        </w:rPr>
        <w:t>30</w:t>
      </w:r>
      <w:r w:rsidR="00F00FAE" w:rsidRPr="00126195">
        <w:rPr>
          <w:rFonts w:ascii="Times New Roman" w:eastAsia="Batang" w:hAnsi="Times New Roman" w:cs="Times New Roman"/>
          <w:sz w:val="24"/>
          <w:szCs w:val="24"/>
        </w:rPr>
        <w:t>;</w:t>
      </w:r>
      <w:r w:rsidRPr="00126195">
        <w:rPr>
          <w:rFonts w:ascii="Times New Roman" w:eastAsia="Batang" w:hAnsi="Times New Roman" w:cs="Times New Roman"/>
          <w:sz w:val="24"/>
          <w:szCs w:val="24"/>
        </w:rPr>
        <w:t xml:space="preserve"> PECO Ex. </w:t>
      </w:r>
      <w:r w:rsidR="005E3BF8" w:rsidRPr="00126195">
        <w:rPr>
          <w:rFonts w:ascii="Times New Roman" w:eastAsia="Batang" w:hAnsi="Times New Roman" w:cs="Times New Roman"/>
          <w:sz w:val="24"/>
          <w:szCs w:val="24"/>
        </w:rPr>
        <w:t>2</w:t>
      </w:r>
      <w:r w:rsidRPr="00126195">
        <w:rPr>
          <w:rFonts w:ascii="Times New Roman" w:eastAsia="Batang" w:hAnsi="Times New Roman" w:cs="Times New Roman"/>
          <w:sz w:val="24"/>
          <w:szCs w:val="24"/>
        </w:rPr>
        <w:t>).</w:t>
      </w:r>
    </w:p>
    <w:p w:rsidR="00BF0A7D" w:rsidRPr="00126195" w:rsidRDefault="00BF0A7D" w:rsidP="00126195">
      <w:pPr>
        <w:pStyle w:val="ListParagraph"/>
        <w:spacing w:after="0" w:line="360" w:lineRule="auto"/>
        <w:ind w:left="0" w:firstLine="1440"/>
        <w:rPr>
          <w:rFonts w:ascii="Times New Roman" w:eastAsia="Batang" w:hAnsi="Times New Roman" w:cs="Times New Roman"/>
          <w:sz w:val="24"/>
          <w:szCs w:val="24"/>
        </w:rPr>
      </w:pPr>
    </w:p>
    <w:p w:rsidR="00BF0A7D" w:rsidRPr="00126195" w:rsidRDefault="00BF0A7D"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w:t>
      </w:r>
      <w:r w:rsidR="00736E66" w:rsidRPr="00126195">
        <w:rPr>
          <w:rFonts w:ascii="Times New Roman" w:eastAsia="Batang" w:hAnsi="Times New Roman" w:cs="Times New Roman"/>
          <w:sz w:val="24"/>
          <w:szCs w:val="24"/>
        </w:rPr>
        <w:t>Respondent</w:t>
      </w:r>
      <w:r w:rsidRPr="00126195">
        <w:rPr>
          <w:rFonts w:ascii="Times New Roman" w:eastAsia="Batang" w:hAnsi="Times New Roman" w:cs="Times New Roman"/>
          <w:sz w:val="24"/>
          <w:szCs w:val="24"/>
        </w:rPr>
        <w:t xml:space="preserve"> forgave the Complainant’s $</w:t>
      </w:r>
      <w:r w:rsidR="00276B9E" w:rsidRPr="00126195">
        <w:rPr>
          <w:rFonts w:ascii="Times New Roman" w:eastAsia="Batang" w:hAnsi="Times New Roman" w:cs="Times New Roman"/>
          <w:sz w:val="24"/>
          <w:szCs w:val="24"/>
        </w:rPr>
        <w:t>885</w:t>
      </w:r>
      <w:r w:rsidRPr="00126195">
        <w:rPr>
          <w:rFonts w:ascii="Times New Roman" w:eastAsia="Batang" w:hAnsi="Times New Roman" w:cs="Times New Roman"/>
          <w:sz w:val="24"/>
          <w:szCs w:val="24"/>
        </w:rPr>
        <w:t>.</w:t>
      </w:r>
      <w:r w:rsidR="00276B9E" w:rsidRPr="00126195">
        <w:rPr>
          <w:rFonts w:ascii="Times New Roman" w:eastAsia="Batang" w:hAnsi="Times New Roman" w:cs="Times New Roman"/>
          <w:sz w:val="24"/>
          <w:szCs w:val="24"/>
        </w:rPr>
        <w:t>46</w:t>
      </w:r>
      <w:r w:rsidRPr="00126195">
        <w:rPr>
          <w:rFonts w:ascii="Times New Roman" w:eastAsia="Batang" w:hAnsi="Times New Roman" w:cs="Times New Roman"/>
          <w:sz w:val="24"/>
          <w:szCs w:val="24"/>
        </w:rPr>
        <w:t xml:space="preserve"> balance </w:t>
      </w:r>
      <w:r w:rsidR="00276B9E" w:rsidRPr="00126195">
        <w:rPr>
          <w:rFonts w:ascii="Times New Roman" w:eastAsia="Batang" w:hAnsi="Times New Roman" w:cs="Times New Roman"/>
          <w:sz w:val="24"/>
          <w:szCs w:val="24"/>
        </w:rPr>
        <w:t>o</w:t>
      </w:r>
      <w:r w:rsidRPr="00126195">
        <w:rPr>
          <w:rFonts w:ascii="Times New Roman" w:eastAsia="Batang" w:hAnsi="Times New Roman" w:cs="Times New Roman"/>
          <w:sz w:val="24"/>
          <w:szCs w:val="24"/>
        </w:rPr>
        <w:t xml:space="preserve">n October </w:t>
      </w:r>
      <w:r w:rsidR="00276B9E" w:rsidRPr="00126195">
        <w:rPr>
          <w:rFonts w:ascii="Times New Roman" w:eastAsia="Batang" w:hAnsi="Times New Roman" w:cs="Times New Roman"/>
          <w:sz w:val="24"/>
          <w:szCs w:val="24"/>
        </w:rPr>
        <w:t>11, 2006</w:t>
      </w:r>
      <w:r w:rsidR="00E97934"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 xml:space="preserve">PECO </w:t>
      </w:r>
      <w:r w:rsidR="00085472" w:rsidRPr="00126195">
        <w:rPr>
          <w:rFonts w:ascii="Times New Roman" w:eastAsia="Batang" w:hAnsi="Times New Roman" w:cs="Times New Roman"/>
          <w:sz w:val="24"/>
          <w:szCs w:val="24"/>
        </w:rPr>
        <w:t>Ex</w:t>
      </w:r>
      <w:r w:rsidRPr="00126195">
        <w:rPr>
          <w:rFonts w:ascii="Times New Roman" w:eastAsia="Batang" w:hAnsi="Times New Roman" w:cs="Times New Roman"/>
          <w:sz w:val="24"/>
          <w:szCs w:val="24"/>
        </w:rPr>
        <w:t xml:space="preserve">. </w:t>
      </w:r>
      <w:r w:rsidR="00276B9E" w:rsidRPr="00126195">
        <w:rPr>
          <w:rFonts w:ascii="Times New Roman" w:eastAsia="Batang" w:hAnsi="Times New Roman" w:cs="Times New Roman"/>
          <w:sz w:val="24"/>
          <w:szCs w:val="24"/>
        </w:rPr>
        <w:t>7</w:t>
      </w:r>
      <w:r w:rsidRPr="00126195">
        <w:rPr>
          <w:rFonts w:ascii="Times New Roman" w:eastAsia="Batang" w:hAnsi="Times New Roman" w:cs="Times New Roman"/>
          <w:sz w:val="24"/>
          <w:szCs w:val="24"/>
        </w:rPr>
        <w:t>).</w:t>
      </w:r>
    </w:p>
    <w:p w:rsidR="003356BD" w:rsidRPr="00126195" w:rsidRDefault="003356BD" w:rsidP="00126195">
      <w:pPr>
        <w:pStyle w:val="NoSpacing"/>
        <w:spacing w:line="360" w:lineRule="auto"/>
        <w:rPr>
          <w:rFonts w:ascii="Times New Roman" w:eastAsia="Batang" w:hAnsi="Times New Roman" w:cs="Times New Roman"/>
          <w:sz w:val="24"/>
          <w:szCs w:val="24"/>
        </w:rPr>
      </w:pPr>
    </w:p>
    <w:p w:rsidR="00F963C9" w:rsidRPr="00126195" w:rsidRDefault="00F963C9"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The Complainant filed an informal complaint with the Commission’s Bureau of Consumer Services at BCS #002573281 on August 3, 2009 (</w:t>
      </w:r>
      <w:r w:rsidR="00AD536D" w:rsidRPr="00126195">
        <w:rPr>
          <w:rFonts w:ascii="Times New Roman" w:hAnsi="Times New Roman" w:cs="Times New Roman"/>
          <w:sz w:val="24"/>
          <w:szCs w:val="24"/>
        </w:rPr>
        <w:t xml:space="preserve">Tr. 52; </w:t>
      </w:r>
      <w:r w:rsidRPr="00126195">
        <w:rPr>
          <w:rFonts w:ascii="Times New Roman" w:hAnsi="Times New Roman" w:cs="Times New Roman"/>
          <w:sz w:val="24"/>
          <w:szCs w:val="24"/>
        </w:rPr>
        <w:t>PECO Ex. 6).</w:t>
      </w:r>
    </w:p>
    <w:p w:rsidR="00F963C9" w:rsidRPr="00126195" w:rsidRDefault="00F963C9" w:rsidP="00126195">
      <w:pPr>
        <w:pStyle w:val="NoSpacing"/>
        <w:spacing w:line="360" w:lineRule="auto"/>
        <w:ind w:left="1440"/>
        <w:rPr>
          <w:rFonts w:ascii="Times New Roman" w:hAnsi="Times New Roman" w:cs="Times New Roman"/>
          <w:sz w:val="24"/>
          <w:szCs w:val="24"/>
        </w:rPr>
      </w:pPr>
    </w:p>
    <w:p w:rsidR="00F963C9" w:rsidRPr="00126195" w:rsidRDefault="00E97934"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The Bureau of Consumer Services </w:t>
      </w:r>
      <w:r w:rsidR="00F963C9" w:rsidRPr="00126195">
        <w:rPr>
          <w:rFonts w:ascii="Times New Roman" w:hAnsi="Times New Roman" w:cs="Times New Roman"/>
          <w:sz w:val="24"/>
          <w:szCs w:val="24"/>
        </w:rPr>
        <w:t xml:space="preserve">dismissed the </w:t>
      </w:r>
      <w:r w:rsidR="00A129FA">
        <w:rPr>
          <w:rFonts w:ascii="Times New Roman" w:hAnsi="Times New Roman" w:cs="Times New Roman"/>
          <w:sz w:val="24"/>
          <w:szCs w:val="24"/>
        </w:rPr>
        <w:t xml:space="preserve">informal </w:t>
      </w:r>
      <w:r w:rsidR="00F963C9" w:rsidRPr="00126195">
        <w:rPr>
          <w:rFonts w:ascii="Times New Roman" w:hAnsi="Times New Roman" w:cs="Times New Roman"/>
          <w:sz w:val="24"/>
          <w:szCs w:val="24"/>
        </w:rPr>
        <w:t>complaint</w:t>
      </w:r>
      <w:r w:rsidR="00A129FA">
        <w:rPr>
          <w:rFonts w:ascii="Times New Roman" w:hAnsi="Times New Roman" w:cs="Times New Roman"/>
          <w:sz w:val="24"/>
          <w:szCs w:val="24"/>
        </w:rPr>
        <w:t xml:space="preserve"> at BCS #002573281</w:t>
      </w:r>
      <w:r w:rsidR="00F963C9" w:rsidRPr="00126195">
        <w:rPr>
          <w:rFonts w:ascii="Times New Roman" w:hAnsi="Times New Roman" w:cs="Times New Roman"/>
          <w:sz w:val="24"/>
          <w:szCs w:val="24"/>
        </w:rPr>
        <w:t xml:space="preserve"> and closed the case on August </w:t>
      </w:r>
      <w:r w:rsidR="00AD536D" w:rsidRPr="00126195">
        <w:rPr>
          <w:rFonts w:ascii="Times New Roman" w:hAnsi="Times New Roman" w:cs="Times New Roman"/>
          <w:sz w:val="24"/>
          <w:szCs w:val="24"/>
        </w:rPr>
        <w:t>20</w:t>
      </w:r>
      <w:r w:rsidR="00F963C9" w:rsidRPr="00126195">
        <w:rPr>
          <w:rFonts w:ascii="Times New Roman" w:hAnsi="Times New Roman" w:cs="Times New Roman"/>
          <w:sz w:val="24"/>
          <w:szCs w:val="24"/>
        </w:rPr>
        <w:t>, 2009 (</w:t>
      </w:r>
      <w:r w:rsidR="00AD536D" w:rsidRPr="00126195">
        <w:rPr>
          <w:rFonts w:ascii="Times New Roman" w:hAnsi="Times New Roman" w:cs="Times New Roman"/>
          <w:sz w:val="24"/>
          <w:szCs w:val="24"/>
        </w:rPr>
        <w:t xml:space="preserve">Tr. 52; </w:t>
      </w:r>
      <w:r w:rsidR="00F963C9" w:rsidRPr="00126195">
        <w:rPr>
          <w:rFonts w:ascii="Times New Roman" w:hAnsi="Times New Roman" w:cs="Times New Roman"/>
          <w:sz w:val="24"/>
          <w:szCs w:val="24"/>
        </w:rPr>
        <w:t>PECO Ex. 6).</w:t>
      </w:r>
    </w:p>
    <w:p w:rsidR="00AD536D" w:rsidRPr="00126195" w:rsidRDefault="00AD536D" w:rsidP="00126195">
      <w:pPr>
        <w:pStyle w:val="NoSpacing"/>
        <w:spacing w:line="360" w:lineRule="auto"/>
        <w:rPr>
          <w:rFonts w:ascii="Times New Roman" w:hAnsi="Times New Roman" w:cs="Times New Roman"/>
          <w:sz w:val="24"/>
          <w:szCs w:val="24"/>
        </w:rPr>
      </w:pPr>
    </w:p>
    <w:p w:rsidR="00AD536D" w:rsidRPr="00126195" w:rsidRDefault="00AD536D"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The Complainant filed an informal complaint with </w:t>
      </w:r>
      <w:r w:rsidR="00E97934" w:rsidRPr="00126195">
        <w:rPr>
          <w:rFonts w:ascii="Times New Roman" w:hAnsi="Times New Roman" w:cs="Times New Roman"/>
          <w:sz w:val="24"/>
          <w:szCs w:val="24"/>
        </w:rPr>
        <w:t xml:space="preserve">the Bureau of Consumer Services </w:t>
      </w:r>
      <w:r w:rsidRPr="00126195">
        <w:rPr>
          <w:rFonts w:ascii="Times New Roman" w:hAnsi="Times New Roman" w:cs="Times New Roman"/>
          <w:sz w:val="24"/>
          <w:szCs w:val="24"/>
        </w:rPr>
        <w:t xml:space="preserve">at BCS #002688670 on May 25, 2010 (Tr. 52; PECO Ex. 6). </w:t>
      </w:r>
    </w:p>
    <w:p w:rsidR="00AD536D" w:rsidRPr="00126195" w:rsidRDefault="00AD536D" w:rsidP="00126195">
      <w:pPr>
        <w:pStyle w:val="ListParagraph"/>
        <w:spacing w:after="0"/>
        <w:rPr>
          <w:rFonts w:ascii="Times New Roman" w:hAnsi="Times New Roman" w:cs="Times New Roman"/>
          <w:sz w:val="24"/>
          <w:szCs w:val="24"/>
        </w:rPr>
      </w:pPr>
    </w:p>
    <w:p w:rsidR="00AD536D" w:rsidRPr="00126195" w:rsidRDefault="00E97934"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The Bureau of Consumer Services</w:t>
      </w:r>
      <w:r w:rsidR="00AD536D" w:rsidRPr="00126195">
        <w:rPr>
          <w:rFonts w:ascii="Times New Roman" w:hAnsi="Times New Roman" w:cs="Times New Roman"/>
          <w:sz w:val="24"/>
          <w:szCs w:val="24"/>
        </w:rPr>
        <w:t xml:space="preserve"> dismissed the </w:t>
      </w:r>
      <w:r w:rsidR="00AD2744">
        <w:rPr>
          <w:rFonts w:ascii="Times New Roman" w:hAnsi="Times New Roman" w:cs="Times New Roman"/>
          <w:sz w:val="24"/>
          <w:szCs w:val="24"/>
        </w:rPr>
        <w:t xml:space="preserve">informal </w:t>
      </w:r>
      <w:r w:rsidR="00AD536D" w:rsidRPr="00126195">
        <w:rPr>
          <w:rFonts w:ascii="Times New Roman" w:hAnsi="Times New Roman" w:cs="Times New Roman"/>
          <w:sz w:val="24"/>
          <w:szCs w:val="24"/>
        </w:rPr>
        <w:t xml:space="preserve">complaint </w:t>
      </w:r>
      <w:r w:rsidR="00AD2744">
        <w:rPr>
          <w:rFonts w:ascii="Times New Roman" w:hAnsi="Times New Roman" w:cs="Times New Roman"/>
          <w:sz w:val="24"/>
          <w:szCs w:val="24"/>
        </w:rPr>
        <w:t xml:space="preserve">at BCS #002688670 </w:t>
      </w:r>
      <w:r w:rsidR="00AD536D" w:rsidRPr="00126195">
        <w:rPr>
          <w:rFonts w:ascii="Times New Roman" w:hAnsi="Times New Roman" w:cs="Times New Roman"/>
          <w:sz w:val="24"/>
          <w:szCs w:val="24"/>
        </w:rPr>
        <w:t>and closed the case on June 18, 2010 (PECO Ex. 6).</w:t>
      </w:r>
    </w:p>
    <w:p w:rsidR="00A001CF" w:rsidRPr="00126195" w:rsidRDefault="00A001CF" w:rsidP="00126195">
      <w:pPr>
        <w:pStyle w:val="ListParagraph"/>
        <w:spacing w:after="0"/>
        <w:rPr>
          <w:rFonts w:ascii="Times New Roman" w:hAnsi="Times New Roman" w:cs="Times New Roman"/>
          <w:sz w:val="24"/>
          <w:szCs w:val="24"/>
        </w:rPr>
      </w:pPr>
    </w:p>
    <w:p w:rsidR="00A001CF" w:rsidRPr="00126195" w:rsidRDefault="00E97934"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In November 2011, as a part of the CAP Rate Arrears Forgiveness</w:t>
      </w:r>
      <w:r w:rsidR="006060CE" w:rsidRPr="00126195">
        <w:rPr>
          <w:rFonts w:ascii="Times New Roman" w:hAnsi="Times New Roman" w:cs="Times New Roman"/>
          <w:sz w:val="24"/>
          <w:szCs w:val="24"/>
        </w:rPr>
        <w:t xml:space="preserve"> Program</w:t>
      </w:r>
      <w:r w:rsidRPr="00126195">
        <w:rPr>
          <w:rFonts w:ascii="Times New Roman" w:hAnsi="Times New Roman" w:cs="Times New Roman"/>
          <w:sz w:val="24"/>
          <w:szCs w:val="24"/>
        </w:rPr>
        <w:t xml:space="preserve">, the Respondent </w:t>
      </w:r>
      <w:r w:rsidR="00E34E32" w:rsidRPr="00126195">
        <w:rPr>
          <w:rFonts w:ascii="Times New Roman" w:hAnsi="Times New Roman" w:cs="Times New Roman"/>
          <w:sz w:val="24"/>
          <w:szCs w:val="24"/>
        </w:rPr>
        <w:t xml:space="preserve">reduced </w:t>
      </w:r>
      <w:r w:rsidRPr="00126195">
        <w:rPr>
          <w:rFonts w:ascii="Times New Roman" w:hAnsi="Times New Roman" w:cs="Times New Roman"/>
          <w:sz w:val="24"/>
          <w:szCs w:val="24"/>
        </w:rPr>
        <w:t xml:space="preserve">the Complainant’s balance </w:t>
      </w:r>
      <w:r w:rsidR="00E34E32" w:rsidRPr="00126195">
        <w:rPr>
          <w:rFonts w:ascii="Times New Roman" w:hAnsi="Times New Roman" w:cs="Times New Roman"/>
          <w:sz w:val="24"/>
          <w:szCs w:val="24"/>
        </w:rPr>
        <w:t>to $1,000.00</w:t>
      </w:r>
      <w:r w:rsidR="00A001CF" w:rsidRPr="00126195">
        <w:rPr>
          <w:rFonts w:ascii="Times New Roman" w:hAnsi="Times New Roman" w:cs="Times New Roman"/>
          <w:sz w:val="24"/>
          <w:szCs w:val="24"/>
        </w:rPr>
        <w:t xml:space="preserve"> (Tr. 50)</w:t>
      </w:r>
      <w:r w:rsidR="00E34E32" w:rsidRPr="00126195">
        <w:rPr>
          <w:rFonts w:ascii="Times New Roman" w:hAnsi="Times New Roman" w:cs="Times New Roman"/>
          <w:sz w:val="24"/>
          <w:szCs w:val="24"/>
        </w:rPr>
        <w:t>.</w:t>
      </w:r>
      <w:r w:rsidR="00A001CF" w:rsidRPr="00126195">
        <w:rPr>
          <w:rFonts w:ascii="Times New Roman" w:hAnsi="Times New Roman" w:cs="Times New Roman"/>
          <w:sz w:val="24"/>
          <w:szCs w:val="24"/>
        </w:rPr>
        <w:t xml:space="preserve"> </w:t>
      </w:r>
    </w:p>
    <w:p w:rsidR="00F963C9" w:rsidRPr="00126195" w:rsidRDefault="00F963C9" w:rsidP="00126195">
      <w:pPr>
        <w:pStyle w:val="NoSpacing"/>
        <w:spacing w:line="360" w:lineRule="auto"/>
        <w:rPr>
          <w:rFonts w:ascii="Times New Roman" w:hAnsi="Times New Roman" w:cs="Times New Roman"/>
          <w:sz w:val="24"/>
          <w:szCs w:val="24"/>
        </w:rPr>
      </w:pPr>
    </w:p>
    <w:p w:rsidR="00AD2744" w:rsidRPr="00AD2744" w:rsidRDefault="00873AA3"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eastAsia="Batang" w:hAnsi="Times New Roman" w:cs="Times New Roman"/>
          <w:sz w:val="24"/>
          <w:szCs w:val="24"/>
        </w:rPr>
        <w:t>The Respondent issued a p</w:t>
      </w:r>
      <w:r w:rsidR="00085472" w:rsidRPr="00126195">
        <w:rPr>
          <w:rFonts w:ascii="Times New Roman" w:eastAsia="Batang" w:hAnsi="Times New Roman" w:cs="Times New Roman"/>
          <w:sz w:val="24"/>
          <w:szCs w:val="24"/>
        </w:rPr>
        <w:t xml:space="preserve">ayment arrangement </w:t>
      </w:r>
      <w:r w:rsidRPr="00126195">
        <w:rPr>
          <w:rFonts w:ascii="Times New Roman" w:eastAsia="Batang" w:hAnsi="Times New Roman" w:cs="Times New Roman"/>
          <w:sz w:val="24"/>
          <w:szCs w:val="24"/>
        </w:rPr>
        <w:t xml:space="preserve">on </w:t>
      </w:r>
      <w:r w:rsidR="00A001CF" w:rsidRPr="00126195">
        <w:rPr>
          <w:rFonts w:ascii="Times New Roman" w:eastAsia="Batang" w:hAnsi="Times New Roman" w:cs="Times New Roman"/>
          <w:sz w:val="24"/>
          <w:szCs w:val="24"/>
        </w:rPr>
        <w:t xml:space="preserve">November 1, </w:t>
      </w:r>
      <w:r w:rsidR="00085472" w:rsidRPr="00126195">
        <w:rPr>
          <w:rFonts w:ascii="Times New Roman" w:eastAsia="Batang" w:hAnsi="Times New Roman" w:cs="Times New Roman"/>
          <w:sz w:val="24"/>
          <w:szCs w:val="24"/>
        </w:rPr>
        <w:t>201</w:t>
      </w:r>
      <w:r w:rsidR="00A001CF" w:rsidRPr="00126195">
        <w:rPr>
          <w:rFonts w:ascii="Times New Roman" w:eastAsia="Batang" w:hAnsi="Times New Roman" w:cs="Times New Roman"/>
          <w:sz w:val="24"/>
          <w:szCs w:val="24"/>
        </w:rPr>
        <w:t>1</w:t>
      </w:r>
      <w:r w:rsidR="00085472"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 xml:space="preserve">requiring the Complainant to pay a </w:t>
      </w:r>
      <w:r w:rsidR="00AD2744">
        <w:rPr>
          <w:rFonts w:ascii="Times New Roman" w:eastAsia="Batang" w:hAnsi="Times New Roman" w:cs="Times New Roman"/>
          <w:sz w:val="24"/>
          <w:szCs w:val="24"/>
        </w:rPr>
        <w:t>monthly installment</w:t>
      </w:r>
      <w:r w:rsidRPr="00126195">
        <w:rPr>
          <w:rFonts w:ascii="Times New Roman" w:eastAsia="Batang" w:hAnsi="Times New Roman" w:cs="Times New Roman"/>
          <w:sz w:val="24"/>
          <w:szCs w:val="24"/>
        </w:rPr>
        <w:t xml:space="preserve"> </w:t>
      </w:r>
      <w:r w:rsidR="00AD2744">
        <w:rPr>
          <w:rFonts w:ascii="Times New Roman" w:eastAsia="Batang" w:hAnsi="Times New Roman" w:cs="Times New Roman"/>
          <w:sz w:val="24"/>
          <w:szCs w:val="24"/>
        </w:rPr>
        <w:t xml:space="preserve">of $16.66 </w:t>
      </w:r>
      <w:r w:rsidRPr="00126195">
        <w:rPr>
          <w:rFonts w:ascii="Times New Roman" w:eastAsia="Batang" w:hAnsi="Times New Roman" w:cs="Times New Roman"/>
          <w:sz w:val="24"/>
          <w:szCs w:val="24"/>
        </w:rPr>
        <w:t xml:space="preserve">on the </w:t>
      </w:r>
      <w:r w:rsidR="005D5BDC" w:rsidRPr="00126195">
        <w:rPr>
          <w:rFonts w:ascii="Times New Roman" w:eastAsia="Batang" w:hAnsi="Times New Roman" w:cs="Times New Roman"/>
          <w:sz w:val="24"/>
          <w:szCs w:val="24"/>
        </w:rPr>
        <w:t>$</w:t>
      </w:r>
      <w:r w:rsidR="00A001CF" w:rsidRPr="00126195">
        <w:rPr>
          <w:rFonts w:ascii="Times New Roman" w:eastAsia="Batang" w:hAnsi="Times New Roman" w:cs="Times New Roman"/>
          <w:sz w:val="24"/>
          <w:szCs w:val="24"/>
        </w:rPr>
        <w:t>1</w:t>
      </w:r>
      <w:r w:rsidR="005D5BDC" w:rsidRPr="00126195">
        <w:rPr>
          <w:rFonts w:ascii="Times New Roman" w:eastAsia="Batang" w:hAnsi="Times New Roman" w:cs="Times New Roman"/>
          <w:sz w:val="24"/>
          <w:szCs w:val="24"/>
        </w:rPr>
        <w:t>,</w:t>
      </w:r>
      <w:r w:rsidR="00A001CF" w:rsidRPr="00126195">
        <w:rPr>
          <w:rFonts w:ascii="Times New Roman" w:eastAsia="Batang" w:hAnsi="Times New Roman" w:cs="Times New Roman"/>
          <w:sz w:val="24"/>
          <w:szCs w:val="24"/>
        </w:rPr>
        <w:t>00</w:t>
      </w:r>
      <w:r w:rsidR="005D5BDC" w:rsidRPr="00126195">
        <w:rPr>
          <w:rFonts w:ascii="Times New Roman" w:eastAsia="Batang" w:hAnsi="Times New Roman" w:cs="Times New Roman"/>
          <w:sz w:val="24"/>
          <w:szCs w:val="24"/>
        </w:rPr>
        <w:t>0.</w:t>
      </w:r>
      <w:r w:rsidR="00A001CF" w:rsidRPr="00126195">
        <w:rPr>
          <w:rFonts w:ascii="Times New Roman" w:eastAsia="Batang" w:hAnsi="Times New Roman" w:cs="Times New Roman"/>
          <w:sz w:val="24"/>
          <w:szCs w:val="24"/>
        </w:rPr>
        <w:t>00</w:t>
      </w:r>
      <w:r w:rsidR="005D5BDC" w:rsidRPr="00126195">
        <w:rPr>
          <w:rFonts w:ascii="Times New Roman" w:eastAsia="Batang" w:hAnsi="Times New Roman" w:cs="Times New Roman"/>
          <w:sz w:val="24"/>
          <w:szCs w:val="24"/>
        </w:rPr>
        <w:t xml:space="preserve"> balance </w:t>
      </w:r>
    </w:p>
    <w:p w:rsidR="00873AA3" w:rsidRDefault="00085472" w:rsidP="00AD2744">
      <w:pPr>
        <w:pStyle w:val="NoSpacing"/>
        <w:spacing w:line="360" w:lineRule="auto"/>
        <w:rPr>
          <w:rFonts w:ascii="Times New Roman" w:eastAsia="Batang" w:hAnsi="Times New Roman" w:cs="Times New Roman"/>
          <w:sz w:val="24"/>
          <w:szCs w:val="24"/>
        </w:rPr>
      </w:pPr>
      <w:r w:rsidRPr="00126195">
        <w:rPr>
          <w:rFonts w:ascii="Times New Roman" w:eastAsia="Batang" w:hAnsi="Times New Roman" w:cs="Times New Roman"/>
          <w:sz w:val="24"/>
          <w:szCs w:val="24"/>
        </w:rPr>
        <w:t>(Tr.</w:t>
      </w:r>
      <w:r w:rsidR="005D5BDC" w:rsidRPr="00126195">
        <w:rPr>
          <w:rFonts w:ascii="Times New Roman" w:eastAsia="Batang" w:hAnsi="Times New Roman" w:cs="Times New Roman"/>
          <w:sz w:val="24"/>
          <w:szCs w:val="24"/>
        </w:rPr>
        <w:t xml:space="preserve"> </w:t>
      </w:r>
      <w:r w:rsidR="00A001CF" w:rsidRPr="00126195">
        <w:rPr>
          <w:rFonts w:ascii="Times New Roman" w:eastAsia="Batang" w:hAnsi="Times New Roman" w:cs="Times New Roman"/>
          <w:sz w:val="24"/>
          <w:szCs w:val="24"/>
        </w:rPr>
        <w:t>50</w:t>
      </w:r>
      <w:r w:rsidRPr="00126195">
        <w:rPr>
          <w:rFonts w:ascii="Times New Roman" w:eastAsia="Batang" w:hAnsi="Times New Roman" w:cs="Times New Roman"/>
          <w:sz w:val="24"/>
          <w:szCs w:val="24"/>
        </w:rPr>
        <w:t>;</w:t>
      </w:r>
      <w:r w:rsidR="00E97934" w:rsidRPr="00126195">
        <w:rPr>
          <w:rFonts w:ascii="Times New Roman" w:eastAsia="Batang" w:hAnsi="Times New Roman" w:cs="Times New Roman"/>
          <w:sz w:val="24"/>
          <w:szCs w:val="24"/>
        </w:rPr>
        <w:t xml:space="preserve"> PECO Ex. 4</w:t>
      </w:r>
      <w:r w:rsidRPr="00126195">
        <w:rPr>
          <w:rFonts w:ascii="Times New Roman" w:eastAsia="Batang" w:hAnsi="Times New Roman" w:cs="Times New Roman"/>
          <w:sz w:val="24"/>
          <w:szCs w:val="24"/>
        </w:rPr>
        <w:t>).</w:t>
      </w:r>
      <w:r w:rsidR="005D5BDC" w:rsidRPr="00126195">
        <w:rPr>
          <w:rFonts w:ascii="Times New Roman" w:eastAsia="Batang" w:hAnsi="Times New Roman" w:cs="Times New Roman"/>
          <w:sz w:val="24"/>
          <w:szCs w:val="24"/>
        </w:rPr>
        <w:t xml:space="preserve"> </w:t>
      </w:r>
    </w:p>
    <w:p w:rsidR="00AD2744" w:rsidRPr="00126195" w:rsidRDefault="00AD2744" w:rsidP="00AD2744">
      <w:pPr>
        <w:pStyle w:val="NoSpacing"/>
        <w:spacing w:line="360" w:lineRule="auto"/>
        <w:rPr>
          <w:rFonts w:ascii="Times New Roman" w:hAnsi="Times New Roman" w:cs="Times New Roman"/>
          <w:sz w:val="24"/>
          <w:szCs w:val="24"/>
        </w:rPr>
      </w:pPr>
    </w:p>
    <w:p w:rsidR="003E27D7" w:rsidRPr="00126195" w:rsidRDefault="00873AA3"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eastAsia="Batang" w:hAnsi="Times New Roman" w:cs="Times New Roman"/>
          <w:sz w:val="24"/>
          <w:szCs w:val="24"/>
        </w:rPr>
        <w:t>The Complainant defaulted on th</w:t>
      </w:r>
      <w:r w:rsidR="003F21AB" w:rsidRPr="00126195">
        <w:rPr>
          <w:rFonts w:ascii="Times New Roman" w:eastAsia="Batang" w:hAnsi="Times New Roman" w:cs="Times New Roman"/>
          <w:sz w:val="24"/>
          <w:szCs w:val="24"/>
        </w:rPr>
        <w:t xml:space="preserve">e November 1, 2011 </w:t>
      </w:r>
      <w:r w:rsidRPr="00126195">
        <w:rPr>
          <w:rFonts w:ascii="Times New Roman" w:eastAsia="Batang" w:hAnsi="Times New Roman" w:cs="Times New Roman"/>
          <w:sz w:val="24"/>
          <w:szCs w:val="24"/>
        </w:rPr>
        <w:t xml:space="preserve">payment arrangement </w:t>
      </w:r>
      <w:r w:rsidR="005D5BDC" w:rsidRPr="00126195">
        <w:rPr>
          <w:rFonts w:ascii="Times New Roman" w:eastAsia="Batang" w:hAnsi="Times New Roman" w:cs="Times New Roman"/>
          <w:sz w:val="24"/>
          <w:szCs w:val="24"/>
        </w:rPr>
        <w:t xml:space="preserve">(Tr. </w:t>
      </w:r>
      <w:r w:rsidR="003F21AB" w:rsidRPr="00126195">
        <w:rPr>
          <w:rFonts w:ascii="Times New Roman" w:eastAsia="Batang" w:hAnsi="Times New Roman" w:cs="Times New Roman"/>
          <w:sz w:val="24"/>
          <w:szCs w:val="24"/>
        </w:rPr>
        <w:t xml:space="preserve">33, </w:t>
      </w:r>
      <w:r w:rsidR="00A001CF" w:rsidRPr="00126195">
        <w:rPr>
          <w:rFonts w:ascii="Times New Roman" w:eastAsia="Batang" w:hAnsi="Times New Roman" w:cs="Times New Roman"/>
          <w:sz w:val="24"/>
          <w:szCs w:val="24"/>
        </w:rPr>
        <w:t>50</w:t>
      </w:r>
      <w:r w:rsidR="003F21AB" w:rsidRPr="00126195">
        <w:rPr>
          <w:rFonts w:ascii="Times New Roman" w:eastAsia="Batang" w:hAnsi="Times New Roman" w:cs="Times New Roman"/>
          <w:sz w:val="24"/>
          <w:szCs w:val="24"/>
        </w:rPr>
        <w:t xml:space="preserve">; </w:t>
      </w:r>
      <w:r w:rsidR="005D5BDC" w:rsidRPr="00126195">
        <w:rPr>
          <w:rFonts w:ascii="Times New Roman" w:eastAsia="Batang" w:hAnsi="Times New Roman" w:cs="Times New Roman"/>
          <w:sz w:val="24"/>
          <w:szCs w:val="24"/>
        </w:rPr>
        <w:t xml:space="preserve">PECO Ex. </w:t>
      </w:r>
      <w:r w:rsidR="003F21AB" w:rsidRPr="00126195">
        <w:rPr>
          <w:rFonts w:ascii="Times New Roman" w:eastAsia="Batang" w:hAnsi="Times New Roman" w:cs="Times New Roman"/>
          <w:sz w:val="24"/>
          <w:szCs w:val="24"/>
        </w:rPr>
        <w:t>4</w:t>
      </w:r>
      <w:r w:rsidR="005D5BDC" w:rsidRPr="00126195">
        <w:rPr>
          <w:rFonts w:ascii="Times New Roman" w:eastAsia="Batang" w:hAnsi="Times New Roman" w:cs="Times New Roman"/>
          <w:sz w:val="24"/>
          <w:szCs w:val="24"/>
        </w:rPr>
        <w:t>).</w:t>
      </w:r>
    </w:p>
    <w:p w:rsidR="00276B9E" w:rsidRPr="00126195" w:rsidRDefault="00276B9E" w:rsidP="00126195">
      <w:pPr>
        <w:pStyle w:val="ListParagraph"/>
        <w:spacing w:after="0"/>
        <w:rPr>
          <w:rFonts w:ascii="Times New Roman" w:hAnsi="Times New Roman" w:cs="Times New Roman"/>
          <w:sz w:val="24"/>
          <w:szCs w:val="24"/>
          <w:highlight w:val="yellow"/>
        </w:rPr>
      </w:pPr>
    </w:p>
    <w:p w:rsidR="005E3BF8" w:rsidRPr="00126195" w:rsidRDefault="00276B9E"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lastRenderedPageBreak/>
        <w:t xml:space="preserve">The Complainant filed an informal complaint </w:t>
      </w:r>
      <w:r w:rsidR="005E3BF8" w:rsidRPr="00126195">
        <w:rPr>
          <w:rFonts w:ascii="Times New Roman" w:hAnsi="Times New Roman" w:cs="Times New Roman"/>
          <w:sz w:val="24"/>
          <w:szCs w:val="24"/>
        </w:rPr>
        <w:t xml:space="preserve">with </w:t>
      </w:r>
      <w:r w:rsidR="003218A1" w:rsidRPr="00126195">
        <w:rPr>
          <w:rFonts w:ascii="Times New Roman" w:hAnsi="Times New Roman" w:cs="Times New Roman"/>
          <w:sz w:val="24"/>
          <w:szCs w:val="24"/>
        </w:rPr>
        <w:t xml:space="preserve">the Bureau of Consumer Services </w:t>
      </w:r>
      <w:r w:rsidRPr="00126195">
        <w:rPr>
          <w:rFonts w:ascii="Times New Roman" w:hAnsi="Times New Roman" w:cs="Times New Roman"/>
          <w:sz w:val="24"/>
          <w:szCs w:val="24"/>
        </w:rPr>
        <w:t xml:space="preserve">at </w:t>
      </w:r>
      <w:r w:rsidR="003356BD" w:rsidRPr="00126195">
        <w:rPr>
          <w:rFonts w:ascii="Times New Roman" w:hAnsi="Times New Roman" w:cs="Times New Roman"/>
          <w:sz w:val="24"/>
          <w:szCs w:val="24"/>
        </w:rPr>
        <w:t>BCS #</w:t>
      </w:r>
      <w:r w:rsidR="003E59A6" w:rsidRPr="00126195">
        <w:rPr>
          <w:rFonts w:ascii="Times New Roman" w:hAnsi="Times New Roman" w:cs="Times New Roman"/>
          <w:sz w:val="24"/>
          <w:szCs w:val="24"/>
        </w:rPr>
        <w:t>002971329 on May 21, 2012</w:t>
      </w:r>
      <w:r w:rsidR="005E3BF8" w:rsidRPr="00126195">
        <w:rPr>
          <w:rFonts w:ascii="Times New Roman" w:hAnsi="Times New Roman" w:cs="Times New Roman"/>
          <w:sz w:val="24"/>
          <w:szCs w:val="24"/>
        </w:rPr>
        <w:t xml:space="preserve"> (</w:t>
      </w:r>
      <w:r w:rsidR="00AD536D" w:rsidRPr="00126195">
        <w:rPr>
          <w:rFonts w:ascii="Times New Roman" w:hAnsi="Times New Roman" w:cs="Times New Roman"/>
          <w:sz w:val="24"/>
          <w:szCs w:val="24"/>
        </w:rPr>
        <w:t xml:space="preserve">Tr. 52, 53; </w:t>
      </w:r>
      <w:r w:rsidR="005E3BF8" w:rsidRPr="00126195">
        <w:rPr>
          <w:rFonts w:ascii="Times New Roman" w:hAnsi="Times New Roman" w:cs="Times New Roman"/>
          <w:sz w:val="24"/>
          <w:szCs w:val="24"/>
        </w:rPr>
        <w:t xml:space="preserve">PECO Exs. 6, 7). </w:t>
      </w:r>
    </w:p>
    <w:p w:rsidR="00E34E32" w:rsidRPr="00126195" w:rsidRDefault="00E34E32" w:rsidP="00126195">
      <w:pPr>
        <w:pStyle w:val="NoSpacing"/>
        <w:spacing w:line="360" w:lineRule="auto"/>
        <w:rPr>
          <w:rFonts w:ascii="Times New Roman" w:hAnsi="Times New Roman" w:cs="Times New Roman"/>
          <w:sz w:val="24"/>
          <w:szCs w:val="24"/>
        </w:rPr>
      </w:pPr>
    </w:p>
    <w:p w:rsidR="005E3BF8" w:rsidRPr="00126195" w:rsidRDefault="003218A1"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The Bureau of Consumer Services </w:t>
      </w:r>
      <w:r w:rsidR="005E3BF8" w:rsidRPr="00126195">
        <w:rPr>
          <w:rFonts w:ascii="Times New Roman" w:hAnsi="Times New Roman" w:cs="Times New Roman"/>
          <w:sz w:val="24"/>
          <w:szCs w:val="24"/>
        </w:rPr>
        <w:t xml:space="preserve">dismissed the complaint and closed the case on </w:t>
      </w:r>
      <w:r w:rsidR="00AD536D" w:rsidRPr="00126195">
        <w:rPr>
          <w:rFonts w:ascii="Times New Roman" w:hAnsi="Times New Roman" w:cs="Times New Roman"/>
          <w:sz w:val="24"/>
          <w:szCs w:val="24"/>
        </w:rPr>
        <w:t>October 10</w:t>
      </w:r>
      <w:r w:rsidR="005E3BF8" w:rsidRPr="00126195">
        <w:rPr>
          <w:rFonts w:ascii="Times New Roman" w:hAnsi="Times New Roman" w:cs="Times New Roman"/>
          <w:sz w:val="24"/>
          <w:szCs w:val="24"/>
        </w:rPr>
        <w:t>, 2012 (</w:t>
      </w:r>
      <w:r w:rsidR="00AD536D" w:rsidRPr="00126195">
        <w:rPr>
          <w:rFonts w:ascii="Times New Roman" w:hAnsi="Times New Roman" w:cs="Times New Roman"/>
          <w:sz w:val="24"/>
          <w:szCs w:val="24"/>
        </w:rPr>
        <w:t xml:space="preserve">Tr. 53; </w:t>
      </w:r>
      <w:r w:rsidR="005E3BF8" w:rsidRPr="00126195">
        <w:rPr>
          <w:rFonts w:ascii="Times New Roman" w:hAnsi="Times New Roman" w:cs="Times New Roman"/>
          <w:sz w:val="24"/>
          <w:szCs w:val="24"/>
        </w:rPr>
        <w:t>PECO Exs. 6, 7).</w:t>
      </w:r>
    </w:p>
    <w:p w:rsidR="003E59A6" w:rsidRPr="00126195" w:rsidRDefault="003E59A6" w:rsidP="00126195">
      <w:pPr>
        <w:pStyle w:val="ListParagraph"/>
        <w:spacing w:after="0" w:line="360" w:lineRule="auto"/>
        <w:ind w:left="0" w:firstLine="1440"/>
        <w:rPr>
          <w:rFonts w:ascii="Times New Roman" w:hAnsi="Times New Roman" w:cs="Times New Roman"/>
          <w:sz w:val="24"/>
          <w:szCs w:val="24"/>
        </w:rPr>
      </w:pPr>
    </w:p>
    <w:p w:rsidR="003E59A6" w:rsidRPr="00126195" w:rsidRDefault="003E59A6"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The </w:t>
      </w:r>
      <w:r w:rsidR="005E3BF8" w:rsidRPr="00126195">
        <w:rPr>
          <w:rFonts w:ascii="Times New Roman" w:hAnsi="Times New Roman" w:cs="Times New Roman"/>
          <w:sz w:val="24"/>
          <w:szCs w:val="24"/>
        </w:rPr>
        <w:t>Complainant filed a</w:t>
      </w:r>
      <w:r w:rsidRPr="00126195">
        <w:rPr>
          <w:rFonts w:ascii="Times New Roman" w:hAnsi="Times New Roman" w:cs="Times New Roman"/>
          <w:sz w:val="24"/>
          <w:szCs w:val="24"/>
        </w:rPr>
        <w:t xml:space="preserve"> formal complaint at Docket No. F-2012-2333134</w:t>
      </w:r>
      <w:r w:rsidR="005E3BF8" w:rsidRPr="00126195">
        <w:rPr>
          <w:rFonts w:ascii="Times New Roman" w:hAnsi="Times New Roman" w:cs="Times New Roman"/>
          <w:sz w:val="24"/>
          <w:szCs w:val="24"/>
        </w:rPr>
        <w:t xml:space="preserve"> on </w:t>
      </w:r>
      <w:r w:rsidR="003356BD" w:rsidRPr="00126195">
        <w:rPr>
          <w:rFonts w:ascii="Times New Roman" w:hAnsi="Times New Roman" w:cs="Times New Roman"/>
          <w:sz w:val="24"/>
          <w:szCs w:val="24"/>
        </w:rPr>
        <w:t>November 8, 2012</w:t>
      </w:r>
      <w:r w:rsidR="005E3BF8" w:rsidRPr="00126195">
        <w:rPr>
          <w:rFonts w:ascii="Times New Roman" w:hAnsi="Times New Roman" w:cs="Times New Roman"/>
          <w:sz w:val="24"/>
          <w:szCs w:val="24"/>
        </w:rPr>
        <w:t xml:space="preserve"> (</w:t>
      </w:r>
      <w:r w:rsidR="00AD536D" w:rsidRPr="00126195">
        <w:rPr>
          <w:rFonts w:ascii="Times New Roman" w:hAnsi="Times New Roman" w:cs="Times New Roman"/>
          <w:sz w:val="24"/>
          <w:szCs w:val="24"/>
        </w:rPr>
        <w:t xml:space="preserve">Tr. 53; </w:t>
      </w:r>
      <w:r w:rsidR="005E3BF8" w:rsidRPr="00126195">
        <w:rPr>
          <w:rFonts w:ascii="Times New Roman" w:hAnsi="Times New Roman" w:cs="Times New Roman"/>
          <w:sz w:val="24"/>
          <w:szCs w:val="24"/>
        </w:rPr>
        <w:t>PECO Ex. 6).</w:t>
      </w:r>
    </w:p>
    <w:p w:rsidR="003E59A6" w:rsidRPr="00126195" w:rsidRDefault="003E59A6" w:rsidP="00126195">
      <w:pPr>
        <w:pStyle w:val="ListParagraph"/>
        <w:spacing w:after="0" w:line="360" w:lineRule="auto"/>
        <w:ind w:left="0" w:firstLine="1440"/>
        <w:rPr>
          <w:rFonts w:ascii="Times New Roman" w:hAnsi="Times New Roman" w:cs="Times New Roman"/>
          <w:sz w:val="24"/>
          <w:szCs w:val="24"/>
        </w:rPr>
      </w:pPr>
    </w:p>
    <w:p w:rsidR="003218A1" w:rsidRPr="00126195" w:rsidRDefault="003E59A6"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The </w:t>
      </w:r>
      <w:r w:rsidR="005E3BF8" w:rsidRPr="00126195">
        <w:rPr>
          <w:rFonts w:ascii="Times New Roman" w:hAnsi="Times New Roman" w:cs="Times New Roman"/>
          <w:sz w:val="24"/>
          <w:szCs w:val="24"/>
        </w:rPr>
        <w:t xml:space="preserve">Respondent filed a certificate of satisfaction, dated </w:t>
      </w:r>
      <w:r w:rsidR="003356BD" w:rsidRPr="00126195">
        <w:rPr>
          <w:rFonts w:ascii="Times New Roman" w:hAnsi="Times New Roman" w:cs="Times New Roman"/>
          <w:sz w:val="24"/>
          <w:szCs w:val="24"/>
        </w:rPr>
        <w:t>June 5, 2013</w:t>
      </w:r>
      <w:r w:rsidR="005E3BF8" w:rsidRPr="00126195">
        <w:rPr>
          <w:rFonts w:ascii="Times New Roman" w:hAnsi="Times New Roman" w:cs="Times New Roman"/>
          <w:sz w:val="24"/>
          <w:szCs w:val="24"/>
        </w:rPr>
        <w:t xml:space="preserve">, after the </w:t>
      </w:r>
      <w:r w:rsidRPr="00126195">
        <w:rPr>
          <w:rFonts w:ascii="Times New Roman" w:hAnsi="Times New Roman" w:cs="Times New Roman"/>
          <w:sz w:val="24"/>
          <w:szCs w:val="24"/>
        </w:rPr>
        <w:t>parties settled the formal complaint filed at Docket No. F-2012-2333134</w:t>
      </w:r>
      <w:r w:rsidR="005E3BF8" w:rsidRPr="00126195">
        <w:rPr>
          <w:rFonts w:ascii="Times New Roman" w:hAnsi="Times New Roman" w:cs="Times New Roman"/>
          <w:sz w:val="24"/>
          <w:szCs w:val="24"/>
        </w:rPr>
        <w:t xml:space="preserve"> (</w:t>
      </w:r>
      <w:r w:rsidR="00AD536D" w:rsidRPr="00126195">
        <w:rPr>
          <w:rFonts w:ascii="Times New Roman" w:hAnsi="Times New Roman" w:cs="Times New Roman"/>
          <w:sz w:val="24"/>
          <w:szCs w:val="24"/>
        </w:rPr>
        <w:t xml:space="preserve">Tr. 53; </w:t>
      </w:r>
      <w:r w:rsidR="005E3BF8" w:rsidRPr="00126195">
        <w:rPr>
          <w:rFonts w:ascii="Times New Roman" w:hAnsi="Times New Roman" w:cs="Times New Roman"/>
          <w:sz w:val="24"/>
          <w:szCs w:val="24"/>
        </w:rPr>
        <w:t>PECO Ex</w:t>
      </w:r>
      <w:r w:rsidR="003356BD" w:rsidRPr="00126195">
        <w:rPr>
          <w:rFonts w:ascii="Times New Roman" w:hAnsi="Times New Roman" w:cs="Times New Roman"/>
          <w:sz w:val="24"/>
          <w:szCs w:val="24"/>
        </w:rPr>
        <w:t>s</w:t>
      </w:r>
      <w:r w:rsidR="005E3BF8" w:rsidRPr="00126195">
        <w:rPr>
          <w:rFonts w:ascii="Times New Roman" w:hAnsi="Times New Roman" w:cs="Times New Roman"/>
          <w:sz w:val="24"/>
          <w:szCs w:val="24"/>
        </w:rPr>
        <w:t xml:space="preserve">. </w:t>
      </w:r>
      <w:r w:rsidR="003356BD" w:rsidRPr="00126195">
        <w:rPr>
          <w:rFonts w:ascii="Times New Roman" w:hAnsi="Times New Roman" w:cs="Times New Roman"/>
          <w:sz w:val="24"/>
          <w:szCs w:val="24"/>
        </w:rPr>
        <w:t xml:space="preserve">6, </w:t>
      </w:r>
      <w:r w:rsidR="005E3BF8" w:rsidRPr="00126195">
        <w:rPr>
          <w:rFonts w:ascii="Times New Roman" w:hAnsi="Times New Roman" w:cs="Times New Roman"/>
          <w:sz w:val="24"/>
          <w:szCs w:val="24"/>
        </w:rPr>
        <w:t>8).</w:t>
      </w:r>
      <w:r w:rsidR="003218A1" w:rsidRPr="00126195">
        <w:rPr>
          <w:rFonts w:ascii="Times New Roman" w:eastAsia="Batang" w:hAnsi="Times New Roman" w:cs="Times New Roman"/>
          <w:sz w:val="24"/>
          <w:szCs w:val="24"/>
        </w:rPr>
        <w:t xml:space="preserve"> </w:t>
      </w:r>
    </w:p>
    <w:p w:rsidR="003218A1" w:rsidRPr="00126195" w:rsidRDefault="003218A1" w:rsidP="00126195">
      <w:pPr>
        <w:pStyle w:val="ListParagraph"/>
        <w:spacing w:after="0"/>
        <w:rPr>
          <w:rFonts w:ascii="Times New Roman" w:eastAsia="Batang" w:hAnsi="Times New Roman" w:cs="Times New Roman"/>
          <w:sz w:val="24"/>
          <w:szCs w:val="24"/>
          <w:highlight w:val="yellow"/>
        </w:rPr>
      </w:pPr>
    </w:p>
    <w:p w:rsidR="003E59A6" w:rsidRPr="00126195" w:rsidRDefault="003218A1"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eastAsia="Batang" w:hAnsi="Times New Roman" w:cs="Times New Roman"/>
          <w:sz w:val="24"/>
          <w:szCs w:val="24"/>
        </w:rPr>
        <w:t xml:space="preserve">The Respondent removed meter #105549699 from the service address on </w:t>
      </w:r>
      <w:r w:rsidRPr="00126195">
        <w:rPr>
          <w:rFonts w:ascii="Times New Roman" w:hAnsi="Times New Roman" w:cs="Times New Roman"/>
          <w:sz w:val="24"/>
          <w:szCs w:val="24"/>
        </w:rPr>
        <w:t xml:space="preserve">July 24, 2013 and installed meter #121077499 as part of the smart meter </w:t>
      </w:r>
      <w:r w:rsidR="0004170B" w:rsidRPr="00126195">
        <w:rPr>
          <w:rFonts w:ascii="Times New Roman" w:hAnsi="Times New Roman" w:cs="Times New Roman"/>
          <w:sz w:val="24"/>
          <w:szCs w:val="24"/>
        </w:rPr>
        <w:t xml:space="preserve">installation </w:t>
      </w:r>
      <w:r w:rsidRPr="00126195">
        <w:rPr>
          <w:rFonts w:ascii="Times New Roman" w:hAnsi="Times New Roman" w:cs="Times New Roman"/>
          <w:sz w:val="24"/>
          <w:szCs w:val="24"/>
        </w:rPr>
        <w:t>program (Tr. 29; PECO Ex. 1).</w:t>
      </w:r>
    </w:p>
    <w:p w:rsidR="00AC255B" w:rsidRPr="00126195" w:rsidRDefault="00AC255B" w:rsidP="00126195">
      <w:pPr>
        <w:pStyle w:val="ListParagraph"/>
        <w:spacing w:after="0"/>
        <w:rPr>
          <w:rFonts w:ascii="Times New Roman" w:hAnsi="Times New Roman" w:cs="Times New Roman"/>
          <w:sz w:val="24"/>
          <w:szCs w:val="24"/>
        </w:rPr>
      </w:pPr>
    </w:p>
    <w:p w:rsidR="0004170B" w:rsidRPr="00126195" w:rsidRDefault="0004170B"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Complainant’s CAP rate was changed to Tier D on August 23, 2013 based on a </w:t>
      </w:r>
      <w:r w:rsidR="00AD2744">
        <w:rPr>
          <w:rFonts w:ascii="Times New Roman" w:eastAsia="Batang" w:hAnsi="Times New Roman" w:cs="Times New Roman"/>
          <w:sz w:val="24"/>
          <w:szCs w:val="24"/>
        </w:rPr>
        <w:t xml:space="preserve">gross </w:t>
      </w:r>
      <w:r w:rsidRPr="00126195">
        <w:rPr>
          <w:rFonts w:ascii="Times New Roman" w:eastAsia="Batang" w:hAnsi="Times New Roman" w:cs="Times New Roman"/>
          <w:sz w:val="24"/>
          <w:szCs w:val="24"/>
        </w:rPr>
        <w:t>monthly income of $600.00 for one adult (PECO Ex. 2).</w:t>
      </w:r>
    </w:p>
    <w:p w:rsidR="0004170B" w:rsidRPr="00126195" w:rsidRDefault="0004170B" w:rsidP="00126195">
      <w:pPr>
        <w:pStyle w:val="NoSpacing"/>
        <w:spacing w:line="360" w:lineRule="auto"/>
        <w:ind w:firstLine="1440"/>
        <w:rPr>
          <w:rFonts w:ascii="Times New Roman" w:eastAsia="Batang" w:hAnsi="Times New Roman" w:cs="Times New Roman"/>
          <w:sz w:val="24"/>
          <w:szCs w:val="24"/>
          <w:highlight w:val="yellow"/>
        </w:rPr>
      </w:pPr>
    </w:p>
    <w:p w:rsidR="0004170B" w:rsidRPr="00126195"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A </w:t>
      </w:r>
      <w:r w:rsidRPr="00126195">
        <w:rPr>
          <w:rFonts w:ascii="Times New Roman" w:hAnsi="Times New Roman" w:cs="Times New Roman"/>
          <w:sz w:val="24"/>
          <w:szCs w:val="24"/>
        </w:rPr>
        <w:t xml:space="preserve">Low Income Usage Reduction Program (“LIURP”) audit was conducted at the service address on January 29, 2014 (Tr. 39; PECO Ex. 5). </w:t>
      </w:r>
    </w:p>
    <w:p w:rsidR="0004170B" w:rsidRPr="00126195" w:rsidRDefault="0004170B" w:rsidP="00126195">
      <w:pPr>
        <w:pStyle w:val="ListParagraph"/>
        <w:spacing w:after="0" w:line="360" w:lineRule="auto"/>
        <w:ind w:left="0" w:firstLine="1440"/>
        <w:rPr>
          <w:rFonts w:ascii="Times New Roman" w:eastAsia="Batang" w:hAnsi="Times New Roman" w:cs="Times New Roman"/>
          <w:sz w:val="24"/>
          <w:szCs w:val="24"/>
        </w:rPr>
      </w:pPr>
    </w:p>
    <w:p w:rsidR="0004170B" w:rsidRPr="00126195"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At the time of the LIURP audit, the Complainant’s monthly average usage was </w:t>
      </w:r>
      <w:r w:rsidR="00473D82" w:rsidRPr="00126195">
        <w:rPr>
          <w:rFonts w:ascii="Times New Roman" w:eastAsia="Batang" w:hAnsi="Times New Roman" w:cs="Times New Roman"/>
          <w:sz w:val="24"/>
          <w:szCs w:val="24"/>
        </w:rPr>
        <w:t>2,760-kilowatt</w:t>
      </w:r>
      <w:r w:rsidRPr="00126195">
        <w:rPr>
          <w:rFonts w:ascii="Times New Roman" w:eastAsia="Batang" w:hAnsi="Times New Roman" w:cs="Times New Roman"/>
          <w:sz w:val="24"/>
          <w:szCs w:val="24"/>
        </w:rPr>
        <w:t xml:space="preserve"> hours (PECO Ex. 5).  </w:t>
      </w:r>
    </w:p>
    <w:p w:rsidR="0004170B" w:rsidRPr="00126195" w:rsidRDefault="0004170B" w:rsidP="00126195">
      <w:pPr>
        <w:pStyle w:val="ListParagraph"/>
        <w:spacing w:after="0" w:line="360" w:lineRule="auto"/>
        <w:ind w:left="0" w:firstLine="1440"/>
        <w:rPr>
          <w:rFonts w:ascii="Times New Roman" w:eastAsia="Batang" w:hAnsi="Times New Roman" w:cs="Times New Roman"/>
          <w:sz w:val="24"/>
          <w:szCs w:val="24"/>
        </w:rPr>
      </w:pPr>
    </w:p>
    <w:p w:rsidR="0004170B"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audit revealed that the primary heating system was electric baseboards (Tr. 39, 40</w:t>
      </w:r>
      <w:r w:rsidRPr="00126195">
        <w:rPr>
          <w:rFonts w:ascii="Times New Roman" w:hAnsi="Times New Roman" w:cs="Times New Roman"/>
          <w:sz w:val="24"/>
          <w:szCs w:val="24"/>
        </w:rPr>
        <w:t>; PECO Ex. 5</w:t>
      </w:r>
      <w:r w:rsidRPr="00126195">
        <w:rPr>
          <w:rFonts w:ascii="Times New Roman" w:eastAsia="Batang" w:hAnsi="Times New Roman" w:cs="Times New Roman"/>
          <w:sz w:val="24"/>
          <w:szCs w:val="24"/>
        </w:rPr>
        <w:t xml:space="preserve">). </w:t>
      </w:r>
    </w:p>
    <w:p w:rsidR="00A1120F" w:rsidRPr="00126195" w:rsidRDefault="00A1120F" w:rsidP="00A1120F">
      <w:pPr>
        <w:pStyle w:val="NoSpacing"/>
        <w:spacing w:line="360" w:lineRule="auto"/>
        <w:ind w:left="1440"/>
        <w:rPr>
          <w:rFonts w:ascii="Times New Roman" w:eastAsia="Batang" w:hAnsi="Times New Roman" w:cs="Times New Roman"/>
          <w:sz w:val="24"/>
          <w:szCs w:val="24"/>
        </w:rPr>
      </w:pPr>
    </w:p>
    <w:p w:rsidR="0004170B" w:rsidRPr="00126195"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During the LIURP audit, the following appliances were found at the service address: electric baseboard heaters; two window air conditioner units; a side-by-side </w:t>
      </w:r>
      <w:r w:rsidRPr="00126195">
        <w:rPr>
          <w:rFonts w:ascii="Times New Roman" w:eastAsia="Batang" w:hAnsi="Times New Roman" w:cs="Times New Roman"/>
          <w:sz w:val="24"/>
          <w:szCs w:val="24"/>
        </w:rPr>
        <w:lastRenderedPageBreak/>
        <w:t>refrigerator; an electric range; a 40-gallon electric hot water heater; and an electric dryer (Tr. 51; PECO Ex. 5).</w:t>
      </w:r>
    </w:p>
    <w:p w:rsidR="0004170B" w:rsidRPr="00126195" w:rsidRDefault="0004170B" w:rsidP="00126195">
      <w:pPr>
        <w:pStyle w:val="NoSpacing"/>
        <w:spacing w:line="360" w:lineRule="auto"/>
        <w:ind w:firstLine="1440"/>
        <w:rPr>
          <w:rFonts w:ascii="Times New Roman" w:eastAsia="Batang" w:hAnsi="Times New Roman" w:cs="Times New Roman"/>
          <w:sz w:val="24"/>
          <w:szCs w:val="24"/>
        </w:rPr>
      </w:pPr>
    </w:p>
    <w:p w:rsidR="0004170B" w:rsidRPr="00126195"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During the LIURP audit, work orders were created for a water heater timer, line voltage thermostat, insulation and weatherization (Tr. 51; PECO Ex. 5).</w:t>
      </w:r>
    </w:p>
    <w:p w:rsidR="0004170B" w:rsidRPr="00126195" w:rsidRDefault="0004170B" w:rsidP="00126195">
      <w:pPr>
        <w:pStyle w:val="NoSpacing"/>
        <w:spacing w:line="360" w:lineRule="auto"/>
        <w:ind w:firstLine="1440"/>
        <w:rPr>
          <w:rFonts w:ascii="Times New Roman" w:eastAsia="Batang" w:hAnsi="Times New Roman" w:cs="Times New Roman"/>
          <w:sz w:val="24"/>
          <w:szCs w:val="24"/>
        </w:rPr>
      </w:pPr>
    </w:p>
    <w:p w:rsidR="00473D82" w:rsidRPr="00126195" w:rsidRDefault="00473D82"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LIURP work was completed by March 2014 at no cost to the </w:t>
      </w:r>
      <w:r w:rsidRPr="00126195">
        <w:rPr>
          <w:rFonts w:ascii="Times New Roman" w:hAnsi="Times New Roman" w:cs="Times New Roman"/>
          <w:sz w:val="24"/>
          <w:szCs w:val="24"/>
        </w:rPr>
        <w:t>Complainant (Tr. 52; PECO Ex. 5</w:t>
      </w:r>
      <w:r w:rsidRPr="00126195">
        <w:rPr>
          <w:rFonts w:ascii="Times New Roman" w:eastAsia="Batang" w:hAnsi="Times New Roman" w:cs="Times New Roman"/>
          <w:sz w:val="24"/>
          <w:szCs w:val="24"/>
        </w:rPr>
        <w:t>).</w:t>
      </w:r>
    </w:p>
    <w:p w:rsidR="005E3BF8" w:rsidRPr="00126195" w:rsidRDefault="005E3BF8" w:rsidP="00126195">
      <w:pPr>
        <w:pStyle w:val="NoSpacing"/>
        <w:spacing w:line="360" w:lineRule="auto"/>
        <w:ind w:firstLine="1440"/>
        <w:rPr>
          <w:rFonts w:ascii="Times New Roman" w:hAnsi="Times New Roman" w:cs="Times New Roman"/>
          <w:sz w:val="24"/>
          <w:szCs w:val="24"/>
        </w:rPr>
      </w:pPr>
    </w:p>
    <w:p w:rsidR="005F0D38" w:rsidRDefault="001C05CF"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Respondent issued a payment arrangement on April 16, 2014 requiring the Complainant to pay a </w:t>
      </w:r>
      <w:r w:rsidR="00AD2744">
        <w:rPr>
          <w:rFonts w:ascii="Times New Roman" w:eastAsia="Batang" w:hAnsi="Times New Roman" w:cs="Times New Roman"/>
          <w:sz w:val="24"/>
          <w:szCs w:val="24"/>
        </w:rPr>
        <w:t>monthly installment</w:t>
      </w:r>
      <w:r w:rsidRPr="00126195">
        <w:rPr>
          <w:rFonts w:ascii="Times New Roman" w:eastAsia="Batang" w:hAnsi="Times New Roman" w:cs="Times New Roman"/>
          <w:sz w:val="24"/>
          <w:szCs w:val="24"/>
        </w:rPr>
        <w:t xml:space="preserve"> </w:t>
      </w:r>
      <w:r w:rsidR="005F0D38">
        <w:rPr>
          <w:rFonts w:ascii="Times New Roman" w:eastAsia="Batang" w:hAnsi="Times New Roman" w:cs="Times New Roman"/>
          <w:sz w:val="24"/>
          <w:szCs w:val="24"/>
        </w:rPr>
        <w:t>of $357.15</w:t>
      </w:r>
      <w:r w:rsidR="00B64B93">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 xml:space="preserve">on the $3,928.70 balance </w:t>
      </w:r>
    </w:p>
    <w:p w:rsidR="001C05CF" w:rsidRPr="00126195" w:rsidRDefault="001C05CF" w:rsidP="005F0D38">
      <w:pPr>
        <w:pStyle w:val="NoSpacing"/>
        <w:spacing w:line="360" w:lineRule="auto"/>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(Tr. 32, 33; PECO Ex. </w:t>
      </w:r>
      <w:r w:rsidR="003218A1" w:rsidRPr="00126195">
        <w:rPr>
          <w:rFonts w:ascii="Times New Roman" w:eastAsia="Batang" w:hAnsi="Times New Roman" w:cs="Times New Roman"/>
          <w:sz w:val="24"/>
          <w:szCs w:val="24"/>
        </w:rPr>
        <w:t>4</w:t>
      </w:r>
      <w:r w:rsidRPr="00126195">
        <w:rPr>
          <w:rFonts w:ascii="Times New Roman" w:eastAsia="Batang" w:hAnsi="Times New Roman" w:cs="Times New Roman"/>
          <w:sz w:val="24"/>
          <w:szCs w:val="24"/>
        </w:rPr>
        <w:t xml:space="preserve">).  </w:t>
      </w:r>
    </w:p>
    <w:p w:rsidR="00672337" w:rsidRPr="00126195" w:rsidRDefault="00672337" w:rsidP="00126195">
      <w:pPr>
        <w:pStyle w:val="NoSpacing"/>
        <w:spacing w:line="360" w:lineRule="auto"/>
        <w:ind w:firstLine="1440"/>
        <w:rPr>
          <w:rFonts w:ascii="Times New Roman" w:eastAsia="Batang" w:hAnsi="Times New Roman" w:cs="Times New Roman"/>
          <w:sz w:val="24"/>
          <w:szCs w:val="24"/>
        </w:rPr>
      </w:pPr>
    </w:p>
    <w:p w:rsidR="00286615" w:rsidRPr="00126195" w:rsidRDefault="00E52AE1"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Complainant defaulted on th</w:t>
      </w:r>
      <w:r w:rsidR="00E34E32" w:rsidRPr="00126195">
        <w:rPr>
          <w:rFonts w:ascii="Times New Roman" w:eastAsia="Batang" w:hAnsi="Times New Roman" w:cs="Times New Roman"/>
          <w:sz w:val="24"/>
          <w:szCs w:val="24"/>
        </w:rPr>
        <w:t xml:space="preserve">e April 16, </w:t>
      </w:r>
      <w:r w:rsidR="005626E1" w:rsidRPr="00126195">
        <w:rPr>
          <w:rFonts w:ascii="Times New Roman" w:eastAsia="Batang" w:hAnsi="Times New Roman" w:cs="Times New Roman"/>
          <w:sz w:val="24"/>
          <w:szCs w:val="24"/>
        </w:rPr>
        <w:t>2014 payment</w:t>
      </w:r>
      <w:r w:rsidRPr="00126195">
        <w:rPr>
          <w:rFonts w:ascii="Times New Roman" w:eastAsia="Batang" w:hAnsi="Times New Roman" w:cs="Times New Roman"/>
          <w:sz w:val="24"/>
          <w:szCs w:val="24"/>
        </w:rPr>
        <w:t xml:space="preserve"> arrangement</w:t>
      </w:r>
      <w:r w:rsidR="003F21AB" w:rsidRPr="00126195">
        <w:rPr>
          <w:rFonts w:ascii="Times New Roman" w:eastAsia="Batang" w:hAnsi="Times New Roman" w:cs="Times New Roman"/>
          <w:sz w:val="24"/>
          <w:szCs w:val="24"/>
        </w:rPr>
        <w:t xml:space="preserve"> (</w:t>
      </w:r>
      <w:r w:rsidR="003218A1" w:rsidRPr="00126195">
        <w:rPr>
          <w:rFonts w:ascii="Times New Roman" w:eastAsia="Batang" w:hAnsi="Times New Roman" w:cs="Times New Roman"/>
          <w:sz w:val="24"/>
          <w:szCs w:val="24"/>
        </w:rPr>
        <w:t>PECO Ex. 4</w:t>
      </w:r>
      <w:r w:rsidR="00286615" w:rsidRPr="00126195">
        <w:rPr>
          <w:rFonts w:ascii="Times New Roman" w:eastAsia="Batang" w:hAnsi="Times New Roman" w:cs="Times New Roman"/>
          <w:sz w:val="24"/>
          <w:szCs w:val="24"/>
        </w:rPr>
        <w:t xml:space="preserve">). </w:t>
      </w:r>
    </w:p>
    <w:p w:rsidR="00E34E32" w:rsidRPr="00126195" w:rsidRDefault="00E34E32" w:rsidP="00126195">
      <w:pPr>
        <w:pStyle w:val="NoSpacing"/>
        <w:spacing w:line="360" w:lineRule="auto"/>
        <w:ind w:firstLine="1440"/>
        <w:rPr>
          <w:rFonts w:ascii="Times New Roman" w:eastAsia="Batang" w:hAnsi="Times New Roman" w:cs="Times New Roman"/>
          <w:sz w:val="24"/>
          <w:szCs w:val="24"/>
        </w:rPr>
      </w:pPr>
    </w:p>
    <w:p w:rsidR="00157985" w:rsidRPr="00126195" w:rsidRDefault="00157985"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Complainant’s CAP rate was changed to Tier B on January 22, 2015 based on a </w:t>
      </w:r>
      <w:r w:rsidR="005F0D38">
        <w:rPr>
          <w:rFonts w:ascii="Times New Roman" w:eastAsia="Batang" w:hAnsi="Times New Roman" w:cs="Times New Roman"/>
          <w:sz w:val="24"/>
          <w:szCs w:val="24"/>
        </w:rPr>
        <w:t xml:space="preserve">gross </w:t>
      </w:r>
      <w:r w:rsidRPr="00126195">
        <w:rPr>
          <w:rFonts w:ascii="Times New Roman" w:eastAsia="Batang" w:hAnsi="Times New Roman" w:cs="Times New Roman"/>
          <w:sz w:val="24"/>
          <w:szCs w:val="24"/>
        </w:rPr>
        <w:t xml:space="preserve">monthly income of $200.00 for one adult (Tr. </w:t>
      </w:r>
      <w:r w:rsidR="00E34E32" w:rsidRPr="00126195">
        <w:rPr>
          <w:rFonts w:ascii="Times New Roman" w:eastAsia="Batang" w:hAnsi="Times New Roman" w:cs="Times New Roman"/>
          <w:sz w:val="24"/>
          <w:szCs w:val="24"/>
        </w:rPr>
        <w:t>30</w:t>
      </w:r>
      <w:r w:rsidRPr="00126195">
        <w:rPr>
          <w:rFonts w:ascii="Times New Roman" w:eastAsia="Batang" w:hAnsi="Times New Roman" w:cs="Times New Roman"/>
          <w:sz w:val="24"/>
          <w:szCs w:val="24"/>
        </w:rPr>
        <w:t>; PECO Ex. 2).</w:t>
      </w:r>
    </w:p>
    <w:p w:rsidR="00E34E32" w:rsidRPr="00126195" w:rsidRDefault="00E34E32" w:rsidP="00126195">
      <w:pPr>
        <w:pStyle w:val="ListParagraph"/>
        <w:spacing w:after="0" w:line="360" w:lineRule="auto"/>
        <w:ind w:left="0" w:firstLine="1440"/>
        <w:rPr>
          <w:rFonts w:ascii="Times New Roman" w:eastAsia="Batang" w:hAnsi="Times New Roman" w:cs="Times New Roman"/>
          <w:sz w:val="24"/>
          <w:szCs w:val="24"/>
        </w:rPr>
      </w:pPr>
    </w:p>
    <w:p w:rsidR="00CB0796" w:rsidRPr="00126195" w:rsidRDefault="00E34E32"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Under </w:t>
      </w:r>
      <w:r w:rsidR="00CB0796" w:rsidRPr="00126195">
        <w:rPr>
          <w:rFonts w:ascii="Times New Roman" w:eastAsia="Batang" w:hAnsi="Times New Roman" w:cs="Times New Roman"/>
          <w:sz w:val="24"/>
          <w:szCs w:val="24"/>
        </w:rPr>
        <w:t xml:space="preserve">CAP </w:t>
      </w:r>
      <w:r w:rsidRPr="00126195">
        <w:rPr>
          <w:rFonts w:ascii="Times New Roman" w:eastAsia="Batang" w:hAnsi="Times New Roman" w:cs="Times New Roman"/>
          <w:sz w:val="24"/>
          <w:szCs w:val="24"/>
        </w:rPr>
        <w:t xml:space="preserve">Tier </w:t>
      </w:r>
      <w:r w:rsidR="00CB0796" w:rsidRPr="00126195">
        <w:rPr>
          <w:rFonts w:ascii="Times New Roman" w:eastAsia="Batang" w:hAnsi="Times New Roman" w:cs="Times New Roman"/>
          <w:sz w:val="24"/>
          <w:szCs w:val="24"/>
        </w:rPr>
        <w:t>B</w:t>
      </w:r>
      <w:r w:rsidRPr="00126195">
        <w:rPr>
          <w:rFonts w:ascii="Times New Roman" w:eastAsia="Batang" w:hAnsi="Times New Roman" w:cs="Times New Roman"/>
          <w:sz w:val="24"/>
          <w:szCs w:val="24"/>
        </w:rPr>
        <w:t xml:space="preserve">, the Respondent </w:t>
      </w:r>
      <w:r w:rsidR="00CB0796" w:rsidRPr="00126195">
        <w:rPr>
          <w:rFonts w:ascii="Times New Roman" w:eastAsia="Batang" w:hAnsi="Times New Roman" w:cs="Times New Roman"/>
          <w:sz w:val="24"/>
          <w:szCs w:val="24"/>
        </w:rPr>
        <w:t xml:space="preserve">provides a nominal bundled rate of $30.00 a month for all usage up to 2,000-kilowatt hours in the winter and a nominal bundled rate of $12.00 a month for all usage up </w:t>
      </w:r>
      <w:r w:rsidRPr="00126195">
        <w:rPr>
          <w:rFonts w:ascii="Times New Roman" w:eastAsia="Batang" w:hAnsi="Times New Roman" w:cs="Times New Roman"/>
          <w:sz w:val="24"/>
          <w:szCs w:val="24"/>
        </w:rPr>
        <w:t xml:space="preserve">to </w:t>
      </w:r>
      <w:r w:rsidR="0004170B" w:rsidRPr="00126195">
        <w:rPr>
          <w:rFonts w:ascii="Times New Roman" w:eastAsia="Batang" w:hAnsi="Times New Roman" w:cs="Times New Roman"/>
          <w:sz w:val="24"/>
          <w:szCs w:val="24"/>
        </w:rPr>
        <w:t>1,000-kilowatt</w:t>
      </w:r>
      <w:r w:rsidR="00CB0796" w:rsidRPr="00126195">
        <w:rPr>
          <w:rFonts w:ascii="Times New Roman" w:eastAsia="Batang" w:hAnsi="Times New Roman" w:cs="Times New Roman"/>
          <w:sz w:val="24"/>
          <w:szCs w:val="24"/>
        </w:rPr>
        <w:t xml:space="preserve"> hours in the summer (Tr. 30, 31, 39; PECO Ex. 11).</w:t>
      </w:r>
    </w:p>
    <w:p w:rsidR="00CB0796" w:rsidRPr="00126195" w:rsidRDefault="00CB0796" w:rsidP="00126195">
      <w:pPr>
        <w:pStyle w:val="ListParagraph"/>
        <w:spacing w:after="0" w:line="360" w:lineRule="auto"/>
        <w:ind w:left="0" w:firstLine="1440"/>
        <w:rPr>
          <w:rFonts w:ascii="Times New Roman" w:eastAsia="Batang" w:hAnsi="Times New Roman" w:cs="Times New Roman"/>
          <w:sz w:val="24"/>
          <w:szCs w:val="24"/>
        </w:rPr>
      </w:pPr>
    </w:p>
    <w:p w:rsidR="00CB0796" w:rsidRPr="00126195" w:rsidRDefault="00CB0796"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When a CAP Tier B customer’s usage exceeds </w:t>
      </w:r>
      <w:r w:rsidR="00E34E32" w:rsidRPr="00126195">
        <w:rPr>
          <w:rFonts w:ascii="Times New Roman" w:eastAsia="Batang" w:hAnsi="Times New Roman" w:cs="Times New Roman"/>
          <w:sz w:val="24"/>
          <w:szCs w:val="24"/>
        </w:rPr>
        <w:t>2,000-kilowatt</w:t>
      </w:r>
      <w:r w:rsidRPr="00126195">
        <w:rPr>
          <w:rFonts w:ascii="Times New Roman" w:eastAsia="Batang" w:hAnsi="Times New Roman" w:cs="Times New Roman"/>
          <w:sz w:val="24"/>
          <w:szCs w:val="24"/>
        </w:rPr>
        <w:t xml:space="preserve"> hours in the winter or </w:t>
      </w:r>
      <w:r w:rsidR="00E34E32" w:rsidRPr="00126195">
        <w:rPr>
          <w:rFonts w:ascii="Times New Roman" w:eastAsia="Batang" w:hAnsi="Times New Roman" w:cs="Times New Roman"/>
          <w:sz w:val="24"/>
          <w:szCs w:val="24"/>
        </w:rPr>
        <w:t>1,000-kilowatt</w:t>
      </w:r>
      <w:r w:rsidRPr="00126195">
        <w:rPr>
          <w:rFonts w:ascii="Times New Roman" w:eastAsia="Batang" w:hAnsi="Times New Roman" w:cs="Times New Roman"/>
          <w:sz w:val="24"/>
          <w:szCs w:val="24"/>
        </w:rPr>
        <w:t xml:space="preserve"> hours in the summer, the customer is billed at the CAP Tier D rate for the additional usage (Tr. 39).</w:t>
      </w:r>
    </w:p>
    <w:p w:rsidR="00CB0796" w:rsidRPr="00126195" w:rsidRDefault="00CB0796" w:rsidP="00126195">
      <w:pPr>
        <w:pStyle w:val="ListParagraph"/>
        <w:spacing w:after="0" w:line="360" w:lineRule="auto"/>
        <w:ind w:left="0" w:firstLine="1440"/>
        <w:rPr>
          <w:rFonts w:ascii="Times New Roman" w:eastAsia="Batang" w:hAnsi="Times New Roman" w:cs="Times New Roman"/>
          <w:sz w:val="24"/>
          <w:szCs w:val="24"/>
        </w:rPr>
      </w:pPr>
    </w:p>
    <w:p w:rsidR="00CB0796" w:rsidRPr="00126195" w:rsidRDefault="00CB0796"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Respondent’s tariff requires a CAP Tier B customer to be on budget billing (Tr. 33</w:t>
      </w:r>
      <w:r w:rsidR="00E34E32" w:rsidRPr="00126195">
        <w:rPr>
          <w:rFonts w:ascii="Times New Roman" w:eastAsia="Batang" w:hAnsi="Times New Roman" w:cs="Times New Roman"/>
          <w:sz w:val="24"/>
          <w:szCs w:val="24"/>
        </w:rPr>
        <w:t>; PECO Ex. 11</w:t>
      </w:r>
      <w:r w:rsidRPr="00126195">
        <w:rPr>
          <w:rFonts w:ascii="Times New Roman" w:eastAsia="Batang" w:hAnsi="Times New Roman" w:cs="Times New Roman"/>
          <w:sz w:val="24"/>
          <w:szCs w:val="24"/>
        </w:rPr>
        <w:t>).</w:t>
      </w:r>
    </w:p>
    <w:p w:rsidR="00CB0796" w:rsidRPr="00126195" w:rsidRDefault="00CB0796" w:rsidP="00126195">
      <w:pPr>
        <w:pStyle w:val="ListParagraph"/>
        <w:spacing w:after="0" w:line="360" w:lineRule="auto"/>
        <w:ind w:left="0" w:firstLine="1440"/>
        <w:rPr>
          <w:rFonts w:ascii="Times New Roman" w:eastAsia="Batang" w:hAnsi="Times New Roman" w:cs="Times New Roman"/>
          <w:sz w:val="24"/>
          <w:szCs w:val="24"/>
        </w:rPr>
      </w:pPr>
    </w:p>
    <w:p w:rsidR="00CB0796" w:rsidRPr="00126195" w:rsidRDefault="0004170B"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lastRenderedPageBreak/>
        <w:t>Under b</w:t>
      </w:r>
      <w:r w:rsidR="00CB0796" w:rsidRPr="00126195">
        <w:rPr>
          <w:rFonts w:ascii="Times New Roman" w:eastAsia="Batang" w:hAnsi="Times New Roman" w:cs="Times New Roman"/>
          <w:sz w:val="24"/>
          <w:szCs w:val="24"/>
        </w:rPr>
        <w:t xml:space="preserve">udget billing </w:t>
      </w:r>
      <w:r w:rsidRPr="00126195">
        <w:rPr>
          <w:rFonts w:ascii="Times New Roman" w:eastAsia="Batang" w:hAnsi="Times New Roman" w:cs="Times New Roman"/>
          <w:sz w:val="24"/>
          <w:szCs w:val="24"/>
        </w:rPr>
        <w:t xml:space="preserve">the amount of the bill is determined by </w:t>
      </w:r>
      <w:r w:rsidR="00CB0796" w:rsidRPr="00126195">
        <w:rPr>
          <w:rFonts w:ascii="Times New Roman" w:eastAsia="Batang" w:hAnsi="Times New Roman" w:cs="Times New Roman"/>
          <w:sz w:val="24"/>
          <w:szCs w:val="24"/>
        </w:rPr>
        <w:t xml:space="preserve">adding the last twelve months of billed revenue and dividing the total by eleven (Tr. 40, 60). </w:t>
      </w:r>
    </w:p>
    <w:p w:rsidR="00CB0796" w:rsidRPr="00126195" w:rsidRDefault="00CB0796" w:rsidP="00126195">
      <w:pPr>
        <w:pStyle w:val="ListParagraph"/>
        <w:spacing w:after="0" w:line="360" w:lineRule="auto"/>
        <w:ind w:left="0" w:firstLine="1440"/>
        <w:rPr>
          <w:rFonts w:ascii="Times New Roman" w:eastAsia="Batang" w:hAnsi="Times New Roman" w:cs="Times New Roman"/>
          <w:sz w:val="24"/>
          <w:szCs w:val="24"/>
        </w:rPr>
      </w:pPr>
    </w:p>
    <w:p w:rsidR="00CB0796" w:rsidRPr="00126195" w:rsidRDefault="00CB0796"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budget amount is reviewed every four months and adjusted if necessary (Tr. 41).</w:t>
      </w:r>
    </w:p>
    <w:p w:rsidR="00A501B0" w:rsidRPr="00126195" w:rsidRDefault="00A501B0" w:rsidP="00126195">
      <w:pPr>
        <w:spacing w:after="0" w:line="360" w:lineRule="auto"/>
        <w:ind w:firstLine="1440"/>
        <w:rPr>
          <w:rFonts w:ascii="Times New Roman" w:eastAsia="Batang" w:hAnsi="Times New Roman" w:cs="Times New Roman"/>
          <w:sz w:val="24"/>
          <w:szCs w:val="24"/>
        </w:rPr>
      </w:pPr>
    </w:p>
    <w:p w:rsidR="005F0D38" w:rsidRDefault="00A501B0"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Respondent issued a payment arrangement on </w:t>
      </w:r>
      <w:r w:rsidR="001C05CF" w:rsidRPr="00126195">
        <w:rPr>
          <w:rFonts w:ascii="Times New Roman" w:eastAsia="Batang" w:hAnsi="Times New Roman" w:cs="Times New Roman"/>
          <w:sz w:val="24"/>
          <w:szCs w:val="24"/>
        </w:rPr>
        <w:t>January 22</w:t>
      </w:r>
      <w:r w:rsidRPr="00126195">
        <w:rPr>
          <w:rFonts w:ascii="Times New Roman" w:eastAsia="Batang" w:hAnsi="Times New Roman" w:cs="Times New Roman"/>
          <w:sz w:val="24"/>
          <w:szCs w:val="24"/>
        </w:rPr>
        <w:t>, 201</w:t>
      </w:r>
      <w:r w:rsidR="001C05CF" w:rsidRPr="00126195">
        <w:rPr>
          <w:rFonts w:ascii="Times New Roman" w:eastAsia="Batang" w:hAnsi="Times New Roman" w:cs="Times New Roman"/>
          <w:sz w:val="24"/>
          <w:szCs w:val="24"/>
        </w:rPr>
        <w:t>5</w:t>
      </w:r>
      <w:r w:rsidRPr="00126195">
        <w:rPr>
          <w:rFonts w:ascii="Times New Roman" w:eastAsia="Batang" w:hAnsi="Times New Roman" w:cs="Times New Roman"/>
          <w:sz w:val="24"/>
          <w:szCs w:val="24"/>
        </w:rPr>
        <w:t xml:space="preserve"> requiring the Complainant to pay a </w:t>
      </w:r>
      <w:r w:rsidR="00AD2744">
        <w:rPr>
          <w:rFonts w:ascii="Times New Roman" w:eastAsia="Batang" w:hAnsi="Times New Roman" w:cs="Times New Roman"/>
          <w:sz w:val="24"/>
          <w:szCs w:val="24"/>
        </w:rPr>
        <w:t>monthly installment</w:t>
      </w:r>
      <w:r w:rsidRPr="00126195">
        <w:rPr>
          <w:rFonts w:ascii="Times New Roman" w:eastAsia="Batang" w:hAnsi="Times New Roman" w:cs="Times New Roman"/>
          <w:sz w:val="24"/>
          <w:szCs w:val="24"/>
        </w:rPr>
        <w:t xml:space="preserve"> </w:t>
      </w:r>
      <w:r w:rsidR="005F0D38">
        <w:rPr>
          <w:rFonts w:ascii="Times New Roman" w:eastAsia="Batang" w:hAnsi="Times New Roman" w:cs="Times New Roman"/>
          <w:sz w:val="24"/>
          <w:szCs w:val="24"/>
        </w:rPr>
        <w:t xml:space="preserve">of $39.31 </w:t>
      </w:r>
      <w:r w:rsidRPr="00126195">
        <w:rPr>
          <w:rFonts w:ascii="Times New Roman" w:eastAsia="Batang" w:hAnsi="Times New Roman" w:cs="Times New Roman"/>
          <w:sz w:val="24"/>
          <w:szCs w:val="24"/>
        </w:rPr>
        <w:t>on the $</w:t>
      </w:r>
      <w:r w:rsidR="001C05CF" w:rsidRPr="00126195">
        <w:rPr>
          <w:rFonts w:ascii="Times New Roman" w:eastAsia="Batang" w:hAnsi="Times New Roman" w:cs="Times New Roman"/>
          <w:sz w:val="24"/>
          <w:szCs w:val="24"/>
        </w:rPr>
        <w:t>2</w:t>
      </w:r>
      <w:r w:rsidRPr="00126195">
        <w:rPr>
          <w:rFonts w:ascii="Times New Roman" w:eastAsia="Batang" w:hAnsi="Times New Roman" w:cs="Times New Roman"/>
          <w:sz w:val="24"/>
          <w:szCs w:val="24"/>
        </w:rPr>
        <w:t>,</w:t>
      </w:r>
      <w:r w:rsidR="001C05CF" w:rsidRPr="00126195">
        <w:rPr>
          <w:rFonts w:ascii="Times New Roman" w:eastAsia="Batang" w:hAnsi="Times New Roman" w:cs="Times New Roman"/>
          <w:sz w:val="24"/>
          <w:szCs w:val="24"/>
        </w:rPr>
        <w:t>948</w:t>
      </w:r>
      <w:r w:rsidRPr="00126195">
        <w:rPr>
          <w:rFonts w:ascii="Times New Roman" w:eastAsia="Batang" w:hAnsi="Times New Roman" w:cs="Times New Roman"/>
          <w:sz w:val="24"/>
          <w:szCs w:val="24"/>
        </w:rPr>
        <w:t>.</w:t>
      </w:r>
      <w:r w:rsidR="001C05CF" w:rsidRPr="00126195">
        <w:rPr>
          <w:rFonts w:ascii="Times New Roman" w:eastAsia="Batang" w:hAnsi="Times New Roman" w:cs="Times New Roman"/>
          <w:sz w:val="24"/>
          <w:szCs w:val="24"/>
        </w:rPr>
        <w:t>08</w:t>
      </w:r>
      <w:r w:rsidRPr="00126195">
        <w:rPr>
          <w:rFonts w:ascii="Times New Roman" w:eastAsia="Batang" w:hAnsi="Times New Roman" w:cs="Times New Roman"/>
          <w:sz w:val="24"/>
          <w:szCs w:val="24"/>
        </w:rPr>
        <w:t xml:space="preserve"> balance </w:t>
      </w:r>
    </w:p>
    <w:p w:rsidR="00157985" w:rsidRPr="00126195" w:rsidRDefault="00A501B0" w:rsidP="005F0D38">
      <w:pPr>
        <w:pStyle w:val="NoSpacing"/>
        <w:spacing w:line="360" w:lineRule="auto"/>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(Tr. </w:t>
      </w:r>
      <w:r w:rsidR="001C05CF" w:rsidRPr="00126195">
        <w:rPr>
          <w:rFonts w:ascii="Times New Roman" w:eastAsia="Batang" w:hAnsi="Times New Roman" w:cs="Times New Roman"/>
          <w:sz w:val="24"/>
          <w:szCs w:val="24"/>
        </w:rPr>
        <w:t>32</w:t>
      </w:r>
      <w:r w:rsidRPr="00126195">
        <w:rPr>
          <w:rFonts w:ascii="Times New Roman" w:eastAsia="Batang" w:hAnsi="Times New Roman" w:cs="Times New Roman"/>
          <w:sz w:val="24"/>
          <w:szCs w:val="24"/>
        </w:rPr>
        <w:t xml:space="preserve">; PECO Ex. </w:t>
      </w:r>
      <w:r w:rsidR="00157985" w:rsidRPr="00126195">
        <w:rPr>
          <w:rFonts w:ascii="Times New Roman" w:eastAsia="Batang" w:hAnsi="Times New Roman" w:cs="Times New Roman"/>
          <w:sz w:val="24"/>
          <w:szCs w:val="24"/>
        </w:rPr>
        <w:t>4</w:t>
      </w:r>
      <w:r w:rsidRPr="00126195">
        <w:rPr>
          <w:rFonts w:ascii="Times New Roman" w:eastAsia="Batang" w:hAnsi="Times New Roman" w:cs="Times New Roman"/>
          <w:sz w:val="24"/>
          <w:szCs w:val="24"/>
        </w:rPr>
        <w:t xml:space="preserve">).  </w:t>
      </w:r>
    </w:p>
    <w:p w:rsidR="00E34E32" w:rsidRPr="00126195" w:rsidRDefault="00E34E32" w:rsidP="00126195">
      <w:pPr>
        <w:pStyle w:val="NoSpacing"/>
        <w:spacing w:line="360" w:lineRule="auto"/>
        <w:ind w:firstLine="1440"/>
        <w:rPr>
          <w:rFonts w:ascii="Times New Roman" w:eastAsia="Batang" w:hAnsi="Times New Roman" w:cs="Times New Roman"/>
          <w:sz w:val="24"/>
          <w:szCs w:val="24"/>
        </w:rPr>
      </w:pPr>
    </w:p>
    <w:p w:rsidR="00E34E32" w:rsidRPr="00126195" w:rsidRDefault="00CB0796"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budget bill for service from January 20, 2015 to February 18, 2015 for </w:t>
      </w:r>
      <w:r w:rsidR="00E34E32" w:rsidRPr="00126195">
        <w:rPr>
          <w:rFonts w:ascii="Times New Roman" w:eastAsia="Batang" w:hAnsi="Times New Roman" w:cs="Times New Roman"/>
          <w:sz w:val="24"/>
          <w:szCs w:val="24"/>
        </w:rPr>
        <w:t>3,952-kilowatt</w:t>
      </w:r>
      <w:r w:rsidRPr="00126195">
        <w:rPr>
          <w:rFonts w:ascii="Times New Roman" w:eastAsia="Batang" w:hAnsi="Times New Roman" w:cs="Times New Roman"/>
          <w:sz w:val="24"/>
          <w:szCs w:val="24"/>
        </w:rPr>
        <w:t xml:space="preserve"> hours was $88.00 and the actual bill was $348.95 (PECO Exs. 1, 10).</w:t>
      </w:r>
    </w:p>
    <w:p w:rsidR="00CB0796" w:rsidRPr="00126195" w:rsidRDefault="00CB0796" w:rsidP="00126195">
      <w:pPr>
        <w:spacing w:after="0" w:line="360" w:lineRule="auto"/>
        <w:ind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 </w:t>
      </w:r>
    </w:p>
    <w:p w:rsidR="00CB0796" w:rsidRPr="00126195" w:rsidRDefault="00CB0796"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budget bill for service from February 18, 2015 to March 20, 2015 for </w:t>
      </w:r>
      <w:r w:rsidR="005626E1" w:rsidRPr="00126195">
        <w:rPr>
          <w:rFonts w:ascii="Times New Roman" w:eastAsia="Batang" w:hAnsi="Times New Roman" w:cs="Times New Roman"/>
          <w:sz w:val="24"/>
          <w:szCs w:val="24"/>
        </w:rPr>
        <w:t>3,952-kilowatt</w:t>
      </w:r>
      <w:r w:rsidRPr="00126195">
        <w:rPr>
          <w:rFonts w:ascii="Times New Roman" w:eastAsia="Batang" w:hAnsi="Times New Roman" w:cs="Times New Roman"/>
          <w:sz w:val="24"/>
          <w:szCs w:val="24"/>
        </w:rPr>
        <w:t xml:space="preserve"> hours was $88.00 and the actual bill was $263.98 (PECO Exs. 1, 10).</w:t>
      </w:r>
    </w:p>
    <w:p w:rsidR="00157985" w:rsidRPr="00126195" w:rsidRDefault="00157985" w:rsidP="00126195">
      <w:pPr>
        <w:pStyle w:val="ListParagraph"/>
        <w:spacing w:after="0" w:line="360" w:lineRule="auto"/>
        <w:ind w:left="0" w:firstLine="1440"/>
        <w:rPr>
          <w:rFonts w:ascii="Times New Roman" w:eastAsia="Batang" w:hAnsi="Times New Roman" w:cs="Times New Roman"/>
          <w:sz w:val="24"/>
          <w:szCs w:val="24"/>
        </w:rPr>
      </w:pPr>
    </w:p>
    <w:p w:rsidR="0067298C" w:rsidRPr="00126195" w:rsidRDefault="0067298C"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hAnsi="Times New Roman" w:cs="Times New Roman"/>
          <w:sz w:val="24"/>
          <w:szCs w:val="24"/>
        </w:rPr>
        <w:t>The Complainant filed an informal complaint with the Commission’s Bureau of Consu</w:t>
      </w:r>
      <w:r w:rsidR="006B1A45" w:rsidRPr="00126195">
        <w:rPr>
          <w:rFonts w:ascii="Times New Roman" w:hAnsi="Times New Roman" w:cs="Times New Roman"/>
          <w:sz w:val="24"/>
          <w:szCs w:val="24"/>
        </w:rPr>
        <w:t xml:space="preserve">mer Services at BCS </w:t>
      </w:r>
      <w:r w:rsidR="00106121" w:rsidRPr="00126195">
        <w:rPr>
          <w:rFonts w:ascii="Times New Roman" w:hAnsi="Times New Roman" w:cs="Times New Roman"/>
          <w:sz w:val="24"/>
          <w:szCs w:val="24"/>
        </w:rPr>
        <w:t>#0033</w:t>
      </w:r>
      <w:r w:rsidR="003356BD" w:rsidRPr="00126195">
        <w:rPr>
          <w:rFonts w:ascii="Times New Roman" w:hAnsi="Times New Roman" w:cs="Times New Roman"/>
          <w:sz w:val="24"/>
          <w:szCs w:val="24"/>
        </w:rPr>
        <w:t>288955</w:t>
      </w:r>
      <w:r w:rsidR="00106121" w:rsidRPr="00126195">
        <w:rPr>
          <w:rFonts w:ascii="Times New Roman" w:hAnsi="Times New Roman" w:cs="Times New Roman"/>
          <w:sz w:val="24"/>
          <w:szCs w:val="24"/>
        </w:rPr>
        <w:t xml:space="preserve"> </w:t>
      </w:r>
      <w:r w:rsidRPr="00126195">
        <w:rPr>
          <w:rFonts w:ascii="Times New Roman" w:hAnsi="Times New Roman" w:cs="Times New Roman"/>
          <w:sz w:val="24"/>
          <w:szCs w:val="24"/>
        </w:rPr>
        <w:t xml:space="preserve">on </w:t>
      </w:r>
      <w:r w:rsidR="003356BD" w:rsidRPr="00126195">
        <w:rPr>
          <w:rFonts w:ascii="Times New Roman" w:hAnsi="Times New Roman" w:cs="Times New Roman"/>
          <w:sz w:val="24"/>
          <w:szCs w:val="24"/>
        </w:rPr>
        <w:t>March</w:t>
      </w:r>
      <w:r w:rsidRPr="00126195">
        <w:rPr>
          <w:rFonts w:ascii="Times New Roman" w:hAnsi="Times New Roman" w:cs="Times New Roman"/>
          <w:sz w:val="24"/>
          <w:szCs w:val="24"/>
        </w:rPr>
        <w:t xml:space="preserve"> </w:t>
      </w:r>
      <w:r w:rsidR="003356BD" w:rsidRPr="00126195">
        <w:rPr>
          <w:rFonts w:ascii="Times New Roman" w:hAnsi="Times New Roman" w:cs="Times New Roman"/>
          <w:sz w:val="24"/>
          <w:szCs w:val="24"/>
        </w:rPr>
        <w:t>31</w:t>
      </w:r>
      <w:r w:rsidRPr="00126195">
        <w:rPr>
          <w:rFonts w:ascii="Times New Roman" w:hAnsi="Times New Roman" w:cs="Times New Roman"/>
          <w:sz w:val="24"/>
          <w:szCs w:val="24"/>
        </w:rPr>
        <w:t xml:space="preserve">, 2015 </w:t>
      </w:r>
      <w:r w:rsidRPr="00126195">
        <w:rPr>
          <w:rFonts w:ascii="Times New Roman" w:eastAsia="Batang" w:hAnsi="Times New Roman" w:cs="Times New Roman"/>
          <w:sz w:val="24"/>
          <w:szCs w:val="24"/>
        </w:rPr>
        <w:t xml:space="preserve">(Tr. </w:t>
      </w:r>
      <w:r w:rsidR="00AD536D" w:rsidRPr="00126195">
        <w:rPr>
          <w:rFonts w:ascii="Times New Roman" w:eastAsia="Batang" w:hAnsi="Times New Roman" w:cs="Times New Roman"/>
          <w:sz w:val="24"/>
          <w:szCs w:val="24"/>
        </w:rPr>
        <w:t>53</w:t>
      </w:r>
      <w:r w:rsidRPr="00126195">
        <w:rPr>
          <w:rFonts w:ascii="Times New Roman" w:eastAsia="Batang" w:hAnsi="Times New Roman" w:cs="Times New Roman"/>
          <w:sz w:val="24"/>
          <w:szCs w:val="24"/>
        </w:rPr>
        <w:t xml:space="preserve">; PECO Ex. </w:t>
      </w:r>
      <w:r w:rsidR="003356BD" w:rsidRPr="00126195">
        <w:rPr>
          <w:rFonts w:ascii="Times New Roman" w:eastAsia="Batang" w:hAnsi="Times New Roman" w:cs="Times New Roman"/>
          <w:sz w:val="24"/>
          <w:szCs w:val="24"/>
        </w:rPr>
        <w:t>6</w:t>
      </w:r>
      <w:r w:rsidRPr="00126195">
        <w:rPr>
          <w:rFonts w:ascii="Times New Roman" w:eastAsia="Batang" w:hAnsi="Times New Roman" w:cs="Times New Roman"/>
          <w:sz w:val="24"/>
          <w:szCs w:val="24"/>
        </w:rPr>
        <w:t>).</w:t>
      </w:r>
    </w:p>
    <w:p w:rsidR="00E43F61" w:rsidRPr="00126195" w:rsidRDefault="00E43F61" w:rsidP="00126195">
      <w:pPr>
        <w:pStyle w:val="NoSpacing"/>
        <w:spacing w:line="360" w:lineRule="auto"/>
        <w:ind w:firstLine="1440"/>
        <w:rPr>
          <w:rFonts w:ascii="Times New Roman" w:hAnsi="Times New Roman" w:cs="Times New Roman"/>
          <w:sz w:val="24"/>
          <w:szCs w:val="24"/>
        </w:rPr>
      </w:pPr>
    </w:p>
    <w:p w:rsidR="0067298C" w:rsidRPr="00126195" w:rsidRDefault="0067298C"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 xml:space="preserve">On </w:t>
      </w:r>
      <w:r w:rsidR="003356BD" w:rsidRPr="00126195">
        <w:rPr>
          <w:rFonts w:ascii="Times New Roman" w:hAnsi="Times New Roman" w:cs="Times New Roman"/>
          <w:sz w:val="24"/>
          <w:szCs w:val="24"/>
        </w:rPr>
        <w:t>A</w:t>
      </w:r>
      <w:r w:rsidRPr="00126195">
        <w:rPr>
          <w:rFonts w:ascii="Times New Roman" w:hAnsi="Times New Roman" w:cs="Times New Roman"/>
          <w:sz w:val="24"/>
          <w:szCs w:val="24"/>
        </w:rPr>
        <w:t>u</w:t>
      </w:r>
      <w:r w:rsidR="003356BD" w:rsidRPr="00126195">
        <w:rPr>
          <w:rFonts w:ascii="Times New Roman" w:hAnsi="Times New Roman" w:cs="Times New Roman"/>
          <w:sz w:val="24"/>
          <w:szCs w:val="24"/>
        </w:rPr>
        <w:t>gust</w:t>
      </w:r>
      <w:r w:rsidRPr="00126195">
        <w:rPr>
          <w:rFonts w:ascii="Times New Roman" w:hAnsi="Times New Roman" w:cs="Times New Roman"/>
          <w:sz w:val="24"/>
          <w:szCs w:val="24"/>
        </w:rPr>
        <w:t xml:space="preserve"> 1</w:t>
      </w:r>
      <w:r w:rsidR="003356BD" w:rsidRPr="00126195">
        <w:rPr>
          <w:rFonts w:ascii="Times New Roman" w:hAnsi="Times New Roman" w:cs="Times New Roman"/>
          <w:sz w:val="24"/>
          <w:szCs w:val="24"/>
        </w:rPr>
        <w:t>4</w:t>
      </w:r>
      <w:r w:rsidRPr="00126195">
        <w:rPr>
          <w:rFonts w:ascii="Times New Roman" w:hAnsi="Times New Roman" w:cs="Times New Roman"/>
          <w:sz w:val="24"/>
          <w:szCs w:val="24"/>
        </w:rPr>
        <w:t xml:space="preserve">, 2015, the Bureau of Consumer Services dismissed the informal complaint </w:t>
      </w:r>
      <w:r w:rsidR="003356BD" w:rsidRPr="00126195">
        <w:rPr>
          <w:rFonts w:ascii="Times New Roman" w:hAnsi="Times New Roman" w:cs="Times New Roman"/>
          <w:sz w:val="24"/>
          <w:szCs w:val="24"/>
        </w:rPr>
        <w:t xml:space="preserve">at BCS #0033288955 </w:t>
      </w:r>
      <w:r w:rsidRPr="00126195">
        <w:rPr>
          <w:rFonts w:ascii="Times New Roman" w:hAnsi="Times New Roman" w:cs="Times New Roman"/>
          <w:sz w:val="24"/>
          <w:szCs w:val="24"/>
        </w:rPr>
        <w:t xml:space="preserve">(Tr. </w:t>
      </w:r>
      <w:r w:rsidR="00AD536D" w:rsidRPr="00126195">
        <w:rPr>
          <w:rFonts w:ascii="Times New Roman" w:hAnsi="Times New Roman" w:cs="Times New Roman"/>
          <w:sz w:val="24"/>
          <w:szCs w:val="24"/>
        </w:rPr>
        <w:t>53;</w:t>
      </w:r>
      <w:r w:rsidR="003356BD" w:rsidRPr="00126195">
        <w:rPr>
          <w:rFonts w:ascii="Times New Roman" w:hAnsi="Times New Roman" w:cs="Times New Roman"/>
          <w:sz w:val="24"/>
          <w:szCs w:val="24"/>
        </w:rPr>
        <w:t xml:space="preserve"> PECO Ex. 6</w:t>
      </w:r>
      <w:r w:rsidRPr="00126195">
        <w:rPr>
          <w:rFonts w:ascii="Times New Roman" w:hAnsi="Times New Roman" w:cs="Times New Roman"/>
          <w:sz w:val="24"/>
          <w:szCs w:val="24"/>
        </w:rPr>
        <w:t>).</w:t>
      </w:r>
    </w:p>
    <w:p w:rsidR="00583ED1" w:rsidRPr="00126195" w:rsidRDefault="00583ED1" w:rsidP="00126195">
      <w:pPr>
        <w:pStyle w:val="ListParagraph"/>
        <w:spacing w:after="0" w:line="360" w:lineRule="auto"/>
        <w:ind w:left="0" w:firstLine="1440"/>
        <w:rPr>
          <w:rFonts w:ascii="Times New Roman" w:hAnsi="Times New Roman" w:cs="Times New Roman"/>
          <w:sz w:val="24"/>
          <w:szCs w:val="24"/>
        </w:rPr>
      </w:pPr>
    </w:p>
    <w:p w:rsidR="00583ED1" w:rsidRPr="00126195" w:rsidRDefault="0036516C"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budget bill </w:t>
      </w:r>
      <w:r w:rsidR="001C05CF" w:rsidRPr="00126195">
        <w:rPr>
          <w:rFonts w:ascii="Times New Roman" w:eastAsia="Batang" w:hAnsi="Times New Roman" w:cs="Times New Roman"/>
          <w:sz w:val="24"/>
          <w:szCs w:val="24"/>
        </w:rPr>
        <w:t xml:space="preserve">from August 17, 2015 through September 16, 2015 was $124.00 and his actual bill was $12.00 (Tr. 34; PECO Ex. 1). </w:t>
      </w:r>
    </w:p>
    <w:p w:rsidR="0036516C" w:rsidRPr="00126195" w:rsidRDefault="0036516C" w:rsidP="00126195">
      <w:pPr>
        <w:spacing w:after="0" w:line="360" w:lineRule="auto"/>
        <w:ind w:firstLine="1440"/>
        <w:rPr>
          <w:rFonts w:ascii="Times New Roman" w:eastAsia="Batang" w:hAnsi="Times New Roman" w:cs="Times New Roman"/>
          <w:sz w:val="24"/>
          <w:szCs w:val="24"/>
        </w:rPr>
      </w:pPr>
    </w:p>
    <w:p w:rsidR="00583ED1" w:rsidRPr="00126195" w:rsidRDefault="00583ED1"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Respondent issued a </w:t>
      </w:r>
      <w:r w:rsidR="0036516C" w:rsidRPr="00126195">
        <w:rPr>
          <w:rFonts w:ascii="Times New Roman" w:eastAsia="Batang" w:hAnsi="Times New Roman" w:cs="Times New Roman"/>
          <w:sz w:val="24"/>
          <w:szCs w:val="24"/>
        </w:rPr>
        <w:t>ten-day</w:t>
      </w:r>
      <w:r w:rsidR="00A416B6" w:rsidRPr="00126195">
        <w:rPr>
          <w:rFonts w:ascii="Times New Roman" w:eastAsia="Batang" w:hAnsi="Times New Roman" w:cs="Times New Roman"/>
          <w:sz w:val="24"/>
          <w:szCs w:val="24"/>
        </w:rPr>
        <w:t xml:space="preserve"> </w:t>
      </w:r>
      <w:r w:rsidRPr="00126195">
        <w:rPr>
          <w:rFonts w:ascii="Times New Roman" w:eastAsia="Batang" w:hAnsi="Times New Roman" w:cs="Times New Roman"/>
          <w:sz w:val="24"/>
          <w:szCs w:val="24"/>
        </w:rPr>
        <w:t>t</w:t>
      </w:r>
      <w:r w:rsidR="00A416B6" w:rsidRPr="00126195">
        <w:rPr>
          <w:rFonts w:ascii="Times New Roman" w:eastAsia="Batang" w:hAnsi="Times New Roman" w:cs="Times New Roman"/>
          <w:sz w:val="24"/>
          <w:szCs w:val="24"/>
        </w:rPr>
        <w:t xml:space="preserve">ermination notice </w:t>
      </w:r>
      <w:r w:rsidRPr="00126195">
        <w:rPr>
          <w:rFonts w:ascii="Times New Roman" w:eastAsia="Batang" w:hAnsi="Times New Roman" w:cs="Times New Roman"/>
          <w:sz w:val="24"/>
          <w:szCs w:val="24"/>
        </w:rPr>
        <w:t>to the Complainant on</w:t>
      </w:r>
      <w:r w:rsidR="00A416B6" w:rsidRPr="00126195">
        <w:rPr>
          <w:rFonts w:ascii="Times New Roman" w:eastAsia="Batang" w:hAnsi="Times New Roman" w:cs="Times New Roman"/>
          <w:sz w:val="24"/>
          <w:szCs w:val="24"/>
        </w:rPr>
        <w:t xml:space="preserve"> September 17, 2015 for a balance of $3,644.03 (Tr. 47, 48; PECO Ex. 3)</w:t>
      </w:r>
      <w:r w:rsidRPr="00126195">
        <w:rPr>
          <w:rFonts w:ascii="Times New Roman" w:eastAsia="Batang" w:hAnsi="Times New Roman" w:cs="Times New Roman"/>
          <w:sz w:val="24"/>
          <w:szCs w:val="24"/>
        </w:rPr>
        <w:t>.</w:t>
      </w:r>
    </w:p>
    <w:p w:rsidR="0036516C" w:rsidRPr="00126195" w:rsidRDefault="0036516C" w:rsidP="00126195">
      <w:pPr>
        <w:pStyle w:val="ListParagraph"/>
        <w:spacing w:after="0" w:line="360" w:lineRule="auto"/>
        <w:ind w:left="0" w:firstLine="1440"/>
        <w:rPr>
          <w:rFonts w:ascii="Times New Roman" w:eastAsia="Batang" w:hAnsi="Times New Roman" w:cs="Times New Roman"/>
          <w:sz w:val="24"/>
          <w:szCs w:val="24"/>
        </w:rPr>
      </w:pPr>
    </w:p>
    <w:p w:rsidR="00583ED1" w:rsidRPr="00126195" w:rsidRDefault="00583ED1"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w:t>
      </w:r>
      <w:r w:rsidR="00A416B6" w:rsidRPr="00126195">
        <w:rPr>
          <w:rFonts w:ascii="Times New Roman" w:eastAsia="Batang" w:hAnsi="Times New Roman" w:cs="Times New Roman"/>
          <w:sz w:val="24"/>
          <w:szCs w:val="24"/>
        </w:rPr>
        <w:t xml:space="preserve">he </w:t>
      </w:r>
      <w:r w:rsidRPr="00126195">
        <w:rPr>
          <w:rFonts w:ascii="Times New Roman" w:eastAsia="Batang" w:hAnsi="Times New Roman" w:cs="Times New Roman"/>
          <w:sz w:val="24"/>
          <w:szCs w:val="24"/>
        </w:rPr>
        <w:t xml:space="preserve">Complainant’s </w:t>
      </w:r>
      <w:r w:rsidR="00A416B6" w:rsidRPr="00126195">
        <w:rPr>
          <w:rFonts w:ascii="Times New Roman" w:eastAsia="Batang" w:hAnsi="Times New Roman" w:cs="Times New Roman"/>
          <w:sz w:val="24"/>
          <w:szCs w:val="24"/>
        </w:rPr>
        <w:t xml:space="preserve">service was not terminated because the Complainant filed a formal complaint </w:t>
      </w:r>
      <w:r w:rsidRPr="00126195">
        <w:rPr>
          <w:rFonts w:ascii="Times New Roman" w:eastAsia="Batang" w:hAnsi="Times New Roman" w:cs="Times New Roman"/>
          <w:sz w:val="24"/>
          <w:szCs w:val="24"/>
        </w:rPr>
        <w:t xml:space="preserve">with the Commission </w:t>
      </w:r>
      <w:r w:rsidR="00A416B6" w:rsidRPr="00126195">
        <w:rPr>
          <w:rFonts w:ascii="Times New Roman" w:eastAsia="Batang" w:hAnsi="Times New Roman" w:cs="Times New Roman"/>
          <w:sz w:val="24"/>
          <w:szCs w:val="24"/>
        </w:rPr>
        <w:t>on September 30, 2015 (Tr. 49</w:t>
      </w:r>
      <w:r w:rsidR="00AD536D" w:rsidRPr="00126195">
        <w:rPr>
          <w:rFonts w:ascii="Times New Roman" w:eastAsia="Batang" w:hAnsi="Times New Roman" w:cs="Times New Roman"/>
          <w:sz w:val="24"/>
          <w:szCs w:val="24"/>
        </w:rPr>
        <w:t>, 53</w:t>
      </w:r>
      <w:r w:rsidR="00A416B6" w:rsidRPr="00126195">
        <w:rPr>
          <w:rFonts w:ascii="Times New Roman" w:eastAsia="Batang" w:hAnsi="Times New Roman" w:cs="Times New Roman"/>
          <w:sz w:val="24"/>
          <w:szCs w:val="24"/>
        </w:rPr>
        <w:t xml:space="preserve">; PECO Ex. </w:t>
      </w:r>
      <w:r w:rsidRPr="00126195">
        <w:rPr>
          <w:rFonts w:ascii="Times New Roman" w:eastAsia="Batang" w:hAnsi="Times New Roman" w:cs="Times New Roman"/>
          <w:sz w:val="24"/>
          <w:szCs w:val="24"/>
        </w:rPr>
        <w:t>6</w:t>
      </w:r>
      <w:r w:rsidR="00A416B6" w:rsidRPr="00126195">
        <w:rPr>
          <w:rFonts w:ascii="Times New Roman" w:eastAsia="Batang" w:hAnsi="Times New Roman" w:cs="Times New Roman"/>
          <w:sz w:val="24"/>
          <w:szCs w:val="24"/>
        </w:rPr>
        <w:t>).</w:t>
      </w:r>
      <w:r w:rsidRPr="00126195">
        <w:rPr>
          <w:rFonts w:ascii="Times New Roman" w:eastAsia="Batang" w:hAnsi="Times New Roman" w:cs="Times New Roman"/>
          <w:sz w:val="24"/>
          <w:szCs w:val="24"/>
        </w:rPr>
        <w:t xml:space="preserve"> </w:t>
      </w:r>
    </w:p>
    <w:p w:rsidR="0036516C" w:rsidRPr="00126195" w:rsidRDefault="0036516C" w:rsidP="00126195">
      <w:pPr>
        <w:spacing w:after="0" w:line="360" w:lineRule="auto"/>
        <w:ind w:firstLine="1440"/>
        <w:rPr>
          <w:rFonts w:ascii="Times New Roman" w:eastAsia="Batang" w:hAnsi="Times New Roman" w:cs="Times New Roman"/>
          <w:sz w:val="24"/>
          <w:szCs w:val="24"/>
        </w:rPr>
      </w:pPr>
    </w:p>
    <w:p w:rsidR="00850890" w:rsidRPr="00126195" w:rsidRDefault="005F0D38"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lastRenderedPageBreak/>
        <w:t>Both</w:t>
      </w:r>
      <w:r w:rsidR="00583ED1" w:rsidRPr="00126195">
        <w:rPr>
          <w:rFonts w:ascii="Times New Roman" w:eastAsia="Batang" w:hAnsi="Times New Roman" w:cs="Times New Roman"/>
          <w:sz w:val="24"/>
          <w:szCs w:val="24"/>
        </w:rPr>
        <w:t xml:space="preserve"> budget bills for service </w:t>
      </w:r>
      <w:r w:rsidR="001C05CF" w:rsidRPr="00126195">
        <w:rPr>
          <w:rFonts w:ascii="Times New Roman" w:eastAsia="Batang" w:hAnsi="Times New Roman" w:cs="Times New Roman"/>
          <w:sz w:val="24"/>
          <w:szCs w:val="24"/>
        </w:rPr>
        <w:t xml:space="preserve">from </w:t>
      </w:r>
      <w:r w:rsidR="00583ED1" w:rsidRPr="00126195">
        <w:rPr>
          <w:rFonts w:ascii="Times New Roman" w:eastAsia="Batang" w:hAnsi="Times New Roman" w:cs="Times New Roman"/>
          <w:sz w:val="24"/>
          <w:szCs w:val="24"/>
        </w:rPr>
        <w:t xml:space="preserve">October 15, 2015 through November 13, 2015 and from </w:t>
      </w:r>
      <w:r w:rsidR="001C05CF" w:rsidRPr="00126195">
        <w:rPr>
          <w:rFonts w:ascii="Times New Roman" w:eastAsia="Batang" w:hAnsi="Times New Roman" w:cs="Times New Roman"/>
          <w:sz w:val="24"/>
          <w:szCs w:val="24"/>
        </w:rPr>
        <w:t>November 13, 2015 through December 16, 2015 w</w:t>
      </w:r>
      <w:r w:rsidR="00583ED1" w:rsidRPr="00126195">
        <w:rPr>
          <w:rFonts w:ascii="Times New Roman" w:eastAsia="Batang" w:hAnsi="Times New Roman" w:cs="Times New Roman"/>
          <w:sz w:val="24"/>
          <w:szCs w:val="24"/>
        </w:rPr>
        <w:t>ere</w:t>
      </w:r>
      <w:r w:rsidR="001C05CF" w:rsidRPr="00126195">
        <w:rPr>
          <w:rFonts w:ascii="Times New Roman" w:eastAsia="Batang" w:hAnsi="Times New Roman" w:cs="Times New Roman"/>
          <w:sz w:val="24"/>
          <w:szCs w:val="24"/>
        </w:rPr>
        <w:t xml:space="preserve"> $88.00 and </w:t>
      </w:r>
      <w:r>
        <w:rPr>
          <w:rFonts w:ascii="Times New Roman" w:eastAsia="Batang" w:hAnsi="Times New Roman" w:cs="Times New Roman"/>
          <w:sz w:val="24"/>
          <w:szCs w:val="24"/>
        </w:rPr>
        <w:t>bot</w:t>
      </w:r>
      <w:r w:rsidR="001C05CF" w:rsidRPr="00126195">
        <w:rPr>
          <w:rFonts w:ascii="Times New Roman" w:eastAsia="Batang" w:hAnsi="Times New Roman" w:cs="Times New Roman"/>
          <w:sz w:val="24"/>
          <w:szCs w:val="24"/>
        </w:rPr>
        <w:t xml:space="preserve">h actual bills </w:t>
      </w:r>
      <w:r w:rsidR="00583ED1" w:rsidRPr="00126195">
        <w:rPr>
          <w:rFonts w:ascii="Times New Roman" w:eastAsia="Batang" w:hAnsi="Times New Roman" w:cs="Times New Roman"/>
          <w:sz w:val="24"/>
          <w:szCs w:val="24"/>
        </w:rPr>
        <w:t xml:space="preserve">were </w:t>
      </w:r>
      <w:r w:rsidR="001C05CF" w:rsidRPr="00126195">
        <w:rPr>
          <w:rFonts w:ascii="Times New Roman" w:eastAsia="Batang" w:hAnsi="Times New Roman" w:cs="Times New Roman"/>
          <w:sz w:val="24"/>
          <w:szCs w:val="24"/>
        </w:rPr>
        <w:t>$30.00 (Tr. 34; PECO Ex</w:t>
      </w:r>
      <w:r w:rsidR="00583ED1" w:rsidRPr="00126195">
        <w:rPr>
          <w:rFonts w:ascii="Times New Roman" w:eastAsia="Batang" w:hAnsi="Times New Roman" w:cs="Times New Roman"/>
          <w:sz w:val="24"/>
          <w:szCs w:val="24"/>
        </w:rPr>
        <w:t>s</w:t>
      </w:r>
      <w:r w:rsidR="001C05CF" w:rsidRPr="00126195">
        <w:rPr>
          <w:rFonts w:ascii="Times New Roman" w:eastAsia="Batang" w:hAnsi="Times New Roman" w:cs="Times New Roman"/>
          <w:sz w:val="24"/>
          <w:szCs w:val="24"/>
        </w:rPr>
        <w:t>. 1</w:t>
      </w:r>
      <w:r w:rsidR="00583ED1" w:rsidRPr="00126195">
        <w:rPr>
          <w:rFonts w:ascii="Times New Roman" w:eastAsia="Batang" w:hAnsi="Times New Roman" w:cs="Times New Roman"/>
          <w:sz w:val="24"/>
          <w:szCs w:val="24"/>
        </w:rPr>
        <w:t>, 10</w:t>
      </w:r>
      <w:r w:rsidR="001C05CF" w:rsidRPr="00126195">
        <w:rPr>
          <w:rFonts w:ascii="Times New Roman" w:eastAsia="Batang" w:hAnsi="Times New Roman" w:cs="Times New Roman"/>
          <w:sz w:val="24"/>
          <w:szCs w:val="24"/>
        </w:rPr>
        <w:t xml:space="preserve">). </w:t>
      </w:r>
    </w:p>
    <w:p w:rsidR="0036516C" w:rsidRPr="00126195" w:rsidRDefault="0036516C" w:rsidP="00126195">
      <w:pPr>
        <w:spacing w:after="0" w:line="360" w:lineRule="auto"/>
        <w:ind w:firstLine="1440"/>
        <w:rPr>
          <w:rFonts w:ascii="Times New Roman" w:eastAsia="Batang" w:hAnsi="Times New Roman" w:cs="Times New Roman"/>
          <w:sz w:val="24"/>
          <w:szCs w:val="24"/>
        </w:rPr>
      </w:pPr>
    </w:p>
    <w:p w:rsidR="00CB0796" w:rsidRPr="00126195" w:rsidRDefault="00CB0796"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The Complainant did not make any payments in 2015 (Tr. 32; PECO Ex. 1).</w:t>
      </w:r>
    </w:p>
    <w:p w:rsidR="00AC255B" w:rsidRPr="00126195" w:rsidRDefault="00AC255B" w:rsidP="00126195">
      <w:pPr>
        <w:spacing w:after="0" w:line="360" w:lineRule="auto"/>
        <w:rPr>
          <w:rFonts w:ascii="Times New Roman" w:eastAsia="Batang" w:hAnsi="Times New Roman" w:cs="Times New Roman"/>
          <w:sz w:val="24"/>
          <w:szCs w:val="24"/>
        </w:rPr>
      </w:pPr>
    </w:p>
    <w:p w:rsidR="005626E1" w:rsidRPr="00126195" w:rsidRDefault="005626E1"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Complainant would not let the Respondent have access to </w:t>
      </w:r>
      <w:r w:rsidR="005F0D38">
        <w:rPr>
          <w:rFonts w:ascii="Times New Roman" w:eastAsia="Batang" w:hAnsi="Times New Roman" w:cs="Times New Roman"/>
          <w:sz w:val="24"/>
          <w:szCs w:val="24"/>
        </w:rPr>
        <w:t xml:space="preserve">the service address to perform </w:t>
      </w:r>
      <w:r w:rsidRPr="00126195">
        <w:rPr>
          <w:rFonts w:ascii="Times New Roman" w:eastAsia="Batang" w:hAnsi="Times New Roman" w:cs="Times New Roman"/>
          <w:sz w:val="24"/>
          <w:szCs w:val="24"/>
        </w:rPr>
        <w:t>a complete field investigation (Tr. 90, 98).</w:t>
      </w:r>
    </w:p>
    <w:p w:rsidR="005626E1" w:rsidRPr="00126195" w:rsidRDefault="005626E1" w:rsidP="00126195">
      <w:pPr>
        <w:pStyle w:val="NoSpacing"/>
        <w:spacing w:line="360" w:lineRule="auto"/>
        <w:ind w:firstLine="1440"/>
        <w:rPr>
          <w:rFonts w:ascii="Times New Roman" w:hAnsi="Times New Roman" w:cs="Times New Roman"/>
          <w:sz w:val="24"/>
          <w:szCs w:val="24"/>
        </w:rPr>
      </w:pPr>
    </w:p>
    <w:p w:rsidR="005626E1" w:rsidRPr="00126195" w:rsidRDefault="005626E1" w:rsidP="00126195">
      <w:pPr>
        <w:pStyle w:val="ParaTab1"/>
        <w:numPr>
          <w:ilvl w:val="0"/>
          <w:numId w:val="12"/>
        </w:numPr>
        <w:tabs>
          <w:tab w:val="left" w:pos="0"/>
        </w:tabs>
        <w:spacing w:after="0" w:line="360" w:lineRule="auto"/>
        <w:ind w:left="0" w:firstLine="1440"/>
        <w:rPr>
          <w:rFonts w:ascii="Times New Roman" w:hAnsi="Times New Roman" w:cs="Times New Roman"/>
        </w:rPr>
      </w:pPr>
      <w:r w:rsidRPr="00126195">
        <w:rPr>
          <w:rFonts w:ascii="Times New Roman" w:hAnsi="Times New Roman" w:cs="Times New Roman"/>
          <w:spacing w:val="-3"/>
        </w:rPr>
        <w:t xml:space="preserve">Roberto Alicea, </w:t>
      </w:r>
      <w:r w:rsidRPr="00126195">
        <w:rPr>
          <w:rFonts w:ascii="Times New Roman" w:eastAsia="Batang" w:hAnsi="Times New Roman" w:cs="Times New Roman"/>
        </w:rPr>
        <w:t>the Respondent’s high bill</w:t>
      </w:r>
      <w:r w:rsidRPr="00126195">
        <w:rPr>
          <w:rFonts w:ascii="Times New Roman" w:hAnsi="Times New Roman" w:cs="Times New Roman"/>
          <w:spacing w:val="-3"/>
        </w:rPr>
        <w:t xml:space="preserve"> field investigator, went to </w:t>
      </w:r>
      <w:r w:rsidRPr="00126195">
        <w:rPr>
          <w:rFonts w:ascii="Times New Roman" w:hAnsi="Times New Roman" w:cs="Times New Roman"/>
        </w:rPr>
        <w:t>the service address on Febr</w:t>
      </w:r>
      <w:r w:rsidRPr="00126195">
        <w:rPr>
          <w:rFonts w:ascii="Times New Roman" w:hAnsi="Times New Roman" w:cs="Times New Roman"/>
          <w:spacing w:val="-3"/>
        </w:rPr>
        <w:t xml:space="preserve">uary 1, 2016 (Tr. </w:t>
      </w:r>
      <w:r w:rsidRPr="00126195">
        <w:rPr>
          <w:rFonts w:ascii="Times New Roman" w:hAnsi="Times New Roman" w:cs="Times New Roman"/>
        </w:rPr>
        <w:t xml:space="preserve">84, </w:t>
      </w:r>
      <w:r w:rsidRPr="00126195">
        <w:rPr>
          <w:rFonts w:ascii="Times New Roman" w:hAnsi="Times New Roman" w:cs="Times New Roman"/>
          <w:spacing w:val="-3"/>
        </w:rPr>
        <w:t xml:space="preserve">95; </w:t>
      </w:r>
      <w:r w:rsidRPr="00126195">
        <w:rPr>
          <w:rFonts w:ascii="Times New Roman" w:eastAsia="Batang" w:hAnsi="Times New Roman" w:cs="Times New Roman"/>
        </w:rPr>
        <w:t xml:space="preserve">PECO Ex. 11). </w:t>
      </w:r>
    </w:p>
    <w:p w:rsidR="005626E1" w:rsidRPr="00126195" w:rsidRDefault="005626E1" w:rsidP="00126195">
      <w:pPr>
        <w:pStyle w:val="ListParagraph"/>
        <w:spacing w:after="0" w:line="360" w:lineRule="auto"/>
        <w:ind w:left="0" w:firstLine="1440"/>
        <w:rPr>
          <w:rFonts w:ascii="Times New Roman" w:hAnsi="Times New Roman" w:cs="Times New Roman"/>
          <w:sz w:val="24"/>
          <w:szCs w:val="24"/>
        </w:rPr>
      </w:pPr>
    </w:p>
    <w:p w:rsidR="005626E1" w:rsidRPr="00126195" w:rsidRDefault="005626E1" w:rsidP="00126195">
      <w:pPr>
        <w:pStyle w:val="ParaTab1"/>
        <w:numPr>
          <w:ilvl w:val="0"/>
          <w:numId w:val="12"/>
        </w:numPr>
        <w:tabs>
          <w:tab w:val="left" w:pos="0"/>
        </w:tabs>
        <w:spacing w:after="0" w:line="360" w:lineRule="auto"/>
        <w:ind w:left="0" w:firstLine="1440"/>
        <w:rPr>
          <w:rFonts w:ascii="Times New Roman" w:hAnsi="Times New Roman" w:cs="Times New Roman"/>
        </w:rPr>
      </w:pPr>
      <w:r w:rsidRPr="00126195">
        <w:rPr>
          <w:rFonts w:ascii="Times New Roman" w:hAnsi="Times New Roman" w:cs="Times New Roman"/>
        </w:rPr>
        <w:t>Since the meter at the service address is outside, Mr. Alicea was able to perform a meter test (Tr. 96; PECO Ex. 9).</w:t>
      </w:r>
    </w:p>
    <w:p w:rsidR="00AC255B" w:rsidRPr="00126195" w:rsidRDefault="00AC255B" w:rsidP="00126195">
      <w:pPr>
        <w:pStyle w:val="ParaTab1"/>
        <w:tabs>
          <w:tab w:val="left" w:pos="0"/>
        </w:tabs>
        <w:spacing w:after="0" w:line="360" w:lineRule="auto"/>
        <w:ind w:firstLine="0"/>
        <w:rPr>
          <w:rFonts w:ascii="Times New Roman" w:hAnsi="Times New Roman" w:cs="Times New Roman"/>
        </w:rPr>
      </w:pPr>
    </w:p>
    <w:p w:rsidR="005626E1" w:rsidRPr="00126195" w:rsidRDefault="005626E1" w:rsidP="00126195">
      <w:pPr>
        <w:pStyle w:val="ParaTab1"/>
        <w:numPr>
          <w:ilvl w:val="0"/>
          <w:numId w:val="12"/>
        </w:numPr>
        <w:tabs>
          <w:tab w:val="left" w:pos="0"/>
        </w:tabs>
        <w:spacing w:after="0" w:line="360" w:lineRule="auto"/>
        <w:ind w:left="0" w:firstLine="1440"/>
        <w:rPr>
          <w:rFonts w:ascii="Times New Roman" w:hAnsi="Times New Roman" w:cs="Times New Roman"/>
        </w:rPr>
      </w:pPr>
      <w:r w:rsidRPr="00126195">
        <w:rPr>
          <w:rFonts w:ascii="Times New Roman" w:hAnsi="Times New Roman" w:cs="Times New Roman"/>
        </w:rPr>
        <w:t xml:space="preserve">Mr. Alicea verified the meter number, took the reading and observed that there were 1,038 watts on the meter (Tr. 97; PECO Ex. 9). </w:t>
      </w:r>
    </w:p>
    <w:p w:rsidR="005626E1" w:rsidRPr="00126195" w:rsidRDefault="005626E1" w:rsidP="00126195">
      <w:pPr>
        <w:pStyle w:val="ParaTab1"/>
        <w:tabs>
          <w:tab w:val="left" w:pos="0"/>
        </w:tabs>
        <w:spacing w:after="0" w:line="360" w:lineRule="auto"/>
        <w:rPr>
          <w:rFonts w:ascii="Times New Roman" w:hAnsi="Times New Roman" w:cs="Times New Roman"/>
        </w:rPr>
      </w:pPr>
    </w:p>
    <w:p w:rsidR="005626E1" w:rsidRPr="00126195" w:rsidRDefault="005626E1" w:rsidP="00126195">
      <w:pPr>
        <w:pStyle w:val="NoSpacing"/>
        <w:numPr>
          <w:ilvl w:val="0"/>
          <w:numId w:val="12"/>
        </w:numPr>
        <w:spacing w:line="360" w:lineRule="auto"/>
        <w:ind w:left="0" w:firstLine="1440"/>
        <w:rPr>
          <w:rFonts w:ascii="Times New Roman" w:hAnsi="Times New Roman" w:cs="Times New Roman"/>
          <w:sz w:val="24"/>
          <w:szCs w:val="24"/>
        </w:rPr>
      </w:pPr>
      <w:r w:rsidRPr="00126195">
        <w:rPr>
          <w:rFonts w:ascii="Times New Roman" w:hAnsi="Times New Roman" w:cs="Times New Roman"/>
          <w:sz w:val="24"/>
          <w:szCs w:val="24"/>
        </w:rPr>
        <w:t>Mr. Alicea tested meter #121077459 and the results were 100.03 percent on a full load and 100.03 percent on a light load (Tr. 112; PECO Ex. 9).</w:t>
      </w:r>
    </w:p>
    <w:p w:rsidR="0036516C" w:rsidRPr="00126195" w:rsidRDefault="0036516C" w:rsidP="00126195">
      <w:pPr>
        <w:spacing w:after="0" w:line="360" w:lineRule="auto"/>
        <w:ind w:firstLine="1440"/>
        <w:rPr>
          <w:rFonts w:ascii="Times New Roman" w:eastAsia="Batang" w:hAnsi="Times New Roman" w:cs="Times New Roman"/>
          <w:sz w:val="24"/>
          <w:szCs w:val="24"/>
        </w:rPr>
      </w:pPr>
    </w:p>
    <w:p w:rsidR="00850890" w:rsidRPr="00126195" w:rsidRDefault="00850890" w:rsidP="00126195">
      <w:pPr>
        <w:pStyle w:val="ListParagraph"/>
        <w:numPr>
          <w:ilvl w:val="0"/>
          <w:numId w:val="12"/>
        </w:numPr>
        <w:spacing w:after="0"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w:t>
      </w:r>
      <w:r w:rsidRPr="00126195">
        <w:rPr>
          <w:rFonts w:ascii="Times New Roman" w:hAnsi="Times New Roman" w:cs="Times New Roman"/>
          <w:sz w:val="24"/>
          <w:szCs w:val="24"/>
        </w:rPr>
        <w:t>Complainant made a $600.00 payment on January 19, 2016 (Tr. 31, 32; PECO Ex. 1).</w:t>
      </w:r>
    </w:p>
    <w:p w:rsidR="0036516C" w:rsidRPr="00126195" w:rsidRDefault="0036516C" w:rsidP="00126195">
      <w:pPr>
        <w:spacing w:after="0" w:line="360" w:lineRule="auto"/>
        <w:ind w:firstLine="1440"/>
        <w:rPr>
          <w:rFonts w:ascii="Times New Roman" w:eastAsia="Batang" w:hAnsi="Times New Roman" w:cs="Times New Roman"/>
          <w:sz w:val="24"/>
          <w:szCs w:val="24"/>
        </w:rPr>
      </w:pPr>
    </w:p>
    <w:p w:rsidR="006A3BB1" w:rsidRDefault="00E97934" w:rsidP="00126195">
      <w:pPr>
        <w:pStyle w:val="NoSpacing"/>
        <w:numPr>
          <w:ilvl w:val="0"/>
          <w:numId w:val="12"/>
        </w:numPr>
        <w:spacing w:line="360" w:lineRule="auto"/>
        <w:ind w:left="0" w:firstLine="1440"/>
        <w:rPr>
          <w:rFonts w:ascii="Times New Roman" w:eastAsia="Batang" w:hAnsi="Times New Roman" w:cs="Times New Roman"/>
          <w:sz w:val="24"/>
          <w:szCs w:val="24"/>
        </w:rPr>
      </w:pPr>
      <w:r w:rsidRPr="00126195">
        <w:rPr>
          <w:rFonts w:ascii="Times New Roman" w:eastAsia="Batang" w:hAnsi="Times New Roman" w:cs="Times New Roman"/>
          <w:sz w:val="24"/>
          <w:szCs w:val="24"/>
        </w:rPr>
        <w:t xml:space="preserve">The Complainant currently has electric residential heating service billed at the CAP Rate Tier B based on </w:t>
      </w:r>
      <w:r w:rsidR="00EB6248">
        <w:rPr>
          <w:rFonts w:ascii="Times New Roman" w:eastAsia="Batang" w:hAnsi="Times New Roman" w:cs="Times New Roman"/>
          <w:sz w:val="24"/>
          <w:szCs w:val="24"/>
        </w:rPr>
        <w:t xml:space="preserve">a gross </w:t>
      </w:r>
      <w:r w:rsidRPr="00126195">
        <w:rPr>
          <w:rFonts w:ascii="Times New Roman" w:eastAsia="Batang" w:hAnsi="Times New Roman" w:cs="Times New Roman"/>
          <w:sz w:val="24"/>
          <w:szCs w:val="24"/>
        </w:rPr>
        <w:t xml:space="preserve">household </w:t>
      </w:r>
      <w:r w:rsidR="006A3BB1">
        <w:rPr>
          <w:rFonts w:ascii="Times New Roman" w:eastAsia="Batang" w:hAnsi="Times New Roman" w:cs="Times New Roman"/>
          <w:sz w:val="24"/>
          <w:szCs w:val="24"/>
        </w:rPr>
        <w:t xml:space="preserve">income of $200.00 a month for one adult </w:t>
      </w:r>
    </w:p>
    <w:p w:rsidR="00E97934" w:rsidRDefault="00E97934" w:rsidP="006A3BB1">
      <w:pPr>
        <w:pStyle w:val="NoSpacing"/>
        <w:spacing w:line="360" w:lineRule="auto"/>
        <w:rPr>
          <w:rFonts w:ascii="Times New Roman" w:eastAsia="Batang" w:hAnsi="Times New Roman" w:cs="Times New Roman"/>
          <w:sz w:val="24"/>
          <w:szCs w:val="24"/>
        </w:rPr>
      </w:pPr>
      <w:r w:rsidRPr="00126195">
        <w:rPr>
          <w:rFonts w:ascii="Times New Roman" w:eastAsia="Batang" w:hAnsi="Times New Roman" w:cs="Times New Roman"/>
          <w:sz w:val="24"/>
          <w:szCs w:val="24"/>
        </w:rPr>
        <w:t>(Tr. 24</w:t>
      </w:r>
      <w:r w:rsidR="005626E1" w:rsidRPr="00126195">
        <w:rPr>
          <w:rFonts w:ascii="Times New Roman" w:eastAsia="Batang" w:hAnsi="Times New Roman" w:cs="Times New Roman"/>
          <w:sz w:val="24"/>
          <w:szCs w:val="24"/>
        </w:rPr>
        <w:t>, 30</w:t>
      </w:r>
      <w:r w:rsidRPr="00126195">
        <w:rPr>
          <w:rFonts w:ascii="Times New Roman" w:eastAsia="Batang" w:hAnsi="Times New Roman" w:cs="Times New Roman"/>
          <w:sz w:val="24"/>
          <w:szCs w:val="24"/>
        </w:rPr>
        <w:t xml:space="preserve">; PECO Exs. 1, 2). </w:t>
      </w:r>
    </w:p>
    <w:p w:rsidR="00A1120F" w:rsidRPr="00126195" w:rsidRDefault="00A1120F" w:rsidP="00A1120F">
      <w:pPr>
        <w:pStyle w:val="NoSpacing"/>
        <w:spacing w:line="360" w:lineRule="auto"/>
        <w:ind w:left="1440"/>
        <w:rPr>
          <w:rFonts w:ascii="Times New Roman" w:eastAsia="Batang" w:hAnsi="Times New Roman" w:cs="Times New Roman"/>
          <w:sz w:val="24"/>
          <w:szCs w:val="24"/>
        </w:rPr>
      </w:pPr>
    </w:p>
    <w:p w:rsidR="000F3905" w:rsidRPr="00126195" w:rsidRDefault="000F3905" w:rsidP="00126195">
      <w:pPr>
        <w:pStyle w:val="ParaTab1"/>
        <w:numPr>
          <w:ilvl w:val="0"/>
          <w:numId w:val="12"/>
        </w:numPr>
        <w:tabs>
          <w:tab w:val="left" w:pos="0"/>
        </w:tabs>
        <w:spacing w:after="0" w:line="360" w:lineRule="auto"/>
        <w:ind w:left="0" w:firstLine="1440"/>
        <w:rPr>
          <w:rFonts w:ascii="Times New Roman" w:hAnsi="Times New Roman" w:cs="Times New Roman"/>
        </w:rPr>
      </w:pPr>
      <w:r w:rsidRPr="00126195">
        <w:rPr>
          <w:rFonts w:ascii="Times New Roman" w:hAnsi="Times New Roman" w:cs="Times New Roman"/>
        </w:rPr>
        <w:t xml:space="preserve">At the time of the hearing, the </w:t>
      </w:r>
      <w:r w:rsidR="00DD606A" w:rsidRPr="00126195">
        <w:rPr>
          <w:rFonts w:ascii="Times New Roman" w:hAnsi="Times New Roman" w:cs="Times New Roman"/>
        </w:rPr>
        <w:t>Complainant</w:t>
      </w:r>
      <w:r w:rsidRPr="00126195">
        <w:rPr>
          <w:rFonts w:ascii="Times New Roman" w:hAnsi="Times New Roman" w:cs="Times New Roman"/>
        </w:rPr>
        <w:t>’</w:t>
      </w:r>
      <w:r w:rsidR="0077741A" w:rsidRPr="00126195">
        <w:rPr>
          <w:rFonts w:ascii="Times New Roman" w:hAnsi="Times New Roman" w:cs="Times New Roman"/>
        </w:rPr>
        <w:t>s</w:t>
      </w:r>
      <w:r w:rsidRPr="00126195">
        <w:rPr>
          <w:rFonts w:ascii="Times New Roman" w:hAnsi="Times New Roman" w:cs="Times New Roman"/>
        </w:rPr>
        <w:t xml:space="preserve"> balance for </w:t>
      </w:r>
      <w:r w:rsidR="00E71DAA" w:rsidRPr="00126195">
        <w:rPr>
          <w:rFonts w:ascii="Times New Roman" w:hAnsi="Times New Roman" w:cs="Times New Roman"/>
        </w:rPr>
        <w:t>t</w:t>
      </w:r>
      <w:r w:rsidRPr="00126195">
        <w:rPr>
          <w:rFonts w:ascii="Times New Roman" w:hAnsi="Times New Roman" w:cs="Times New Roman"/>
        </w:rPr>
        <w:t>h</w:t>
      </w:r>
      <w:r w:rsidR="00E71DAA" w:rsidRPr="00126195">
        <w:rPr>
          <w:rFonts w:ascii="Times New Roman" w:hAnsi="Times New Roman" w:cs="Times New Roman"/>
        </w:rPr>
        <w:t>e</w:t>
      </w:r>
      <w:r w:rsidRPr="00126195">
        <w:rPr>
          <w:rFonts w:ascii="Times New Roman" w:hAnsi="Times New Roman" w:cs="Times New Roman"/>
        </w:rPr>
        <w:t xml:space="preserve"> electric account was</w:t>
      </w:r>
      <w:r w:rsidR="00850890" w:rsidRPr="00126195">
        <w:rPr>
          <w:rFonts w:ascii="Times New Roman" w:hAnsi="Times New Roman" w:cs="Times New Roman"/>
        </w:rPr>
        <w:t xml:space="preserve"> $3,376.12</w:t>
      </w:r>
      <w:r w:rsidR="00AD39D4" w:rsidRPr="00126195">
        <w:rPr>
          <w:rFonts w:ascii="Times New Roman" w:hAnsi="Times New Roman" w:cs="Times New Roman"/>
        </w:rPr>
        <w:t>, which was</w:t>
      </w:r>
      <w:r w:rsidR="007D36BD" w:rsidRPr="00126195">
        <w:rPr>
          <w:rFonts w:ascii="Times New Roman" w:hAnsi="Times New Roman" w:cs="Times New Roman"/>
        </w:rPr>
        <w:t xml:space="preserve"> all CAP arrears</w:t>
      </w:r>
      <w:r w:rsidRPr="00126195">
        <w:rPr>
          <w:rFonts w:ascii="Times New Roman" w:hAnsi="Times New Roman" w:cs="Times New Roman"/>
        </w:rPr>
        <w:t xml:space="preserve"> (</w:t>
      </w:r>
      <w:r w:rsidR="00F00FAE" w:rsidRPr="00126195">
        <w:rPr>
          <w:rFonts w:ascii="Times New Roman" w:hAnsi="Times New Roman" w:cs="Times New Roman"/>
        </w:rPr>
        <w:t xml:space="preserve">Tr. </w:t>
      </w:r>
      <w:r w:rsidR="00850890" w:rsidRPr="00126195">
        <w:rPr>
          <w:rFonts w:ascii="Times New Roman" w:hAnsi="Times New Roman" w:cs="Times New Roman"/>
        </w:rPr>
        <w:t>31</w:t>
      </w:r>
      <w:r w:rsidR="001C05CF" w:rsidRPr="00126195">
        <w:rPr>
          <w:rFonts w:ascii="Times New Roman" w:hAnsi="Times New Roman" w:cs="Times New Roman"/>
        </w:rPr>
        <w:t>, 32</w:t>
      </w:r>
      <w:r w:rsidR="00F00FAE" w:rsidRPr="00126195">
        <w:rPr>
          <w:rFonts w:ascii="Times New Roman" w:hAnsi="Times New Roman" w:cs="Times New Roman"/>
        </w:rPr>
        <w:t xml:space="preserve">; </w:t>
      </w:r>
      <w:r w:rsidRPr="00126195">
        <w:rPr>
          <w:rFonts w:ascii="Times New Roman" w:hAnsi="Times New Roman" w:cs="Times New Roman"/>
        </w:rPr>
        <w:t xml:space="preserve">PECO Ex. </w:t>
      </w:r>
      <w:r w:rsidR="007E3401" w:rsidRPr="00126195">
        <w:rPr>
          <w:rFonts w:ascii="Times New Roman" w:hAnsi="Times New Roman" w:cs="Times New Roman"/>
        </w:rPr>
        <w:t>1</w:t>
      </w:r>
      <w:r w:rsidRPr="00126195">
        <w:rPr>
          <w:rFonts w:ascii="Times New Roman" w:hAnsi="Times New Roman" w:cs="Times New Roman"/>
        </w:rPr>
        <w:t>).</w:t>
      </w:r>
      <w:r w:rsidR="00FF5F07" w:rsidRPr="00126195">
        <w:rPr>
          <w:rFonts w:ascii="Times New Roman" w:hAnsi="Times New Roman" w:cs="Times New Roman"/>
        </w:rPr>
        <w:t xml:space="preserve"> </w:t>
      </w:r>
    </w:p>
    <w:p w:rsidR="00291936" w:rsidRPr="00126195" w:rsidRDefault="00291936" w:rsidP="00126195">
      <w:pPr>
        <w:keepNext/>
        <w:spacing w:after="0" w:line="360" w:lineRule="auto"/>
        <w:jc w:val="center"/>
        <w:outlineLvl w:val="0"/>
        <w:rPr>
          <w:rFonts w:ascii="Times New Roman" w:eastAsia="Times New Roman" w:hAnsi="Times New Roman" w:cs="Times New Roman"/>
          <w:sz w:val="24"/>
          <w:szCs w:val="24"/>
          <w:u w:val="single"/>
        </w:rPr>
      </w:pPr>
      <w:r w:rsidRPr="00126195">
        <w:rPr>
          <w:rFonts w:ascii="Times New Roman" w:eastAsia="Times New Roman" w:hAnsi="Times New Roman" w:cs="Times New Roman"/>
          <w:sz w:val="24"/>
          <w:szCs w:val="24"/>
          <w:u w:val="single"/>
        </w:rPr>
        <w:lastRenderedPageBreak/>
        <w:t>DISCUSSION</w:t>
      </w:r>
    </w:p>
    <w:p w:rsidR="00291936" w:rsidRPr="00126195" w:rsidRDefault="00291936" w:rsidP="002E1652">
      <w:pPr>
        <w:spacing w:after="0" w:line="360" w:lineRule="auto"/>
        <w:rPr>
          <w:rFonts w:ascii="Times New Roman" w:eastAsia="Times New Roman" w:hAnsi="Times New Roman" w:cs="Times New Roman"/>
          <w:sz w:val="24"/>
          <w:szCs w:val="24"/>
        </w:rPr>
      </w:pPr>
    </w:p>
    <w:p w:rsidR="00291936" w:rsidRPr="00126195" w:rsidRDefault="00291936" w:rsidP="00126195">
      <w:pPr>
        <w:tabs>
          <w:tab w:val="left" w:pos="0"/>
        </w:tabs>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Pursuant to section 332(a) of </w:t>
      </w:r>
      <w:r w:rsidR="006A3BB1">
        <w:rPr>
          <w:rFonts w:ascii="Times New Roman" w:eastAsia="Times New Roman" w:hAnsi="Times New Roman" w:cs="Times New Roman"/>
          <w:sz w:val="24"/>
          <w:szCs w:val="24"/>
        </w:rPr>
        <w:t>the Public Utility Code, 66 Pa.</w:t>
      </w:r>
      <w:r w:rsidRPr="00126195">
        <w:rPr>
          <w:rFonts w:ascii="Times New Roman" w:eastAsia="Times New Roman" w:hAnsi="Times New Roman" w:cs="Times New Roman"/>
          <w:sz w:val="24"/>
          <w:szCs w:val="24"/>
        </w:rPr>
        <w:t>C.S. §</w:t>
      </w:r>
      <w:r w:rsidR="006A3BB1">
        <w:rPr>
          <w:rFonts w:ascii="Times New Roman" w:eastAsia="Times New Roman" w:hAnsi="Times New Roman" w:cs="Times New Roman"/>
          <w:sz w:val="24"/>
          <w:szCs w:val="24"/>
        </w:rPr>
        <w:t xml:space="preserve"> </w:t>
      </w:r>
      <w:r w:rsidRPr="00126195">
        <w:rPr>
          <w:rFonts w:ascii="Times New Roman" w:eastAsia="Times New Roman" w:hAnsi="Times New Roman" w:cs="Times New Roman"/>
          <w:sz w:val="24"/>
          <w:szCs w:val="24"/>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126195">
        <w:rPr>
          <w:rFonts w:ascii="Times New Roman" w:eastAsia="Times New Roman" w:hAnsi="Times New Roman" w:cs="Times New Roman"/>
          <w:i/>
          <w:iCs/>
          <w:sz w:val="24"/>
          <w:szCs w:val="24"/>
        </w:rPr>
        <w:t>Se-Ling Hosiery v. Margulies,</w:t>
      </w:r>
      <w:r w:rsidRPr="00126195">
        <w:rPr>
          <w:rFonts w:ascii="Times New Roman" w:eastAsia="Times New Roman" w:hAnsi="Times New Roman" w:cs="Times New Roman"/>
          <w:sz w:val="24"/>
          <w:szCs w:val="24"/>
        </w:rPr>
        <w:t xml:space="preserve"> 70 A.2d 854 (</w:t>
      </w:r>
      <w:r w:rsidR="00AC255B" w:rsidRPr="00126195">
        <w:rPr>
          <w:rFonts w:ascii="Times New Roman" w:eastAsia="Times New Roman" w:hAnsi="Times New Roman" w:cs="Times New Roman"/>
          <w:sz w:val="24"/>
          <w:szCs w:val="24"/>
        </w:rPr>
        <w:t xml:space="preserve">Pa. </w:t>
      </w:r>
      <w:r w:rsidRPr="00126195">
        <w:rPr>
          <w:rFonts w:ascii="Times New Roman" w:eastAsia="Times New Roman" w:hAnsi="Times New Roman" w:cs="Times New Roman"/>
          <w:sz w:val="24"/>
          <w:szCs w:val="24"/>
        </w:rPr>
        <w:t xml:space="preserve">1950).  The Complainant must show that the utility is responsible or accountable for the problem described in the complaint.  </w:t>
      </w:r>
      <w:r w:rsidRPr="00126195">
        <w:rPr>
          <w:rFonts w:ascii="Times New Roman" w:eastAsia="Times New Roman" w:hAnsi="Times New Roman" w:cs="Times New Roman"/>
          <w:i/>
          <w:iCs/>
          <w:sz w:val="24"/>
          <w:szCs w:val="24"/>
        </w:rPr>
        <w:t>Feinstein v. Philadelphia Suburban Water Company</w:t>
      </w:r>
      <w:r w:rsidRPr="00126195">
        <w:rPr>
          <w:rFonts w:ascii="Times New Roman" w:eastAsia="Times New Roman" w:hAnsi="Times New Roman" w:cs="Times New Roman"/>
          <w:sz w:val="24"/>
          <w:szCs w:val="24"/>
        </w:rPr>
        <w:t>, 50 Pa. P.U.C. 300 (1976).</w:t>
      </w:r>
    </w:p>
    <w:p w:rsidR="00291936" w:rsidRPr="00126195" w:rsidRDefault="00291936" w:rsidP="00126195">
      <w:pPr>
        <w:tabs>
          <w:tab w:val="left" w:pos="720"/>
          <w:tab w:val="left" w:pos="1980"/>
        </w:tabs>
        <w:spacing w:after="0" w:line="360" w:lineRule="auto"/>
        <w:rPr>
          <w:rFonts w:ascii="Times New Roman" w:eastAsia="Times New Roman" w:hAnsi="Times New Roman" w:cs="Times New Roman"/>
          <w:sz w:val="24"/>
          <w:szCs w:val="24"/>
        </w:rPr>
      </w:pPr>
    </w:p>
    <w:p w:rsidR="00291936" w:rsidRPr="00126195" w:rsidRDefault="00291936" w:rsidP="00126195">
      <w:pPr>
        <w:tabs>
          <w:tab w:val="left" w:pos="-1620"/>
          <w:tab w:val="left" w:pos="0"/>
        </w:tabs>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126195">
        <w:rPr>
          <w:rFonts w:ascii="Times New Roman" w:eastAsia="Times New Roman" w:hAnsi="Times New Roman" w:cs="Times New Roman"/>
          <w:i/>
          <w:iCs/>
          <w:sz w:val="24"/>
          <w:szCs w:val="24"/>
        </w:rPr>
        <w:t>Morrissey v. Pa. Dept. of Highways</w:t>
      </w:r>
      <w:r w:rsidRPr="00126195">
        <w:rPr>
          <w:rFonts w:ascii="Times New Roman" w:eastAsia="Times New Roman" w:hAnsi="Times New Roman" w:cs="Times New Roman"/>
          <w:sz w:val="24"/>
          <w:szCs w:val="24"/>
        </w:rPr>
        <w:t>, 225 A.2d 895 (</w:t>
      </w:r>
      <w:r w:rsidR="00AC255B" w:rsidRPr="00126195">
        <w:rPr>
          <w:rFonts w:ascii="Times New Roman" w:eastAsia="Times New Roman" w:hAnsi="Times New Roman" w:cs="Times New Roman"/>
          <w:sz w:val="24"/>
          <w:szCs w:val="24"/>
        </w:rPr>
        <w:t xml:space="preserve">Pa. </w:t>
      </w:r>
      <w:r w:rsidRPr="00126195">
        <w:rPr>
          <w:rFonts w:ascii="Times New Roman" w:eastAsia="Times New Roman" w:hAnsi="Times New Roman" w:cs="Times New Roman"/>
          <w:sz w:val="24"/>
          <w:szCs w:val="24"/>
        </w:rPr>
        <w:t>1967).</w:t>
      </w:r>
    </w:p>
    <w:p w:rsidR="00291936" w:rsidRPr="00126195" w:rsidRDefault="00291936" w:rsidP="00126195">
      <w:pPr>
        <w:tabs>
          <w:tab w:val="left" w:pos="1980"/>
        </w:tabs>
        <w:spacing w:after="0" w:line="360" w:lineRule="auto"/>
        <w:rPr>
          <w:rFonts w:ascii="Times New Roman" w:eastAsia="Times New Roman" w:hAnsi="Times New Roman" w:cs="Times New Roman"/>
          <w:sz w:val="24"/>
          <w:szCs w:val="24"/>
        </w:rPr>
      </w:pPr>
    </w:p>
    <w:p w:rsidR="00291936" w:rsidRPr="00126195" w:rsidRDefault="00291936" w:rsidP="00126195">
      <w:pPr>
        <w:tabs>
          <w:tab w:val="left" w:pos="-1710"/>
          <w:tab w:val="left" w:pos="-1620"/>
          <w:tab w:val="left" w:pos="0"/>
        </w:tabs>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126195">
        <w:rPr>
          <w:rFonts w:ascii="Times New Roman" w:eastAsia="Times New Roman" w:hAnsi="Times New Roman" w:cs="Times New Roman"/>
          <w:i/>
          <w:iCs/>
          <w:sz w:val="24"/>
          <w:szCs w:val="24"/>
        </w:rPr>
        <w:t>Norfolk &amp; Western Ry. Co. v. Pa. P.U.C.</w:t>
      </w:r>
      <w:r w:rsidR="00AC255B" w:rsidRPr="00126195">
        <w:rPr>
          <w:rFonts w:ascii="Times New Roman" w:eastAsia="Times New Roman" w:hAnsi="Times New Roman" w:cs="Times New Roman"/>
          <w:sz w:val="24"/>
          <w:szCs w:val="24"/>
        </w:rPr>
        <w:t xml:space="preserve">, </w:t>
      </w:r>
      <w:r w:rsidRPr="00126195">
        <w:rPr>
          <w:rFonts w:ascii="Times New Roman" w:eastAsia="Times New Roman" w:hAnsi="Times New Roman" w:cs="Times New Roman"/>
          <w:sz w:val="24"/>
          <w:szCs w:val="24"/>
        </w:rPr>
        <w:t>413 A. 2d 1037 (</w:t>
      </w:r>
      <w:r w:rsidR="00AC255B" w:rsidRPr="00126195">
        <w:rPr>
          <w:rFonts w:ascii="Times New Roman" w:eastAsia="Times New Roman" w:hAnsi="Times New Roman" w:cs="Times New Roman"/>
          <w:sz w:val="24"/>
          <w:szCs w:val="24"/>
        </w:rPr>
        <w:t xml:space="preserve">Pa. </w:t>
      </w:r>
      <w:r w:rsidRPr="00126195">
        <w:rPr>
          <w:rFonts w:ascii="Times New Roman" w:eastAsia="Times New Roman" w:hAnsi="Times New Roman" w:cs="Times New Roman"/>
          <w:sz w:val="24"/>
          <w:szCs w:val="24"/>
        </w:rPr>
        <w:t xml:space="preserve">1980); </w:t>
      </w:r>
      <w:r w:rsidRPr="00126195">
        <w:rPr>
          <w:rFonts w:ascii="Times New Roman" w:eastAsia="Times New Roman" w:hAnsi="Times New Roman" w:cs="Times New Roman"/>
          <w:i/>
          <w:iCs/>
          <w:sz w:val="24"/>
          <w:szCs w:val="24"/>
        </w:rPr>
        <w:t>Murphy v. Dept. of Public Welfare</w:t>
      </w:r>
      <w:r w:rsidRPr="006A3BB1">
        <w:rPr>
          <w:rFonts w:ascii="Times New Roman" w:eastAsia="Times New Roman" w:hAnsi="Times New Roman" w:cs="Times New Roman"/>
          <w:sz w:val="24"/>
          <w:szCs w:val="24"/>
        </w:rPr>
        <w:t>,</w:t>
      </w:r>
      <w:r w:rsidRPr="00126195">
        <w:rPr>
          <w:rFonts w:ascii="Times New Roman" w:eastAsia="Times New Roman" w:hAnsi="Times New Roman" w:cs="Times New Roman"/>
          <w:sz w:val="24"/>
          <w:szCs w:val="24"/>
        </w:rPr>
        <w:t xml:space="preserve"> 480 A.2d 382 (</w:t>
      </w:r>
      <w:r w:rsidR="00AC255B" w:rsidRPr="00126195">
        <w:rPr>
          <w:rFonts w:ascii="Times New Roman" w:eastAsia="Times New Roman" w:hAnsi="Times New Roman" w:cs="Times New Roman"/>
          <w:sz w:val="24"/>
          <w:szCs w:val="24"/>
        </w:rPr>
        <w:t xml:space="preserve">Pa. Cmwlth. </w:t>
      </w:r>
      <w:r w:rsidRPr="00126195">
        <w:rPr>
          <w:rFonts w:ascii="Times New Roman" w:eastAsia="Times New Roman" w:hAnsi="Times New Roman" w:cs="Times New Roman"/>
          <w:sz w:val="24"/>
          <w:szCs w:val="24"/>
        </w:rPr>
        <w:t>1984).</w:t>
      </w:r>
    </w:p>
    <w:p w:rsidR="00AC255B" w:rsidRPr="00126195" w:rsidRDefault="00AC255B" w:rsidP="00126195">
      <w:pPr>
        <w:spacing w:after="0"/>
        <w:rPr>
          <w:rFonts w:ascii="Times New Roman" w:hAnsi="Times New Roman" w:cs="Times New Roman"/>
          <w:sz w:val="24"/>
          <w:szCs w:val="24"/>
        </w:rPr>
      </w:pPr>
    </w:p>
    <w:p w:rsidR="00C143E8" w:rsidRPr="00126195" w:rsidRDefault="00973C6D" w:rsidP="00126195">
      <w:pPr>
        <w:pStyle w:val="NoSpacing"/>
        <w:tabs>
          <w:tab w:val="left" w:pos="0"/>
        </w:tabs>
        <w:spacing w:line="360" w:lineRule="auto"/>
        <w:rPr>
          <w:rFonts w:ascii="Times New Roman" w:hAnsi="Times New Roman" w:cs="Times New Roman"/>
          <w:spacing w:val="-3"/>
          <w:sz w:val="24"/>
          <w:szCs w:val="24"/>
          <w:u w:val="single"/>
        </w:rPr>
      </w:pPr>
      <w:r w:rsidRPr="00126195">
        <w:rPr>
          <w:rFonts w:ascii="Times New Roman" w:hAnsi="Times New Roman" w:cs="Times New Roman"/>
          <w:spacing w:val="-3"/>
          <w:sz w:val="24"/>
          <w:szCs w:val="24"/>
          <w:u w:val="single"/>
        </w:rPr>
        <w:t>Incorrect charges</w:t>
      </w:r>
    </w:p>
    <w:p w:rsidR="00973C6D" w:rsidRPr="00126195" w:rsidRDefault="00973C6D" w:rsidP="00126195">
      <w:pPr>
        <w:pStyle w:val="ParaTab1"/>
        <w:tabs>
          <w:tab w:val="left" w:pos="0"/>
        </w:tabs>
        <w:spacing w:after="0" w:line="360" w:lineRule="auto"/>
        <w:ind w:firstLine="0"/>
        <w:rPr>
          <w:rFonts w:ascii="Times New Roman" w:hAnsi="Times New Roman" w:cs="Times New Roman"/>
          <w:spacing w:val="-3"/>
        </w:rPr>
      </w:pPr>
    </w:p>
    <w:p w:rsidR="008931E4" w:rsidRPr="00126195" w:rsidRDefault="004102DB" w:rsidP="00126195">
      <w:pPr>
        <w:pStyle w:val="ParaTab1"/>
        <w:tabs>
          <w:tab w:val="left" w:pos="0"/>
        </w:tabs>
        <w:spacing w:after="0" w:line="360" w:lineRule="auto"/>
        <w:ind w:firstLine="0"/>
        <w:rPr>
          <w:rFonts w:ascii="Times New Roman" w:hAnsi="Times New Roman" w:cs="Times New Roman"/>
          <w:spacing w:val="-3"/>
        </w:rPr>
      </w:pPr>
      <w:r w:rsidRPr="00126195">
        <w:rPr>
          <w:rFonts w:ascii="Times New Roman" w:hAnsi="Times New Roman" w:cs="Times New Roman"/>
          <w:spacing w:val="-3"/>
        </w:rPr>
        <w:tab/>
      </w:r>
      <w:r w:rsidRPr="00126195">
        <w:rPr>
          <w:rFonts w:ascii="Times New Roman" w:hAnsi="Times New Roman" w:cs="Times New Roman"/>
          <w:spacing w:val="-3"/>
        </w:rPr>
        <w:tab/>
        <w:t xml:space="preserve">The Complainant testified that </w:t>
      </w:r>
      <w:r w:rsidR="003356BD" w:rsidRPr="00126195">
        <w:rPr>
          <w:rFonts w:ascii="Times New Roman" w:hAnsi="Times New Roman" w:cs="Times New Roman"/>
          <w:spacing w:val="-3"/>
        </w:rPr>
        <w:t>all of the charges are incorrect because his bills were based on budget billing rather than his usage.</w:t>
      </w:r>
    </w:p>
    <w:p w:rsidR="008931E4" w:rsidRPr="00126195" w:rsidRDefault="008931E4" w:rsidP="00126195">
      <w:pPr>
        <w:pStyle w:val="ParaTab1"/>
        <w:tabs>
          <w:tab w:val="left" w:pos="0"/>
        </w:tabs>
        <w:spacing w:after="0" w:line="360" w:lineRule="auto"/>
        <w:ind w:firstLine="0"/>
        <w:rPr>
          <w:rFonts w:ascii="Times New Roman" w:hAnsi="Times New Roman" w:cs="Times New Roman"/>
          <w:spacing w:val="-3"/>
        </w:rPr>
      </w:pPr>
    </w:p>
    <w:p w:rsidR="0012277C" w:rsidRDefault="00AC255B" w:rsidP="00126195">
      <w:pPr>
        <w:pStyle w:val="ParaTab1"/>
        <w:tabs>
          <w:tab w:val="left" w:pos="0"/>
        </w:tabs>
        <w:spacing w:after="0" w:line="360" w:lineRule="auto"/>
        <w:ind w:firstLine="0"/>
        <w:rPr>
          <w:rFonts w:ascii="Times New Roman" w:hAnsi="Times New Roman" w:cs="Times New Roman"/>
        </w:rPr>
      </w:pPr>
      <w:r w:rsidRPr="00126195">
        <w:rPr>
          <w:rFonts w:ascii="Times New Roman" w:hAnsi="Times New Roman" w:cs="Times New Roman"/>
          <w:spacing w:val="-3"/>
        </w:rPr>
        <w:lastRenderedPageBreak/>
        <w:tab/>
      </w:r>
      <w:r w:rsidR="003356BD" w:rsidRPr="00126195">
        <w:rPr>
          <w:rFonts w:ascii="Times New Roman" w:hAnsi="Times New Roman" w:cs="Times New Roman"/>
          <w:spacing w:val="-3"/>
        </w:rPr>
        <w:tab/>
      </w:r>
      <w:r w:rsidR="009C43F8" w:rsidRPr="00126195">
        <w:rPr>
          <w:rFonts w:ascii="Times New Roman" w:hAnsi="Times New Roman" w:cs="Times New Roman"/>
          <w:spacing w:val="-3"/>
        </w:rPr>
        <w:t xml:space="preserve">The Respondent presented PECO Exhibit 10, a chart </w:t>
      </w:r>
      <w:r w:rsidR="006A3BB1">
        <w:rPr>
          <w:rFonts w:ascii="Times New Roman" w:hAnsi="Times New Roman" w:cs="Times New Roman"/>
          <w:spacing w:val="-3"/>
        </w:rPr>
        <w:t xml:space="preserve">with information about the Complainant’s bills between December 2012 and </w:t>
      </w:r>
      <w:r w:rsidR="00985258" w:rsidRPr="00985258">
        <w:rPr>
          <w:rFonts w:ascii="Times New Roman" w:hAnsi="Times New Roman" w:cs="Times New Roman"/>
          <w:spacing w:val="-3"/>
        </w:rPr>
        <w:t>January 2016</w:t>
      </w:r>
      <w:r w:rsidR="006A3BB1" w:rsidRPr="00985258">
        <w:rPr>
          <w:rFonts w:ascii="Times New Roman" w:hAnsi="Times New Roman" w:cs="Times New Roman"/>
          <w:spacing w:val="-3"/>
        </w:rPr>
        <w:t xml:space="preserve">.  </w:t>
      </w:r>
      <w:r w:rsidR="006A3BB1">
        <w:rPr>
          <w:rFonts w:ascii="Times New Roman" w:hAnsi="Times New Roman" w:cs="Times New Roman"/>
          <w:spacing w:val="-3"/>
        </w:rPr>
        <w:t xml:space="preserve">The chart included the Complainant’s </w:t>
      </w:r>
      <w:r w:rsidR="009C43F8" w:rsidRPr="00126195">
        <w:rPr>
          <w:rFonts w:ascii="Times New Roman" w:hAnsi="Times New Roman" w:cs="Times New Roman"/>
          <w:spacing w:val="-3"/>
        </w:rPr>
        <w:t xml:space="preserve">kilowatt usage, the amount billed and whether the Complainant was on budget billing between </w:t>
      </w:r>
      <w:r w:rsidR="009C43F8" w:rsidRPr="00126195">
        <w:rPr>
          <w:rFonts w:ascii="Times New Roman" w:hAnsi="Times New Roman" w:cs="Times New Roman"/>
        </w:rPr>
        <w:t>December 2012 and</w:t>
      </w:r>
      <w:r w:rsidR="009C43F8" w:rsidRPr="00985258">
        <w:rPr>
          <w:rFonts w:ascii="Times New Roman" w:hAnsi="Times New Roman" w:cs="Times New Roman"/>
        </w:rPr>
        <w:t xml:space="preserve"> </w:t>
      </w:r>
      <w:r w:rsidR="00985258" w:rsidRPr="00985258">
        <w:rPr>
          <w:rFonts w:ascii="Times New Roman" w:hAnsi="Times New Roman" w:cs="Times New Roman"/>
        </w:rPr>
        <w:t>January 2016</w:t>
      </w:r>
      <w:r w:rsidR="001C05CF" w:rsidRPr="00126195">
        <w:rPr>
          <w:rFonts w:ascii="Times New Roman" w:hAnsi="Times New Roman" w:cs="Times New Roman"/>
        </w:rPr>
        <w:t xml:space="preserve"> (Tr. 35, 37; PECO Ex. 10)</w:t>
      </w:r>
      <w:r w:rsidR="0012277C" w:rsidRPr="00126195">
        <w:rPr>
          <w:rFonts w:ascii="Times New Roman" w:hAnsi="Times New Roman" w:cs="Times New Roman"/>
        </w:rPr>
        <w:t xml:space="preserve">.  </w:t>
      </w:r>
      <w:r w:rsidR="005626E1" w:rsidRPr="00126195">
        <w:rPr>
          <w:rFonts w:ascii="Times New Roman" w:hAnsi="Times New Roman" w:cs="Times New Roman"/>
        </w:rPr>
        <w:t>The Complainant</w:t>
      </w:r>
      <w:r w:rsidR="009C43F8" w:rsidRPr="00126195">
        <w:rPr>
          <w:rFonts w:ascii="Times New Roman" w:hAnsi="Times New Roman" w:cs="Times New Roman"/>
        </w:rPr>
        <w:t xml:space="preserve"> was on budget billing from </w:t>
      </w:r>
      <w:r w:rsidR="001C05CF" w:rsidRPr="00126195">
        <w:rPr>
          <w:rFonts w:ascii="Times New Roman" w:hAnsi="Times New Roman" w:cs="Times New Roman"/>
        </w:rPr>
        <w:t xml:space="preserve">January 2013 through May 2013 (Tr. 37; PECO Ex. 10).  </w:t>
      </w:r>
      <w:r w:rsidR="0012277C" w:rsidRPr="00126195">
        <w:rPr>
          <w:rFonts w:ascii="Times New Roman" w:hAnsi="Times New Roman" w:cs="Times New Roman"/>
        </w:rPr>
        <w:t>He was not on budget billing from May 19, 2013 to March 19, 2014</w:t>
      </w:r>
      <w:r w:rsidR="001C05CF" w:rsidRPr="00126195">
        <w:rPr>
          <w:rFonts w:ascii="Times New Roman" w:hAnsi="Times New Roman" w:cs="Times New Roman"/>
        </w:rPr>
        <w:t xml:space="preserve">(Tr. 35, 37; PECO Ex. 10).  </w:t>
      </w:r>
      <w:r w:rsidR="005626E1" w:rsidRPr="00126195">
        <w:rPr>
          <w:rFonts w:ascii="Times New Roman" w:hAnsi="Times New Roman" w:cs="Times New Roman"/>
        </w:rPr>
        <w:t>From</w:t>
      </w:r>
      <w:r w:rsidR="0012277C" w:rsidRPr="00126195">
        <w:rPr>
          <w:rFonts w:ascii="Times New Roman" w:hAnsi="Times New Roman" w:cs="Times New Roman"/>
        </w:rPr>
        <w:t xml:space="preserve"> March 2014 through June </w:t>
      </w:r>
      <w:r w:rsidR="006A3BB1" w:rsidRPr="00126195">
        <w:rPr>
          <w:rFonts w:ascii="Times New Roman" w:hAnsi="Times New Roman" w:cs="Times New Roman"/>
        </w:rPr>
        <w:t>2014,</w:t>
      </w:r>
      <w:r w:rsidR="0012277C" w:rsidRPr="00126195">
        <w:rPr>
          <w:rFonts w:ascii="Times New Roman" w:hAnsi="Times New Roman" w:cs="Times New Roman"/>
        </w:rPr>
        <w:t xml:space="preserve"> </w:t>
      </w:r>
      <w:r w:rsidR="005626E1" w:rsidRPr="00126195">
        <w:rPr>
          <w:rFonts w:ascii="Times New Roman" w:hAnsi="Times New Roman" w:cs="Times New Roman"/>
        </w:rPr>
        <w:t xml:space="preserve">the Complainant’s budget bill was $226.00 a month </w:t>
      </w:r>
      <w:r w:rsidR="0012277C" w:rsidRPr="00126195">
        <w:rPr>
          <w:rFonts w:ascii="Times New Roman" w:hAnsi="Times New Roman" w:cs="Times New Roman"/>
        </w:rPr>
        <w:t xml:space="preserve">while he was on CAP Tier D (Tr. </w:t>
      </w:r>
      <w:r w:rsidR="001C05CF" w:rsidRPr="00126195">
        <w:rPr>
          <w:rFonts w:ascii="Times New Roman" w:hAnsi="Times New Roman" w:cs="Times New Roman"/>
        </w:rPr>
        <w:t>37;</w:t>
      </w:r>
      <w:r w:rsidR="0012277C" w:rsidRPr="00126195">
        <w:rPr>
          <w:rFonts w:ascii="Times New Roman" w:hAnsi="Times New Roman" w:cs="Times New Roman"/>
        </w:rPr>
        <w:t xml:space="preserve"> PECO Ex. 10). </w:t>
      </w:r>
      <w:r w:rsidR="006A3BB1">
        <w:rPr>
          <w:rFonts w:ascii="Times New Roman" w:hAnsi="Times New Roman" w:cs="Times New Roman"/>
        </w:rPr>
        <w:t xml:space="preserve"> CAP Tier D customers are not required to be on budget billing (Tr. 38; PECO Ex. 11). </w:t>
      </w:r>
      <w:r w:rsidR="0012277C" w:rsidRPr="00126195">
        <w:rPr>
          <w:rFonts w:ascii="Times New Roman" w:hAnsi="Times New Roman" w:cs="Times New Roman"/>
        </w:rPr>
        <w:t xml:space="preserve"> </w:t>
      </w:r>
      <w:r w:rsidR="006A3BB1">
        <w:rPr>
          <w:rFonts w:ascii="Times New Roman" w:hAnsi="Times New Roman" w:cs="Times New Roman"/>
        </w:rPr>
        <w:t>Th</w:t>
      </w:r>
      <w:r w:rsidR="0012277C" w:rsidRPr="00126195">
        <w:rPr>
          <w:rFonts w:ascii="Times New Roman" w:hAnsi="Times New Roman" w:cs="Times New Roman"/>
        </w:rPr>
        <w:t>e</w:t>
      </w:r>
      <w:r w:rsidR="006A3BB1">
        <w:rPr>
          <w:rFonts w:ascii="Times New Roman" w:hAnsi="Times New Roman" w:cs="Times New Roman"/>
        </w:rPr>
        <w:t xml:space="preserve"> Complainant</w:t>
      </w:r>
      <w:r w:rsidR="0012277C" w:rsidRPr="00126195">
        <w:rPr>
          <w:rFonts w:ascii="Times New Roman" w:hAnsi="Times New Roman" w:cs="Times New Roman"/>
        </w:rPr>
        <w:t xml:space="preserve"> </w:t>
      </w:r>
      <w:r w:rsidR="005626E1" w:rsidRPr="00126195">
        <w:rPr>
          <w:rFonts w:ascii="Times New Roman" w:hAnsi="Times New Roman" w:cs="Times New Roman"/>
        </w:rPr>
        <w:t xml:space="preserve">was removed from budget billing at his request.  He </w:t>
      </w:r>
      <w:r w:rsidR="0012277C" w:rsidRPr="00126195">
        <w:rPr>
          <w:rFonts w:ascii="Times New Roman" w:hAnsi="Times New Roman" w:cs="Times New Roman"/>
        </w:rPr>
        <w:t xml:space="preserve">was not on budget billing from June 17, 2014 to January 20, 2015.  He was </w:t>
      </w:r>
      <w:r w:rsidR="007504F1" w:rsidRPr="00126195">
        <w:rPr>
          <w:rFonts w:ascii="Times New Roman" w:hAnsi="Times New Roman" w:cs="Times New Roman"/>
        </w:rPr>
        <w:t xml:space="preserve">placed </w:t>
      </w:r>
      <w:r w:rsidR="0012277C" w:rsidRPr="00126195">
        <w:rPr>
          <w:rFonts w:ascii="Times New Roman" w:hAnsi="Times New Roman" w:cs="Times New Roman"/>
        </w:rPr>
        <w:t>on budget billing o</w:t>
      </w:r>
      <w:r w:rsidR="007504F1" w:rsidRPr="00126195">
        <w:rPr>
          <w:rFonts w:ascii="Times New Roman" w:hAnsi="Times New Roman" w:cs="Times New Roman"/>
        </w:rPr>
        <w:t>n</w:t>
      </w:r>
      <w:r w:rsidR="0012277C" w:rsidRPr="00126195">
        <w:rPr>
          <w:rFonts w:ascii="Times New Roman" w:hAnsi="Times New Roman" w:cs="Times New Roman"/>
        </w:rPr>
        <w:t xml:space="preserve"> January 20, 2015 because he was on CAP Tier B (Tr. </w:t>
      </w:r>
      <w:r w:rsidR="001C05CF" w:rsidRPr="00126195">
        <w:rPr>
          <w:rFonts w:ascii="Times New Roman" w:hAnsi="Times New Roman" w:cs="Times New Roman"/>
        </w:rPr>
        <w:t>33;</w:t>
      </w:r>
      <w:r w:rsidR="0012277C" w:rsidRPr="00126195">
        <w:rPr>
          <w:rFonts w:ascii="Times New Roman" w:hAnsi="Times New Roman" w:cs="Times New Roman"/>
        </w:rPr>
        <w:t xml:space="preserve"> PECO Exs. 10, 11).  </w:t>
      </w:r>
      <w:r w:rsidR="007504F1" w:rsidRPr="00126195">
        <w:rPr>
          <w:rFonts w:ascii="Times New Roman" w:hAnsi="Times New Roman" w:cs="Times New Roman"/>
        </w:rPr>
        <w:t xml:space="preserve">He has been on budget billing since January 2015.  </w:t>
      </w:r>
      <w:r w:rsidR="0012277C" w:rsidRPr="00126195">
        <w:rPr>
          <w:rFonts w:ascii="Times New Roman" w:hAnsi="Times New Roman" w:cs="Times New Roman"/>
        </w:rPr>
        <w:t>Pursuant to the Respondent’s tariff CAP Tier B customers</w:t>
      </w:r>
      <w:r w:rsidR="00A1120F">
        <w:rPr>
          <w:rFonts w:ascii="Times New Roman" w:hAnsi="Times New Roman" w:cs="Times New Roman"/>
        </w:rPr>
        <w:t xml:space="preserve"> must be on budget billing (Tr.</w:t>
      </w:r>
      <w:r w:rsidR="006A3BB1">
        <w:rPr>
          <w:rFonts w:ascii="Times New Roman" w:hAnsi="Times New Roman" w:cs="Times New Roman"/>
        </w:rPr>
        <w:t xml:space="preserve"> </w:t>
      </w:r>
      <w:r w:rsidR="001C05CF" w:rsidRPr="00126195">
        <w:rPr>
          <w:rFonts w:ascii="Times New Roman" w:hAnsi="Times New Roman" w:cs="Times New Roman"/>
        </w:rPr>
        <w:t>33</w:t>
      </w:r>
      <w:r w:rsidR="0012277C" w:rsidRPr="00126195">
        <w:rPr>
          <w:rFonts w:ascii="Times New Roman" w:hAnsi="Times New Roman" w:cs="Times New Roman"/>
        </w:rPr>
        <w:t xml:space="preserve">; PECO Ex. 11).  </w:t>
      </w:r>
    </w:p>
    <w:p w:rsidR="006A3BB1" w:rsidRPr="00126195" w:rsidRDefault="006A3BB1" w:rsidP="00126195">
      <w:pPr>
        <w:pStyle w:val="ParaTab1"/>
        <w:tabs>
          <w:tab w:val="left" w:pos="0"/>
        </w:tabs>
        <w:spacing w:after="0" w:line="360" w:lineRule="auto"/>
        <w:ind w:firstLine="0"/>
        <w:rPr>
          <w:rFonts w:ascii="Times New Roman" w:hAnsi="Times New Roman" w:cs="Times New Roman"/>
        </w:rPr>
      </w:pPr>
    </w:p>
    <w:p w:rsidR="00473D82" w:rsidRDefault="0012277C" w:rsidP="00126195">
      <w:pPr>
        <w:pStyle w:val="ParaTab1"/>
        <w:tabs>
          <w:tab w:val="left" w:pos="0"/>
        </w:tabs>
        <w:spacing w:after="0" w:line="360" w:lineRule="auto"/>
        <w:ind w:firstLine="0"/>
        <w:rPr>
          <w:rFonts w:ascii="Times New Roman" w:hAnsi="Times New Roman" w:cs="Times New Roman"/>
          <w:spacing w:val="-3"/>
        </w:rPr>
      </w:pPr>
      <w:r w:rsidRPr="00126195">
        <w:rPr>
          <w:rFonts w:ascii="Times New Roman" w:hAnsi="Times New Roman" w:cs="Times New Roman"/>
        </w:rPr>
        <w:tab/>
      </w:r>
      <w:r w:rsidRPr="00126195">
        <w:rPr>
          <w:rFonts w:ascii="Times New Roman" w:hAnsi="Times New Roman" w:cs="Times New Roman"/>
        </w:rPr>
        <w:tab/>
        <w:t>The Complainant produced his January 2016 bill and questioned the billing portion</w:t>
      </w:r>
      <w:r w:rsidR="004F1DD1" w:rsidRPr="00126195">
        <w:rPr>
          <w:rFonts w:ascii="Times New Roman" w:hAnsi="Times New Roman" w:cs="Times New Roman"/>
        </w:rPr>
        <w:t xml:space="preserve"> (Tr</w:t>
      </w:r>
      <w:r w:rsidRPr="00126195">
        <w:rPr>
          <w:rFonts w:ascii="Times New Roman" w:hAnsi="Times New Roman" w:cs="Times New Roman"/>
        </w:rPr>
        <w:t>.</w:t>
      </w:r>
      <w:r w:rsidR="007504F1" w:rsidRPr="00126195">
        <w:rPr>
          <w:rFonts w:ascii="Times New Roman" w:hAnsi="Times New Roman" w:cs="Times New Roman"/>
        </w:rPr>
        <w:t xml:space="preserve"> 70; C. Ex. 1).  Teresa </w:t>
      </w:r>
      <w:r w:rsidR="004F1DD1" w:rsidRPr="00126195">
        <w:rPr>
          <w:rFonts w:ascii="Times New Roman" w:hAnsi="Times New Roman" w:cs="Times New Roman"/>
          <w:spacing w:val="-3"/>
        </w:rPr>
        <w:t>Ferrier</w:t>
      </w:r>
      <w:r w:rsidR="007504F1" w:rsidRPr="00126195">
        <w:rPr>
          <w:rFonts w:ascii="Times New Roman" w:hAnsi="Times New Roman" w:cs="Times New Roman"/>
          <w:spacing w:val="-3"/>
        </w:rPr>
        <w:t xml:space="preserve">, a senior regulatory assessor for the Respondent, </w:t>
      </w:r>
      <w:r w:rsidR="004F1DD1" w:rsidRPr="00126195">
        <w:rPr>
          <w:rFonts w:ascii="Times New Roman" w:hAnsi="Times New Roman" w:cs="Times New Roman"/>
          <w:spacing w:val="-3"/>
        </w:rPr>
        <w:t>explained that the billing summary itemizes the unpaid charges that remain (</w:t>
      </w:r>
      <w:r w:rsidR="007504F1" w:rsidRPr="00126195">
        <w:rPr>
          <w:rFonts w:ascii="Times New Roman" w:hAnsi="Times New Roman" w:cs="Times New Roman"/>
          <w:spacing w:val="-3"/>
        </w:rPr>
        <w:t>Tr</w:t>
      </w:r>
      <w:r w:rsidR="004F1DD1" w:rsidRPr="00126195">
        <w:rPr>
          <w:rFonts w:ascii="Times New Roman" w:hAnsi="Times New Roman" w:cs="Times New Roman"/>
          <w:spacing w:val="-3"/>
        </w:rPr>
        <w:t>. 70)</w:t>
      </w:r>
      <w:r w:rsidR="007504F1" w:rsidRPr="00126195">
        <w:rPr>
          <w:rFonts w:ascii="Times New Roman" w:hAnsi="Times New Roman" w:cs="Times New Roman"/>
          <w:spacing w:val="-3"/>
        </w:rPr>
        <w:t xml:space="preserve">.  </w:t>
      </w:r>
      <w:r w:rsidR="00473D82" w:rsidRPr="00126195">
        <w:rPr>
          <w:rFonts w:ascii="Times New Roman" w:hAnsi="Times New Roman" w:cs="Times New Roman"/>
          <w:spacing w:val="-3"/>
        </w:rPr>
        <w:t>The charges listed on the Complainant’s January 2016 bill as budget bills are from the following previous bills:</w:t>
      </w:r>
    </w:p>
    <w:p w:rsidR="00A1120F" w:rsidRPr="00126195" w:rsidRDefault="00A1120F" w:rsidP="00126195">
      <w:pPr>
        <w:pStyle w:val="ParaTab1"/>
        <w:tabs>
          <w:tab w:val="left" w:pos="0"/>
        </w:tabs>
        <w:spacing w:after="0" w:line="360" w:lineRule="auto"/>
        <w:ind w:firstLine="0"/>
        <w:rPr>
          <w:rFonts w:ascii="Times New Roman" w:hAnsi="Times New Roman" w:cs="Times New Roman"/>
          <w:spacing w:val="-3"/>
        </w:rPr>
      </w:pP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January 2015-$88.00</w:t>
      </w:r>
    </w:p>
    <w:p w:rsidR="004F1DD1"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 xml:space="preserve">February 2015-$103.00 </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 xml:space="preserve">March 2015-$103.00 </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 xml:space="preserve">April 2015-$103.00 </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 xml:space="preserve">May 2015-$103.00 </w:t>
      </w:r>
    </w:p>
    <w:p w:rsidR="004F1DD1"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June 2015-$124.00</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July 2015-$124.00</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August 2015-$124.00</w:t>
      </w:r>
    </w:p>
    <w:p w:rsidR="00473D82" w:rsidRPr="00126195" w:rsidRDefault="00473D82"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September 2015-$124.00</w:t>
      </w:r>
    </w:p>
    <w:p w:rsidR="00473D82" w:rsidRPr="00126195" w:rsidRDefault="00827E9F"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October 2015-$88.00</w:t>
      </w:r>
    </w:p>
    <w:p w:rsidR="00827E9F" w:rsidRPr="00126195" w:rsidRDefault="00827E9F"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November 2015-$88.00</w:t>
      </w:r>
    </w:p>
    <w:p w:rsidR="00827E9F" w:rsidRPr="00126195" w:rsidRDefault="00827E9F"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March 2014-$226.00</w:t>
      </w:r>
    </w:p>
    <w:p w:rsidR="00827E9F" w:rsidRPr="00126195" w:rsidRDefault="00827E9F"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April 2014-$226.00</w:t>
      </w:r>
    </w:p>
    <w:p w:rsidR="00827E9F" w:rsidRPr="00126195" w:rsidRDefault="00827E9F" w:rsidP="00126195">
      <w:pPr>
        <w:pStyle w:val="ParaTab1"/>
        <w:tabs>
          <w:tab w:val="left" w:pos="0"/>
        </w:tabs>
        <w:spacing w:after="0" w:line="240" w:lineRule="auto"/>
        <w:ind w:left="1440" w:firstLine="0"/>
        <w:rPr>
          <w:rFonts w:ascii="Times New Roman" w:hAnsi="Times New Roman" w:cs="Times New Roman"/>
          <w:spacing w:val="-3"/>
        </w:rPr>
      </w:pPr>
      <w:r w:rsidRPr="00126195">
        <w:rPr>
          <w:rFonts w:ascii="Times New Roman" w:hAnsi="Times New Roman" w:cs="Times New Roman"/>
          <w:spacing w:val="-3"/>
        </w:rPr>
        <w:t>May 2014-$226.00</w:t>
      </w:r>
      <w:r w:rsidR="00222A38">
        <w:rPr>
          <w:rStyle w:val="FootnoteReference"/>
          <w:rFonts w:ascii="Times New Roman" w:hAnsi="Times New Roman" w:cs="Times New Roman"/>
          <w:spacing w:val="-3"/>
        </w:rPr>
        <w:footnoteReference w:id="1"/>
      </w:r>
    </w:p>
    <w:p w:rsidR="00827E9F" w:rsidRPr="00126195" w:rsidRDefault="00827E9F" w:rsidP="00126195">
      <w:pPr>
        <w:pStyle w:val="ParaTab1"/>
        <w:tabs>
          <w:tab w:val="left" w:pos="0"/>
        </w:tabs>
        <w:spacing w:after="0" w:line="360" w:lineRule="auto"/>
        <w:ind w:firstLine="0"/>
        <w:rPr>
          <w:rFonts w:ascii="Times New Roman" w:hAnsi="Times New Roman" w:cs="Times New Roman"/>
          <w:spacing w:val="-3"/>
        </w:rPr>
      </w:pPr>
      <w:r w:rsidRPr="00126195">
        <w:rPr>
          <w:rFonts w:ascii="Times New Roman" w:hAnsi="Times New Roman" w:cs="Times New Roman"/>
          <w:spacing w:val="-3"/>
        </w:rPr>
        <w:lastRenderedPageBreak/>
        <w:tab/>
      </w:r>
      <w:r w:rsidRPr="00126195">
        <w:rPr>
          <w:rFonts w:ascii="Times New Roman" w:hAnsi="Times New Roman" w:cs="Times New Roman"/>
          <w:spacing w:val="-3"/>
        </w:rPr>
        <w:tab/>
        <w:t xml:space="preserve">It is noted that the Complainant was on CAP Tier D during 2014.  Therefore, his bills ranged from $16.46 and $349.50 (PECO Exs. 1, 10).  In addition, although the Complainant’s bills are $30.00 a month in the winter if he uses less than 2,000 kilowatts and $12.00 in the summer if he uses less than 1,000 kilowatts, the Complainant exceeded those limits in January, February, March and December 2015 (PECO Exs. 1, 10).  </w:t>
      </w:r>
      <w:r w:rsidR="00C52E16" w:rsidRPr="00126195">
        <w:rPr>
          <w:rFonts w:ascii="Times New Roman" w:hAnsi="Times New Roman" w:cs="Times New Roman"/>
          <w:spacing w:val="-3"/>
        </w:rPr>
        <w:t xml:space="preserve">The excess usage is billed at the CAP Tier D Rate. </w:t>
      </w:r>
    </w:p>
    <w:p w:rsidR="00827E9F" w:rsidRPr="00126195" w:rsidRDefault="00827E9F" w:rsidP="00126195">
      <w:pPr>
        <w:pStyle w:val="ParaTab1"/>
        <w:tabs>
          <w:tab w:val="left" w:pos="0"/>
        </w:tabs>
        <w:spacing w:after="0" w:line="360" w:lineRule="auto"/>
        <w:ind w:firstLine="0"/>
        <w:rPr>
          <w:rFonts w:ascii="Times New Roman" w:hAnsi="Times New Roman" w:cs="Times New Roman"/>
          <w:spacing w:val="-3"/>
        </w:rPr>
      </w:pPr>
    </w:p>
    <w:p w:rsidR="004102DB" w:rsidRPr="00126195" w:rsidRDefault="00C52E16" w:rsidP="00126195">
      <w:pPr>
        <w:autoSpaceDE w:val="0"/>
        <w:autoSpaceDN w:val="0"/>
        <w:adjustRightInd w:val="0"/>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 xml:space="preserve">It is true that the budget billing amount exceeds the amount based on usage in some months.  However, the budget billing amount is less than the usage in other months.  For instance, in January 2015, the Complainant’s budget bill was $88.00 although his bill for usage was $348.95 (PECO Ex. 10).  The evidence in the record shows that the Respondent did review the budget amount on a quarterly basis and made adjustments when necessary.  The Respondent’s tariff requires customers on CAP Tier B to be on budget billing.  The Respondent is complying with its tariff. </w:t>
      </w:r>
    </w:p>
    <w:p w:rsidR="004102DB" w:rsidRPr="00126195" w:rsidRDefault="004102DB" w:rsidP="00126195">
      <w:pPr>
        <w:autoSpaceDE w:val="0"/>
        <w:autoSpaceDN w:val="0"/>
        <w:adjustRightInd w:val="0"/>
        <w:spacing w:after="0" w:line="360" w:lineRule="auto"/>
        <w:rPr>
          <w:rFonts w:ascii="Times New Roman" w:hAnsi="Times New Roman" w:cs="Times New Roman"/>
          <w:sz w:val="24"/>
          <w:szCs w:val="24"/>
        </w:rPr>
      </w:pPr>
    </w:p>
    <w:p w:rsidR="004102DB" w:rsidRPr="00126195" w:rsidRDefault="004102DB" w:rsidP="00126195">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u w:val="single"/>
        </w:rPr>
      </w:pPr>
      <w:r w:rsidRPr="00126195">
        <w:rPr>
          <w:rFonts w:ascii="Times New Roman" w:eastAsia="Times New Roman" w:hAnsi="Times New Roman" w:cs="Times New Roman"/>
          <w:spacing w:val="-3"/>
          <w:sz w:val="24"/>
          <w:szCs w:val="24"/>
          <w:u w:val="single"/>
        </w:rPr>
        <w:t>High bill</w:t>
      </w:r>
    </w:p>
    <w:p w:rsidR="004102DB" w:rsidRPr="00126195" w:rsidRDefault="004102DB" w:rsidP="00126195">
      <w:pPr>
        <w:pStyle w:val="ParaTab1"/>
        <w:tabs>
          <w:tab w:val="left" w:pos="0"/>
        </w:tabs>
        <w:spacing w:after="0" w:line="360" w:lineRule="auto"/>
        <w:ind w:firstLine="0"/>
        <w:rPr>
          <w:rFonts w:ascii="Times New Roman" w:hAnsi="Times New Roman" w:cs="Times New Roman"/>
          <w:spacing w:val="-3"/>
        </w:rPr>
      </w:pPr>
    </w:p>
    <w:p w:rsidR="00676844" w:rsidRPr="00126195" w:rsidRDefault="00D545ED" w:rsidP="00126195">
      <w:pPr>
        <w:pStyle w:val="ParaTab1"/>
        <w:tabs>
          <w:tab w:val="left" w:pos="0"/>
        </w:tabs>
        <w:spacing w:after="0" w:line="360" w:lineRule="auto"/>
        <w:ind w:firstLine="0"/>
        <w:rPr>
          <w:rFonts w:ascii="Times New Roman" w:hAnsi="Times New Roman" w:cs="Times New Roman"/>
          <w:spacing w:val="-3"/>
        </w:rPr>
      </w:pPr>
      <w:r w:rsidRPr="00126195">
        <w:rPr>
          <w:rFonts w:ascii="Times New Roman" w:hAnsi="Times New Roman" w:cs="Times New Roman"/>
          <w:spacing w:val="-3"/>
        </w:rPr>
        <w:tab/>
      </w:r>
      <w:r w:rsidRPr="00126195">
        <w:rPr>
          <w:rFonts w:ascii="Times New Roman" w:hAnsi="Times New Roman" w:cs="Times New Roman"/>
          <w:spacing w:val="-3"/>
        </w:rPr>
        <w:tab/>
      </w:r>
      <w:r w:rsidR="00EE314D" w:rsidRPr="00126195">
        <w:rPr>
          <w:rFonts w:ascii="Times New Roman" w:hAnsi="Times New Roman" w:cs="Times New Roman"/>
          <w:spacing w:val="-3"/>
        </w:rPr>
        <w:t xml:space="preserve">The Complainant objected to </w:t>
      </w:r>
      <w:r w:rsidR="00C52E16" w:rsidRPr="00126195">
        <w:rPr>
          <w:rFonts w:ascii="Times New Roman" w:hAnsi="Times New Roman" w:cs="Times New Roman"/>
          <w:spacing w:val="-3"/>
        </w:rPr>
        <w:t>the amount of h</w:t>
      </w:r>
      <w:r w:rsidR="00CB5915" w:rsidRPr="00126195">
        <w:rPr>
          <w:rFonts w:ascii="Times New Roman" w:hAnsi="Times New Roman" w:cs="Times New Roman"/>
          <w:spacing w:val="-3"/>
        </w:rPr>
        <w:t xml:space="preserve">is </w:t>
      </w:r>
      <w:r w:rsidR="00EE314D" w:rsidRPr="00126195">
        <w:rPr>
          <w:rFonts w:ascii="Times New Roman" w:hAnsi="Times New Roman" w:cs="Times New Roman"/>
          <w:spacing w:val="-3"/>
        </w:rPr>
        <w:t xml:space="preserve">bills </w:t>
      </w:r>
      <w:r w:rsidR="00CB5915" w:rsidRPr="00126195">
        <w:rPr>
          <w:rFonts w:ascii="Times New Roman" w:hAnsi="Times New Roman" w:cs="Times New Roman"/>
          <w:spacing w:val="-3"/>
        </w:rPr>
        <w:t>because he testified that he does not use his appliances.</w:t>
      </w:r>
    </w:p>
    <w:p w:rsidR="00CB5915" w:rsidRPr="00126195" w:rsidRDefault="00CB5915" w:rsidP="00126195">
      <w:pPr>
        <w:pStyle w:val="ParaTab1"/>
        <w:tabs>
          <w:tab w:val="left" w:pos="0"/>
        </w:tabs>
        <w:spacing w:after="0" w:line="360" w:lineRule="auto"/>
        <w:ind w:firstLine="0"/>
        <w:rPr>
          <w:rFonts w:ascii="Times New Roman" w:eastAsia="Batang" w:hAnsi="Times New Roman" w:cs="Times New Roman"/>
        </w:rPr>
      </w:pPr>
    </w:p>
    <w:p w:rsidR="000F09F6" w:rsidRDefault="000F09F6" w:rsidP="00126195">
      <w:pPr>
        <w:autoSpaceDE w:val="0"/>
        <w:autoSpaceDN w:val="0"/>
        <w:adjustRightInd w:val="0"/>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In cases of alleged high billing, the Commission applies the Waldron rule, which provides that to establish a case of overbilling, a Complainant, must show: (1) that the number of occupants in the household has not changed, (2) that the potential for energy utilization was low and (3) that the Complainant’s billing history shows no prior abnormalities.  Once the Complainant makes out a prima facie case, the burden of proof then shifts to the utility however; the ultimate burden of persuasion always remains with the Complainant.  </w:t>
      </w:r>
      <w:r w:rsidRPr="00126195">
        <w:rPr>
          <w:rFonts w:ascii="Times New Roman" w:eastAsia="Times New Roman" w:hAnsi="Times New Roman" w:cs="Times New Roman"/>
          <w:i/>
          <w:sz w:val="24"/>
          <w:szCs w:val="24"/>
        </w:rPr>
        <w:t>Malcolm Waldron v. Philadelphia Electric Company,</w:t>
      </w:r>
      <w:r w:rsidRPr="00126195">
        <w:rPr>
          <w:rFonts w:ascii="Times New Roman" w:eastAsia="Times New Roman" w:hAnsi="Times New Roman" w:cs="Times New Roman"/>
          <w:sz w:val="24"/>
          <w:szCs w:val="24"/>
        </w:rPr>
        <w:t xml:space="preserve"> 54 Pa. PUC 98 (1980); </w:t>
      </w:r>
      <w:r w:rsidRPr="00126195">
        <w:rPr>
          <w:rFonts w:ascii="Times New Roman" w:eastAsia="Times New Roman" w:hAnsi="Times New Roman" w:cs="Times New Roman"/>
          <w:i/>
          <w:sz w:val="24"/>
          <w:szCs w:val="24"/>
        </w:rPr>
        <w:t>Repogle v. Pennsylvania Electric Company</w:t>
      </w:r>
      <w:r w:rsidRPr="00126195">
        <w:rPr>
          <w:rFonts w:ascii="Times New Roman" w:eastAsia="Times New Roman" w:hAnsi="Times New Roman" w:cs="Times New Roman"/>
          <w:sz w:val="24"/>
          <w:szCs w:val="24"/>
        </w:rPr>
        <w:t>, 54 Pa. PUC 528 (1980).</w:t>
      </w:r>
    </w:p>
    <w:p w:rsidR="00A4553B" w:rsidRPr="00126195" w:rsidRDefault="00A4553B" w:rsidP="00126195">
      <w:pPr>
        <w:autoSpaceDE w:val="0"/>
        <w:autoSpaceDN w:val="0"/>
        <w:adjustRightInd w:val="0"/>
        <w:spacing w:after="0" w:line="360" w:lineRule="auto"/>
        <w:rPr>
          <w:rFonts w:ascii="Times New Roman" w:eastAsia="Times New Roman" w:hAnsi="Times New Roman" w:cs="Times New Roman"/>
          <w:sz w:val="24"/>
          <w:szCs w:val="24"/>
        </w:rPr>
      </w:pPr>
    </w:p>
    <w:p w:rsidR="000F09F6" w:rsidRPr="00126195" w:rsidRDefault="000F09F6" w:rsidP="00126195">
      <w:pPr>
        <w:autoSpaceDE w:val="0"/>
        <w:autoSpaceDN w:val="0"/>
        <w:adjustRightInd w:val="0"/>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In </w:t>
      </w:r>
      <w:r w:rsidRPr="00126195">
        <w:rPr>
          <w:rFonts w:ascii="Times New Roman" w:eastAsia="Times New Roman" w:hAnsi="Times New Roman" w:cs="Times New Roman"/>
          <w:i/>
          <w:sz w:val="24"/>
          <w:szCs w:val="24"/>
        </w:rPr>
        <w:t>Robert Milkie v. Pa. Pub. Util. Comm’n</w:t>
      </w:r>
      <w:r w:rsidR="00B52364" w:rsidRPr="00126195">
        <w:rPr>
          <w:rFonts w:ascii="Times New Roman" w:eastAsia="Times New Roman" w:hAnsi="Times New Roman" w:cs="Times New Roman"/>
          <w:sz w:val="24"/>
          <w:szCs w:val="24"/>
        </w:rPr>
        <w:t>, 768 A.2d 1217, (Pa.</w:t>
      </w:r>
      <w:r w:rsidRPr="00126195">
        <w:rPr>
          <w:rFonts w:ascii="Times New Roman" w:eastAsia="Times New Roman" w:hAnsi="Times New Roman" w:cs="Times New Roman"/>
          <w:sz w:val="24"/>
          <w:szCs w:val="24"/>
        </w:rPr>
        <w:t>Cmwlth. 2001), the Commonwealth Court of Pennsylvania further refined the Waldron rule by holding:</w:t>
      </w:r>
    </w:p>
    <w:p w:rsidR="00672337" w:rsidRPr="00126195" w:rsidRDefault="00672337" w:rsidP="00126195">
      <w:pPr>
        <w:autoSpaceDE w:val="0"/>
        <w:autoSpaceDN w:val="0"/>
        <w:adjustRightInd w:val="0"/>
        <w:spacing w:after="0" w:line="360" w:lineRule="auto"/>
        <w:rPr>
          <w:rFonts w:ascii="Times New Roman" w:eastAsia="Times New Roman" w:hAnsi="Times New Roman" w:cs="Times New Roman"/>
          <w:sz w:val="24"/>
          <w:szCs w:val="24"/>
        </w:rPr>
      </w:pPr>
    </w:p>
    <w:p w:rsidR="000F09F6" w:rsidRPr="00126195" w:rsidRDefault="000F09F6" w:rsidP="00126195">
      <w:pPr>
        <w:autoSpaceDE w:val="0"/>
        <w:autoSpaceDN w:val="0"/>
        <w:adjustRightInd w:val="0"/>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lastRenderedPageBreak/>
        <w:t xml:space="preserve">“[w]hile the [Waldron]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r w:rsidRPr="00126195">
        <w:rPr>
          <w:rFonts w:ascii="Times New Roman" w:eastAsia="Times New Roman" w:hAnsi="Times New Roman" w:cs="Times New Roman"/>
          <w:i/>
          <w:sz w:val="24"/>
          <w:szCs w:val="24"/>
        </w:rPr>
        <w:t>Gary and Doris Burleson v. Pennsylvania Public Utility Commission,</w:t>
      </w:r>
      <w:r w:rsidRPr="00126195">
        <w:rPr>
          <w:rFonts w:ascii="Times New Roman" w:eastAsia="Times New Roman" w:hAnsi="Times New Roman" w:cs="Times New Roman"/>
          <w:sz w:val="24"/>
          <w:szCs w:val="24"/>
        </w:rPr>
        <w:t xml:space="preserve"> 501 Pa. 433, 435-6, 461 A. 2d 1234, 1235 (1983).</w:t>
      </w:r>
    </w:p>
    <w:p w:rsidR="000F09F6" w:rsidRPr="00126195" w:rsidRDefault="000F09F6" w:rsidP="00A1120F">
      <w:pPr>
        <w:autoSpaceDE w:val="0"/>
        <w:autoSpaceDN w:val="0"/>
        <w:adjustRightInd w:val="0"/>
        <w:spacing w:after="0" w:line="360" w:lineRule="auto"/>
        <w:ind w:left="1440" w:right="1440"/>
        <w:rPr>
          <w:rFonts w:ascii="Times New Roman" w:eastAsia="Times New Roman" w:hAnsi="Times New Roman" w:cs="Times New Roman"/>
          <w:sz w:val="24"/>
          <w:szCs w:val="24"/>
        </w:rPr>
      </w:pPr>
    </w:p>
    <w:p w:rsidR="000F09F6" w:rsidRPr="00126195" w:rsidRDefault="000F09F6" w:rsidP="00A4553B">
      <w:pPr>
        <w:autoSpaceDE w:val="0"/>
        <w:autoSpaceDN w:val="0"/>
        <w:adjustRightInd w:val="0"/>
        <w:spacing w:after="0" w:line="240" w:lineRule="auto"/>
        <w:rPr>
          <w:rFonts w:ascii="Times New Roman" w:eastAsia="Times New Roman" w:hAnsi="Times New Roman" w:cs="Times New Roman"/>
          <w:sz w:val="24"/>
          <w:szCs w:val="24"/>
        </w:rPr>
      </w:pPr>
      <w:r w:rsidRPr="00126195">
        <w:rPr>
          <w:rFonts w:ascii="Times New Roman" w:eastAsia="Times New Roman" w:hAnsi="Times New Roman" w:cs="Times New Roman"/>
          <w:i/>
          <w:sz w:val="24"/>
          <w:szCs w:val="24"/>
        </w:rPr>
        <w:t>Milkie v. Pa. Pub. Util. Comm’n</w:t>
      </w:r>
      <w:r w:rsidR="00B52364" w:rsidRPr="00126195">
        <w:rPr>
          <w:rFonts w:ascii="Times New Roman" w:eastAsia="Times New Roman" w:hAnsi="Times New Roman" w:cs="Times New Roman"/>
          <w:sz w:val="24"/>
          <w:szCs w:val="24"/>
        </w:rPr>
        <w:t>, 768 A.2d 1217, 1219-1220 (Pa.</w:t>
      </w:r>
      <w:r w:rsidRPr="00126195">
        <w:rPr>
          <w:rFonts w:ascii="Times New Roman" w:eastAsia="Times New Roman" w:hAnsi="Times New Roman" w:cs="Times New Roman"/>
          <w:sz w:val="24"/>
          <w:szCs w:val="24"/>
        </w:rPr>
        <w:t xml:space="preserve">Cmwlth. 2001).  </w:t>
      </w:r>
    </w:p>
    <w:p w:rsidR="000F09F6" w:rsidRPr="00126195" w:rsidRDefault="000F09F6" w:rsidP="00126195">
      <w:pPr>
        <w:autoSpaceDE w:val="0"/>
        <w:autoSpaceDN w:val="0"/>
        <w:adjustRightInd w:val="0"/>
        <w:spacing w:after="0" w:line="360" w:lineRule="auto"/>
        <w:rPr>
          <w:rFonts w:ascii="Times New Roman" w:eastAsia="Times New Roman" w:hAnsi="Times New Roman" w:cs="Times New Roman"/>
          <w:sz w:val="24"/>
          <w:szCs w:val="24"/>
        </w:rPr>
      </w:pPr>
    </w:p>
    <w:p w:rsidR="000F09F6" w:rsidRPr="00126195" w:rsidRDefault="000F09F6" w:rsidP="00126195">
      <w:pPr>
        <w:autoSpaceDE w:val="0"/>
        <w:autoSpaceDN w:val="0"/>
        <w:adjustRightInd w:val="0"/>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In </w:t>
      </w:r>
      <w:r w:rsidRPr="00126195">
        <w:rPr>
          <w:rFonts w:ascii="Times New Roman" w:eastAsia="Times New Roman" w:hAnsi="Times New Roman" w:cs="Times New Roman"/>
          <w:i/>
          <w:sz w:val="24"/>
          <w:szCs w:val="24"/>
        </w:rPr>
        <w:t>Nehemiah Thomas v. PECO Energy Company</w:t>
      </w:r>
      <w:r w:rsidRPr="00126195">
        <w:rPr>
          <w:rFonts w:ascii="Times New Roman" w:eastAsia="Times New Roman" w:hAnsi="Times New Roman" w:cs="Times New Roman"/>
          <w:sz w:val="24"/>
          <w:szCs w:val="24"/>
        </w:rPr>
        <w:t xml:space="preserve">, Docket No. C-2010-2187197 (Final Order entered November 15, 2011), the Commission explained that </w:t>
      </w:r>
    </w:p>
    <w:p w:rsidR="000F09F6" w:rsidRPr="00126195" w:rsidRDefault="000F09F6" w:rsidP="00126195">
      <w:pPr>
        <w:autoSpaceDE w:val="0"/>
        <w:autoSpaceDN w:val="0"/>
        <w:adjustRightInd w:val="0"/>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[C]onsistent with our holding in </w:t>
      </w:r>
      <w:r w:rsidRPr="00126195">
        <w:rPr>
          <w:rFonts w:ascii="Times New Roman" w:eastAsia="Times New Roman" w:hAnsi="Times New Roman" w:cs="Times New Roman"/>
          <w:i/>
          <w:sz w:val="24"/>
          <w:szCs w:val="24"/>
        </w:rPr>
        <w:t>Charisse Bennett v. Peoples Natural Gas Co.,</w:t>
      </w:r>
      <w:r w:rsidRPr="00126195">
        <w:rPr>
          <w:rFonts w:ascii="Times New Roman" w:eastAsia="Times New Roman" w:hAnsi="Times New Roman" w:cs="Times New Roman"/>
          <w:sz w:val="24"/>
          <w:szCs w:val="24"/>
        </w:rPr>
        <w:t xml:space="preserve"> Docket No. C-2009-2122979 (Order entered October 13, 2010), the Waldron Rule allows a complainant to establish a prima facie case in a “high bill” complaint by showing that the disputed bill is abnormally high when compared to prior usage patterns and his or her pattern of usage has not changed or by providing other relevant evidence showing that the disputed bill is unreasonably high.  In evaluating a “high bill” complaint, 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r w:rsidRPr="00126195">
        <w:rPr>
          <w:rFonts w:ascii="Times New Roman" w:eastAsia="Times New Roman" w:hAnsi="Times New Roman" w:cs="Times New Roman"/>
          <w:i/>
          <w:sz w:val="24"/>
          <w:szCs w:val="24"/>
        </w:rPr>
        <w:t>Id</w:t>
      </w:r>
      <w:r w:rsidRPr="00126195">
        <w:rPr>
          <w:rFonts w:ascii="Times New Roman" w:eastAsia="Times New Roman" w:hAnsi="Times New Roman" w:cs="Times New Roman"/>
          <w:sz w:val="24"/>
          <w:szCs w:val="24"/>
        </w:rPr>
        <w:t xml:space="preserve">. at 6.  </w:t>
      </w:r>
    </w:p>
    <w:p w:rsidR="000F09F6" w:rsidRPr="00126195" w:rsidRDefault="000F09F6" w:rsidP="00126195">
      <w:pPr>
        <w:autoSpaceDE w:val="0"/>
        <w:autoSpaceDN w:val="0"/>
        <w:adjustRightInd w:val="0"/>
        <w:spacing w:after="0" w:line="360" w:lineRule="auto"/>
        <w:ind w:left="720"/>
        <w:rPr>
          <w:rFonts w:ascii="Times New Roman" w:eastAsia="Times New Roman" w:hAnsi="Times New Roman" w:cs="Times New Roman"/>
          <w:sz w:val="24"/>
          <w:szCs w:val="24"/>
        </w:rPr>
      </w:pPr>
    </w:p>
    <w:p w:rsidR="000F09F6" w:rsidRPr="00126195" w:rsidRDefault="000F09F6" w:rsidP="00A4553B">
      <w:pPr>
        <w:autoSpaceDE w:val="0"/>
        <w:autoSpaceDN w:val="0"/>
        <w:adjustRightInd w:val="0"/>
        <w:spacing w:after="0" w:line="240" w:lineRule="auto"/>
        <w:rPr>
          <w:rFonts w:ascii="Times New Roman" w:eastAsia="Times New Roman" w:hAnsi="Times New Roman" w:cs="Times New Roman"/>
          <w:sz w:val="24"/>
          <w:szCs w:val="24"/>
        </w:rPr>
      </w:pPr>
      <w:r w:rsidRPr="00126195">
        <w:rPr>
          <w:rFonts w:ascii="Times New Roman" w:eastAsia="Times New Roman" w:hAnsi="Times New Roman" w:cs="Times New Roman"/>
          <w:i/>
          <w:sz w:val="24"/>
          <w:szCs w:val="24"/>
        </w:rPr>
        <w:t>Thomas v. PECO Energy Company</w:t>
      </w:r>
      <w:r w:rsidRPr="00126195">
        <w:rPr>
          <w:rFonts w:ascii="Times New Roman" w:eastAsia="Times New Roman" w:hAnsi="Times New Roman" w:cs="Times New Roman"/>
          <w:sz w:val="24"/>
          <w:szCs w:val="24"/>
        </w:rPr>
        <w:t xml:space="preserve"> at 5.</w:t>
      </w:r>
    </w:p>
    <w:p w:rsidR="000F09F6" w:rsidRPr="00126195" w:rsidRDefault="000F09F6" w:rsidP="00126195">
      <w:pPr>
        <w:autoSpaceDE w:val="0"/>
        <w:autoSpaceDN w:val="0"/>
        <w:adjustRightInd w:val="0"/>
        <w:spacing w:after="0" w:line="240" w:lineRule="auto"/>
        <w:ind w:left="720"/>
        <w:rPr>
          <w:rFonts w:ascii="Times New Roman" w:eastAsia="Times New Roman" w:hAnsi="Times New Roman" w:cs="Times New Roman"/>
          <w:sz w:val="24"/>
          <w:szCs w:val="24"/>
        </w:rPr>
      </w:pPr>
    </w:p>
    <w:p w:rsidR="000F09F6" w:rsidRPr="00126195" w:rsidRDefault="000F09F6" w:rsidP="00126195">
      <w:pPr>
        <w:autoSpaceDE w:val="0"/>
        <w:autoSpaceDN w:val="0"/>
        <w:adjustRightInd w:val="0"/>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The evidence in the record indicates that </w:t>
      </w:r>
      <w:r w:rsidR="00D27146" w:rsidRPr="00126195">
        <w:rPr>
          <w:rFonts w:ascii="Times New Roman" w:eastAsia="Times New Roman" w:hAnsi="Times New Roman" w:cs="Times New Roman"/>
          <w:sz w:val="24"/>
          <w:szCs w:val="24"/>
        </w:rPr>
        <w:t>one</w:t>
      </w:r>
      <w:r w:rsidRPr="00126195">
        <w:rPr>
          <w:rFonts w:ascii="Times New Roman" w:eastAsia="Times New Roman" w:hAnsi="Times New Roman" w:cs="Times New Roman"/>
          <w:sz w:val="24"/>
          <w:szCs w:val="24"/>
        </w:rPr>
        <w:t xml:space="preserve"> adult lived at the service address during the period in question.  Therefore, the number of people in the household has not changed.  The Complainant testified that the</w:t>
      </w:r>
      <w:r w:rsidR="008C49A2" w:rsidRPr="00126195">
        <w:rPr>
          <w:rFonts w:ascii="Times New Roman" w:eastAsia="Times New Roman" w:hAnsi="Times New Roman" w:cs="Times New Roman"/>
          <w:sz w:val="24"/>
          <w:szCs w:val="24"/>
        </w:rPr>
        <w:t xml:space="preserve"> </w:t>
      </w:r>
      <w:r w:rsidRPr="00126195">
        <w:rPr>
          <w:rFonts w:ascii="Times New Roman" w:eastAsia="Times New Roman" w:hAnsi="Times New Roman" w:cs="Times New Roman"/>
          <w:sz w:val="24"/>
          <w:szCs w:val="24"/>
        </w:rPr>
        <w:t>potential for utilization was low</w:t>
      </w:r>
      <w:r w:rsidR="00946A26" w:rsidRPr="00126195">
        <w:rPr>
          <w:rFonts w:ascii="Times New Roman" w:eastAsia="Times New Roman" w:hAnsi="Times New Roman" w:cs="Times New Roman"/>
          <w:sz w:val="24"/>
          <w:szCs w:val="24"/>
        </w:rPr>
        <w:t xml:space="preserve"> because h</w:t>
      </w:r>
      <w:r w:rsidR="00AC255B" w:rsidRPr="00126195">
        <w:rPr>
          <w:rFonts w:ascii="Times New Roman" w:eastAsia="Times New Roman" w:hAnsi="Times New Roman" w:cs="Times New Roman"/>
          <w:sz w:val="24"/>
          <w:szCs w:val="24"/>
        </w:rPr>
        <w:t xml:space="preserve">e does not cook and he rarely uses his appliances. </w:t>
      </w:r>
      <w:r w:rsidR="008C49A2" w:rsidRPr="00126195">
        <w:rPr>
          <w:rFonts w:ascii="Times New Roman" w:eastAsia="Times New Roman" w:hAnsi="Times New Roman" w:cs="Times New Roman"/>
          <w:sz w:val="24"/>
          <w:szCs w:val="24"/>
        </w:rPr>
        <w:t xml:space="preserve"> He </w:t>
      </w:r>
      <w:r w:rsidR="00600FE7" w:rsidRPr="00126195">
        <w:rPr>
          <w:rFonts w:ascii="Times New Roman" w:eastAsia="Times New Roman" w:hAnsi="Times New Roman" w:cs="Times New Roman"/>
          <w:sz w:val="24"/>
          <w:szCs w:val="24"/>
        </w:rPr>
        <w:t xml:space="preserve">is contesting all bills associated with the current balance.  The </w:t>
      </w:r>
      <w:r w:rsidR="00946A26" w:rsidRPr="00126195">
        <w:rPr>
          <w:rFonts w:ascii="Times New Roman" w:eastAsia="Times New Roman" w:hAnsi="Times New Roman" w:cs="Times New Roman"/>
          <w:sz w:val="24"/>
          <w:szCs w:val="24"/>
        </w:rPr>
        <w:t>Complainant failed to show that the disputed bills were abnormally high when compared to prior usage patterns.</w:t>
      </w:r>
    </w:p>
    <w:p w:rsidR="000F09F6" w:rsidRPr="00126195" w:rsidRDefault="000F09F6" w:rsidP="00126195">
      <w:pPr>
        <w:autoSpaceDE w:val="0"/>
        <w:autoSpaceDN w:val="0"/>
        <w:adjustRightInd w:val="0"/>
        <w:spacing w:after="0" w:line="24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lastRenderedPageBreak/>
        <w:tab/>
      </w:r>
      <w:r w:rsidRPr="00126195">
        <w:rPr>
          <w:rFonts w:ascii="Times New Roman" w:eastAsia="Times New Roman" w:hAnsi="Times New Roman" w:cs="Times New Roman"/>
          <w:sz w:val="24"/>
          <w:szCs w:val="24"/>
        </w:rPr>
        <w:tab/>
      </w:r>
      <w:r w:rsidR="00946A26" w:rsidRPr="00126195">
        <w:rPr>
          <w:rFonts w:ascii="Times New Roman" w:eastAsia="Times New Roman" w:hAnsi="Times New Roman" w:cs="Times New Roman"/>
          <w:sz w:val="24"/>
          <w:szCs w:val="24"/>
        </w:rPr>
        <w:t>Consequently, t</w:t>
      </w:r>
      <w:r w:rsidRPr="00126195">
        <w:rPr>
          <w:rFonts w:ascii="Times New Roman" w:eastAsia="Times New Roman" w:hAnsi="Times New Roman" w:cs="Times New Roman"/>
          <w:sz w:val="24"/>
          <w:szCs w:val="24"/>
        </w:rPr>
        <w:t xml:space="preserve">he Complainant </w:t>
      </w:r>
      <w:r w:rsidR="00946A26" w:rsidRPr="00126195">
        <w:rPr>
          <w:rFonts w:ascii="Times New Roman" w:eastAsia="Times New Roman" w:hAnsi="Times New Roman" w:cs="Times New Roman"/>
          <w:sz w:val="24"/>
          <w:szCs w:val="24"/>
        </w:rPr>
        <w:t xml:space="preserve">did not </w:t>
      </w:r>
      <w:r w:rsidRPr="00126195">
        <w:rPr>
          <w:rFonts w:ascii="Times New Roman" w:eastAsia="Times New Roman" w:hAnsi="Times New Roman" w:cs="Times New Roman"/>
          <w:sz w:val="24"/>
          <w:szCs w:val="24"/>
        </w:rPr>
        <w:t xml:space="preserve">establish a </w:t>
      </w:r>
      <w:r w:rsidRPr="00126195">
        <w:rPr>
          <w:rFonts w:ascii="Times New Roman" w:eastAsia="Times New Roman" w:hAnsi="Times New Roman" w:cs="Times New Roman"/>
          <w:i/>
          <w:sz w:val="24"/>
          <w:szCs w:val="24"/>
        </w:rPr>
        <w:t>prima facie</w:t>
      </w:r>
      <w:r w:rsidRPr="00126195">
        <w:rPr>
          <w:rFonts w:ascii="Times New Roman" w:eastAsia="Times New Roman" w:hAnsi="Times New Roman" w:cs="Times New Roman"/>
          <w:sz w:val="24"/>
          <w:szCs w:val="24"/>
        </w:rPr>
        <w:t xml:space="preserve"> case.</w:t>
      </w:r>
    </w:p>
    <w:p w:rsidR="000F09F6" w:rsidRPr="00126195" w:rsidRDefault="000F09F6" w:rsidP="00126195">
      <w:pPr>
        <w:spacing w:after="0" w:line="240" w:lineRule="auto"/>
        <w:rPr>
          <w:rFonts w:ascii="Times New Roman" w:eastAsia="Times New Roman" w:hAnsi="Times New Roman" w:cs="Times New Roman"/>
          <w:sz w:val="24"/>
          <w:szCs w:val="24"/>
        </w:rPr>
      </w:pPr>
    </w:p>
    <w:p w:rsidR="00946A26" w:rsidRPr="00126195" w:rsidRDefault="00946A26" w:rsidP="00126195">
      <w:pPr>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However, even if the Complainant had established a </w:t>
      </w:r>
      <w:r w:rsidRPr="00126195">
        <w:rPr>
          <w:rFonts w:ascii="Times New Roman" w:eastAsia="Times New Roman" w:hAnsi="Times New Roman" w:cs="Times New Roman"/>
          <w:i/>
          <w:sz w:val="24"/>
          <w:szCs w:val="24"/>
        </w:rPr>
        <w:t>prima facie</w:t>
      </w:r>
      <w:r w:rsidRPr="00126195">
        <w:rPr>
          <w:rFonts w:ascii="Times New Roman" w:eastAsia="Times New Roman" w:hAnsi="Times New Roman" w:cs="Times New Roman"/>
          <w:sz w:val="24"/>
          <w:szCs w:val="24"/>
        </w:rPr>
        <w:t xml:space="preserve"> case, the Respondent presented evidence to rebut it.</w:t>
      </w:r>
    </w:p>
    <w:p w:rsidR="00946A26" w:rsidRPr="00126195" w:rsidRDefault="00946A26" w:rsidP="00126195">
      <w:pPr>
        <w:spacing w:after="0" w:line="360" w:lineRule="auto"/>
        <w:rPr>
          <w:rFonts w:ascii="Times New Roman" w:eastAsia="Times New Roman" w:hAnsi="Times New Roman" w:cs="Times New Roman"/>
          <w:sz w:val="24"/>
          <w:szCs w:val="24"/>
        </w:rPr>
      </w:pPr>
    </w:p>
    <w:p w:rsidR="00600FE7" w:rsidRPr="00126195" w:rsidRDefault="000F09F6" w:rsidP="00126195">
      <w:pPr>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r>
      <w:r w:rsidR="00946A26" w:rsidRPr="00126195">
        <w:rPr>
          <w:rFonts w:ascii="Times New Roman" w:eastAsia="Times New Roman" w:hAnsi="Times New Roman" w:cs="Times New Roman"/>
          <w:sz w:val="24"/>
          <w:szCs w:val="24"/>
        </w:rPr>
        <w:t xml:space="preserve">The </w:t>
      </w:r>
      <w:r w:rsidRPr="00126195">
        <w:rPr>
          <w:rFonts w:ascii="Times New Roman" w:eastAsia="Times New Roman" w:hAnsi="Times New Roman" w:cs="Times New Roman"/>
          <w:sz w:val="24"/>
          <w:szCs w:val="24"/>
        </w:rPr>
        <w:t xml:space="preserve">Respondent presented information about </w:t>
      </w:r>
      <w:r w:rsidR="00A4553B">
        <w:rPr>
          <w:rFonts w:ascii="Times New Roman" w:eastAsia="Times New Roman" w:hAnsi="Times New Roman" w:cs="Times New Roman"/>
          <w:sz w:val="24"/>
          <w:szCs w:val="24"/>
        </w:rPr>
        <w:t xml:space="preserve">a </w:t>
      </w:r>
      <w:r w:rsidRPr="00126195">
        <w:rPr>
          <w:rFonts w:ascii="Times New Roman" w:eastAsia="Times New Roman" w:hAnsi="Times New Roman" w:cs="Times New Roman"/>
          <w:sz w:val="24"/>
          <w:szCs w:val="24"/>
        </w:rPr>
        <w:t>meter test</w:t>
      </w:r>
      <w:r w:rsidR="007504F1" w:rsidRPr="00126195">
        <w:rPr>
          <w:rFonts w:ascii="Times New Roman" w:eastAsia="Times New Roman" w:hAnsi="Times New Roman" w:cs="Times New Roman"/>
          <w:sz w:val="24"/>
          <w:szCs w:val="24"/>
        </w:rPr>
        <w:t xml:space="preserve"> performed at the service address by </w:t>
      </w:r>
      <w:r w:rsidR="000A3AC0" w:rsidRPr="00126195">
        <w:rPr>
          <w:rFonts w:ascii="Times New Roman" w:eastAsia="Times New Roman" w:hAnsi="Times New Roman" w:cs="Times New Roman"/>
          <w:sz w:val="24"/>
          <w:szCs w:val="24"/>
        </w:rPr>
        <w:t>Roberto Alicea, the Respondent’s high bill field investigator</w:t>
      </w:r>
      <w:r w:rsidR="007504F1" w:rsidRPr="00126195">
        <w:rPr>
          <w:rFonts w:ascii="Times New Roman" w:eastAsia="Times New Roman" w:hAnsi="Times New Roman" w:cs="Times New Roman"/>
          <w:sz w:val="24"/>
          <w:szCs w:val="24"/>
        </w:rPr>
        <w:t xml:space="preserve"> (PECO Ex. 9).</w:t>
      </w:r>
    </w:p>
    <w:p w:rsidR="00946A26" w:rsidRPr="00126195" w:rsidRDefault="00600FE7" w:rsidP="00126195">
      <w:pPr>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 </w:t>
      </w:r>
    </w:p>
    <w:p w:rsidR="000F09F6" w:rsidRPr="00126195" w:rsidRDefault="000F09F6" w:rsidP="00126195">
      <w:pPr>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 xml:space="preserve">The applicable regulation regarding adjustment of </w:t>
      </w:r>
      <w:r w:rsidR="00B52364" w:rsidRPr="00126195">
        <w:rPr>
          <w:rFonts w:ascii="Times New Roman" w:eastAsia="Times New Roman" w:hAnsi="Times New Roman" w:cs="Times New Roman"/>
          <w:sz w:val="24"/>
          <w:szCs w:val="24"/>
        </w:rPr>
        <w:t>bills for electric meters is 52</w:t>
      </w:r>
      <w:r w:rsidR="002E1652">
        <w:rPr>
          <w:rFonts w:ascii="Times New Roman" w:eastAsia="Times New Roman" w:hAnsi="Times New Roman" w:cs="Times New Roman"/>
          <w:sz w:val="24"/>
          <w:szCs w:val="24"/>
        </w:rPr>
        <w:t> </w:t>
      </w:r>
      <w:proofErr w:type="spellStart"/>
      <w:r w:rsidRPr="00126195">
        <w:rPr>
          <w:rFonts w:ascii="Times New Roman" w:eastAsia="Times New Roman" w:hAnsi="Times New Roman" w:cs="Times New Roman"/>
          <w:sz w:val="24"/>
          <w:szCs w:val="24"/>
        </w:rPr>
        <w:t>Pa.Code</w:t>
      </w:r>
      <w:proofErr w:type="spellEnd"/>
      <w:r w:rsidRPr="00126195">
        <w:rPr>
          <w:rFonts w:ascii="Times New Roman" w:eastAsia="Times New Roman" w:hAnsi="Times New Roman" w:cs="Times New Roman"/>
          <w:sz w:val="24"/>
          <w:szCs w:val="24"/>
        </w:rPr>
        <w:t xml:space="preserve"> § 57.24.  That section reads in relevant part:.</w:t>
      </w:r>
    </w:p>
    <w:p w:rsidR="000F09F6" w:rsidRPr="00126195" w:rsidRDefault="000F09F6" w:rsidP="00126195">
      <w:pPr>
        <w:spacing w:after="0" w:line="240" w:lineRule="auto"/>
        <w:rPr>
          <w:rFonts w:ascii="Times New Roman" w:eastAsia="Times New Roman" w:hAnsi="Times New Roman" w:cs="Times New Roman"/>
          <w:sz w:val="24"/>
          <w:szCs w:val="24"/>
        </w:rPr>
      </w:pPr>
    </w:p>
    <w:p w:rsidR="000F09F6" w:rsidRPr="00126195" w:rsidRDefault="000F09F6" w:rsidP="00126195">
      <w:pPr>
        <w:keepNext/>
        <w:keepLines/>
        <w:spacing w:after="0" w:line="240" w:lineRule="auto"/>
        <w:ind w:left="1440" w:right="1440"/>
        <w:outlineLvl w:val="3"/>
        <w:rPr>
          <w:rFonts w:ascii="Times New Roman" w:eastAsia="Times New Roman" w:hAnsi="Times New Roman" w:cs="Times New Roman"/>
          <w:b/>
          <w:bCs/>
          <w:iCs/>
          <w:sz w:val="24"/>
          <w:szCs w:val="24"/>
        </w:rPr>
      </w:pPr>
      <w:r w:rsidRPr="00126195">
        <w:rPr>
          <w:rFonts w:ascii="Times New Roman" w:eastAsia="Times New Roman" w:hAnsi="Times New Roman" w:cs="Times New Roman"/>
          <w:b/>
          <w:bCs/>
          <w:iCs/>
          <w:sz w:val="24"/>
          <w:szCs w:val="24"/>
        </w:rPr>
        <w:t>§</w:t>
      </w:r>
      <w:r w:rsidR="00A4553B">
        <w:rPr>
          <w:rFonts w:ascii="Times New Roman" w:eastAsia="Times New Roman" w:hAnsi="Times New Roman" w:cs="Times New Roman"/>
          <w:b/>
          <w:bCs/>
          <w:iCs/>
          <w:sz w:val="24"/>
          <w:szCs w:val="24"/>
        </w:rPr>
        <w:t xml:space="preserve"> </w:t>
      </w:r>
      <w:r w:rsidRPr="00126195">
        <w:rPr>
          <w:rFonts w:ascii="Times New Roman" w:eastAsia="Times New Roman" w:hAnsi="Times New Roman" w:cs="Times New Roman"/>
          <w:b/>
          <w:bCs/>
          <w:iCs/>
          <w:sz w:val="24"/>
          <w:szCs w:val="24"/>
        </w:rPr>
        <w:t>57.24. Adjustment of bills for average meter error.</w:t>
      </w:r>
    </w:p>
    <w:p w:rsidR="000F09F6" w:rsidRPr="00126195" w:rsidRDefault="000F09F6" w:rsidP="00126195">
      <w:pPr>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(a) </w:t>
      </w:r>
      <w:r w:rsidRPr="00126195">
        <w:rPr>
          <w:rFonts w:ascii="Times New Roman" w:eastAsia="Times New Roman" w:hAnsi="Times New Roman" w:cs="Times New Roman"/>
          <w:i/>
          <w:iCs/>
          <w:sz w:val="24"/>
          <w:szCs w:val="24"/>
        </w:rPr>
        <w:t xml:space="preserve">Average meter error. </w:t>
      </w:r>
      <w:r w:rsidRPr="00126195">
        <w:rPr>
          <w:rFonts w:ascii="Times New Roman" w:eastAsia="Times New Roman" w:hAnsi="Times New Roman" w:cs="Times New Roman"/>
          <w:sz w:val="24"/>
          <w:szCs w:val="24"/>
        </w:rPr>
        <w:t xml:space="preserve">In meter tests made by the public utility or by the Commission at the request of a customer, the correctness of adjustment of the meter and its performance in service shall be judged by its average error … </w:t>
      </w:r>
    </w:p>
    <w:p w:rsidR="000F09F6" w:rsidRPr="00126195" w:rsidRDefault="000F09F6" w:rsidP="00126195">
      <w:pPr>
        <w:spacing w:after="0" w:line="240" w:lineRule="auto"/>
        <w:ind w:left="1440" w:right="1440"/>
        <w:rPr>
          <w:rFonts w:ascii="Times New Roman" w:eastAsia="Times New Roman" w:hAnsi="Times New Roman" w:cs="Times New Roman"/>
          <w:sz w:val="24"/>
          <w:szCs w:val="24"/>
        </w:rPr>
      </w:pPr>
    </w:p>
    <w:p w:rsidR="000F09F6" w:rsidRPr="00126195" w:rsidRDefault="000F09F6" w:rsidP="00126195">
      <w:pPr>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(b) </w:t>
      </w:r>
      <w:r w:rsidRPr="00126195">
        <w:rPr>
          <w:rFonts w:ascii="Times New Roman" w:eastAsia="Times New Roman" w:hAnsi="Times New Roman" w:cs="Times New Roman"/>
          <w:i/>
          <w:iCs/>
          <w:sz w:val="24"/>
          <w:szCs w:val="24"/>
        </w:rPr>
        <w:t xml:space="preserve">Fast meters. </w:t>
      </w:r>
      <w:r w:rsidRPr="00126195">
        <w:rPr>
          <w:rFonts w:ascii="Times New Roman" w:eastAsia="Times New Roman" w:hAnsi="Times New Roman" w:cs="Times New Roman"/>
          <w:sz w:val="24"/>
          <w:szCs w:val="24"/>
        </w:rPr>
        <w:t>If, upon testing, a meter is found to have an average meter error of more than 2% fast, the public utility shall refund to the customer the overcharge, based upon the corrected meter reading for a period equal to 1/2 the time elapsed since the last previous test, but not to exceed 12 months. If the period of registration error is definitely fixed, the overcharge shall be computed for the period. …</w:t>
      </w:r>
    </w:p>
    <w:p w:rsidR="000F09F6" w:rsidRPr="00126195" w:rsidRDefault="000F09F6" w:rsidP="00126195">
      <w:pPr>
        <w:spacing w:after="0" w:line="240" w:lineRule="auto"/>
        <w:ind w:left="1440" w:right="1440"/>
        <w:rPr>
          <w:rFonts w:ascii="Times New Roman" w:eastAsia="Times New Roman" w:hAnsi="Times New Roman" w:cs="Times New Roman"/>
          <w:sz w:val="24"/>
          <w:szCs w:val="24"/>
        </w:rPr>
      </w:pPr>
    </w:p>
    <w:p w:rsidR="000F09F6" w:rsidRPr="00126195" w:rsidRDefault="000F09F6" w:rsidP="00126195">
      <w:pPr>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(c) </w:t>
      </w:r>
      <w:r w:rsidRPr="00126195">
        <w:rPr>
          <w:rFonts w:ascii="Times New Roman" w:eastAsia="Times New Roman" w:hAnsi="Times New Roman" w:cs="Times New Roman"/>
          <w:i/>
          <w:iCs/>
          <w:sz w:val="24"/>
          <w:szCs w:val="24"/>
        </w:rPr>
        <w:t xml:space="preserve">Slow meters. </w:t>
      </w:r>
      <w:r w:rsidRPr="00126195">
        <w:rPr>
          <w:rFonts w:ascii="Times New Roman" w:eastAsia="Times New Roman" w:hAnsi="Times New Roman" w:cs="Times New Roman"/>
          <w:sz w:val="24"/>
          <w:szCs w:val="24"/>
        </w:rPr>
        <w:t>If, upon testing, a meter is found to have an average meter error of more than 2% slow, the public utility may render a bill for the service furnished, but not covered by bills previously rendered, for a period equal to 1/2 the time elapsed since the last previous test, but not to exceed 3 months. If the period of registration error is definitely fixed, the charge may be computed for the period.</w:t>
      </w:r>
    </w:p>
    <w:p w:rsidR="00B64B93" w:rsidRDefault="00B64B93" w:rsidP="00B64B93">
      <w:pPr>
        <w:spacing w:line="360" w:lineRule="auto"/>
        <w:rPr>
          <w:rFonts w:ascii="Times New Roman" w:eastAsia="Times New Roman" w:hAnsi="Times New Roman" w:cs="Times New Roman"/>
          <w:sz w:val="24"/>
          <w:szCs w:val="24"/>
        </w:rPr>
      </w:pPr>
      <w:bookmarkStart w:id="0" w:name="57.24."/>
      <w:bookmarkEnd w:id="0"/>
    </w:p>
    <w:p w:rsidR="000F09F6" w:rsidRPr="00126195" w:rsidRDefault="000F09F6" w:rsidP="00B64B93">
      <w:pPr>
        <w:spacing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Based on the evidence in the record, th</w:t>
      </w:r>
      <w:r w:rsidR="00946A26" w:rsidRPr="00126195">
        <w:rPr>
          <w:rFonts w:ascii="Times New Roman" w:eastAsia="Times New Roman" w:hAnsi="Times New Roman" w:cs="Times New Roman"/>
          <w:sz w:val="24"/>
          <w:szCs w:val="24"/>
        </w:rPr>
        <w:t>e</w:t>
      </w:r>
      <w:r w:rsidRPr="00126195">
        <w:rPr>
          <w:rFonts w:ascii="Times New Roman" w:eastAsia="Times New Roman" w:hAnsi="Times New Roman" w:cs="Times New Roman"/>
          <w:sz w:val="24"/>
          <w:szCs w:val="24"/>
        </w:rPr>
        <w:t xml:space="preserve"> meter</w:t>
      </w:r>
      <w:r w:rsidR="009C38AC" w:rsidRPr="00126195">
        <w:rPr>
          <w:rFonts w:ascii="Times New Roman" w:eastAsia="Times New Roman" w:hAnsi="Times New Roman" w:cs="Times New Roman"/>
          <w:sz w:val="24"/>
          <w:szCs w:val="24"/>
        </w:rPr>
        <w:t xml:space="preserve"> wa</w:t>
      </w:r>
      <w:r w:rsidR="009B38DC" w:rsidRPr="00126195">
        <w:rPr>
          <w:rFonts w:ascii="Times New Roman" w:eastAsia="Times New Roman" w:hAnsi="Times New Roman" w:cs="Times New Roman"/>
          <w:sz w:val="24"/>
          <w:szCs w:val="24"/>
        </w:rPr>
        <w:t>s</w:t>
      </w:r>
      <w:r w:rsidRPr="00126195">
        <w:rPr>
          <w:rFonts w:ascii="Times New Roman" w:eastAsia="Times New Roman" w:hAnsi="Times New Roman" w:cs="Times New Roman"/>
          <w:sz w:val="24"/>
          <w:szCs w:val="24"/>
        </w:rPr>
        <w:t xml:space="preserve"> neither fast nor slow.  Th</w:t>
      </w:r>
      <w:r w:rsidR="00946A26" w:rsidRPr="00126195">
        <w:rPr>
          <w:rFonts w:ascii="Times New Roman" w:eastAsia="Times New Roman" w:hAnsi="Times New Roman" w:cs="Times New Roman"/>
          <w:sz w:val="24"/>
          <w:szCs w:val="24"/>
        </w:rPr>
        <w:t>e</w:t>
      </w:r>
      <w:r w:rsidRPr="00126195">
        <w:rPr>
          <w:rFonts w:ascii="Times New Roman" w:eastAsia="Times New Roman" w:hAnsi="Times New Roman" w:cs="Times New Roman"/>
          <w:sz w:val="24"/>
          <w:szCs w:val="24"/>
        </w:rPr>
        <w:t xml:space="preserve"> meter tested within the applicable guidelines.  Accordingly, there is no evidence to show that an adjustment should be made to the Complainant</w:t>
      </w:r>
      <w:r w:rsidR="00946A26" w:rsidRPr="00126195">
        <w:rPr>
          <w:rFonts w:ascii="Times New Roman" w:eastAsia="Times New Roman" w:hAnsi="Times New Roman" w:cs="Times New Roman"/>
          <w:sz w:val="24"/>
          <w:szCs w:val="24"/>
        </w:rPr>
        <w:t>’</w:t>
      </w:r>
      <w:r w:rsidRPr="00126195">
        <w:rPr>
          <w:rFonts w:ascii="Times New Roman" w:eastAsia="Times New Roman" w:hAnsi="Times New Roman" w:cs="Times New Roman"/>
          <w:sz w:val="24"/>
          <w:szCs w:val="24"/>
        </w:rPr>
        <w:t>s bills.</w:t>
      </w:r>
      <w:r w:rsidR="007504F1" w:rsidRPr="00126195">
        <w:rPr>
          <w:rFonts w:ascii="Times New Roman" w:eastAsia="Times New Roman" w:hAnsi="Times New Roman" w:cs="Times New Roman"/>
          <w:sz w:val="24"/>
          <w:szCs w:val="24"/>
        </w:rPr>
        <w:t xml:space="preserve"> Furthermore, the Complainant stated that he was not contesting whether the meter was operating properly.</w:t>
      </w:r>
    </w:p>
    <w:p w:rsidR="000F09F6" w:rsidRPr="00126195" w:rsidRDefault="000F09F6" w:rsidP="00126195">
      <w:pPr>
        <w:spacing w:after="0" w:line="360" w:lineRule="auto"/>
        <w:rPr>
          <w:rFonts w:ascii="Times New Roman" w:eastAsia="Times New Roman" w:hAnsi="Times New Roman" w:cs="Times New Roman"/>
          <w:sz w:val="24"/>
          <w:szCs w:val="24"/>
          <w:u w:val="single"/>
        </w:rPr>
      </w:pPr>
    </w:p>
    <w:p w:rsidR="0029732F" w:rsidRPr="00126195" w:rsidRDefault="000F09F6" w:rsidP="00126195">
      <w:pPr>
        <w:spacing w:after="0" w:line="360" w:lineRule="auto"/>
        <w:rPr>
          <w:rFonts w:ascii="Times New Roman" w:eastAsia="Batang" w:hAnsi="Times New Roman" w:cs="Times New Roman"/>
          <w:sz w:val="24"/>
          <w:szCs w:val="24"/>
        </w:rPr>
      </w:pPr>
      <w:r w:rsidRPr="00126195">
        <w:rPr>
          <w:rFonts w:ascii="Times New Roman" w:eastAsia="Times New Roman" w:hAnsi="Times New Roman" w:cs="Times New Roman"/>
          <w:sz w:val="24"/>
          <w:szCs w:val="24"/>
        </w:rPr>
        <w:lastRenderedPageBreak/>
        <w:tab/>
      </w:r>
      <w:r w:rsidRPr="00126195">
        <w:rPr>
          <w:rFonts w:ascii="Times New Roman" w:eastAsia="Times New Roman" w:hAnsi="Times New Roman" w:cs="Times New Roman"/>
          <w:sz w:val="24"/>
          <w:szCs w:val="24"/>
        </w:rPr>
        <w:tab/>
        <w:t>To respond to the high bill allegations, the Respondent also presented evidence regarding the Complainant’</w:t>
      </w:r>
      <w:r w:rsidR="003736E3">
        <w:rPr>
          <w:rFonts w:ascii="Times New Roman" w:eastAsia="Times New Roman" w:hAnsi="Times New Roman" w:cs="Times New Roman"/>
          <w:sz w:val="24"/>
          <w:szCs w:val="24"/>
        </w:rPr>
        <w:t>s</w:t>
      </w:r>
      <w:r w:rsidRPr="00126195">
        <w:rPr>
          <w:rFonts w:ascii="Times New Roman" w:eastAsia="Times New Roman" w:hAnsi="Times New Roman" w:cs="Times New Roman"/>
          <w:sz w:val="24"/>
          <w:szCs w:val="24"/>
        </w:rPr>
        <w:t xml:space="preserve"> usage</w:t>
      </w:r>
      <w:r w:rsidR="009B38DC" w:rsidRPr="00126195">
        <w:rPr>
          <w:rFonts w:ascii="Times New Roman" w:eastAsia="Times New Roman" w:hAnsi="Times New Roman" w:cs="Times New Roman"/>
          <w:sz w:val="24"/>
          <w:szCs w:val="24"/>
        </w:rPr>
        <w:t>.</w:t>
      </w:r>
      <w:r w:rsidR="007504F1" w:rsidRPr="00126195">
        <w:rPr>
          <w:rFonts w:ascii="Times New Roman" w:eastAsia="Times New Roman" w:hAnsi="Times New Roman" w:cs="Times New Roman"/>
          <w:sz w:val="24"/>
          <w:szCs w:val="24"/>
        </w:rPr>
        <w:t xml:space="preserve">  Since the Complainant would not give the Respondent access to his property, Mr. Alicea did not do an appliance analysis when he was at the property on February 1, 2016.  During the hearing, the Complainant testified that he had the following appliances: electric baseboard heaters; two window air conditioner units; a side-by-side refrigerator; an electric range; a 40-gallon electric hot water heater; </w:t>
      </w:r>
      <w:r w:rsidR="005D6C83" w:rsidRPr="00126195">
        <w:rPr>
          <w:rFonts w:ascii="Times New Roman" w:eastAsia="Times New Roman" w:hAnsi="Times New Roman" w:cs="Times New Roman"/>
          <w:sz w:val="24"/>
          <w:szCs w:val="24"/>
        </w:rPr>
        <w:t xml:space="preserve">two TVs; </w:t>
      </w:r>
      <w:r w:rsidR="007504F1" w:rsidRPr="00126195">
        <w:rPr>
          <w:rFonts w:ascii="Times New Roman" w:eastAsia="Times New Roman" w:hAnsi="Times New Roman" w:cs="Times New Roman"/>
          <w:sz w:val="24"/>
          <w:szCs w:val="24"/>
        </w:rPr>
        <w:t xml:space="preserve">ceiling fans and an electric washer and dryer (Tr. </w:t>
      </w:r>
      <w:r w:rsidR="005D6C83" w:rsidRPr="00126195">
        <w:rPr>
          <w:rFonts w:ascii="Times New Roman" w:eastAsia="Times New Roman" w:hAnsi="Times New Roman" w:cs="Times New Roman"/>
          <w:sz w:val="24"/>
          <w:szCs w:val="24"/>
        </w:rPr>
        <w:t>13-18</w:t>
      </w:r>
      <w:r w:rsidR="007504F1" w:rsidRPr="00126195">
        <w:rPr>
          <w:rFonts w:ascii="Times New Roman" w:eastAsia="Times New Roman" w:hAnsi="Times New Roman" w:cs="Times New Roman"/>
          <w:sz w:val="24"/>
          <w:szCs w:val="24"/>
        </w:rPr>
        <w:t>).</w:t>
      </w:r>
      <w:r w:rsidR="005D6C83" w:rsidRPr="00126195">
        <w:rPr>
          <w:rFonts w:ascii="Times New Roman" w:eastAsia="Times New Roman" w:hAnsi="Times New Roman" w:cs="Times New Roman"/>
          <w:sz w:val="24"/>
          <w:szCs w:val="24"/>
        </w:rPr>
        <w:t xml:space="preserve">  Based on this testimony, Mr. Alicea estimated that the Complainant’s </w:t>
      </w:r>
      <w:r w:rsidR="0029732F" w:rsidRPr="00126195">
        <w:rPr>
          <w:rFonts w:ascii="Times New Roman" w:eastAsia="Batang" w:hAnsi="Times New Roman" w:cs="Times New Roman"/>
          <w:sz w:val="24"/>
          <w:szCs w:val="24"/>
        </w:rPr>
        <w:t xml:space="preserve">average potential kilowatt usage was </w:t>
      </w:r>
      <w:r w:rsidR="00CA2551" w:rsidRPr="00126195">
        <w:rPr>
          <w:rFonts w:ascii="Times New Roman" w:eastAsia="Batang" w:hAnsi="Times New Roman" w:cs="Times New Roman"/>
          <w:sz w:val="24"/>
          <w:szCs w:val="24"/>
        </w:rPr>
        <w:t>1,350 kil</w:t>
      </w:r>
      <w:r w:rsidR="0029732F" w:rsidRPr="00126195">
        <w:rPr>
          <w:rFonts w:ascii="Times New Roman" w:eastAsia="Batang" w:hAnsi="Times New Roman" w:cs="Times New Roman"/>
          <w:sz w:val="24"/>
          <w:szCs w:val="24"/>
        </w:rPr>
        <w:t xml:space="preserve">owatt hours per month in the summer and </w:t>
      </w:r>
      <w:r w:rsidR="00CA2551" w:rsidRPr="00126195">
        <w:rPr>
          <w:rFonts w:ascii="Times New Roman" w:eastAsia="Batang" w:hAnsi="Times New Roman" w:cs="Times New Roman"/>
          <w:sz w:val="24"/>
          <w:szCs w:val="24"/>
        </w:rPr>
        <w:t>2,070</w:t>
      </w:r>
      <w:r w:rsidR="0029732F" w:rsidRPr="00126195">
        <w:rPr>
          <w:rFonts w:ascii="Times New Roman" w:eastAsia="Batang" w:hAnsi="Times New Roman" w:cs="Times New Roman"/>
          <w:sz w:val="24"/>
          <w:szCs w:val="24"/>
        </w:rPr>
        <w:t xml:space="preserve"> kilowatt hours</w:t>
      </w:r>
      <w:r w:rsidR="000C447C" w:rsidRPr="00126195">
        <w:rPr>
          <w:rFonts w:ascii="Times New Roman" w:eastAsia="Batang" w:hAnsi="Times New Roman" w:cs="Times New Roman"/>
          <w:sz w:val="24"/>
          <w:szCs w:val="24"/>
        </w:rPr>
        <w:t xml:space="preserve"> per month</w:t>
      </w:r>
      <w:r w:rsidR="0029732F" w:rsidRPr="00126195">
        <w:rPr>
          <w:rFonts w:ascii="Times New Roman" w:eastAsia="Batang" w:hAnsi="Times New Roman" w:cs="Times New Roman"/>
          <w:sz w:val="24"/>
          <w:szCs w:val="24"/>
        </w:rPr>
        <w:t xml:space="preserve"> in the winter (Tr. 1</w:t>
      </w:r>
      <w:r w:rsidR="00CA2551" w:rsidRPr="00126195">
        <w:rPr>
          <w:rFonts w:ascii="Times New Roman" w:eastAsia="Batang" w:hAnsi="Times New Roman" w:cs="Times New Roman"/>
          <w:sz w:val="24"/>
          <w:szCs w:val="24"/>
        </w:rPr>
        <w:t>0</w:t>
      </w:r>
      <w:r w:rsidR="0029732F" w:rsidRPr="00126195">
        <w:rPr>
          <w:rFonts w:ascii="Times New Roman" w:eastAsia="Batang" w:hAnsi="Times New Roman" w:cs="Times New Roman"/>
          <w:sz w:val="24"/>
          <w:szCs w:val="24"/>
        </w:rPr>
        <w:t>7</w:t>
      </w:r>
      <w:r w:rsidR="00CA2551" w:rsidRPr="00126195">
        <w:rPr>
          <w:rFonts w:ascii="Times New Roman" w:eastAsia="Batang" w:hAnsi="Times New Roman" w:cs="Times New Roman"/>
          <w:sz w:val="24"/>
          <w:szCs w:val="24"/>
        </w:rPr>
        <w:t>;</w:t>
      </w:r>
      <w:r w:rsidR="0029732F" w:rsidRPr="00126195">
        <w:rPr>
          <w:rFonts w:ascii="Times New Roman" w:eastAsia="Batang" w:hAnsi="Times New Roman" w:cs="Times New Roman"/>
          <w:sz w:val="24"/>
          <w:szCs w:val="24"/>
        </w:rPr>
        <w:t xml:space="preserve"> PECO Ex. 1</w:t>
      </w:r>
      <w:r w:rsidR="00CA2551" w:rsidRPr="00126195">
        <w:rPr>
          <w:rFonts w:ascii="Times New Roman" w:eastAsia="Batang" w:hAnsi="Times New Roman" w:cs="Times New Roman"/>
          <w:sz w:val="24"/>
          <w:szCs w:val="24"/>
        </w:rPr>
        <w:t>0</w:t>
      </w:r>
      <w:r w:rsidR="0029732F" w:rsidRPr="00126195">
        <w:rPr>
          <w:rFonts w:ascii="Times New Roman" w:eastAsia="Batang" w:hAnsi="Times New Roman" w:cs="Times New Roman"/>
          <w:sz w:val="24"/>
          <w:szCs w:val="24"/>
        </w:rPr>
        <w:t>).</w:t>
      </w:r>
    </w:p>
    <w:p w:rsidR="0029732F" w:rsidRPr="00126195" w:rsidRDefault="0029732F" w:rsidP="00126195">
      <w:pPr>
        <w:pStyle w:val="ListParagraph"/>
        <w:spacing w:after="0" w:line="360" w:lineRule="auto"/>
        <w:ind w:left="0"/>
        <w:rPr>
          <w:rFonts w:ascii="Times New Roman" w:eastAsia="Batang" w:hAnsi="Times New Roman" w:cs="Times New Roman"/>
          <w:sz w:val="24"/>
          <w:szCs w:val="24"/>
        </w:rPr>
      </w:pPr>
    </w:p>
    <w:p w:rsidR="00D9729B" w:rsidRPr="00126195" w:rsidRDefault="0029732F" w:rsidP="00126195">
      <w:pPr>
        <w:pStyle w:val="ListParagraph"/>
        <w:spacing w:after="0" w:line="360" w:lineRule="auto"/>
        <w:ind w:left="0"/>
        <w:rPr>
          <w:rFonts w:ascii="Times New Roman" w:eastAsia="Batang" w:hAnsi="Times New Roman" w:cs="Times New Roman"/>
          <w:sz w:val="24"/>
          <w:szCs w:val="24"/>
        </w:rPr>
      </w:pPr>
      <w:r w:rsidRPr="00126195">
        <w:rPr>
          <w:rFonts w:ascii="Times New Roman" w:eastAsia="Batang" w:hAnsi="Times New Roman" w:cs="Times New Roman"/>
          <w:sz w:val="24"/>
          <w:szCs w:val="24"/>
        </w:rPr>
        <w:tab/>
      </w:r>
      <w:r w:rsidRPr="00126195">
        <w:rPr>
          <w:rFonts w:ascii="Times New Roman" w:eastAsia="Batang" w:hAnsi="Times New Roman" w:cs="Times New Roman"/>
          <w:sz w:val="24"/>
          <w:szCs w:val="24"/>
        </w:rPr>
        <w:tab/>
        <w:t xml:space="preserve">A review of the </w:t>
      </w:r>
      <w:r w:rsidR="00CA2551" w:rsidRPr="00126195">
        <w:rPr>
          <w:rFonts w:ascii="Times New Roman" w:eastAsia="Batang" w:hAnsi="Times New Roman" w:cs="Times New Roman"/>
          <w:sz w:val="24"/>
          <w:szCs w:val="24"/>
        </w:rPr>
        <w:t>PECO Exhibit 10</w:t>
      </w:r>
      <w:r w:rsidRPr="00126195">
        <w:rPr>
          <w:rFonts w:ascii="Times New Roman" w:eastAsia="Batang" w:hAnsi="Times New Roman" w:cs="Times New Roman"/>
          <w:sz w:val="24"/>
          <w:szCs w:val="24"/>
        </w:rPr>
        <w:t xml:space="preserve"> shows that the </w:t>
      </w:r>
      <w:r w:rsidR="00CA2551" w:rsidRPr="00126195">
        <w:rPr>
          <w:rFonts w:ascii="Times New Roman" w:eastAsia="Batang" w:hAnsi="Times New Roman" w:cs="Times New Roman"/>
          <w:sz w:val="24"/>
          <w:szCs w:val="24"/>
        </w:rPr>
        <w:t xml:space="preserve">Complainant did not exceed the estimate for </w:t>
      </w:r>
      <w:r w:rsidRPr="00126195">
        <w:rPr>
          <w:rFonts w:ascii="Times New Roman" w:eastAsia="Batang" w:hAnsi="Times New Roman" w:cs="Times New Roman"/>
          <w:sz w:val="24"/>
          <w:szCs w:val="24"/>
        </w:rPr>
        <w:t xml:space="preserve">summer monthly usage </w:t>
      </w:r>
      <w:r w:rsidR="00CA2551" w:rsidRPr="00126195">
        <w:rPr>
          <w:rFonts w:ascii="Times New Roman" w:eastAsia="Batang" w:hAnsi="Times New Roman" w:cs="Times New Roman"/>
          <w:sz w:val="24"/>
          <w:szCs w:val="24"/>
        </w:rPr>
        <w:t>in 2014 or 2015</w:t>
      </w:r>
      <w:r w:rsidRPr="00126195">
        <w:rPr>
          <w:rFonts w:ascii="Times New Roman" w:eastAsia="Batang" w:hAnsi="Times New Roman" w:cs="Times New Roman"/>
          <w:sz w:val="24"/>
          <w:szCs w:val="24"/>
        </w:rPr>
        <w:t xml:space="preserve">.  </w:t>
      </w:r>
      <w:r w:rsidR="00CA2551" w:rsidRPr="00126195">
        <w:rPr>
          <w:rFonts w:ascii="Times New Roman" w:eastAsia="Batang" w:hAnsi="Times New Roman" w:cs="Times New Roman"/>
          <w:sz w:val="24"/>
          <w:szCs w:val="24"/>
        </w:rPr>
        <w:t>Nevertheless, the Complainant did exceed the estimate for</w:t>
      </w:r>
      <w:r w:rsidRPr="00126195">
        <w:rPr>
          <w:rFonts w:ascii="Times New Roman" w:eastAsia="Batang" w:hAnsi="Times New Roman" w:cs="Times New Roman"/>
          <w:sz w:val="24"/>
          <w:szCs w:val="24"/>
        </w:rPr>
        <w:t xml:space="preserve"> monthly winter usage </w:t>
      </w:r>
      <w:r w:rsidR="00CA2551" w:rsidRPr="00126195">
        <w:rPr>
          <w:rFonts w:ascii="Times New Roman" w:eastAsia="Batang" w:hAnsi="Times New Roman" w:cs="Times New Roman"/>
          <w:sz w:val="24"/>
          <w:szCs w:val="24"/>
        </w:rPr>
        <w:t xml:space="preserve">in November and December 2014 and </w:t>
      </w:r>
      <w:r w:rsidR="003736E3">
        <w:rPr>
          <w:rFonts w:ascii="Times New Roman" w:eastAsia="Batang" w:hAnsi="Times New Roman" w:cs="Times New Roman"/>
          <w:sz w:val="24"/>
          <w:szCs w:val="24"/>
        </w:rPr>
        <w:t xml:space="preserve">in </w:t>
      </w:r>
      <w:r w:rsidR="00CA2551" w:rsidRPr="00126195">
        <w:rPr>
          <w:rFonts w:ascii="Times New Roman" w:eastAsia="Batang" w:hAnsi="Times New Roman" w:cs="Times New Roman"/>
          <w:sz w:val="24"/>
          <w:szCs w:val="24"/>
        </w:rPr>
        <w:t xml:space="preserve">January and February </w:t>
      </w:r>
      <w:r w:rsidRPr="00126195">
        <w:rPr>
          <w:rFonts w:ascii="Times New Roman" w:eastAsia="Batang" w:hAnsi="Times New Roman" w:cs="Times New Roman"/>
          <w:sz w:val="24"/>
          <w:szCs w:val="24"/>
        </w:rPr>
        <w:t>201</w:t>
      </w:r>
      <w:r w:rsidR="00CA2551" w:rsidRPr="00126195">
        <w:rPr>
          <w:rFonts w:ascii="Times New Roman" w:eastAsia="Batang" w:hAnsi="Times New Roman" w:cs="Times New Roman"/>
          <w:sz w:val="24"/>
          <w:szCs w:val="24"/>
        </w:rPr>
        <w:t>5</w:t>
      </w:r>
      <w:r w:rsidRPr="00126195">
        <w:rPr>
          <w:rFonts w:ascii="Times New Roman" w:eastAsia="Batang" w:hAnsi="Times New Roman" w:cs="Times New Roman"/>
          <w:sz w:val="24"/>
          <w:szCs w:val="24"/>
        </w:rPr>
        <w:t xml:space="preserve">. </w:t>
      </w:r>
      <w:r w:rsidR="0098376E" w:rsidRPr="00126195">
        <w:rPr>
          <w:rFonts w:ascii="Times New Roman" w:eastAsia="Batang" w:hAnsi="Times New Roman" w:cs="Times New Roman"/>
          <w:sz w:val="24"/>
          <w:szCs w:val="24"/>
        </w:rPr>
        <w:t xml:space="preserve"> </w:t>
      </w:r>
    </w:p>
    <w:p w:rsidR="00E15A27" w:rsidRPr="00126195" w:rsidRDefault="00E15A27" w:rsidP="00126195">
      <w:pPr>
        <w:pStyle w:val="ParaTab1"/>
        <w:tabs>
          <w:tab w:val="left" w:pos="0"/>
        </w:tabs>
        <w:spacing w:after="0" w:line="360" w:lineRule="auto"/>
        <w:ind w:firstLine="0"/>
        <w:rPr>
          <w:rFonts w:ascii="Times New Roman" w:hAnsi="Times New Roman" w:cs="Times New Roman"/>
          <w:spacing w:val="-3"/>
        </w:rPr>
      </w:pPr>
    </w:p>
    <w:p w:rsidR="00A06AB1" w:rsidRPr="00126195" w:rsidRDefault="002C2AE8" w:rsidP="00126195">
      <w:pPr>
        <w:pStyle w:val="ParaTab1"/>
        <w:tabs>
          <w:tab w:val="left" w:pos="0"/>
        </w:tabs>
        <w:spacing w:after="0" w:line="360" w:lineRule="auto"/>
        <w:ind w:firstLine="0"/>
        <w:rPr>
          <w:rFonts w:ascii="Times New Roman" w:hAnsi="Times New Roman" w:cs="Times New Roman"/>
          <w:spacing w:val="-3"/>
        </w:rPr>
      </w:pPr>
      <w:r w:rsidRPr="00126195">
        <w:rPr>
          <w:rFonts w:ascii="Times New Roman" w:hAnsi="Times New Roman" w:cs="Times New Roman"/>
          <w:spacing w:val="-3"/>
        </w:rPr>
        <w:tab/>
      </w:r>
      <w:r w:rsidRPr="00126195">
        <w:rPr>
          <w:rFonts w:ascii="Times New Roman" w:hAnsi="Times New Roman" w:cs="Times New Roman"/>
          <w:spacing w:val="-3"/>
        </w:rPr>
        <w:tab/>
      </w:r>
      <w:r w:rsidR="00422B81" w:rsidRPr="00126195">
        <w:rPr>
          <w:rFonts w:ascii="Times New Roman" w:hAnsi="Times New Roman" w:cs="Times New Roman"/>
          <w:spacing w:val="-3"/>
        </w:rPr>
        <w:t xml:space="preserve">Based on the evidence regarding the meter tests and the </w:t>
      </w:r>
      <w:r w:rsidR="00DD606A" w:rsidRPr="00126195">
        <w:rPr>
          <w:rFonts w:ascii="Times New Roman" w:hAnsi="Times New Roman" w:cs="Times New Roman"/>
          <w:spacing w:val="-3"/>
        </w:rPr>
        <w:t>Complainant</w:t>
      </w:r>
      <w:r w:rsidR="00422B81" w:rsidRPr="00126195">
        <w:rPr>
          <w:rFonts w:ascii="Times New Roman" w:hAnsi="Times New Roman" w:cs="Times New Roman"/>
          <w:spacing w:val="-3"/>
        </w:rPr>
        <w:t>’</w:t>
      </w:r>
      <w:r w:rsidR="003736E3">
        <w:rPr>
          <w:rFonts w:ascii="Times New Roman" w:hAnsi="Times New Roman" w:cs="Times New Roman"/>
          <w:spacing w:val="-3"/>
        </w:rPr>
        <w:t>s</w:t>
      </w:r>
      <w:r w:rsidR="00422B81" w:rsidRPr="00126195">
        <w:rPr>
          <w:rFonts w:ascii="Times New Roman" w:hAnsi="Times New Roman" w:cs="Times New Roman"/>
          <w:spacing w:val="-3"/>
        </w:rPr>
        <w:t xml:space="preserve"> usage, t</w:t>
      </w:r>
      <w:r w:rsidR="00700223" w:rsidRPr="00126195">
        <w:rPr>
          <w:rFonts w:ascii="Times New Roman" w:hAnsi="Times New Roman" w:cs="Times New Roman"/>
          <w:spacing w:val="-3"/>
        </w:rPr>
        <w:t xml:space="preserve">he Respondent </w:t>
      </w:r>
      <w:r w:rsidR="00E15A27" w:rsidRPr="00126195">
        <w:rPr>
          <w:rFonts w:ascii="Times New Roman" w:hAnsi="Times New Roman" w:cs="Times New Roman"/>
          <w:spacing w:val="-3"/>
        </w:rPr>
        <w:t xml:space="preserve">presented evidence to show that the </w:t>
      </w:r>
      <w:r w:rsidR="00DD606A" w:rsidRPr="00126195">
        <w:rPr>
          <w:rFonts w:ascii="Times New Roman" w:hAnsi="Times New Roman" w:cs="Times New Roman"/>
          <w:spacing w:val="-3"/>
        </w:rPr>
        <w:t>Complainant</w:t>
      </w:r>
      <w:r w:rsidR="00E15A27" w:rsidRPr="00126195">
        <w:rPr>
          <w:rFonts w:ascii="Times New Roman" w:hAnsi="Times New Roman" w:cs="Times New Roman"/>
          <w:spacing w:val="-3"/>
        </w:rPr>
        <w:t xml:space="preserve"> is not entitled to relief. </w:t>
      </w:r>
      <w:r w:rsidR="00700223" w:rsidRPr="00126195">
        <w:rPr>
          <w:rFonts w:ascii="Times New Roman" w:hAnsi="Times New Roman" w:cs="Times New Roman"/>
          <w:spacing w:val="-3"/>
        </w:rPr>
        <w:t xml:space="preserve"> The </w:t>
      </w:r>
      <w:r w:rsidR="00DD606A" w:rsidRPr="00126195">
        <w:rPr>
          <w:rFonts w:ascii="Times New Roman" w:hAnsi="Times New Roman" w:cs="Times New Roman"/>
          <w:spacing w:val="-3"/>
        </w:rPr>
        <w:t>Complainant</w:t>
      </w:r>
      <w:r w:rsidR="00700223" w:rsidRPr="00126195">
        <w:rPr>
          <w:rFonts w:ascii="Times New Roman" w:hAnsi="Times New Roman" w:cs="Times New Roman"/>
          <w:spacing w:val="-3"/>
        </w:rPr>
        <w:t xml:space="preserve"> did not provide addit</w:t>
      </w:r>
      <w:r w:rsidR="00113049" w:rsidRPr="00126195">
        <w:rPr>
          <w:rFonts w:ascii="Times New Roman" w:hAnsi="Times New Roman" w:cs="Times New Roman"/>
          <w:spacing w:val="-3"/>
        </w:rPr>
        <w:t xml:space="preserve">ional information to sustain </w:t>
      </w:r>
      <w:r w:rsidR="0077741A" w:rsidRPr="00126195">
        <w:rPr>
          <w:rFonts w:ascii="Times New Roman" w:hAnsi="Times New Roman" w:cs="Times New Roman"/>
          <w:spacing w:val="-3"/>
        </w:rPr>
        <w:t>his</w:t>
      </w:r>
      <w:r w:rsidR="00700223" w:rsidRPr="00126195">
        <w:rPr>
          <w:rFonts w:ascii="Times New Roman" w:hAnsi="Times New Roman" w:cs="Times New Roman"/>
          <w:spacing w:val="-3"/>
        </w:rPr>
        <w:t xml:space="preserve"> burden of proof.</w:t>
      </w:r>
      <w:r w:rsidR="00A06AB1" w:rsidRPr="00126195">
        <w:rPr>
          <w:rFonts w:ascii="Times New Roman" w:hAnsi="Times New Roman" w:cs="Times New Roman"/>
          <w:spacing w:val="-3"/>
        </w:rPr>
        <w:t xml:space="preserve">  The </w:t>
      </w:r>
      <w:r w:rsidR="00DD606A" w:rsidRPr="00126195">
        <w:rPr>
          <w:rFonts w:ascii="Times New Roman" w:hAnsi="Times New Roman" w:cs="Times New Roman"/>
          <w:spacing w:val="-3"/>
        </w:rPr>
        <w:t>Complainant</w:t>
      </w:r>
      <w:r w:rsidR="00113049" w:rsidRPr="00126195">
        <w:rPr>
          <w:rFonts w:ascii="Times New Roman" w:hAnsi="Times New Roman" w:cs="Times New Roman"/>
          <w:spacing w:val="-3"/>
        </w:rPr>
        <w:t xml:space="preserve"> </w:t>
      </w:r>
      <w:r w:rsidR="005A5FA3" w:rsidRPr="00126195">
        <w:rPr>
          <w:rFonts w:ascii="Times New Roman" w:hAnsi="Times New Roman" w:cs="Times New Roman"/>
          <w:spacing w:val="-3"/>
        </w:rPr>
        <w:t>has</w:t>
      </w:r>
      <w:r w:rsidR="00A06AB1" w:rsidRPr="00126195">
        <w:rPr>
          <w:rFonts w:ascii="Times New Roman" w:hAnsi="Times New Roman" w:cs="Times New Roman"/>
          <w:spacing w:val="-3"/>
        </w:rPr>
        <w:t xml:space="preserve"> failed to demonstrate that the bill</w:t>
      </w:r>
      <w:r w:rsidR="00422B81" w:rsidRPr="00126195">
        <w:rPr>
          <w:rFonts w:ascii="Times New Roman" w:hAnsi="Times New Roman" w:cs="Times New Roman"/>
          <w:spacing w:val="-3"/>
        </w:rPr>
        <w:t>s</w:t>
      </w:r>
      <w:r w:rsidR="00A06AB1" w:rsidRPr="00126195">
        <w:rPr>
          <w:rFonts w:ascii="Times New Roman" w:hAnsi="Times New Roman" w:cs="Times New Roman"/>
          <w:spacing w:val="-3"/>
        </w:rPr>
        <w:t xml:space="preserve"> w</w:t>
      </w:r>
      <w:r w:rsidR="00422B81" w:rsidRPr="00126195">
        <w:rPr>
          <w:rFonts w:ascii="Times New Roman" w:hAnsi="Times New Roman" w:cs="Times New Roman"/>
          <w:spacing w:val="-3"/>
        </w:rPr>
        <w:t>ere too high</w:t>
      </w:r>
      <w:r w:rsidR="00A06AB1" w:rsidRPr="00126195">
        <w:rPr>
          <w:rFonts w:ascii="Times New Roman" w:hAnsi="Times New Roman" w:cs="Times New Roman"/>
          <w:spacing w:val="-3"/>
        </w:rPr>
        <w:t xml:space="preserve"> at th</w:t>
      </w:r>
      <w:r w:rsidR="003736E3">
        <w:rPr>
          <w:rFonts w:ascii="Times New Roman" w:hAnsi="Times New Roman" w:cs="Times New Roman"/>
          <w:spacing w:val="-3"/>
        </w:rPr>
        <w:t>e</w:t>
      </w:r>
      <w:r w:rsidR="00A06AB1" w:rsidRPr="00126195">
        <w:rPr>
          <w:rFonts w:ascii="Times New Roman" w:hAnsi="Times New Roman" w:cs="Times New Roman"/>
          <w:spacing w:val="-3"/>
        </w:rPr>
        <w:t xml:space="preserve"> service address.</w:t>
      </w:r>
    </w:p>
    <w:p w:rsidR="00A1422D" w:rsidRPr="00126195" w:rsidRDefault="00A1422D" w:rsidP="00126195">
      <w:pPr>
        <w:spacing w:after="0"/>
        <w:rPr>
          <w:rFonts w:ascii="Times New Roman" w:hAnsi="Times New Roman" w:cs="Times New Roman"/>
          <w:spacing w:val="-3"/>
          <w:sz w:val="24"/>
          <w:szCs w:val="24"/>
        </w:rPr>
      </w:pPr>
    </w:p>
    <w:p w:rsidR="009E066B" w:rsidRPr="00126195" w:rsidRDefault="009E066B" w:rsidP="00126195">
      <w:pPr>
        <w:spacing w:after="0" w:line="360" w:lineRule="auto"/>
        <w:rPr>
          <w:rFonts w:ascii="Times New Roman" w:eastAsia="Times New Roman" w:hAnsi="Times New Roman" w:cs="Times New Roman"/>
          <w:sz w:val="24"/>
          <w:szCs w:val="24"/>
          <w:u w:val="single"/>
        </w:rPr>
      </w:pPr>
      <w:r w:rsidRPr="00126195">
        <w:rPr>
          <w:rFonts w:ascii="Times New Roman" w:eastAsia="Times New Roman" w:hAnsi="Times New Roman" w:cs="Times New Roman"/>
          <w:sz w:val="24"/>
          <w:szCs w:val="24"/>
          <w:u w:val="single"/>
        </w:rPr>
        <w:t>Payment Arrangement</w:t>
      </w:r>
    </w:p>
    <w:p w:rsidR="009E066B" w:rsidRPr="00126195" w:rsidRDefault="009E066B" w:rsidP="00126195">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453328" w:rsidRDefault="00453328" w:rsidP="00453328">
      <w:pPr>
        <w:tabs>
          <w:tab w:val="left" w:pos="-1710"/>
          <w:tab w:val="left" w:pos="-16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pacing w:val="-3"/>
          <w:sz w:val="24"/>
          <w:szCs w:val="24"/>
        </w:rPr>
        <w:t>The Commission follows the rules set forth in the Responsible Utility Customer Protection Act, 66 Pa.C.S. § 1401</w:t>
      </w:r>
      <w:r>
        <w:rPr>
          <w:rFonts w:ascii="Times New Roman" w:hAnsi="Times New Roman"/>
          <w:i/>
          <w:spacing w:val="-3"/>
          <w:sz w:val="24"/>
          <w:szCs w:val="24"/>
        </w:rPr>
        <w:t xml:space="preserve"> et seq.</w:t>
      </w:r>
      <w:r>
        <w:rPr>
          <w:rFonts w:ascii="Times New Roman" w:hAnsi="Times New Roman"/>
          <w:spacing w:val="-3"/>
          <w:sz w:val="24"/>
          <w:szCs w:val="24"/>
        </w:rPr>
        <w:t xml:space="preserve"> when it addresses payment arrangements.  </w:t>
      </w:r>
      <w:r>
        <w:rPr>
          <w:rFonts w:ascii="Times New Roman" w:hAnsi="Times New Roman"/>
          <w:sz w:val="24"/>
          <w:szCs w:val="24"/>
        </w:rPr>
        <w:tab/>
        <w:t>Section 1405 (c)-(f) provides guidelines for determining whether a payment arrangement can be issued and the length of the payment arrangement.  Section 1405(c) specifically addresses payment arrangements for customers on customer assistance programs.  That section provides:</w:t>
      </w:r>
    </w:p>
    <w:p w:rsidR="00B64B93" w:rsidRDefault="00B64B93" w:rsidP="00453328">
      <w:pPr>
        <w:tabs>
          <w:tab w:val="left" w:pos="-1710"/>
          <w:tab w:val="left" w:pos="-1620"/>
          <w:tab w:val="left" w:pos="0"/>
        </w:tabs>
        <w:spacing w:after="0" w:line="360" w:lineRule="auto"/>
        <w:rPr>
          <w:rFonts w:ascii="Times New Roman" w:hAnsi="Times New Roman"/>
          <w:sz w:val="24"/>
          <w:szCs w:val="24"/>
        </w:rPr>
      </w:pPr>
    </w:p>
    <w:p w:rsidR="009E066B" w:rsidRPr="00126195" w:rsidRDefault="00453328" w:rsidP="00453328">
      <w:pPr>
        <w:tabs>
          <w:tab w:val="left" w:pos="-1710"/>
          <w:tab w:val="left" w:pos="-1620"/>
          <w:tab w:val="left" w:pos="0"/>
          <w:tab w:val="left" w:pos="1980"/>
        </w:tabs>
        <w:spacing w:after="0" w:line="240" w:lineRule="auto"/>
        <w:ind w:left="1440" w:right="1440"/>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 xml:space="preserve"> </w:t>
      </w:r>
      <w:r w:rsidR="009E066B" w:rsidRPr="00126195">
        <w:rPr>
          <w:rFonts w:ascii="Times New Roman" w:eastAsia="Times New Roman" w:hAnsi="Times New Roman" w:cs="Times New Roman"/>
          <w:sz w:val="24"/>
          <w:szCs w:val="24"/>
        </w:rPr>
        <w:t>(c) Customer assistance programs. --Customer assistance program rates shall be timely paid and shall not be the subject of payment arrangements negotiated or approved by the commission.</w:t>
      </w:r>
    </w:p>
    <w:p w:rsidR="009E066B" w:rsidRPr="00126195" w:rsidRDefault="009E066B" w:rsidP="00126195">
      <w:pPr>
        <w:tabs>
          <w:tab w:val="left" w:pos="0"/>
          <w:tab w:val="left" w:pos="1980"/>
        </w:tabs>
        <w:spacing w:after="0" w:line="360" w:lineRule="auto"/>
        <w:rPr>
          <w:rFonts w:ascii="Times New Roman" w:eastAsia="Times New Roman" w:hAnsi="Times New Roman" w:cs="Times New Roman"/>
          <w:sz w:val="24"/>
          <w:szCs w:val="24"/>
        </w:rPr>
      </w:pPr>
    </w:p>
    <w:p w:rsidR="009E066B" w:rsidRPr="00126195" w:rsidRDefault="009E066B" w:rsidP="00126195">
      <w:pPr>
        <w:spacing w:after="0" w:line="360" w:lineRule="auto"/>
        <w:rPr>
          <w:rFonts w:ascii="Times New Roman" w:eastAsia="Times New Roman" w:hAnsi="Times New Roman" w:cs="Times New Roman"/>
          <w:bCs/>
          <w:sz w:val="24"/>
          <w:szCs w:val="24"/>
        </w:rPr>
      </w:pPr>
      <w:r w:rsidRPr="00126195">
        <w:rPr>
          <w:rFonts w:ascii="Times New Roman" w:eastAsia="Times New Roman" w:hAnsi="Times New Roman" w:cs="Times New Roman"/>
          <w:sz w:val="24"/>
          <w:szCs w:val="24"/>
        </w:rPr>
        <w:lastRenderedPageBreak/>
        <w:tab/>
      </w:r>
      <w:r w:rsidRPr="00126195">
        <w:rPr>
          <w:rFonts w:ascii="Times New Roman" w:eastAsia="Times New Roman" w:hAnsi="Times New Roman" w:cs="Times New Roman"/>
          <w:sz w:val="24"/>
          <w:szCs w:val="24"/>
        </w:rPr>
        <w:tab/>
      </w:r>
      <w:r w:rsidR="00E15A27" w:rsidRPr="00126195">
        <w:rPr>
          <w:rFonts w:ascii="Times New Roman" w:eastAsia="Times New Roman" w:hAnsi="Times New Roman" w:cs="Times New Roman"/>
          <w:sz w:val="24"/>
          <w:szCs w:val="24"/>
        </w:rPr>
        <w:t>The evidence in the record indicates that the entire balance is CAP arrearage.  Since</w:t>
      </w:r>
      <w:r w:rsidRPr="00126195">
        <w:rPr>
          <w:rFonts w:ascii="Times New Roman" w:eastAsia="Times New Roman" w:hAnsi="Times New Roman" w:cs="Times New Roman"/>
          <w:sz w:val="24"/>
          <w:szCs w:val="24"/>
        </w:rPr>
        <w:t xml:space="preserve"> Section 1405(c) of the Public Utility Code, 66 Pa.C.S. § 1405(c), prohibits the Commission from setting a payment arrangement on an arrearage accrued under customer assistance program rates, </w:t>
      </w:r>
      <w:r w:rsidR="00E15A27" w:rsidRPr="00126195">
        <w:rPr>
          <w:rFonts w:ascii="Times New Roman" w:eastAsia="Times New Roman" w:hAnsi="Times New Roman" w:cs="Times New Roman"/>
          <w:sz w:val="24"/>
          <w:szCs w:val="24"/>
        </w:rPr>
        <w:t xml:space="preserve">the </w:t>
      </w:r>
      <w:r w:rsidRPr="00126195">
        <w:rPr>
          <w:rFonts w:ascii="Times New Roman" w:eastAsia="Times New Roman" w:hAnsi="Times New Roman" w:cs="Times New Roman"/>
          <w:sz w:val="24"/>
          <w:szCs w:val="24"/>
        </w:rPr>
        <w:t xml:space="preserve">Complainant </w:t>
      </w:r>
      <w:r w:rsidR="00E15A27" w:rsidRPr="00126195">
        <w:rPr>
          <w:rFonts w:ascii="Times New Roman" w:eastAsia="Times New Roman" w:hAnsi="Times New Roman" w:cs="Times New Roman"/>
          <w:sz w:val="24"/>
          <w:szCs w:val="24"/>
        </w:rPr>
        <w:t xml:space="preserve">is not entitled to relief. </w:t>
      </w:r>
      <w:r w:rsidRPr="00126195">
        <w:rPr>
          <w:rFonts w:ascii="Times New Roman" w:eastAsia="Times New Roman" w:hAnsi="Times New Roman" w:cs="Times New Roman"/>
          <w:sz w:val="24"/>
          <w:szCs w:val="24"/>
        </w:rPr>
        <w:t xml:space="preserve"> Accordingly, the request for a payment arrangement is denied.  </w:t>
      </w:r>
    </w:p>
    <w:p w:rsidR="009E066B" w:rsidRPr="00126195" w:rsidRDefault="009E066B" w:rsidP="00126195">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9E066B" w:rsidRPr="00126195" w:rsidRDefault="009E066B" w:rsidP="00126195">
      <w:pPr>
        <w:spacing w:after="0" w:line="360" w:lineRule="auto"/>
        <w:rPr>
          <w:rFonts w:ascii="Times New Roman" w:eastAsia="Times New Roman" w:hAnsi="Times New Roman" w:cs="Times New Roman"/>
          <w:sz w:val="24"/>
          <w:szCs w:val="24"/>
        </w:rPr>
      </w:pPr>
      <w:r w:rsidRPr="00126195">
        <w:rPr>
          <w:rFonts w:ascii="Times New Roman" w:eastAsia="Times New Roman" w:hAnsi="Times New Roman" w:cs="Times New Roman"/>
          <w:sz w:val="24"/>
          <w:szCs w:val="24"/>
        </w:rPr>
        <w:tab/>
      </w:r>
      <w:r w:rsidRPr="00126195">
        <w:rPr>
          <w:rFonts w:ascii="Times New Roman" w:eastAsia="Times New Roman" w:hAnsi="Times New Roman" w:cs="Times New Roman"/>
          <w:sz w:val="24"/>
          <w:szCs w:val="24"/>
        </w:rPr>
        <w:tab/>
        <w:t>The Complainant has failed to sustain h</w:t>
      </w:r>
      <w:r w:rsidR="00142827" w:rsidRPr="00126195">
        <w:rPr>
          <w:rFonts w:ascii="Times New Roman" w:eastAsia="Times New Roman" w:hAnsi="Times New Roman" w:cs="Times New Roman"/>
          <w:sz w:val="24"/>
          <w:szCs w:val="24"/>
        </w:rPr>
        <w:t>is</w:t>
      </w:r>
      <w:r w:rsidRPr="00126195">
        <w:rPr>
          <w:rFonts w:ascii="Times New Roman" w:eastAsia="Times New Roman" w:hAnsi="Times New Roman" w:cs="Times New Roman"/>
          <w:sz w:val="24"/>
          <w:szCs w:val="24"/>
        </w:rPr>
        <w:t xml:space="preserve"> burden of proof.  The Complainant failed to prove that the Respondent violated the Public Utility Code or the Commission’s regulations.  The Complainant is responsible for paying the outstanding balance.  Furthermore</w:t>
      </w:r>
      <w:r w:rsidR="009B38DC" w:rsidRPr="00126195">
        <w:rPr>
          <w:rFonts w:ascii="Times New Roman" w:eastAsia="Times New Roman" w:hAnsi="Times New Roman" w:cs="Times New Roman"/>
          <w:sz w:val="24"/>
          <w:szCs w:val="24"/>
        </w:rPr>
        <w:t xml:space="preserve">, he has not demonstrated that </w:t>
      </w:r>
      <w:r w:rsidRPr="00126195">
        <w:rPr>
          <w:rFonts w:ascii="Times New Roman" w:eastAsia="Times New Roman" w:hAnsi="Times New Roman" w:cs="Times New Roman"/>
          <w:sz w:val="24"/>
          <w:szCs w:val="24"/>
        </w:rPr>
        <w:t>he is entitled to a payment arrangement.</w:t>
      </w:r>
      <w:r w:rsidR="00672337" w:rsidRPr="00126195">
        <w:rPr>
          <w:rFonts w:ascii="Times New Roman" w:eastAsia="Times New Roman" w:hAnsi="Times New Roman" w:cs="Times New Roman"/>
          <w:sz w:val="24"/>
          <w:szCs w:val="24"/>
        </w:rPr>
        <w:t xml:space="preserve">  </w:t>
      </w:r>
      <w:r w:rsidRPr="00126195">
        <w:rPr>
          <w:rFonts w:ascii="Times New Roman" w:eastAsia="Times New Roman" w:hAnsi="Times New Roman" w:cs="Times New Roman"/>
          <w:sz w:val="24"/>
          <w:szCs w:val="24"/>
        </w:rPr>
        <w:t xml:space="preserve"> Accordingly, the complaint is dismissed.</w:t>
      </w:r>
    </w:p>
    <w:p w:rsidR="00672337" w:rsidRPr="00126195" w:rsidRDefault="00672337" w:rsidP="00126195">
      <w:pPr>
        <w:spacing w:after="0"/>
        <w:rPr>
          <w:rFonts w:ascii="Times New Roman" w:eastAsiaTheme="majorEastAsia" w:hAnsi="Times New Roman" w:cs="Times New Roman"/>
          <w:sz w:val="24"/>
          <w:szCs w:val="24"/>
        </w:rPr>
      </w:pPr>
    </w:p>
    <w:p w:rsidR="00F43BD3" w:rsidRPr="00126195" w:rsidRDefault="00F43BD3" w:rsidP="00126195">
      <w:pPr>
        <w:pStyle w:val="Heading1"/>
        <w:spacing w:before="0" w:line="360" w:lineRule="auto"/>
        <w:jc w:val="center"/>
        <w:rPr>
          <w:rFonts w:ascii="Times New Roman" w:hAnsi="Times New Roman" w:cs="Times New Roman"/>
          <w:color w:val="auto"/>
          <w:sz w:val="24"/>
          <w:szCs w:val="24"/>
          <w:u w:val="single"/>
        </w:rPr>
      </w:pPr>
      <w:r w:rsidRPr="00126195">
        <w:rPr>
          <w:rFonts w:ascii="Times New Roman" w:hAnsi="Times New Roman" w:cs="Times New Roman"/>
          <w:color w:val="auto"/>
          <w:sz w:val="24"/>
          <w:szCs w:val="24"/>
          <w:u w:val="single"/>
        </w:rPr>
        <w:t>CONCLUSIONS OF LAW</w:t>
      </w:r>
    </w:p>
    <w:p w:rsidR="00F43BD3" w:rsidRPr="00126195" w:rsidRDefault="00F43BD3" w:rsidP="00126195">
      <w:pPr>
        <w:spacing w:after="0" w:line="360" w:lineRule="auto"/>
        <w:ind w:left="-288" w:firstLine="1440"/>
        <w:rPr>
          <w:rFonts w:ascii="Times New Roman" w:hAnsi="Times New Roman" w:cs="Times New Roman"/>
          <w:sz w:val="24"/>
          <w:szCs w:val="24"/>
        </w:rPr>
      </w:pPr>
    </w:p>
    <w:p w:rsidR="00F43BD3" w:rsidRPr="00126195" w:rsidRDefault="00F43BD3" w:rsidP="00126195">
      <w:pPr>
        <w:pStyle w:val="Heading1"/>
        <w:spacing w:before="0" w:line="360" w:lineRule="auto"/>
        <w:ind w:left="-288" w:firstLine="1440"/>
        <w:rPr>
          <w:rFonts w:ascii="Times New Roman" w:hAnsi="Times New Roman" w:cs="Times New Roman"/>
          <w:bCs/>
          <w:color w:val="auto"/>
          <w:sz w:val="24"/>
          <w:szCs w:val="24"/>
        </w:rPr>
      </w:pPr>
      <w:r w:rsidRPr="00126195">
        <w:rPr>
          <w:rFonts w:ascii="Times New Roman" w:hAnsi="Times New Roman" w:cs="Times New Roman"/>
          <w:color w:val="auto"/>
          <w:sz w:val="24"/>
          <w:szCs w:val="24"/>
        </w:rPr>
        <w:t>1.</w:t>
      </w:r>
      <w:r w:rsidRPr="00126195">
        <w:rPr>
          <w:rFonts w:ascii="Times New Roman" w:hAnsi="Times New Roman" w:cs="Times New Roman"/>
          <w:color w:val="auto"/>
          <w:sz w:val="24"/>
          <w:szCs w:val="24"/>
        </w:rPr>
        <w:tab/>
      </w:r>
      <w:r w:rsidR="00672337" w:rsidRPr="00126195">
        <w:rPr>
          <w:rFonts w:ascii="Times New Roman" w:hAnsi="Times New Roman" w:cs="Times New Roman"/>
          <w:color w:val="auto"/>
          <w:sz w:val="24"/>
          <w:szCs w:val="24"/>
        </w:rPr>
        <w:tab/>
      </w:r>
      <w:r w:rsidRPr="00126195">
        <w:rPr>
          <w:rFonts w:ascii="Times New Roman" w:hAnsi="Times New Roman" w:cs="Times New Roman"/>
          <w:color w:val="auto"/>
          <w:sz w:val="24"/>
          <w:szCs w:val="24"/>
        </w:rPr>
        <w:t>The Commission has jurisdiction over the parties and subject matter in this proceeding.</w:t>
      </w:r>
      <w:r w:rsidR="00CF7ED5" w:rsidRPr="00126195">
        <w:rPr>
          <w:rFonts w:ascii="Times New Roman" w:hAnsi="Times New Roman" w:cs="Times New Roman"/>
          <w:color w:val="auto"/>
          <w:sz w:val="24"/>
          <w:szCs w:val="24"/>
        </w:rPr>
        <w:t xml:space="preserve"> </w:t>
      </w:r>
      <w:r w:rsidR="00952008" w:rsidRPr="00126195">
        <w:rPr>
          <w:rFonts w:ascii="Times New Roman" w:hAnsi="Times New Roman" w:cs="Times New Roman"/>
          <w:color w:val="auto"/>
          <w:sz w:val="24"/>
          <w:szCs w:val="24"/>
        </w:rPr>
        <w:t xml:space="preserve"> </w:t>
      </w:r>
      <w:r w:rsidR="00CF7ED5" w:rsidRPr="00126195">
        <w:rPr>
          <w:rFonts w:ascii="Times New Roman" w:hAnsi="Times New Roman" w:cs="Times New Roman"/>
          <w:color w:val="auto"/>
          <w:sz w:val="24"/>
          <w:szCs w:val="24"/>
        </w:rPr>
        <w:t xml:space="preserve">66 Pa.C.S. </w:t>
      </w:r>
      <w:r w:rsidR="00CF7ED5" w:rsidRPr="00126195">
        <w:rPr>
          <w:rFonts w:ascii="Times New Roman" w:hAnsi="Times New Roman" w:cs="Times New Roman"/>
          <w:bCs/>
          <w:color w:val="auto"/>
          <w:sz w:val="24"/>
          <w:szCs w:val="24"/>
        </w:rPr>
        <w:t>§</w:t>
      </w:r>
      <w:r w:rsidR="008C609E" w:rsidRPr="00126195">
        <w:rPr>
          <w:rFonts w:ascii="Times New Roman" w:hAnsi="Times New Roman" w:cs="Times New Roman"/>
          <w:bCs/>
          <w:color w:val="auto"/>
          <w:sz w:val="24"/>
          <w:szCs w:val="24"/>
        </w:rPr>
        <w:t xml:space="preserve"> </w:t>
      </w:r>
      <w:r w:rsidR="00CF7ED5" w:rsidRPr="00126195">
        <w:rPr>
          <w:rFonts w:ascii="Times New Roman" w:hAnsi="Times New Roman" w:cs="Times New Roman"/>
          <w:bCs/>
          <w:color w:val="auto"/>
          <w:sz w:val="24"/>
          <w:szCs w:val="24"/>
        </w:rPr>
        <w:t>701.</w:t>
      </w:r>
    </w:p>
    <w:p w:rsidR="0002052F" w:rsidRPr="00126195" w:rsidRDefault="0002052F" w:rsidP="00126195">
      <w:pPr>
        <w:pStyle w:val="BodyText"/>
        <w:tabs>
          <w:tab w:val="clear" w:pos="1980"/>
        </w:tabs>
        <w:spacing w:after="0" w:line="360" w:lineRule="auto"/>
        <w:ind w:left="-288" w:firstLine="1440"/>
        <w:jc w:val="left"/>
        <w:rPr>
          <w:rFonts w:ascii="Times New Roman" w:hAnsi="Times New Roman" w:cs="Times New Roman"/>
          <w:szCs w:val="24"/>
        </w:rPr>
      </w:pPr>
    </w:p>
    <w:p w:rsidR="0002052F" w:rsidRPr="00126195" w:rsidRDefault="0002052F" w:rsidP="00126195">
      <w:pPr>
        <w:pStyle w:val="BodyText"/>
        <w:tabs>
          <w:tab w:val="clear" w:pos="1980"/>
        </w:tabs>
        <w:spacing w:after="0" w:line="360" w:lineRule="auto"/>
        <w:ind w:left="-288" w:firstLine="1440"/>
        <w:jc w:val="left"/>
        <w:rPr>
          <w:rFonts w:ascii="Times New Roman" w:hAnsi="Times New Roman" w:cs="Times New Roman"/>
          <w:szCs w:val="24"/>
        </w:rPr>
      </w:pPr>
      <w:r w:rsidRPr="00126195">
        <w:rPr>
          <w:rFonts w:ascii="Times New Roman" w:hAnsi="Times New Roman" w:cs="Times New Roman"/>
          <w:szCs w:val="24"/>
        </w:rPr>
        <w:t>2.</w:t>
      </w:r>
      <w:r w:rsidRPr="00126195">
        <w:rPr>
          <w:rFonts w:ascii="Times New Roman" w:hAnsi="Times New Roman" w:cs="Times New Roman"/>
          <w:szCs w:val="24"/>
        </w:rPr>
        <w:tab/>
      </w:r>
      <w:r w:rsidR="00672337" w:rsidRPr="00126195">
        <w:rPr>
          <w:rFonts w:ascii="Times New Roman" w:hAnsi="Times New Roman" w:cs="Times New Roman"/>
          <w:szCs w:val="24"/>
        </w:rPr>
        <w:tab/>
      </w:r>
      <w:r w:rsidRPr="00126195">
        <w:rPr>
          <w:rFonts w:ascii="Times New Roman" w:hAnsi="Times New Roman" w:cs="Times New Roman"/>
          <w:szCs w:val="24"/>
        </w:rPr>
        <w:t xml:space="preserve">That the </w:t>
      </w:r>
      <w:r w:rsidR="00DD606A" w:rsidRPr="00126195">
        <w:rPr>
          <w:rFonts w:ascii="Times New Roman" w:hAnsi="Times New Roman" w:cs="Times New Roman"/>
          <w:szCs w:val="24"/>
        </w:rPr>
        <w:t>Complainant</w:t>
      </w:r>
      <w:r w:rsidR="00973C6D" w:rsidRPr="00126195">
        <w:rPr>
          <w:rFonts w:ascii="Times New Roman" w:hAnsi="Times New Roman" w:cs="Times New Roman"/>
          <w:szCs w:val="24"/>
        </w:rPr>
        <w:t xml:space="preserve"> </w:t>
      </w:r>
      <w:r w:rsidR="005A5FA3" w:rsidRPr="00126195">
        <w:rPr>
          <w:rFonts w:ascii="Times New Roman" w:hAnsi="Times New Roman" w:cs="Times New Roman"/>
          <w:szCs w:val="24"/>
        </w:rPr>
        <w:t>has</w:t>
      </w:r>
      <w:r w:rsidRPr="00126195">
        <w:rPr>
          <w:rFonts w:ascii="Times New Roman" w:hAnsi="Times New Roman" w:cs="Times New Roman"/>
          <w:szCs w:val="24"/>
        </w:rPr>
        <w:t xml:space="preserve"> the burden of proo</w:t>
      </w:r>
      <w:r w:rsidR="005D1FC4">
        <w:rPr>
          <w:rFonts w:ascii="Times New Roman" w:hAnsi="Times New Roman" w:cs="Times New Roman"/>
          <w:szCs w:val="24"/>
        </w:rPr>
        <w:t>f in this matter pursuant to 66 </w:t>
      </w:r>
      <w:r w:rsidRPr="00126195">
        <w:rPr>
          <w:rFonts w:ascii="Times New Roman" w:hAnsi="Times New Roman" w:cs="Times New Roman"/>
          <w:szCs w:val="24"/>
        </w:rPr>
        <w:t>Pa.C.S. §</w:t>
      </w:r>
      <w:r w:rsidR="008C609E" w:rsidRPr="00126195">
        <w:rPr>
          <w:rFonts w:ascii="Times New Roman" w:hAnsi="Times New Roman" w:cs="Times New Roman"/>
          <w:szCs w:val="24"/>
        </w:rPr>
        <w:t xml:space="preserve"> </w:t>
      </w:r>
      <w:r w:rsidRPr="00126195">
        <w:rPr>
          <w:rFonts w:ascii="Times New Roman" w:hAnsi="Times New Roman" w:cs="Times New Roman"/>
          <w:szCs w:val="24"/>
        </w:rPr>
        <w:t>332(a).</w:t>
      </w:r>
    </w:p>
    <w:p w:rsidR="00600FE7" w:rsidRPr="00126195" w:rsidRDefault="00600FE7" w:rsidP="00126195">
      <w:pPr>
        <w:pStyle w:val="BodyText"/>
        <w:tabs>
          <w:tab w:val="clear" w:pos="1980"/>
        </w:tabs>
        <w:spacing w:after="0" w:line="360" w:lineRule="auto"/>
        <w:ind w:left="-288" w:firstLine="1440"/>
        <w:jc w:val="left"/>
        <w:rPr>
          <w:rFonts w:ascii="Times New Roman" w:hAnsi="Times New Roman" w:cs="Times New Roman"/>
          <w:szCs w:val="24"/>
        </w:rPr>
      </w:pPr>
    </w:p>
    <w:p w:rsidR="0002052F" w:rsidRPr="00126195" w:rsidRDefault="00B2658B" w:rsidP="00126195">
      <w:pPr>
        <w:pStyle w:val="BodyText"/>
        <w:tabs>
          <w:tab w:val="clear" w:pos="1980"/>
        </w:tabs>
        <w:spacing w:after="0" w:line="360" w:lineRule="auto"/>
        <w:ind w:left="-288" w:firstLine="1440"/>
        <w:jc w:val="left"/>
        <w:rPr>
          <w:rFonts w:ascii="Times New Roman" w:hAnsi="Times New Roman" w:cs="Times New Roman"/>
          <w:szCs w:val="24"/>
        </w:rPr>
      </w:pPr>
      <w:r w:rsidRPr="00126195">
        <w:rPr>
          <w:rFonts w:ascii="Times New Roman" w:hAnsi="Times New Roman" w:cs="Times New Roman"/>
          <w:szCs w:val="24"/>
        </w:rPr>
        <w:t>3.</w:t>
      </w:r>
      <w:r w:rsidRPr="00126195">
        <w:rPr>
          <w:rFonts w:ascii="Times New Roman" w:hAnsi="Times New Roman" w:cs="Times New Roman"/>
          <w:szCs w:val="24"/>
        </w:rPr>
        <w:tab/>
      </w:r>
      <w:r w:rsidR="00672337" w:rsidRPr="00126195">
        <w:rPr>
          <w:rFonts w:ascii="Times New Roman" w:hAnsi="Times New Roman" w:cs="Times New Roman"/>
          <w:szCs w:val="24"/>
        </w:rPr>
        <w:tab/>
      </w:r>
      <w:r w:rsidRPr="00126195">
        <w:rPr>
          <w:rFonts w:ascii="Times New Roman" w:hAnsi="Times New Roman" w:cs="Times New Roman"/>
          <w:szCs w:val="24"/>
        </w:rPr>
        <w:t xml:space="preserve">The Respondent complied with the meter guidelines set forth in </w:t>
      </w:r>
      <w:r w:rsidR="00B64B93">
        <w:rPr>
          <w:rFonts w:ascii="Times New Roman" w:eastAsia="Times New Roman" w:hAnsi="Times New Roman" w:cs="Times New Roman"/>
          <w:szCs w:val="24"/>
        </w:rPr>
        <w:t>52 Pa.Code § 57.24</w:t>
      </w:r>
      <w:r w:rsidRPr="00126195">
        <w:rPr>
          <w:rFonts w:ascii="Times New Roman" w:hAnsi="Times New Roman" w:cs="Times New Roman"/>
          <w:szCs w:val="24"/>
        </w:rPr>
        <w:t>.</w:t>
      </w:r>
    </w:p>
    <w:p w:rsidR="00B05241" w:rsidRPr="00126195" w:rsidRDefault="00B05241" w:rsidP="00126195">
      <w:pPr>
        <w:pStyle w:val="BodyText"/>
        <w:tabs>
          <w:tab w:val="clear" w:pos="1980"/>
        </w:tabs>
        <w:spacing w:after="0" w:line="360" w:lineRule="auto"/>
        <w:ind w:left="-288" w:firstLine="1440"/>
        <w:jc w:val="left"/>
        <w:rPr>
          <w:rFonts w:ascii="Times New Roman" w:hAnsi="Times New Roman" w:cs="Times New Roman"/>
          <w:szCs w:val="24"/>
        </w:rPr>
      </w:pPr>
    </w:p>
    <w:p w:rsidR="00B05241" w:rsidRDefault="00E15A27" w:rsidP="00126195">
      <w:pPr>
        <w:pStyle w:val="BodyText"/>
        <w:tabs>
          <w:tab w:val="clear" w:pos="1980"/>
        </w:tabs>
        <w:spacing w:after="0" w:line="360" w:lineRule="auto"/>
        <w:ind w:left="-288" w:firstLine="1440"/>
        <w:jc w:val="left"/>
        <w:rPr>
          <w:rFonts w:ascii="Times New Roman" w:hAnsi="Times New Roman" w:cs="Times New Roman"/>
          <w:szCs w:val="24"/>
        </w:rPr>
      </w:pPr>
      <w:r w:rsidRPr="00126195">
        <w:rPr>
          <w:rFonts w:ascii="Times New Roman" w:hAnsi="Times New Roman" w:cs="Times New Roman"/>
          <w:szCs w:val="24"/>
        </w:rPr>
        <w:t>4</w:t>
      </w:r>
      <w:r w:rsidR="00B2658B" w:rsidRPr="00126195">
        <w:rPr>
          <w:rFonts w:ascii="Times New Roman" w:hAnsi="Times New Roman" w:cs="Times New Roman"/>
          <w:szCs w:val="24"/>
        </w:rPr>
        <w:t>.</w:t>
      </w:r>
      <w:r w:rsidR="00B2658B" w:rsidRPr="00126195">
        <w:rPr>
          <w:rFonts w:ascii="Times New Roman" w:hAnsi="Times New Roman" w:cs="Times New Roman"/>
          <w:szCs w:val="24"/>
        </w:rPr>
        <w:tab/>
      </w:r>
      <w:r w:rsidR="00672337" w:rsidRPr="00126195">
        <w:rPr>
          <w:rFonts w:ascii="Times New Roman" w:hAnsi="Times New Roman" w:cs="Times New Roman"/>
          <w:szCs w:val="24"/>
        </w:rPr>
        <w:tab/>
      </w:r>
      <w:r w:rsidR="00B05241" w:rsidRPr="00126195">
        <w:rPr>
          <w:rFonts w:ascii="Times New Roman" w:hAnsi="Times New Roman" w:cs="Times New Roman"/>
          <w:szCs w:val="24"/>
        </w:rPr>
        <w:t xml:space="preserve">In cases of alleged high billing, the Commission applies the </w:t>
      </w:r>
      <w:r w:rsidR="00B05241" w:rsidRPr="00126195">
        <w:rPr>
          <w:rFonts w:ascii="Times New Roman" w:hAnsi="Times New Roman" w:cs="Times New Roman"/>
          <w:i/>
          <w:szCs w:val="24"/>
        </w:rPr>
        <w:t>Waldron</w:t>
      </w:r>
      <w:r w:rsidR="00B05241" w:rsidRPr="00126195">
        <w:rPr>
          <w:rFonts w:ascii="Times New Roman" w:hAnsi="Times New Roman" w:cs="Times New Roman"/>
          <w:szCs w:val="24"/>
        </w:rPr>
        <w:t xml:space="preserve"> rule</w:t>
      </w:r>
      <w:r w:rsidR="00B2658B" w:rsidRPr="00126195">
        <w:rPr>
          <w:rFonts w:ascii="Times New Roman" w:hAnsi="Times New Roman" w:cs="Times New Roman"/>
          <w:szCs w:val="24"/>
        </w:rPr>
        <w:t xml:space="preserve"> as refined by </w:t>
      </w:r>
      <w:r w:rsidR="00B2658B" w:rsidRPr="00126195">
        <w:rPr>
          <w:rFonts w:ascii="Times New Roman" w:hAnsi="Times New Roman" w:cs="Times New Roman"/>
          <w:i/>
          <w:szCs w:val="24"/>
        </w:rPr>
        <w:t>Milkie v. Pa. Pub. Util. Comm’n</w:t>
      </w:r>
      <w:r w:rsidR="00B2658B" w:rsidRPr="00126195">
        <w:rPr>
          <w:rFonts w:ascii="Times New Roman" w:hAnsi="Times New Roman" w:cs="Times New Roman"/>
          <w:szCs w:val="24"/>
        </w:rPr>
        <w:t>, 768 A.2d 1217, 1219-1220 (Pa. Cmwlth. 2001).</w:t>
      </w:r>
      <w:r w:rsidR="005D1FC4">
        <w:rPr>
          <w:rFonts w:ascii="Times New Roman" w:hAnsi="Times New Roman" w:cs="Times New Roman"/>
          <w:szCs w:val="24"/>
        </w:rPr>
        <w:t xml:space="preserve"> </w:t>
      </w:r>
      <w:r w:rsidR="00B05241" w:rsidRPr="00126195">
        <w:rPr>
          <w:rFonts w:ascii="Times New Roman" w:hAnsi="Times New Roman" w:cs="Times New Roman"/>
          <w:szCs w:val="24"/>
        </w:rPr>
        <w:t xml:space="preserve"> </w:t>
      </w:r>
      <w:r w:rsidR="00B05241" w:rsidRPr="00126195">
        <w:rPr>
          <w:rFonts w:ascii="Times New Roman" w:hAnsi="Times New Roman" w:cs="Times New Roman"/>
          <w:i/>
          <w:szCs w:val="24"/>
        </w:rPr>
        <w:t>Malcolm Waldron v. Philadelphia Electric Company</w:t>
      </w:r>
      <w:r w:rsidR="00B05241" w:rsidRPr="00126195">
        <w:rPr>
          <w:rFonts w:ascii="Times New Roman" w:hAnsi="Times New Roman" w:cs="Times New Roman"/>
          <w:szCs w:val="24"/>
        </w:rPr>
        <w:t xml:space="preserve">, 54 Pa. PUC 98 (1980); </w:t>
      </w:r>
      <w:r w:rsidR="00B05241" w:rsidRPr="00126195">
        <w:rPr>
          <w:rFonts w:ascii="Times New Roman" w:hAnsi="Times New Roman" w:cs="Times New Roman"/>
          <w:i/>
          <w:szCs w:val="24"/>
        </w:rPr>
        <w:t>Repogle v. Pennsylvania Electric Company</w:t>
      </w:r>
      <w:r w:rsidR="00B05241" w:rsidRPr="00126195">
        <w:rPr>
          <w:rFonts w:ascii="Times New Roman" w:hAnsi="Times New Roman" w:cs="Times New Roman"/>
          <w:szCs w:val="24"/>
        </w:rPr>
        <w:t>, 54 Pa. PUC 528 (1980)</w:t>
      </w:r>
      <w:r w:rsidRPr="00126195">
        <w:rPr>
          <w:rFonts w:ascii="Times New Roman" w:hAnsi="Times New Roman" w:cs="Times New Roman"/>
          <w:szCs w:val="24"/>
        </w:rPr>
        <w:t xml:space="preserve">; </w:t>
      </w:r>
      <w:r w:rsidR="00B05241" w:rsidRPr="00126195">
        <w:rPr>
          <w:rFonts w:ascii="Times New Roman" w:hAnsi="Times New Roman" w:cs="Times New Roman"/>
          <w:i/>
          <w:szCs w:val="24"/>
        </w:rPr>
        <w:t>Gary and Doris Burleson v. Pennsylvania Public Utility Commission</w:t>
      </w:r>
      <w:r w:rsidR="00B05241" w:rsidRPr="00126195">
        <w:rPr>
          <w:rFonts w:ascii="Times New Roman" w:hAnsi="Times New Roman" w:cs="Times New Roman"/>
          <w:szCs w:val="24"/>
        </w:rPr>
        <w:t>, 461 A. 2d 1234, 1235 (</w:t>
      </w:r>
      <w:r w:rsidRPr="00126195">
        <w:rPr>
          <w:rFonts w:ascii="Times New Roman" w:hAnsi="Times New Roman" w:cs="Times New Roman"/>
          <w:szCs w:val="24"/>
        </w:rPr>
        <w:t xml:space="preserve">Pa. </w:t>
      </w:r>
      <w:r w:rsidR="00B05241" w:rsidRPr="00126195">
        <w:rPr>
          <w:rFonts w:ascii="Times New Roman" w:hAnsi="Times New Roman" w:cs="Times New Roman"/>
          <w:szCs w:val="24"/>
        </w:rPr>
        <w:t>1983).</w:t>
      </w:r>
    </w:p>
    <w:p w:rsidR="00B64B93" w:rsidRDefault="00B64B93" w:rsidP="00126195">
      <w:pPr>
        <w:pStyle w:val="BodyText"/>
        <w:tabs>
          <w:tab w:val="clear" w:pos="1980"/>
        </w:tabs>
        <w:spacing w:after="0" w:line="360" w:lineRule="auto"/>
        <w:ind w:left="-288" w:firstLine="1440"/>
        <w:jc w:val="left"/>
        <w:rPr>
          <w:rFonts w:ascii="Times New Roman" w:hAnsi="Times New Roman" w:cs="Times New Roman"/>
          <w:szCs w:val="24"/>
        </w:rPr>
      </w:pPr>
    </w:p>
    <w:p w:rsidR="00686EA5" w:rsidRDefault="00686EA5" w:rsidP="00686EA5">
      <w:pPr>
        <w:spacing w:after="0" w:line="360" w:lineRule="auto"/>
        <w:ind w:firstLine="1440"/>
        <w:rPr>
          <w:rFonts w:ascii="Times New Roman" w:hAnsi="Times New Roman"/>
          <w:sz w:val="24"/>
          <w:szCs w:val="24"/>
        </w:rPr>
      </w:pPr>
      <w:r w:rsidRPr="00686EA5">
        <w:rPr>
          <w:rFonts w:ascii="Times New Roman" w:hAnsi="Times New Roman" w:cs="Times New Roman"/>
          <w:sz w:val="24"/>
          <w:szCs w:val="24"/>
        </w:rPr>
        <w:lastRenderedPageBreak/>
        <w:t>5.</w:t>
      </w:r>
      <w:r>
        <w:rPr>
          <w:rFonts w:ascii="Times New Roman" w:hAnsi="Times New Roman"/>
          <w:sz w:val="24"/>
          <w:szCs w:val="24"/>
        </w:rPr>
        <w:tab/>
      </w:r>
      <w:r>
        <w:rPr>
          <w:rFonts w:ascii="Times New Roman" w:hAnsi="Times New Roman"/>
          <w:sz w:val="24"/>
          <w:szCs w:val="24"/>
        </w:rPr>
        <w:t xml:space="preserve">Customer assistance program rates </w:t>
      </w:r>
      <w:proofErr w:type="gramStart"/>
      <w:r>
        <w:rPr>
          <w:rFonts w:ascii="Times New Roman" w:hAnsi="Times New Roman"/>
          <w:sz w:val="24"/>
          <w:szCs w:val="24"/>
        </w:rPr>
        <w:t>shall be timely paid</w:t>
      </w:r>
      <w:proofErr w:type="gramEnd"/>
      <w:r>
        <w:rPr>
          <w:rFonts w:ascii="Times New Roman" w:hAnsi="Times New Roman"/>
          <w:sz w:val="24"/>
          <w:szCs w:val="24"/>
        </w:rPr>
        <w:t xml:space="preserve"> and shall not be the subject of payment arrangements negotiated or approved</w:t>
      </w:r>
      <w:r>
        <w:rPr>
          <w:rFonts w:ascii="Times New Roman" w:hAnsi="Times New Roman"/>
          <w:sz w:val="24"/>
          <w:szCs w:val="24"/>
        </w:rPr>
        <w:t xml:space="preserve"> by the commission. 66 </w:t>
      </w:r>
      <w:proofErr w:type="spellStart"/>
      <w:r>
        <w:rPr>
          <w:rFonts w:ascii="Times New Roman" w:hAnsi="Times New Roman"/>
          <w:sz w:val="24"/>
          <w:szCs w:val="24"/>
        </w:rPr>
        <w:t>Pa.C.S</w:t>
      </w:r>
      <w:proofErr w:type="spellEnd"/>
      <w:r>
        <w:rPr>
          <w:rFonts w:ascii="Times New Roman" w:hAnsi="Times New Roman"/>
          <w:sz w:val="24"/>
          <w:szCs w:val="24"/>
        </w:rPr>
        <w:t xml:space="preserve"> §</w:t>
      </w:r>
      <w:bookmarkStart w:id="1" w:name="_GoBack"/>
      <w:bookmarkEnd w:id="1"/>
      <w:r>
        <w:rPr>
          <w:rFonts w:ascii="Times New Roman" w:hAnsi="Times New Roman"/>
          <w:sz w:val="24"/>
          <w:szCs w:val="24"/>
        </w:rPr>
        <w:t> </w:t>
      </w:r>
      <w:r>
        <w:rPr>
          <w:rFonts w:ascii="Times New Roman" w:hAnsi="Times New Roman"/>
          <w:sz w:val="24"/>
          <w:szCs w:val="24"/>
        </w:rPr>
        <w:t>1405(c).</w:t>
      </w:r>
    </w:p>
    <w:p w:rsidR="00686EA5" w:rsidRDefault="00686EA5" w:rsidP="00686EA5">
      <w:pPr>
        <w:spacing w:line="360" w:lineRule="auto"/>
        <w:rPr>
          <w:rFonts w:ascii="Times New Roman" w:hAnsi="Times New Roman"/>
          <w:sz w:val="24"/>
          <w:szCs w:val="24"/>
        </w:rPr>
      </w:pPr>
    </w:p>
    <w:p w:rsidR="00686EA5" w:rsidRPr="00126195" w:rsidRDefault="00686EA5" w:rsidP="00126195">
      <w:pPr>
        <w:pStyle w:val="BodyText"/>
        <w:tabs>
          <w:tab w:val="clear" w:pos="1980"/>
        </w:tabs>
        <w:spacing w:after="0" w:line="360" w:lineRule="auto"/>
        <w:ind w:left="-288" w:firstLine="1440"/>
        <w:jc w:val="left"/>
        <w:rPr>
          <w:rFonts w:ascii="Times New Roman" w:hAnsi="Times New Roman" w:cs="Times New Roman"/>
          <w:szCs w:val="24"/>
        </w:rPr>
      </w:pPr>
    </w:p>
    <w:p w:rsidR="007A446B" w:rsidRPr="00126195" w:rsidRDefault="00686EA5" w:rsidP="00686EA5">
      <w:pPr>
        <w:pStyle w:val="BodyText"/>
        <w:tabs>
          <w:tab w:val="left" w:pos="720"/>
        </w:tabs>
        <w:spacing w:after="0" w:line="360" w:lineRule="auto"/>
        <w:ind w:left="-288" w:firstLine="1728"/>
        <w:jc w:val="left"/>
        <w:rPr>
          <w:rFonts w:ascii="Times New Roman" w:hAnsi="Times New Roman" w:cs="Times New Roman"/>
          <w:spacing w:val="-3"/>
          <w:szCs w:val="24"/>
        </w:rPr>
      </w:pPr>
      <w:r>
        <w:rPr>
          <w:rFonts w:ascii="Times New Roman" w:hAnsi="Times New Roman" w:cs="Times New Roman"/>
          <w:spacing w:val="-3"/>
          <w:szCs w:val="24"/>
        </w:rPr>
        <w:t>6</w:t>
      </w:r>
      <w:r w:rsidR="007A446B" w:rsidRPr="00126195">
        <w:rPr>
          <w:rFonts w:ascii="Times New Roman" w:hAnsi="Times New Roman" w:cs="Times New Roman"/>
          <w:spacing w:val="-3"/>
          <w:szCs w:val="24"/>
        </w:rPr>
        <w:t>.</w:t>
      </w:r>
      <w:r w:rsidR="007A446B" w:rsidRPr="00126195">
        <w:rPr>
          <w:rFonts w:ascii="Times New Roman" w:hAnsi="Times New Roman" w:cs="Times New Roman"/>
          <w:spacing w:val="-3"/>
          <w:szCs w:val="24"/>
        </w:rPr>
        <w:tab/>
        <w:t xml:space="preserve">Tariff provisions that </w:t>
      </w:r>
      <w:proofErr w:type="gramStart"/>
      <w:r w:rsidR="007A446B" w:rsidRPr="00126195">
        <w:rPr>
          <w:rFonts w:ascii="Times New Roman" w:hAnsi="Times New Roman" w:cs="Times New Roman"/>
          <w:spacing w:val="-3"/>
          <w:szCs w:val="24"/>
        </w:rPr>
        <w:t>have been approved</w:t>
      </w:r>
      <w:proofErr w:type="gramEnd"/>
      <w:r w:rsidR="007A446B" w:rsidRPr="00126195">
        <w:rPr>
          <w:rFonts w:ascii="Times New Roman" w:hAnsi="Times New Roman" w:cs="Times New Roman"/>
          <w:spacing w:val="-3"/>
          <w:szCs w:val="24"/>
        </w:rPr>
        <w:t xml:space="preserve"> by the Commission, as the Respondent’s tariff provisions here, are prima facie reasonable.  </w:t>
      </w:r>
      <w:r w:rsidR="007A446B" w:rsidRPr="00126195">
        <w:rPr>
          <w:rFonts w:ascii="Times New Roman" w:hAnsi="Times New Roman" w:cs="Times New Roman"/>
          <w:i/>
          <w:spacing w:val="-3"/>
          <w:szCs w:val="24"/>
        </w:rPr>
        <w:t>Lynch v. Pa. Pub. Util. Comm’n</w:t>
      </w:r>
      <w:r w:rsidR="007A446B" w:rsidRPr="00126195">
        <w:rPr>
          <w:rFonts w:ascii="Times New Roman" w:hAnsi="Times New Roman" w:cs="Times New Roman"/>
          <w:spacing w:val="-3"/>
          <w:szCs w:val="24"/>
        </w:rPr>
        <w:t>, 594 A.2d 816 (</w:t>
      </w:r>
      <w:r w:rsidR="007A446B" w:rsidRPr="00126195">
        <w:rPr>
          <w:rFonts w:ascii="Times New Roman" w:eastAsia="Times New Roman" w:hAnsi="Times New Roman" w:cs="Times New Roman"/>
          <w:szCs w:val="24"/>
        </w:rPr>
        <w:t>Pa. Cmwlth.</w:t>
      </w:r>
      <w:r w:rsidR="007A446B" w:rsidRPr="00126195">
        <w:rPr>
          <w:rFonts w:ascii="Times New Roman" w:hAnsi="Times New Roman" w:cs="Times New Roman"/>
          <w:spacing w:val="-3"/>
          <w:szCs w:val="24"/>
        </w:rPr>
        <w:t xml:space="preserve">1991); app. denied, 605 A.2d 335 (Pa. 1992).  </w:t>
      </w:r>
    </w:p>
    <w:p w:rsidR="007A446B" w:rsidRPr="00126195" w:rsidRDefault="007A446B" w:rsidP="00126195">
      <w:pPr>
        <w:pStyle w:val="BodyText"/>
        <w:tabs>
          <w:tab w:val="left" w:pos="720"/>
        </w:tabs>
        <w:spacing w:after="0" w:line="360" w:lineRule="auto"/>
        <w:ind w:left="-288" w:firstLine="1440"/>
        <w:jc w:val="left"/>
        <w:rPr>
          <w:rFonts w:ascii="Times New Roman" w:hAnsi="Times New Roman" w:cs="Times New Roman"/>
          <w:spacing w:val="-3"/>
          <w:szCs w:val="24"/>
        </w:rPr>
      </w:pPr>
    </w:p>
    <w:p w:rsidR="00F318A0" w:rsidRPr="00126195" w:rsidRDefault="00686EA5" w:rsidP="00686EA5">
      <w:pPr>
        <w:pStyle w:val="BodyText"/>
        <w:tabs>
          <w:tab w:val="clear" w:pos="1980"/>
          <w:tab w:val="left" w:pos="2070"/>
        </w:tabs>
        <w:spacing w:after="0" w:line="360" w:lineRule="auto"/>
        <w:ind w:left="-288" w:firstLine="1728"/>
        <w:jc w:val="left"/>
        <w:rPr>
          <w:rFonts w:ascii="Times New Roman" w:hAnsi="Times New Roman" w:cs="Times New Roman"/>
          <w:szCs w:val="24"/>
        </w:rPr>
      </w:pPr>
      <w:proofErr w:type="gramStart"/>
      <w:r>
        <w:rPr>
          <w:rFonts w:ascii="Times New Roman" w:hAnsi="Times New Roman" w:cs="Times New Roman"/>
          <w:szCs w:val="24"/>
        </w:rPr>
        <w:t>7</w:t>
      </w:r>
      <w:r w:rsidR="005D1FC4">
        <w:rPr>
          <w:rFonts w:ascii="Times New Roman" w:hAnsi="Times New Roman" w:cs="Times New Roman"/>
          <w:szCs w:val="24"/>
        </w:rPr>
        <w:t>.</w:t>
      </w:r>
      <w:r w:rsidR="005D1FC4">
        <w:rPr>
          <w:rFonts w:ascii="Times New Roman" w:hAnsi="Times New Roman" w:cs="Times New Roman"/>
          <w:szCs w:val="24"/>
        </w:rPr>
        <w:tab/>
      </w:r>
      <w:r w:rsidR="0002052F" w:rsidRPr="00126195">
        <w:rPr>
          <w:rFonts w:ascii="Times New Roman" w:hAnsi="Times New Roman" w:cs="Times New Roman"/>
          <w:szCs w:val="24"/>
        </w:rPr>
        <w:t xml:space="preserve">That the </w:t>
      </w:r>
      <w:r w:rsidR="00DD606A" w:rsidRPr="00126195">
        <w:rPr>
          <w:rFonts w:ascii="Times New Roman" w:hAnsi="Times New Roman" w:cs="Times New Roman"/>
          <w:szCs w:val="24"/>
        </w:rPr>
        <w:t>Complainant</w:t>
      </w:r>
      <w:r w:rsidR="00973C6D" w:rsidRPr="00126195">
        <w:rPr>
          <w:rFonts w:ascii="Times New Roman" w:hAnsi="Times New Roman" w:cs="Times New Roman"/>
          <w:szCs w:val="24"/>
        </w:rPr>
        <w:t xml:space="preserve"> </w:t>
      </w:r>
      <w:r w:rsidR="0002052F" w:rsidRPr="00126195">
        <w:rPr>
          <w:rFonts w:ascii="Times New Roman" w:hAnsi="Times New Roman" w:cs="Times New Roman"/>
          <w:szCs w:val="24"/>
        </w:rPr>
        <w:t>failed to sustain h</w:t>
      </w:r>
      <w:r w:rsidR="0058752F" w:rsidRPr="00126195">
        <w:rPr>
          <w:rFonts w:ascii="Times New Roman" w:hAnsi="Times New Roman" w:cs="Times New Roman"/>
          <w:szCs w:val="24"/>
        </w:rPr>
        <w:t>i</w:t>
      </w:r>
      <w:r w:rsidR="0077741A" w:rsidRPr="00126195">
        <w:rPr>
          <w:rFonts w:ascii="Times New Roman" w:hAnsi="Times New Roman" w:cs="Times New Roman"/>
          <w:szCs w:val="24"/>
        </w:rPr>
        <w:t>s</w:t>
      </w:r>
      <w:r w:rsidR="0002052F" w:rsidRPr="00126195">
        <w:rPr>
          <w:rFonts w:ascii="Times New Roman" w:hAnsi="Times New Roman" w:cs="Times New Roman"/>
          <w:szCs w:val="24"/>
        </w:rPr>
        <w:t xml:space="preserve"> burden of proof.</w:t>
      </w:r>
      <w:proofErr w:type="gramEnd"/>
      <w:r w:rsidR="0002052F" w:rsidRPr="00126195">
        <w:rPr>
          <w:rFonts w:ascii="Times New Roman" w:hAnsi="Times New Roman" w:cs="Times New Roman"/>
          <w:szCs w:val="24"/>
        </w:rPr>
        <w:t xml:space="preserve"> </w:t>
      </w:r>
    </w:p>
    <w:p w:rsidR="00393DC2" w:rsidRDefault="00393DC2" w:rsidP="00126195">
      <w:pPr>
        <w:spacing w:after="0" w:line="360" w:lineRule="auto"/>
        <w:rPr>
          <w:rFonts w:ascii="Times New Roman" w:hAnsi="Times New Roman" w:cs="Times New Roman"/>
          <w:sz w:val="24"/>
          <w:szCs w:val="24"/>
        </w:rPr>
      </w:pPr>
    </w:p>
    <w:p w:rsidR="00F43BD3" w:rsidRPr="00B64B93" w:rsidRDefault="00F43BD3" w:rsidP="00126195">
      <w:pPr>
        <w:pStyle w:val="Heading3"/>
        <w:spacing w:before="0"/>
        <w:jc w:val="center"/>
        <w:rPr>
          <w:rFonts w:ascii="Times New Roman" w:hAnsi="Times New Roman" w:cs="Times New Roman"/>
          <w:color w:val="auto"/>
          <w:u w:val="single"/>
        </w:rPr>
      </w:pPr>
      <w:r w:rsidRPr="00B64B93">
        <w:rPr>
          <w:rFonts w:ascii="Times New Roman" w:hAnsi="Times New Roman" w:cs="Times New Roman"/>
          <w:color w:val="auto"/>
          <w:u w:val="single"/>
        </w:rPr>
        <w:t>ORDER</w:t>
      </w:r>
    </w:p>
    <w:p w:rsidR="00577606" w:rsidRPr="00126195" w:rsidRDefault="00577606" w:rsidP="00126195">
      <w:pPr>
        <w:spacing w:after="0" w:line="360" w:lineRule="auto"/>
        <w:rPr>
          <w:rFonts w:ascii="Times New Roman" w:hAnsi="Times New Roman" w:cs="Times New Roman"/>
          <w:sz w:val="24"/>
          <w:szCs w:val="24"/>
        </w:rPr>
      </w:pPr>
    </w:p>
    <w:p w:rsidR="00970B6A" w:rsidRPr="00126195" w:rsidRDefault="00970B6A" w:rsidP="00126195">
      <w:pPr>
        <w:spacing w:after="0" w:line="360" w:lineRule="auto"/>
        <w:rPr>
          <w:rFonts w:ascii="Times New Roman" w:hAnsi="Times New Roman" w:cs="Times New Roman"/>
          <w:sz w:val="24"/>
          <w:szCs w:val="24"/>
        </w:rPr>
      </w:pPr>
    </w:p>
    <w:p w:rsidR="00F43BD3" w:rsidRPr="00126195" w:rsidRDefault="00F43BD3"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THEREFORE,</w:t>
      </w:r>
    </w:p>
    <w:p w:rsidR="00562D4F" w:rsidRPr="00126195" w:rsidRDefault="00562D4F" w:rsidP="00126195">
      <w:pPr>
        <w:spacing w:after="0" w:line="360" w:lineRule="auto"/>
        <w:rPr>
          <w:rFonts w:ascii="Times New Roman" w:hAnsi="Times New Roman" w:cs="Times New Roman"/>
          <w:sz w:val="24"/>
          <w:szCs w:val="24"/>
        </w:rPr>
      </w:pPr>
    </w:p>
    <w:p w:rsidR="00F43BD3" w:rsidRPr="00126195" w:rsidRDefault="00F43BD3"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IT IS ORDERED:</w:t>
      </w:r>
    </w:p>
    <w:p w:rsidR="005E5D4E" w:rsidRPr="00126195" w:rsidRDefault="005E5D4E" w:rsidP="00126195">
      <w:pPr>
        <w:spacing w:after="0" w:line="360" w:lineRule="auto"/>
        <w:rPr>
          <w:rFonts w:ascii="Times New Roman" w:hAnsi="Times New Roman" w:cs="Times New Roman"/>
          <w:sz w:val="24"/>
          <w:szCs w:val="24"/>
        </w:rPr>
      </w:pPr>
    </w:p>
    <w:p w:rsidR="00F43BD3" w:rsidRPr="00126195" w:rsidRDefault="00F43BD3"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1.</w:t>
      </w:r>
      <w:r w:rsidRPr="00126195">
        <w:rPr>
          <w:rFonts w:ascii="Times New Roman" w:hAnsi="Times New Roman" w:cs="Times New Roman"/>
          <w:sz w:val="24"/>
          <w:szCs w:val="24"/>
        </w:rPr>
        <w:tab/>
        <w:t xml:space="preserve">That the complaint filed by </w:t>
      </w:r>
      <w:r w:rsidR="000D1759" w:rsidRPr="00126195">
        <w:rPr>
          <w:rFonts w:ascii="Times New Roman" w:hAnsi="Times New Roman" w:cs="Times New Roman"/>
          <w:sz w:val="24"/>
          <w:szCs w:val="24"/>
        </w:rPr>
        <w:t>Suetwedien Muhammad</w:t>
      </w:r>
      <w:r w:rsidR="00973C6D" w:rsidRPr="00126195">
        <w:rPr>
          <w:rFonts w:ascii="Times New Roman" w:hAnsi="Times New Roman" w:cs="Times New Roman"/>
          <w:sz w:val="24"/>
          <w:szCs w:val="24"/>
        </w:rPr>
        <w:t xml:space="preserve"> </w:t>
      </w:r>
      <w:r w:rsidRPr="00126195">
        <w:rPr>
          <w:rFonts w:ascii="Times New Roman" w:hAnsi="Times New Roman" w:cs="Times New Roman"/>
          <w:sz w:val="24"/>
          <w:szCs w:val="24"/>
        </w:rPr>
        <w:t xml:space="preserve">against the </w:t>
      </w:r>
      <w:r w:rsidR="0036771D" w:rsidRPr="00126195">
        <w:rPr>
          <w:rFonts w:ascii="Times New Roman" w:hAnsi="Times New Roman" w:cs="Times New Roman"/>
          <w:sz w:val="24"/>
          <w:szCs w:val="24"/>
        </w:rPr>
        <w:t>PECO Energy Company</w:t>
      </w:r>
      <w:r w:rsidRPr="00126195">
        <w:rPr>
          <w:rFonts w:ascii="Times New Roman" w:hAnsi="Times New Roman" w:cs="Times New Roman"/>
          <w:sz w:val="24"/>
          <w:szCs w:val="24"/>
        </w:rPr>
        <w:t xml:space="preserve"> at Docket </w:t>
      </w:r>
      <w:r w:rsidR="004435E3" w:rsidRPr="00126195">
        <w:rPr>
          <w:rFonts w:ascii="Times New Roman" w:hAnsi="Times New Roman" w:cs="Times New Roman"/>
          <w:sz w:val="24"/>
          <w:szCs w:val="24"/>
        </w:rPr>
        <w:t xml:space="preserve">No. </w:t>
      </w:r>
      <w:r w:rsidR="005E5D4E" w:rsidRPr="00126195">
        <w:rPr>
          <w:rFonts w:ascii="Times New Roman" w:eastAsia="Times New Roman" w:hAnsi="Times New Roman" w:cs="Times New Roman"/>
          <w:sz w:val="24"/>
          <w:szCs w:val="24"/>
        </w:rPr>
        <w:t>F-2015-2505586</w:t>
      </w:r>
      <w:r w:rsidR="00973C6D" w:rsidRPr="00126195">
        <w:rPr>
          <w:rFonts w:ascii="Times New Roman" w:hAnsi="Times New Roman" w:cs="Times New Roman"/>
          <w:sz w:val="24"/>
          <w:szCs w:val="24"/>
        </w:rPr>
        <w:t xml:space="preserve"> </w:t>
      </w:r>
      <w:r w:rsidRPr="00126195">
        <w:rPr>
          <w:rFonts w:ascii="Times New Roman" w:hAnsi="Times New Roman" w:cs="Times New Roman"/>
          <w:sz w:val="24"/>
          <w:szCs w:val="24"/>
        </w:rPr>
        <w:t xml:space="preserve">is dismissed </w:t>
      </w:r>
      <w:r w:rsidR="002F15BA" w:rsidRPr="00126195">
        <w:rPr>
          <w:rFonts w:ascii="Times New Roman" w:hAnsi="Times New Roman" w:cs="Times New Roman"/>
          <w:sz w:val="24"/>
          <w:szCs w:val="24"/>
        </w:rPr>
        <w:t>in its entirety</w:t>
      </w:r>
      <w:r w:rsidRPr="00126195">
        <w:rPr>
          <w:rFonts w:ascii="Times New Roman" w:hAnsi="Times New Roman" w:cs="Times New Roman"/>
          <w:sz w:val="24"/>
          <w:szCs w:val="24"/>
        </w:rPr>
        <w:t>.</w:t>
      </w:r>
    </w:p>
    <w:p w:rsidR="00B52364" w:rsidRPr="00126195" w:rsidRDefault="00B52364" w:rsidP="00126195">
      <w:pPr>
        <w:spacing w:after="0" w:line="360" w:lineRule="auto"/>
        <w:rPr>
          <w:rFonts w:ascii="Times New Roman" w:hAnsi="Times New Roman" w:cs="Times New Roman"/>
          <w:sz w:val="24"/>
          <w:szCs w:val="24"/>
        </w:rPr>
      </w:pPr>
    </w:p>
    <w:p w:rsidR="00650A7B" w:rsidRPr="00126195" w:rsidRDefault="00F43BD3"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2</w:t>
      </w:r>
      <w:r w:rsidRPr="00126195">
        <w:rPr>
          <w:rFonts w:ascii="Times New Roman" w:hAnsi="Times New Roman" w:cs="Times New Roman"/>
          <w:sz w:val="24"/>
          <w:szCs w:val="24"/>
        </w:rPr>
        <w:tab/>
        <w:t>That th</w:t>
      </w:r>
      <w:r w:rsidR="00650A7B" w:rsidRPr="00126195">
        <w:rPr>
          <w:rFonts w:ascii="Times New Roman" w:hAnsi="Times New Roman" w:cs="Times New Roman"/>
          <w:sz w:val="24"/>
          <w:szCs w:val="24"/>
        </w:rPr>
        <w:t xml:space="preserve">e Complainant is responsible for paying the </w:t>
      </w:r>
      <w:r w:rsidR="007D53B1" w:rsidRPr="00126195">
        <w:rPr>
          <w:rFonts w:ascii="Times New Roman" w:hAnsi="Times New Roman" w:cs="Times New Roman"/>
          <w:sz w:val="24"/>
          <w:szCs w:val="24"/>
        </w:rPr>
        <w:t xml:space="preserve">outstanding </w:t>
      </w:r>
      <w:r w:rsidR="00EE15AA" w:rsidRPr="00126195">
        <w:rPr>
          <w:rFonts w:ascii="Times New Roman" w:hAnsi="Times New Roman" w:cs="Times New Roman"/>
          <w:sz w:val="24"/>
          <w:szCs w:val="24"/>
        </w:rPr>
        <w:t>b</w:t>
      </w:r>
      <w:r w:rsidR="007D53B1" w:rsidRPr="00126195">
        <w:rPr>
          <w:rFonts w:ascii="Times New Roman" w:hAnsi="Times New Roman" w:cs="Times New Roman"/>
          <w:sz w:val="24"/>
          <w:szCs w:val="24"/>
        </w:rPr>
        <w:t>a</w:t>
      </w:r>
      <w:r w:rsidR="00EE15AA" w:rsidRPr="00126195">
        <w:rPr>
          <w:rFonts w:ascii="Times New Roman" w:hAnsi="Times New Roman" w:cs="Times New Roman"/>
          <w:sz w:val="24"/>
          <w:szCs w:val="24"/>
        </w:rPr>
        <w:t>l</w:t>
      </w:r>
      <w:r w:rsidR="007D53B1" w:rsidRPr="00126195">
        <w:rPr>
          <w:rFonts w:ascii="Times New Roman" w:hAnsi="Times New Roman" w:cs="Times New Roman"/>
          <w:sz w:val="24"/>
          <w:szCs w:val="24"/>
        </w:rPr>
        <w:t>ance</w:t>
      </w:r>
      <w:r w:rsidR="00650A7B" w:rsidRPr="00126195">
        <w:rPr>
          <w:rFonts w:ascii="Times New Roman" w:hAnsi="Times New Roman" w:cs="Times New Roman"/>
          <w:sz w:val="24"/>
          <w:szCs w:val="24"/>
        </w:rPr>
        <w:t>.</w:t>
      </w:r>
    </w:p>
    <w:p w:rsidR="00413518" w:rsidRPr="00126195" w:rsidRDefault="00413518" w:rsidP="00126195">
      <w:pPr>
        <w:spacing w:after="0" w:line="360" w:lineRule="auto"/>
        <w:rPr>
          <w:rFonts w:ascii="Times New Roman" w:hAnsi="Times New Roman" w:cs="Times New Roman"/>
          <w:sz w:val="24"/>
          <w:szCs w:val="24"/>
        </w:rPr>
      </w:pPr>
    </w:p>
    <w:p w:rsidR="00F43BD3" w:rsidRPr="00126195" w:rsidRDefault="00650A7B" w:rsidP="00126195">
      <w:pPr>
        <w:spacing w:after="0" w:line="36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t>3.</w:t>
      </w:r>
      <w:r w:rsidRPr="00126195">
        <w:rPr>
          <w:rFonts w:ascii="Times New Roman" w:hAnsi="Times New Roman" w:cs="Times New Roman"/>
          <w:sz w:val="24"/>
          <w:szCs w:val="24"/>
        </w:rPr>
        <w:tab/>
        <w:t xml:space="preserve">That </w:t>
      </w:r>
      <w:r w:rsidR="00F43BD3" w:rsidRPr="00126195">
        <w:rPr>
          <w:rFonts w:ascii="Times New Roman" w:hAnsi="Times New Roman" w:cs="Times New Roman"/>
          <w:sz w:val="24"/>
          <w:szCs w:val="24"/>
        </w:rPr>
        <w:t>this case is marked closed.</w:t>
      </w:r>
    </w:p>
    <w:p w:rsidR="00037551" w:rsidRPr="00126195" w:rsidRDefault="00037551" w:rsidP="00126195">
      <w:pPr>
        <w:spacing w:after="0" w:line="360" w:lineRule="auto"/>
        <w:rPr>
          <w:rFonts w:ascii="Times New Roman" w:hAnsi="Times New Roman" w:cs="Times New Roman"/>
          <w:sz w:val="24"/>
          <w:szCs w:val="24"/>
        </w:rPr>
      </w:pPr>
    </w:p>
    <w:p w:rsidR="00037551" w:rsidRPr="00126195" w:rsidRDefault="00037551" w:rsidP="00126195">
      <w:pPr>
        <w:spacing w:after="0" w:line="360" w:lineRule="auto"/>
        <w:rPr>
          <w:rFonts w:ascii="Times New Roman" w:hAnsi="Times New Roman" w:cs="Times New Roman"/>
          <w:sz w:val="24"/>
          <w:szCs w:val="24"/>
        </w:rPr>
      </w:pPr>
    </w:p>
    <w:p w:rsidR="00F43BD3" w:rsidRPr="00126195" w:rsidRDefault="00562D4F" w:rsidP="00126195">
      <w:pPr>
        <w:spacing w:after="0"/>
        <w:rPr>
          <w:rFonts w:ascii="Times New Roman" w:hAnsi="Times New Roman" w:cs="Times New Roman"/>
          <w:sz w:val="24"/>
          <w:szCs w:val="24"/>
        </w:rPr>
      </w:pPr>
      <w:r w:rsidRPr="00126195">
        <w:rPr>
          <w:rFonts w:ascii="Times New Roman" w:hAnsi="Times New Roman" w:cs="Times New Roman"/>
          <w:sz w:val="24"/>
          <w:szCs w:val="24"/>
        </w:rPr>
        <w:t xml:space="preserve">Date:  </w:t>
      </w:r>
      <w:r w:rsidR="009C38AC" w:rsidRPr="00126195">
        <w:rPr>
          <w:rFonts w:ascii="Times New Roman" w:hAnsi="Times New Roman" w:cs="Times New Roman"/>
          <w:sz w:val="24"/>
          <w:szCs w:val="24"/>
          <w:u w:val="single"/>
        </w:rPr>
        <w:t>May 9</w:t>
      </w:r>
      <w:r w:rsidR="00736E66" w:rsidRPr="00126195">
        <w:rPr>
          <w:rFonts w:ascii="Times New Roman" w:hAnsi="Times New Roman" w:cs="Times New Roman"/>
          <w:sz w:val="24"/>
          <w:szCs w:val="24"/>
          <w:u w:val="single"/>
        </w:rPr>
        <w:t>, 2016</w:t>
      </w:r>
      <w:r w:rsidR="00DE5EE2" w:rsidRPr="00126195">
        <w:rPr>
          <w:rFonts w:ascii="Times New Roman" w:hAnsi="Times New Roman" w:cs="Times New Roman"/>
          <w:sz w:val="24"/>
          <w:szCs w:val="24"/>
          <w:u w:val="single"/>
        </w:rPr>
        <w:tab/>
      </w:r>
      <w:r w:rsidR="00166B29" w:rsidRPr="00126195">
        <w:rPr>
          <w:rFonts w:ascii="Times New Roman" w:hAnsi="Times New Roman" w:cs="Times New Roman"/>
          <w:sz w:val="24"/>
          <w:szCs w:val="24"/>
        </w:rPr>
        <w:tab/>
      </w:r>
      <w:r w:rsidR="00166B29" w:rsidRPr="00126195">
        <w:rPr>
          <w:rFonts w:ascii="Times New Roman" w:hAnsi="Times New Roman" w:cs="Times New Roman"/>
          <w:sz w:val="24"/>
          <w:szCs w:val="24"/>
        </w:rPr>
        <w:tab/>
      </w:r>
      <w:r w:rsidR="00166B29" w:rsidRPr="00126195">
        <w:rPr>
          <w:rFonts w:ascii="Times New Roman" w:hAnsi="Times New Roman" w:cs="Times New Roman"/>
          <w:sz w:val="24"/>
          <w:szCs w:val="24"/>
        </w:rPr>
        <w:tab/>
      </w:r>
      <w:r w:rsidR="00422B81" w:rsidRPr="00126195">
        <w:rPr>
          <w:rFonts w:ascii="Times New Roman" w:hAnsi="Times New Roman" w:cs="Times New Roman"/>
          <w:sz w:val="24"/>
          <w:szCs w:val="24"/>
        </w:rPr>
        <w:tab/>
      </w:r>
      <w:r w:rsidR="003824FC" w:rsidRPr="00126195">
        <w:rPr>
          <w:rFonts w:ascii="Times New Roman" w:hAnsi="Times New Roman" w:cs="Times New Roman"/>
          <w:sz w:val="24"/>
          <w:szCs w:val="24"/>
          <w:u w:val="single"/>
        </w:rPr>
        <w:tab/>
      </w:r>
      <w:r w:rsidR="003824FC" w:rsidRPr="00126195">
        <w:rPr>
          <w:rFonts w:ascii="Times New Roman" w:hAnsi="Times New Roman" w:cs="Times New Roman"/>
          <w:sz w:val="24"/>
          <w:szCs w:val="24"/>
          <w:u w:val="single"/>
        </w:rPr>
        <w:tab/>
        <w:t>/s/</w:t>
      </w:r>
      <w:r w:rsidR="003824FC" w:rsidRPr="00126195">
        <w:rPr>
          <w:rFonts w:ascii="Times New Roman" w:hAnsi="Times New Roman" w:cs="Times New Roman"/>
          <w:sz w:val="24"/>
          <w:szCs w:val="24"/>
          <w:u w:val="single"/>
        </w:rPr>
        <w:tab/>
      </w:r>
      <w:r w:rsidR="003824FC" w:rsidRPr="00126195">
        <w:rPr>
          <w:rFonts w:ascii="Times New Roman" w:hAnsi="Times New Roman" w:cs="Times New Roman"/>
          <w:sz w:val="24"/>
          <w:szCs w:val="24"/>
          <w:u w:val="single"/>
        </w:rPr>
        <w:tab/>
      </w:r>
      <w:r w:rsidR="003824FC" w:rsidRPr="00126195">
        <w:rPr>
          <w:rFonts w:ascii="Times New Roman" w:hAnsi="Times New Roman" w:cs="Times New Roman"/>
          <w:sz w:val="24"/>
          <w:szCs w:val="24"/>
          <w:u w:val="single"/>
        </w:rPr>
        <w:tab/>
      </w:r>
    </w:p>
    <w:p w:rsidR="00F43BD3" w:rsidRPr="00126195" w:rsidRDefault="00F43BD3" w:rsidP="00126195">
      <w:pPr>
        <w:spacing w:after="0" w:line="240" w:lineRule="auto"/>
        <w:rPr>
          <w:rFonts w:ascii="Times New Roman" w:hAnsi="Times New Roman" w:cs="Times New Roman"/>
          <w:sz w:val="24"/>
          <w:szCs w:val="24"/>
        </w:rPr>
      </w:pPr>
      <w:r w:rsidRPr="00126195">
        <w:rPr>
          <w:rFonts w:ascii="Times New Roman" w:hAnsi="Times New Roman" w:cs="Times New Roman"/>
          <w:sz w:val="24"/>
          <w:szCs w:val="24"/>
        </w:rPr>
        <w:tab/>
      </w:r>
      <w:r w:rsidRPr="00126195">
        <w:rPr>
          <w:rFonts w:ascii="Times New Roman" w:hAnsi="Times New Roman" w:cs="Times New Roman"/>
          <w:sz w:val="24"/>
          <w:szCs w:val="24"/>
        </w:rPr>
        <w:tab/>
      </w:r>
      <w:r w:rsidRPr="00126195">
        <w:rPr>
          <w:rFonts w:ascii="Times New Roman" w:hAnsi="Times New Roman" w:cs="Times New Roman"/>
          <w:sz w:val="24"/>
          <w:szCs w:val="24"/>
        </w:rPr>
        <w:tab/>
      </w:r>
      <w:r w:rsidRPr="00126195">
        <w:rPr>
          <w:rFonts w:ascii="Times New Roman" w:hAnsi="Times New Roman" w:cs="Times New Roman"/>
          <w:sz w:val="24"/>
          <w:szCs w:val="24"/>
        </w:rPr>
        <w:tab/>
      </w:r>
      <w:r w:rsidRPr="00126195">
        <w:rPr>
          <w:rFonts w:ascii="Times New Roman" w:hAnsi="Times New Roman" w:cs="Times New Roman"/>
          <w:sz w:val="24"/>
          <w:szCs w:val="24"/>
        </w:rPr>
        <w:tab/>
      </w:r>
      <w:r w:rsidRPr="00126195">
        <w:rPr>
          <w:rFonts w:ascii="Times New Roman" w:hAnsi="Times New Roman" w:cs="Times New Roman"/>
          <w:sz w:val="24"/>
          <w:szCs w:val="24"/>
        </w:rPr>
        <w:tab/>
      </w:r>
      <w:r w:rsidR="002E103C" w:rsidRPr="00126195">
        <w:rPr>
          <w:rFonts w:ascii="Times New Roman" w:hAnsi="Times New Roman" w:cs="Times New Roman"/>
          <w:sz w:val="24"/>
          <w:szCs w:val="24"/>
        </w:rPr>
        <w:tab/>
      </w:r>
      <w:r w:rsidRPr="00126195">
        <w:rPr>
          <w:rFonts w:ascii="Times New Roman" w:hAnsi="Times New Roman" w:cs="Times New Roman"/>
          <w:sz w:val="24"/>
          <w:szCs w:val="24"/>
        </w:rPr>
        <w:t>C</w:t>
      </w:r>
      <w:r w:rsidR="00562D4F" w:rsidRPr="00126195">
        <w:rPr>
          <w:rFonts w:ascii="Times New Roman" w:hAnsi="Times New Roman" w:cs="Times New Roman"/>
          <w:sz w:val="24"/>
          <w:szCs w:val="24"/>
        </w:rPr>
        <w:t>ynthia Williams Fordham</w:t>
      </w:r>
    </w:p>
    <w:p w:rsidR="00F43BD3" w:rsidRPr="00126195" w:rsidRDefault="00F15463" w:rsidP="00126195">
      <w:pPr>
        <w:spacing w:after="0" w:line="240" w:lineRule="auto"/>
        <w:ind w:left="720" w:hanging="720"/>
        <w:rPr>
          <w:rFonts w:ascii="Times New Roman" w:hAnsi="Times New Roman" w:cs="Times New Roman"/>
          <w:sz w:val="24"/>
          <w:szCs w:val="24"/>
        </w:rPr>
      </w:pPr>
      <w:r w:rsidRPr="00126195">
        <w:rPr>
          <w:rFonts w:ascii="Times New Roman" w:hAnsi="Times New Roman" w:cs="Times New Roman"/>
          <w:sz w:val="24"/>
          <w:szCs w:val="24"/>
        </w:rPr>
        <w:tab/>
      </w:r>
      <w:r w:rsidR="00F43BD3" w:rsidRPr="00126195">
        <w:rPr>
          <w:rFonts w:ascii="Times New Roman" w:hAnsi="Times New Roman" w:cs="Times New Roman"/>
          <w:sz w:val="24"/>
          <w:szCs w:val="24"/>
        </w:rPr>
        <w:tab/>
      </w:r>
      <w:r w:rsidR="00F43BD3" w:rsidRPr="00126195">
        <w:rPr>
          <w:rFonts w:ascii="Times New Roman" w:hAnsi="Times New Roman" w:cs="Times New Roman"/>
          <w:sz w:val="24"/>
          <w:szCs w:val="24"/>
        </w:rPr>
        <w:tab/>
      </w:r>
      <w:r w:rsidR="00F43BD3" w:rsidRPr="00126195">
        <w:rPr>
          <w:rFonts w:ascii="Times New Roman" w:hAnsi="Times New Roman" w:cs="Times New Roman"/>
          <w:sz w:val="24"/>
          <w:szCs w:val="24"/>
        </w:rPr>
        <w:tab/>
      </w:r>
      <w:r w:rsidR="00F43BD3" w:rsidRPr="00126195">
        <w:rPr>
          <w:rFonts w:ascii="Times New Roman" w:hAnsi="Times New Roman" w:cs="Times New Roman"/>
          <w:sz w:val="24"/>
          <w:szCs w:val="24"/>
        </w:rPr>
        <w:tab/>
      </w:r>
      <w:r w:rsidR="00F43BD3" w:rsidRPr="00126195">
        <w:rPr>
          <w:rFonts w:ascii="Times New Roman" w:hAnsi="Times New Roman" w:cs="Times New Roman"/>
          <w:sz w:val="24"/>
          <w:szCs w:val="24"/>
        </w:rPr>
        <w:tab/>
      </w:r>
      <w:r w:rsidR="00F43BD3" w:rsidRPr="00126195">
        <w:rPr>
          <w:rFonts w:ascii="Times New Roman" w:hAnsi="Times New Roman" w:cs="Times New Roman"/>
          <w:sz w:val="24"/>
          <w:szCs w:val="24"/>
        </w:rPr>
        <w:tab/>
        <w:t>Administrative Law Judge</w:t>
      </w:r>
    </w:p>
    <w:sectPr w:rsidR="00F43BD3" w:rsidRPr="00126195"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C6C" w:rsidRDefault="00CF1C6C">
      <w:r>
        <w:separator/>
      </w:r>
    </w:p>
  </w:endnote>
  <w:endnote w:type="continuationSeparator" w:id="0">
    <w:p w:rsidR="00CF1C6C" w:rsidRDefault="00CF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90" w:rsidRDefault="00850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50890" w:rsidRDefault="00850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rFonts w:ascii="Times New Roman" w:hAnsi="Times New Roman" w:cs="Times New Roman"/>
        <w:noProof/>
      </w:rPr>
    </w:sdtEndPr>
    <w:sdtContent>
      <w:p w:rsidR="00850890" w:rsidRPr="00562E26" w:rsidRDefault="00850890">
        <w:pPr>
          <w:pStyle w:val="Footer"/>
          <w:jc w:val="center"/>
          <w:rPr>
            <w:rFonts w:ascii="Times New Roman" w:hAnsi="Times New Roman" w:cs="Times New Roman"/>
          </w:rPr>
        </w:pPr>
        <w:r w:rsidRPr="00562E26">
          <w:rPr>
            <w:rFonts w:ascii="Times New Roman" w:hAnsi="Times New Roman" w:cs="Times New Roman"/>
          </w:rPr>
          <w:fldChar w:fldCharType="begin"/>
        </w:r>
        <w:r w:rsidRPr="00562E26">
          <w:rPr>
            <w:rFonts w:ascii="Times New Roman" w:hAnsi="Times New Roman" w:cs="Times New Roman"/>
          </w:rPr>
          <w:instrText xml:space="preserve"> PAGE   \* MERGEFORMAT </w:instrText>
        </w:r>
        <w:r w:rsidRPr="00562E26">
          <w:rPr>
            <w:rFonts w:ascii="Times New Roman" w:hAnsi="Times New Roman" w:cs="Times New Roman"/>
          </w:rPr>
          <w:fldChar w:fldCharType="separate"/>
        </w:r>
        <w:r w:rsidR="00686EA5">
          <w:rPr>
            <w:rFonts w:ascii="Times New Roman" w:hAnsi="Times New Roman" w:cs="Times New Roman"/>
            <w:noProof/>
          </w:rPr>
          <w:t>14</w:t>
        </w:r>
        <w:r w:rsidRPr="00562E26">
          <w:rPr>
            <w:rFonts w:ascii="Times New Roman" w:hAnsi="Times New Roman" w:cs="Times New Roman"/>
            <w:noProof/>
          </w:rPr>
          <w:fldChar w:fldCharType="end"/>
        </w:r>
      </w:p>
    </w:sdtContent>
  </w:sdt>
  <w:p w:rsidR="00850890" w:rsidRDefault="00850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90" w:rsidRPr="007F6D72" w:rsidRDefault="00850890">
    <w:pPr>
      <w:pStyle w:val="Footer"/>
      <w:jc w:val="center"/>
    </w:pPr>
  </w:p>
  <w:p w:rsidR="00850890" w:rsidRDefault="00850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C6C" w:rsidRDefault="00CF1C6C">
      <w:r>
        <w:separator/>
      </w:r>
    </w:p>
  </w:footnote>
  <w:footnote w:type="continuationSeparator" w:id="0">
    <w:p w:rsidR="00CF1C6C" w:rsidRDefault="00CF1C6C">
      <w:r>
        <w:continuationSeparator/>
      </w:r>
    </w:p>
  </w:footnote>
  <w:footnote w:id="1">
    <w:p w:rsidR="00222A38" w:rsidRPr="00222A38" w:rsidRDefault="00222A3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b/>
        <w:t>The bill only contained the dollar amounts.  The dates have been added.  The dollar amounts are listed in the order they appeared on the bill.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21"/>
    <w:multiLevelType w:val="hybridMultilevel"/>
    <w:tmpl w:val="3EEA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5E09"/>
    <w:multiLevelType w:val="hybridMultilevel"/>
    <w:tmpl w:val="B8D2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51940"/>
    <w:multiLevelType w:val="hybridMultilevel"/>
    <w:tmpl w:val="B810EE72"/>
    <w:lvl w:ilvl="0" w:tplc="969C5100">
      <w:start w:val="1"/>
      <w:numFmt w:val="decimal"/>
      <w:lvlText w:val="%1."/>
      <w:lvlJc w:val="left"/>
      <w:pPr>
        <w:ind w:left="360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96CF4"/>
    <w:multiLevelType w:val="hybridMultilevel"/>
    <w:tmpl w:val="B184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063B2"/>
    <w:multiLevelType w:val="hybridMultilevel"/>
    <w:tmpl w:val="D4DA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D4614"/>
    <w:multiLevelType w:val="hybridMultilevel"/>
    <w:tmpl w:val="6E0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D707A"/>
    <w:multiLevelType w:val="hybridMultilevel"/>
    <w:tmpl w:val="9AA0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A2928"/>
    <w:multiLevelType w:val="hybridMultilevel"/>
    <w:tmpl w:val="527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55B2E"/>
    <w:multiLevelType w:val="hybridMultilevel"/>
    <w:tmpl w:val="6AAE0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46066"/>
    <w:multiLevelType w:val="hybridMultilevel"/>
    <w:tmpl w:val="E60AA70A"/>
    <w:lvl w:ilvl="0" w:tplc="2D8A5AAC">
      <w:start w:val="1"/>
      <w:numFmt w:val="decimal"/>
      <w:lvlText w:val="%1."/>
      <w:lvlJc w:val="left"/>
      <w:pPr>
        <w:ind w:left="3600" w:hanging="21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3D25F5D"/>
    <w:multiLevelType w:val="hybridMultilevel"/>
    <w:tmpl w:val="9120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965C4A"/>
    <w:multiLevelType w:val="hybridMultilevel"/>
    <w:tmpl w:val="BFD25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05774A"/>
    <w:multiLevelType w:val="hybridMultilevel"/>
    <w:tmpl w:val="E31E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4">
    <w:nsid w:val="6E3B1D56"/>
    <w:multiLevelType w:val="hybridMultilevel"/>
    <w:tmpl w:val="6812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864E4"/>
    <w:multiLevelType w:val="hybridMultilevel"/>
    <w:tmpl w:val="902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0"/>
  </w:num>
  <w:num w:numId="7">
    <w:abstractNumId w:val="14"/>
  </w:num>
  <w:num w:numId="8">
    <w:abstractNumId w:val="5"/>
  </w:num>
  <w:num w:numId="9">
    <w:abstractNumId w:val="1"/>
  </w:num>
  <w:num w:numId="10">
    <w:abstractNumId w:val="7"/>
  </w:num>
  <w:num w:numId="11">
    <w:abstractNumId w:val="1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2"/>
  </w:num>
  <w:num w:numId="17">
    <w:abstractNumId w:val="12"/>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52D"/>
    <w:rsid w:val="00001FE8"/>
    <w:rsid w:val="00003093"/>
    <w:rsid w:val="00003A5C"/>
    <w:rsid w:val="00005FC6"/>
    <w:rsid w:val="00007DCE"/>
    <w:rsid w:val="000111B8"/>
    <w:rsid w:val="00013ADF"/>
    <w:rsid w:val="000149FB"/>
    <w:rsid w:val="00017C73"/>
    <w:rsid w:val="0002052F"/>
    <w:rsid w:val="000219C0"/>
    <w:rsid w:val="0002550D"/>
    <w:rsid w:val="00030CCE"/>
    <w:rsid w:val="00032B03"/>
    <w:rsid w:val="00033321"/>
    <w:rsid w:val="000335AC"/>
    <w:rsid w:val="00035600"/>
    <w:rsid w:val="00036656"/>
    <w:rsid w:val="00037551"/>
    <w:rsid w:val="00040ADC"/>
    <w:rsid w:val="0004170B"/>
    <w:rsid w:val="00041A94"/>
    <w:rsid w:val="00042BEE"/>
    <w:rsid w:val="00045832"/>
    <w:rsid w:val="00050EF1"/>
    <w:rsid w:val="00052DB1"/>
    <w:rsid w:val="0005361C"/>
    <w:rsid w:val="000554FA"/>
    <w:rsid w:val="00057B5C"/>
    <w:rsid w:val="0006232A"/>
    <w:rsid w:val="000668E2"/>
    <w:rsid w:val="00070B39"/>
    <w:rsid w:val="00071160"/>
    <w:rsid w:val="00075CD5"/>
    <w:rsid w:val="0007626D"/>
    <w:rsid w:val="0008036A"/>
    <w:rsid w:val="00080678"/>
    <w:rsid w:val="00080F65"/>
    <w:rsid w:val="0008118D"/>
    <w:rsid w:val="00082CA2"/>
    <w:rsid w:val="00085472"/>
    <w:rsid w:val="000977DB"/>
    <w:rsid w:val="000A0D5D"/>
    <w:rsid w:val="000A3A3F"/>
    <w:rsid w:val="000A3AC0"/>
    <w:rsid w:val="000A5B7A"/>
    <w:rsid w:val="000A785F"/>
    <w:rsid w:val="000B2197"/>
    <w:rsid w:val="000B421F"/>
    <w:rsid w:val="000B55C9"/>
    <w:rsid w:val="000B5B8E"/>
    <w:rsid w:val="000B7D24"/>
    <w:rsid w:val="000C06A4"/>
    <w:rsid w:val="000C11FC"/>
    <w:rsid w:val="000C220D"/>
    <w:rsid w:val="000C420D"/>
    <w:rsid w:val="000C447C"/>
    <w:rsid w:val="000D04AA"/>
    <w:rsid w:val="000D10E1"/>
    <w:rsid w:val="000D13A0"/>
    <w:rsid w:val="000D1759"/>
    <w:rsid w:val="000D2A1B"/>
    <w:rsid w:val="000D2EA6"/>
    <w:rsid w:val="000D36A0"/>
    <w:rsid w:val="000D7347"/>
    <w:rsid w:val="000E7DD4"/>
    <w:rsid w:val="000F09F6"/>
    <w:rsid w:val="000F1356"/>
    <w:rsid w:val="000F2124"/>
    <w:rsid w:val="000F3905"/>
    <w:rsid w:val="000F43F9"/>
    <w:rsid w:val="000F73BE"/>
    <w:rsid w:val="000F7870"/>
    <w:rsid w:val="00101AFF"/>
    <w:rsid w:val="00103004"/>
    <w:rsid w:val="00106121"/>
    <w:rsid w:val="00111D9A"/>
    <w:rsid w:val="00113049"/>
    <w:rsid w:val="00114CFB"/>
    <w:rsid w:val="00114D21"/>
    <w:rsid w:val="00115312"/>
    <w:rsid w:val="001176D6"/>
    <w:rsid w:val="00121083"/>
    <w:rsid w:val="0012277C"/>
    <w:rsid w:val="00122E21"/>
    <w:rsid w:val="0012317C"/>
    <w:rsid w:val="00126195"/>
    <w:rsid w:val="001262A6"/>
    <w:rsid w:val="001311B6"/>
    <w:rsid w:val="001325EB"/>
    <w:rsid w:val="00134150"/>
    <w:rsid w:val="001367C4"/>
    <w:rsid w:val="0013701F"/>
    <w:rsid w:val="00137DD5"/>
    <w:rsid w:val="00141A01"/>
    <w:rsid w:val="0014230A"/>
    <w:rsid w:val="00142827"/>
    <w:rsid w:val="00147D22"/>
    <w:rsid w:val="00153869"/>
    <w:rsid w:val="00157985"/>
    <w:rsid w:val="001606D2"/>
    <w:rsid w:val="001662E8"/>
    <w:rsid w:val="00166B29"/>
    <w:rsid w:val="00173C0C"/>
    <w:rsid w:val="001749AE"/>
    <w:rsid w:val="00174DB5"/>
    <w:rsid w:val="001757C6"/>
    <w:rsid w:val="0017663D"/>
    <w:rsid w:val="001843C5"/>
    <w:rsid w:val="0018571E"/>
    <w:rsid w:val="00186A61"/>
    <w:rsid w:val="001878DC"/>
    <w:rsid w:val="00190AA8"/>
    <w:rsid w:val="001927F4"/>
    <w:rsid w:val="0019288E"/>
    <w:rsid w:val="001949D1"/>
    <w:rsid w:val="001953D2"/>
    <w:rsid w:val="00196FC9"/>
    <w:rsid w:val="00197A80"/>
    <w:rsid w:val="001A19C0"/>
    <w:rsid w:val="001A1BCA"/>
    <w:rsid w:val="001A2056"/>
    <w:rsid w:val="001A23A0"/>
    <w:rsid w:val="001A2E3C"/>
    <w:rsid w:val="001A34C7"/>
    <w:rsid w:val="001A414F"/>
    <w:rsid w:val="001A5BE0"/>
    <w:rsid w:val="001A7B8C"/>
    <w:rsid w:val="001B0237"/>
    <w:rsid w:val="001B0982"/>
    <w:rsid w:val="001B2202"/>
    <w:rsid w:val="001B2E85"/>
    <w:rsid w:val="001B57ED"/>
    <w:rsid w:val="001C05CF"/>
    <w:rsid w:val="001C7AC3"/>
    <w:rsid w:val="001C7DD3"/>
    <w:rsid w:val="001D01F7"/>
    <w:rsid w:val="001D346E"/>
    <w:rsid w:val="001D3A08"/>
    <w:rsid w:val="001D5F9D"/>
    <w:rsid w:val="001E0952"/>
    <w:rsid w:val="001E2157"/>
    <w:rsid w:val="001E6565"/>
    <w:rsid w:val="001E683C"/>
    <w:rsid w:val="001E79A0"/>
    <w:rsid w:val="001E7C86"/>
    <w:rsid w:val="001F1A2B"/>
    <w:rsid w:val="001F2718"/>
    <w:rsid w:val="001F550B"/>
    <w:rsid w:val="001F7603"/>
    <w:rsid w:val="00200488"/>
    <w:rsid w:val="00202162"/>
    <w:rsid w:val="002027BD"/>
    <w:rsid w:val="002134F6"/>
    <w:rsid w:val="00222A38"/>
    <w:rsid w:val="0022414A"/>
    <w:rsid w:val="00224539"/>
    <w:rsid w:val="00224997"/>
    <w:rsid w:val="00226989"/>
    <w:rsid w:val="00227FA7"/>
    <w:rsid w:val="00230D8F"/>
    <w:rsid w:val="00234AD6"/>
    <w:rsid w:val="00237BD3"/>
    <w:rsid w:val="00240B80"/>
    <w:rsid w:val="00245D02"/>
    <w:rsid w:val="0025281F"/>
    <w:rsid w:val="00255029"/>
    <w:rsid w:val="00256370"/>
    <w:rsid w:val="0026012A"/>
    <w:rsid w:val="002612D5"/>
    <w:rsid w:val="00262C41"/>
    <w:rsid w:val="00267490"/>
    <w:rsid w:val="00267C26"/>
    <w:rsid w:val="0027429A"/>
    <w:rsid w:val="00275234"/>
    <w:rsid w:val="00276B9E"/>
    <w:rsid w:val="00277599"/>
    <w:rsid w:val="002776FC"/>
    <w:rsid w:val="002814C2"/>
    <w:rsid w:val="00286615"/>
    <w:rsid w:val="002875B5"/>
    <w:rsid w:val="002879DF"/>
    <w:rsid w:val="00291936"/>
    <w:rsid w:val="00293CE7"/>
    <w:rsid w:val="0029529E"/>
    <w:rsid w:val="00295D93"/>
    <w:rsid w:val="0029732F"/>
    <w:rsid w:val="002A1425"/>
    <w:rsid w:val="002A3E66"/>
    <w:rsid w:val="002A5C46"/>
    <w:rsid w:val="002A79F1"/>
    <w:rsid w:val="002A7F4E"/>
    <w:rsid w:val="002B3DF5"/>
    <w:rsid w:val="002B3F40"/>
    <w:rsid w:val="002B62BD"/>
    <w:rsid w:val="002B707D"/>
    <w:rsid w:val="002C1EC7"/>
    <w:rsid w:val="002C215C"/>
    <w:rsid w:val="002C23FC"/>
    <w:rsid w:val="002C2AE8"/>
    <w:rsid w:val="002C7C84"/>
    <w:rsid w:val="002D1FC5"/>
    <w:rsid w:val="002D2AC4"/>
    <w:rsid w:val="002D3F7A"/>
    <w:rsid w:val="002D439F"/>
    <w:rsid w:val="002D6303"/>
    <w:rsid w:val="002E0720"/>
    <w:rsid w:val="002E103C"/>
    <w:rsid w:val="002E1652"/>
    <w:rsid w:val="002E511C"/>
    <w:rsid w:val="002E6A45"/>
    <w:rsid w:val="002E6F76"/>
    <w:rsid w:val="002F15BA"/>
    <w:rsid w:val="002F300B"/>
    <w:rsid w:val="002F5DEE"/>
    <w:rsid w:val="002F6270"/>
    <w:rsid w:val="002F676B"/>
    <w:rsid w:val="00304BC5"/>
    <w:rsid w:val="00306A76"/>
    <w:rsid w:val="00307356"/>
    <w:rsid w:val="00307AFB"/>
    <w:rsid w:val="00313BFF"/>
    <w:rsid w:val="003202C4"/>
    <w:rsid w:val="003218A1"/>
    <w:rsid w:val="00323548"/>
    <w:rsid w:val="00325955"/>
    <w:rsid w:val="003260C9"/>
    <w:rsid w:val="00326235"/>
    <w:rsid w:val="0032659E"/>
    <w:rsid w:val="00330CD4"/>
    <w:rsid w:val="00330EFE"/>
    <w:rsid w:val="003356BD"/>
    <w:rsid w:val="00337845"/>
    <w:rsid w:val="00337FCB"/>
    <w:rsid w:val="00340BF5"/>
    <w:rsid w:val="003416AF"/>
    <w:rsid w:val="00345787"/>
    <w:rsid w:val="00346478"/>
    <w:rsid w:val="003503D1"/>
    <w:rsid w:val="003506CD"/>
    <w:rsid w:val="00350D31"/>
    <w:rsid w:val="003519E1"/>
    <w:rsid w:val="003533A4"/>
    <w:rsid w:val="00356866"/>
    <w:rsid w:val="00361222"/>
    <w:rsid w:val="0036191A"/>
    <w:rsid w:val="00361DF6"/>
    <w:rsid w:val="0036459F"/>
    <w:rsid w:val="0036516C"/>
    <w:rsid w:val="00366304"/>
    <w:rsid w:val="0036771D"/>
    <w:rsid w:val="00367CF2"/>
    <w:rsid w:val="003715D9"/>
    <w:rsid w:val="003736E3"/>
    <w:rsid w:val="00373926"/>
    <w:rsid w:val="003769C9"/>
    <w:rsid w:val="003779D6"/>
    <w:rsid w:val="003824FC"/>
    <w:rsid w:val="00382C4F"/>
    <w:rsid w:val="00383371"/>
    <w:rsid w:val="00383BAB"/>
    <w:rsid w:val="00386B05"/>
    <w:rsid w:val="00387947"/>
    <w:rsid w:val="0039073B"/>
    <w:rsid w:val="003909B0"/>
    <w:rsid w:val="00392DB0"/>
    <w:rsid w:val="00393DC2"/>
    <w:rsid w:val="003A14FD"/>
    <w:rsid w:val="003A196B"/>
    <w:rsid w:val="003A2277"/>
    <w:rsid w:val="003A2A68"/>
    <w:rsid w:val="003A3D29"/>
    <w:rsid w:val="003A4AED"/>
    <w:rsid w:val="003A4DC2"/>
    <w:rsid w:val="003A5B35"/>
    <w:rsid w:val="003B0267"/>
    <w:rsid w:val="003B18BD"/>
    <w:rsid w:val="003B6C67"/>
    <w:rsid w:val="003C4082"/>
    <w:rsid w:val="003D081E"/>
    <w:rsid w:val="003D473C"/>
    <w:rsid w:val="003D70C9"/>
    <w:rsid w:val="003E1523"/>
    <w:rsid w:val="003E15E8"/>
    <w:rsid w:val="003E27D7"/>
    <w:rsid w:val="003E59A6"/>
    <w:rsid w:val="003E5A32"/>
    <w:rsid w:val="003F011C"/>
    <w:rsid w:val="003F13E7"/>
    <w:rsid w:val="003F1D62"/>
    <w:rsid w:val="003F21AB"/>
    <w:rsid w:val="00401BA2"/>
    <w:rsid w:val="00401CCA"/>
    <w:rsid w:val="00402C2A"/>
    <w:rsid w:val="00404BFD"/>
    <w:rsid w:val="004056C3"/>
    <w:rsid w:val="004102DB"/>
    <w:rsid w:val="00410FE8"/>
    <w:rsid w:val="00413518"/>
    <w:rsid w:val="00413E38"/>
    <w:rsid w:val="00416609"/>
    <w:rsid w:val="00417809"/>
    <w:rsid w:val="004222EC"/>
    <w:rsid w:val="00422B81"/>
    <w:rsid w:val="00424A44"/>
    <w:rsid w:val="00425357"/>
    <w:rsid w:val="0043131A"/>
    <w:rsid w:val="004325BB"/>
    <w:rsid w:val="0043437B"/>
    <w:rsid w:val="00435A4C"/>
    <w:rsid w:val="00435EB3"/>
    <w:rsid w:val="004377AE"/>
    <w:rsid w:val="00440752"/>
    <w:rsid w:val="00441FB1"/>
    <w:rsid w:val="00443280"/>
    <w:rsid w:val="0044331B"/>
    <w:rsid w:val="004435E3"/>
    <w:rsid w:val="00445C75"/>
    <w:rsid w:val="00446588"/>
    <w:rsid w:val="00446627"/>
    <w:rsid w:val="004501DA"/>
    <w:rsid w:val="00451869"/>
    <w:rsid w:val="004526DF"/>
    <w:rsid w:val="00452768"/>
    <w:rsid w:val="00453328"/>
    <w:rsid w:val="0045339C"/>
    <w:rsid w:val="00454155"/>
    <w:rsid w:val="004543EC"/>
    <w:rsid w:val="004555EC"/>
    <w:rsid w:val="00457061"/>
    <w:rsid w:val="00461833"/>
    <w:rsid w:val="00463DBF"/>
    <w:rsid w:val="00464643"/>
    <w:rsid w:val="00464D88"/>
    <w:rsid w:val="00466C44"/>
    <w:rsid w:val="004731BF"/>
    <w:rsid w:val="00473250"/>
    <w:rsid w:val="00473D82"/>
    <w:rsid w:val="00474CB9"/>
    <w:rsid w:val="004761E3"/>
    <w:rsid w:val="00476AEA"/>
    <w:rsid w:val="00477136"/>
    <w:rsid w:val="004820A7"/>
    <w:rsid w:val="00484321"/>
    <w:rsid w:val="00484E1A"/>
    <w:rsid w:val="00490CD6"/>
    <w:rsid w:val="00491EDB"/>
    <w:rsid w:val="004A3500"/>
    <w:rsid w:val="004A471C"/>
    <w:rsid w:val="004A568E"/>
    <w:rsid w:val="004B0FC1"/>
    <w:rsid w:val="004B202D"/>
    <w:rsid w:val="004B2E99"/>
    <w:rsid w:val="004B4AB0"/>
    <w:rsid w:val="004B50FF"/>
    <w:rsid w:val="004B53D5"/>
    <w:rsid w:val="004B67F8"/>
    <w:rsid w:val="004B7CDC"/>
    <w:rsid w:val="004C258F"/>
    <w:rsid w:val="004C281B"/>
    <w:rsid w:val="004C6AD4"/>
    <w:rsid w:val="004D2714"/>
    <w:rsid w:val="004D3D69"/>
    <w:rsid w:val="004D5893"/>
    <w:rsid w:val="004D6158"/>
    <w:rsid w:val="004E0979"/>
    <w:rsid w:val="004E0C32"/>
    <w:rsid w:val="004E1151"/>
    <w:rsid w:val="004E66C3"/>
    <w:rsid w:val="004E6B7D"/>
    <w:rsid w:val="004E7D70"/>
    <w:rsid w:val="004E7F08"/>
    <w:rsid w:val="004F0374"/>
    <w:rsid w:val="004F1DD1"/>
    <w:rsid w:val="004F1E1E"/>
    <w:rsid w:val="004F4774"/>
    <w:rsid w:val="004F5CC6"/>
    <w:rsid w:val="004F61D6"/>
    <w:rsid w:val="004F79B1"/>
    <w:rsid w:val="005015BE"/>
    <w:rsid w:val="00502142"/>
    <w:rsid w:val="00512F7A"/>
    <w:rsid w:val="00517456"/>
    <w:rsid w:val="00523308"/>
    <w:rsid w:val="00525FF0"/>
    <w:rsid w:val="00534BFA"/>
    <w:rsid w:val="00535C66"/>
    <w:rsid w:val="00540D9E"/>
    <w:rsid w:val="00541CEB"/>
    <w:rsid w:val="00543147"/>
    <w:rsid w:val="00543210"/>
    <w:rsid w:val="005447C2"/>
    <w:rsid w:val="0054600B"/>
    <w:rsid w:val="005477DC"/>
    <w:rsid w:val="005478D1"/>
    <w:rsid w:val="00550D9F"/>
    <w:rsid w:val="00550F34"/>
    <w:rsid w:val="00553A14"/>
    <w:rsid w:val="005559C0"/>
    <w:rsid w:val="005626E1"/>
    <w:rsid w:val="00562D4F"/>
    <w:rsid w:val="00562E26"/>
    <w:rsid w:val="0056338E"/>
    <w:rsid w:val="00564083"/>
    <w:rsid w:val="00564C6E"/>
    <w:rsid w:val="00565BCE"/>
    <w:rsid w:val="00567684"/>
    <w:rsid w:val="00567ABF"/>
    <w:rsid w:val="0057266A"/>
    <w:rsid w:val="005736BC"/>
    <w:rsid w:val="00573C00"/>
    <w:rsid w:val="00574965"/>
    <w:rsid w:val="00575F61"/>
    <w:rsid w:val="00576FC5"/>
    <w:rsid w:val="00577606"/>
    <w:rsid w:val="00580230"/>
    <w:rsid w:val="0058034C"/>
    <w:rsid w:val="0058314F"/>
    <w:rsid w:val="00583B83"/>
    <w:rsid w:val="00583ED1"/>
    <w:rsid w:val="00583F4F"/>
    <w:rsid w:val="00586606"/>
    <w:rsid w:val="0058752F"/>
    <w:rsid w:val="00590EAA"/>
    <w:rsid w:val="00593BDA"/>
    <w:rsid w:val="00597453"/>
    <w:rsid w:val="005A18BE"/>
    <w:rsid w:val="005A3386"/>
    <w:rsid w:val="005A5FA3"/>
    <w:rsid w:val="005B451E"/>
    <w:rsid w:val="005B4879"/>
    <w:rsid w:val="005B7E3D"/>
    <w:rsid w:val="005C0D66"/>
    <w:rsid w:val="005C1A26"/>
    <w:rsid w:val="005C212D"/>
    <w:rsid w:val="005C33CE"/>
    <w:rsid w:val="005C4F42"/>
    <w:rsid w:val="005C5A3E"/>
    <w:rsid w:val="005C74BA"/>
    <w:rsid w:val="005D1FC4"/>
    <w:rsid w:val="005D27D8"/>
    <w:rsid w:val="005D2830"/>
    <w:rsid w:val="005D326D"/>
    <w:rsid w:val="005D4863"/>
    <w:rsid w:val="005D54DF"/>
    <w:rsid w:val="005D5832"/>
    <w:rsid w:val="005D5BDC"/>
    <w:rsid w:val="005D6C83"/>
    <w:rsid w:val="005D733E"/>
    <w:rsid w:val="005D75B2"/>
    <w:rsid w:val="005E0029"/>
    <w:rsid w:val="005E29E6"/>
    <w:rsid w:val="005E378A"/>
    <w:rsid w:val="005E3BF8"/>
    <w:rsid w:val="005E5D4E"/>
    <w:rsid w:val="005F0D38"/>
    <w:rsid w:val="005F2FE7"/>
    <w:rsid w:val="005F40FA"/>
    <w:rsid w:val="005F4565"/>
    <w:rsid w:val="005F4644"/>
    <w:rsid w:val="005F48A2"/>
    <w:rsid w:val="005F7D3C"/>
    <w:rsid w:val="00600FE7"/>
    <w:rsid w:val="00601627"/>
    <w:rsid w:val="00604E2A"/>
    <w:rsid w:val="00605A2F"/>
    <w:rsid w:val="006060CE"/>
    <w:rsid w:val="00606346"/>
    <w:rsid w:val="0061270E"/>
    <w:rsid w:val="00613B35"/>
    <w:rsid w:val="00616953"/>
    <w:rsid w:val="00616E67"/>
    <w:rsid w:val="00617F50"/>
    <w:rsid w:val="00620F1A"/>
    <w:rsid w:val="006225C5"/>
    <w:rsid w:val="0062261E"/>
    <w:rsid w:val="0062502E"/>
    <w:rsid w:val="006300FC"/>
    <w:rsid w:val="00630172"/>
    <w:rsid w:val="0063041D"/>
    <w:rsid w:val="00632325"/>
    <w:rsid w:val="00633286"/>
    <w:rsid w:val="0064092D"/>
    <w:rsid w:val="00641F78"/>
    <w:rsid w:val="00642913"/>
    <w:rsid w:val="006457B5"/>
    <w:rsid w:val="006470DD"/>
    <w:rsid w:val="00650090"/>
    <w:rsid w:val="00650A7B"/>
    <w:rsid w:val="00650E21"/>
    <w:rsid w:val="00652E66"/>
    <w:rsid w:val="006552C0"/>
    <w:rsid w:val="00657E10"/>
    <w:rsid w:val="00657E6A"/>
    <w:rsid w:val="0066175E"/>
    <w:rsid w:val="00661E44"/>
    <w:rsid w:val="00664F2A"/>
    <w:rsid w:val="00670EF3"/>
    <w:rsid w:val="006713C8"/>
    <w:rsid w:val="00671AED"/>
    <w:rsid w:val="00672337"/>
    <w:rsid w:val="0067298C"/>
    <w:rsid w:val="006755E4"/>
    <w:rsid w:val="00676844"/>
    <w:rsid w:val="00676F0B"/>
    <w:rsid w:val="00681218"/>
    <w:rsid w:val="0068477D"/>
    <w:rsid w:val="00686E98"/>
    <w:rsid w:val="00686EA5"/>
    <w:rsid w:val="00687515"/>
    <w:rsid w:val="00687FC2"/>
    <w:rsid w:val="00690924"/>
    <w:rsid w:val="0069150C"/>
    <w:rsid w:val="00692904"/>
    <w:rsid w:val="006965F0"/>
    <w:rsid w:val="006A2441"/>
    <w:rsid w:val="006A3BB1"/>
    <w:rsid w:val="006A4F07"/>
    <w:rsid w:val="006A4F5C"/>
    <w:rsid w:val="006A6110"/>
    <w:rsid w:val="006A6DE8"/>
    <w:rsid w:val="006B00DF"/>
    <w:rsid w:val="006B12A9"/>
    <w:rsid w:val="006B1A45"/>
    <w:rsid w:val="006B1E1E"/>
    <w:rsid w:val="006B1E96"/>
    <w:rsid w:val="006B25B0"/>
    <w:rsid w:val="006B2E80"/>
    <w:rsid w:val="006B59DE"/>
    <w:rsid w:val="006C06A3"/>
    <w:rsid w:val="006C1027"/>
    <w:rsid w:val="006C454D"/>
    <w:rsid w:val="006D5245"/>
    <w:rsid w:val="006D5371"/>
    <w:rsid w:val="006E5515"/>
    <w:rsid w:val="006E69AB"/>
    <w:rsid w:val="006E6B2E"/>
    <w:rsid w:val="006E7A6F"/>
    <w:rsid w:val="006E7A83"/>
    <w:rsid w:val="006F5DC2"/>
    <w:rsid w:val="00700223"/>
    <w:rsid w:val="0070131B"/>
    <w:rsid w:val="00703662"/>
    <w:rsid w:val="00703F8F"/>
    <w:rsid w:val="00704F25"/>
    <w:rsid w:val="00710F98"/>
    <w:rsid w:val="00711510"/>
    <w:rsid w:val="007115BE"/>
    <w:rsid w:val="00712784"/>
    <w:rsid w:val="0071342A"/>
    <w:rsid w:val="007161E0"/>
    <w:rsid w:val="00717EAF"/>
    <w:rsid w:val="007212F9"/>
    <w:rsid w:val="007238A2"/>
    <w:rsid w:val="007279CD"/>
    <w:rsid w:val="00727B1C"/>
    <w:rsid w:val="0073268C"/>
    <w:rsid w:val="00732A78"/>
    <w:rsid w:val="007330EF"/>
    <w:rsid w:val="00735161"/>
    <w:rsid w:val="00736E66"/>
    <w:rsid w:val="007407B7"/>
    <w:rsid w:val="00740E8C"/>
    <w:rsid w:val="00747FE9"/>
    <w:rsid w:val="00747FEF"/>
    <w:rsid w:val="007504F1"/>
    <w:rsid w:val="00757CE1"/>
    <w:rsid w:val="007607FB"/>
    <w:rsid w:val="007637CC"/>
    <w:rsid w:val="00763924"/>
    <w:rsid w:val="00772357"/>
    <w:rsid w:val="00773507"/>
    <w:rsid w:val="0077741A"/>
    <w:rsid w:val="00780D74"/>
    <w:rsid w:val="00784004"/>
    <w:rsid w:val="00784068"/>
    <w:rsid w:val="00785060"/>
    <w:rsid w:val="007851E6"/>
    <w:rsid w:val="00785B78"/>
    <w:rsid w:val="00786572"/>
    <w:rsid w:val="0079010F"/>
    <w:rsid w:val="00792B32"/>
    <w:rsid w:val="00794545"/>
    <w:rsid w:val="0079574E"/>
    <w:rsid w:val="0079726D"/>
    <w:rsid w:val="007A446B"/>
    <w:rsid w:val="007A575D"/>
    <w:rsid w:val="007A787E"/>
    <w:rsid w:val="007B1EBE"/>
    <w:rsid w:val="007B4998"/>
    <w:rsid w:val="007B4C8E"/>
    <w:rsid w:val="007C3820"/>
    <w:rsid w:val="007C3C0A"/>
    <w:rsid w:val="007C41D9"/>
    <w:rsid w:val="007C4444"/>
    <w:rsid w:val="007C4B1E"/>
    <w:rsid w:val="007C546C"/>
    <w:rsid w:val="007D12FD"/>
    <w:rsid w:val="007D24A2"/>
    <w:rsid w:val="007D272D"/>
    <w:rsid w:val="007D3447"/>
    <w:rsid w:val="007D36BD"/>
    <w:rsid w:val="007D53B1"/>
    <w:rsid w:val="007D5575"/>
    <w:rsid w:val="007D57B8"/>
    <w:rsid w:val="007D70B5"/>
    <w:rsid w:val="007E19AC"/>
    <w:rsid w:val="007E3401"/>
    <w:rsid w:val="007E400C"/>
    <w:rsid w:val="007E57D5"/>
    <w:rsid w:val="007F0603"/>
    <w:rsid w:val="007F2A37"/>
    <w:rsid w:val="007F2C68"/>
    <w:rsid w:val="007F564B"/>
    <w:rsid w:val="007F6D72"/>
    <w:rsid w:val="007F7ECE"/>
    <w:rsid w:val="0080011F"/>
    <w:rsid w:val="00801984"/>
    <w:rsid w:val="00804E4C"/>
    <w:rsid w:val="008105D3"/>
    <w:rsid w:val="0081266A"/>
    <w:rsid w:val="008127BD"/>
    <w:rsid w:val="00812F5B"/>
    <w:rsid w:val="00816766"/>
    <w:rsid w:val="00822875"/>
    <w:rsid w:val="0082384D"/>
    <w:rsid w:val="00824FD7"/>
    <w:rsid w:val="00826026"/>
    <w:rsid w:val="008274F8"/>
    <w:rsid w:val="00827E9F"/>
    <w:rsid w:val="008356F6"/>
    <w:rsid w:val="008367C4"/>
    <w:rsid w:val="00836959"/>
    <w:rsid w:val="00843163"/>
    <w:rsid w:val="00843180"/>
    <w:rsid w:val="00843A94"/>
    <w:rsid w:val="008504F2"/>
    <w:rsid w:val="00850890"/>
    <w:rsid w:val="0085273E"/>
    <w:rsid w:val="0085609F"/>
    <w:rsid w:val="008607D2"/>
    <w:rsid w:val="0086085F"/>
    <w:rsid w:val="00866966"/>
    <w:rsid w:val="00867ADF"/>
    <w:rsid w:val="008728B4"/>
    <w:rsid w:val="00873AA3"/>
    <w:rsid w:val="00876DFA"/>
    <w:rsid w:val="008777B1"/>
    <w:rsid w:val="00887197"/>
    <w:rsid w:val="00887E31"/>
    <w:rsid w:val="008908D9"/>
    <w:rsid w:val="00890D21"/>
    <w:rsid w:val="0089124B"/>
    <w:rsid w:val="008931E4"/>
    <w:rsid w:val="008938E9"/>
    <w:rsid w:val="0089412A"/>
    <w:rsid w:val="00894469"/>
    <w:rsid w:val="00894E7F"/>
    <w:rsid w:val="00895006"/>
    <w:rsid w:val="00896097"/>
    <w:rsid w:val="008976AF"/>
    <w:rsid w:val="008A6CD5"/>
    <w:rsid w:val="008B10C0"/>
    <w:rsid w:val="008B2A4C"/>
    <w:rsid w:val="008B2DED"/>
    <w:rsid w:val="008B44E6"/>
    <w:rsid w:val="008B48FD"/>
    <w:rsid w:val="008B4C65"/>
    <w:rsid w:val="008B538F"/>
    <w:rsid w:val="008B72FF"/>
    <w:rsid w:val="008C118F"/>
    <w:rsid w:val="008C1D50"/>
    <w:rsid w:val="008C2F17"/>
    <w:rsid w:val="008C451C"/>
    <w:rsid w:val="008C49A2"/>
    <w:rsid w:val="008C5C04"/>
    <w:rsid w:val="008C609E"/>
    <w:rsid w:val="008C6576"/>
    <w:rsid w:val="008D1C8F"/>
    <w:rsid w:val="008E308F"/>
    <w:rsid w:val="008E34BE"/>
    <w:rsid w:val="008E3AF7"/>
    <w:rsid w:val="008E5818"/>
    <w:rsid w:val="008F0DD8"/>
    <w:rsid w:val="008F107C"/>
    <w:rsid w:val="008F3A2D"/>
    <w:rsid w:val="008F50DC"/>
    <w:rsid w:val="009013B0"/>
    <w:rsid w:val="009017CD"/>
    <w:rsid w:val="00903EA9"/>
    <w:rsid w:val="00905759"/>
    <w:rsid w:val="0090627B"/>
    <w:rsid w:val="00911219"/>
    <w:rsid w:val="00911F78"/>
    <w:rsid w:val="00912811"/>
    <w:rsid w:val="00912A75"/>
    <w:rsid w:val="00913C8A"/>
    <w:rsid w:val="00914F86"/>
    <w:rsid w:val="0092018B"/>
    <w:rsid w:val="00920B8E"/>
    <w:rsid w:val="0092374F"/>
    <w:rsid w:val="00930039"/>
    <w:rsid w:val="009333C8"/>
    <w:rsid w:val="00935587"/>
    <w:rsid w:val="00936235"/>
    <w:rsid w:val="009367F0"/>
    <w:rsid w:val="00942D86"/>
    <w:rsid w:val="009464C9"/>
    <w:rsid w:val="00946A26"/>
    <w:rsid w:val="009470A9"/>
    <w:rsid w:val="00952008"/>
    <w:rsid w:val="00953D43"/>
    <w:rsid w:val="009541D2"/>
    <w:rsid w:val="009547B2"/>
    <w:rsid w:val="0095562F"/>
    <w:rsid w:val="00964E09"/>
    <w:rsid w:val="00970682"/>
    <w:rsid w:val="00970B6A"/>
    <w:rsid w:val="00973181"/>
    <w:rsid w:val="00973C6D"/>
    <w:rsid w:val="00977606"/>
    <w:rsid w:val="0098376E"/>
    <w:rsid w:val="00985258"/>
    <w:rsid w:val="0098550A"/>
    <w:rsid w:val="00985D69"/>
    <w:rsid w:val="00985FEA"/>
    <w:rsid w:val="00986BB0"/>
    <w:rsid w:val="009872D7"/>
    <w:rsid w:val="009944E4"/>
    <w:rsid w:val="0099742D"/>
    <w:rsid w:val="00997A49"/>
    <w:rsid w:val="009A021C"/>
    <w:rsid w:val="009A1040"/>
    <w:rsid w:val="009A1A5A"/>
    <w:rsid w:val="009A21D6"/>
    <w:rsid w:val="009A3A51"/>
    <w:rsid w:val="009A3DCB"/>
    <w:rsid w:val="009A3EDE"/>
    <w:rsid w:val="009A4859"/>
    <w:rsid w:val="009A5E8D"/>
    <w:rsid w:val="009B0494"/>
    <w:rsid w:val="009B38DC"/>
    <w:rsid w:val="009B4DBD"/>
    <w:rsid w:val="009B4DEF"/>
    <w:rsid w:val="009C36DB"/>
    <w:rsid w:val="009C38AC"/>
    <w:rsid w:val="009C43F8"/>
    <w:rsid w:val="009C5571"/>
    <w:rsid w:val="009C79B4"/>
    <w:rsid w:val="009D55D8"/>
    <w:rsid w:val="009D6B46"/>
    <w:rsid w:val="009D7ADC"/>
    <w:rsid w:val="009E066B"/>
    <w:rsid w:val="009E0DD9"/>
    <w:rsid w:val="009E4ADF"/>
    <w:rsid w:val="009E7DEE"/>
    <w:rsid w:val="009F5014"/>
    <w:rsid w:val="00A001CF"/>
    <w:rsid w:val="00A012B4"/>
    <w:rsid w:val="00A04995"/>
    <w:rsid w:val="00A049A6"/>
    <w:rsid w:val="00A06AB1"/>
    <w:rsid w:val="00A06B3E"/>
    <w:rsid w:val="00A06BCC"/>
    <w:rsid w:val="00A1078C"/>
    <w:rsid w:val="00A1120F"/>
    <w:rsid w:val="00A11A37"/>
    <w:rsid w:val="00A1236E"/>
    <w:rsid w:val="00A129FA"/>
    <w:rsid w:val="00A1422D"/>
    <w:rsid w:val="00A17072"/>
    <w:rsid w:val="00A20FDD"/>
    <w:rsid w:val="00A23593"/>
    <w:rsid w:val="00A268F9"/>
    <w:rsid w:val="00A269FC"/>
    <w:rsid w:val="00A26CFC"/>
    <w:rsid w:val="00A26E85"/>
    <w:rsid w:val="00A3024E"/>
    <w:rsid w:val="00A30E39"/>
    <w:rsid w:val="00A30E78"/>
    <w:rsid w:val="00A31E22"/>
    <w:rsid w:val="00A37F47"/>
    <w:rsid w:val="00A37FBC"/>
    <w:rsid w:val="00A416B6"/>
    <w:rsid w:val="00A42014"/>
    <w:rsid w:val="00A421BB"/>
    <w:rsid w:val="00A4553B"/>
    <w:rsid w:val="00A501B0"/>
    <w:rsid w:val="00A5216B"/>
    <w:rsid w:val="00A56BD5"/>
    <w:rsid w:val="00A63C20"/>
    <w:rsid w:val="00A64A08"/>
    <w:rsid w:val="00A66B05"/>
    <w:rsid w:val="00A67306"/>
    <w:rsid w:val="00A709A3"/>
    <w:rsid w:val="00A70CF9"/>
    <w:rsid w:val="00A75A68"/>
    <w:rsid w:val="00A80418"/>
    <w:rsid w:val="00A82B2A"/>
    <w:rsid w:val="00A838EF"/>
    <w:rsid w:val="00A858F7"/>
    <w:rsid w:val="00A87A13"/>
    <w:rsid w:val="00A87CCD"/>
    <w:rsid w:val="00A90533"/>
    <w:rsid w:val="00A9093B"/>
    <w:rsid w:val="00A93520"/>
    <w:rsid w:val="00A937B0"/>
    <w:rsid w:val="00A94518"/>
    <w:rsid w:val="00A94FBF"/>
    <w:rsid w:val="00A969B3"/>
    <w:rsid w:val="00A97652"/>
    <w:rsid w:val="00AA0180"/>
    <w:rsid w:val="00AA2CB7"/>
    <w:rsid w:val="00AA364B"/>
    <w:rsid w:val="00AA41A5"/>
    <w:rsid w:val="00AA4A47"/>
    <w:rsid w:val="00AA7E08"/>
    <w:rsid w:val="00AB0C68"/>
    <w:rsid w:val="00AB11BE"/>
    <w:rsid w:val="00AB2B05"/>
    <w:rsid w:val="00AB52A6"/>
    <w:rsid w:val="00AB7AD5"/>
    <w:rsid w:val="00AC1BFD"/>
    <w:rsid w:val="00AC255B"/>
    <w:rsid w:val="00AC2709"/>
    <w:rsid w:val="00AC3C6A"/>
    <w:rsid w:val="00AC46E7"/>
    <w:rsid w:val="00AC7F55"/>
    <w:rsid w:val="00AD080C"/>
    <w:rsid w:val="00AD0C54"/>
    <w:rsid w:val="00AD1A41"/>
    <w:rsid w:val="00AD2744"/>
    <w:rsid w:val="00AD39D4"/>
    <w:rsid w:val="00AD536D"/>
    <w:rsid w:val="00AD5A47"/>
    <w:rsid w:val="00AD7DFA"/>
    <w:rsid w:val="00AD7EB3"/>
    <w:rsid w:val="00AE02EC"/>
    <w:rsid w:val="00AE244C"/>
    <w:rsid w:val="00AE3A02"/>
    <w:rsid w:val="00AE3BC1"/>
    <w:rsid w:val="00AE607C"/>
    <w:rsid w:val="00AF6717"/>
    <w:rsid w:val="00B04588"/>
    <w:rsid w:val="00B05241"/>
    <w:rsid w:val="00B071F8"/>
    <w:rsid w:val="00B1415C"/>
    <w:rsid w:val="00B150AC"/>
    <w:rsid w:val="00B2366C"/>
    <w:rsid w:val="00B2658B"/>
    <w:rsid w:val="00B2691A"/>
    <w:rsid w:val="00B30BCC"/>
    <w:rsid w:val="00B3114E"/>
    <w:rsid w:val="00B3128D"/>
    <w:rsid w:val="00B432E8"/>
    <w:rsid w:val="00B43778"/>
    <w:rsid w:val="00B44465"/>
    <w:rsid w:val="00B52364"/>
    <w:rsid w:val="00B52937"/>
    <w:rsid w:val="00B57E5A"/>
    <w:rsid w:val="00B60A4E"/>
    <w:rsid w:val="00B60A58"/>
    <w:rsid w:val="00B61720"/>
    <w:rsid w:val="00B6270B"/>
    <w:rsid w:val="00B62FB4"/>
    <w:rsid w:val="00B643CC"/>
    <w:rsid w:val="00B64B93"/>
    <w:rsid w:val="00B664B1"/>
    <w:rsid w:val="00B66EC6"/>
    <w:rsid w:val="00B67CDB"/>
    <w:rsid w:val="00B67CEC"/>
    <w:rsid w:val="00B71A40"/>
    <w:rsid w:val="00B73CD3"/>
    <w:rsid w:val="00B76272"/>
    <w:rsid w:val="00B76FB5"/>
    <w:rsid w:val="00B77F38"/>
    <w:rsid w:val="00B81D73"/>
    <w:rsid w:val="00B81DB5"/>
    <w:rsid w:val="00B8635B"/>
    <w:rsid w:val="00B90A4E"/>
    <w:rsid w:val="00B923BB"/>
    <w:rsid w:val="00B951B0"/>
    <w:rsid w:val="00BA1421"/>
    <w:rsid w:val="00BA4F2B"/>
    <w:rsid w:val="00BB0568"/>
    <w:rsid w:val="00BB0FC7"/>
    <w:rsid w:val="00BB5B27"/>
    <w:rsid w:val="00BB6FC9"/>
    <w:rsid w:val="00BC0CCD"/>
    <w:rsid w:val="00BC0F2B"/>
    <w:rsid w:val="00BC3262"/>
    <w:rsid w:val="00BD14DA"/>
    <w:rsid w:val="00BD3DB9"/>
    <w:rsid w:val="00BE21E7"/>
    <w:rsid w:val="00BE3083"/>
    <w:rsid w:val="00BE36DA"/>
    <w:rsid w:val="00BE7983"/>
    <w:rsid w:val="00BF0A7D"/>
    <w:rsid w:val="00BF1BA6"/>
    <w:rsid w:val="00BF2950"/>
    <w:rsid w:val="00BF2C2C"/>
    <w:rsid w:val="00C00FBA"/>
    <w:rsid w:val="00C05249"/>
    <w:rsid w:val="00C06439"/>
    <w:rsid w:val="00C10BDB"/>
    <w:rsid w:val="00C130AD"/>
    <w:rsid w:val="00C130F7"/>
    <w:rsid w:val="00C143E8"/>
    <w:rsid w:val="00C1646A"/>
    <w:rsid w:val="00C171B1"/>
    <w:rsid w:val="00C24E99"/>
    <w:rsid w:val="00C2581A"/>
    <w:rsid w:val="00C26BC2"/>
    <w:rsid w:val="00C31305"/>
    <w:rsid w:val="00C34799"/>
    <w:rsid w:val="00C36141"/>
    <w:rsid w:val="00C37713"/>
    <w:rsid w:val="00C37968"/>
    <w:rsid w:val="00C44142"/>
    <w:rsid w:val="00C441C2"/>
    <w:rsid w:val="00C443DA"/>
    <w:rsid w:val="00C46DAC"/>
    <w:rsid w:val="00C52284"/>
    <w:rsid w:val="00C52E16"/>
    <w:rsid w:val="00C53A3E"/>
    <w:rsid w:val="00C54424"/>
    <w:rsid w:val="00C56F1E"/>
    <w:rsid w:val="00C602E9"/>
    <w:rsid w:val="00C61FE3"/>
    <w:rsid w:val="00C6279A"/>
    <w:rsid w:val="00C64152"/>
    <w:rsid w:val="00C65DED"/>
    <w:rsid w:val="00C71995"/>
    <w:rsid w:val="00C72D76"/>
    <w:rsid w:val="00C7516A"/>
    <w:rsid w:val="00C8466F"/>
    <w:rsid w:val="00C86588"/>
    <w:rsid w:val="00C90513"/>
    <w:rsid w:val="00C9236A"/>
    <w:rsid w:val="00C95E7D"/>
    <w:rsid w:val="00C973EF"/>
    <w:rsid w:val="00C975B7"/>
    <w:rsid w:val="00CA170C"/>
    <w:rsid w:val="00CA1805"/>
    <w:rsid w:val="00CA2551"/>
    <w:rsid w:val="00CA2F09"/>
    <w:rsid w:val="00CA46D7"/>
    <w:rsid w:val="00CA56F8"/>
    <w:rsid w:val="00CA6CF3"/>
    <w:rsid w:val="00CB0796"/>
    <w:rsid w:val="00CB2ABE"/>
    <w:rsid w:val="00CB4A80"/>
    <w:rsid w:val="00CB577A"/>
    <w:rsid w:val="00CB5915"/>
    <w:rsid w:val="00CB7BB9"/>
    <w:rsid w:val="00CC0460"/>
    <w:rsid w:val="00CC2C5C"/>
    <w:rsid w:val="00CC46CD"/>
    <w:rsid w:val="00CC60A8"/>
    <w:rsid w:val="00CC65DE"/>
    <w:rsid w:val="00CC671D"/>
    <w:rsid w:val="00CC69DB"/>
    <w:rsid w:val="00CD077C"/>
    <w:rsid w:val="00CD298C"/>
    <w:rsid w:val="00CD3C78"/>
    <w:rsid w:val="00CD429C"/>
    <w:rsid w:val="00CE0476"/>
    <w:rsid w:val="00CE0C95"/>
    <w:rsid w:val="00CE28D6"/>
    <w:rsid w:val="00CE395E"/>
    <w:rsid w:val="00CE5578"/>
    <w:rsid w:val="00CF1C6C"/>
    <w:rsid w:val="00CF3ED1"/>
    <w:rsid w:val="00CF5C1B"/>
    <w:rsid w:val="00CF7DE8"/>
    <w:rsid w:val="00CF7ED5"/>
    <w:rsid w:val="00D005C2"/>
    <w:rsid w:val="00D0288D"/>
    <w:rsid w:val="00D02FC5"/>
    <w:rsid w:val="00D031B0"/>
    <w:rsid w:val="00D064B4"/>
    <w:rsid w:val="00D125A4"/>
    <w:rsid w:val="00D13B10"/>
    <w:rsid w:val="00D14D76"/>
    <w:rsid w:val="00D1611F"/>
    <w:rsid w:val="00D1725A"/>
    <w:rsid w:val="00D243C4"/>
    <w:rsid w:val="00D25884"/>
    <w:rsid w:val="00D263CC"/>
    <w:rsid w:val="00D26445"/>
    <w:rsid w:val="00D27146"/>
    <w:rsid w:val="00D31B3D"/>
    <w:rsid w:val="00D32116"/>
    <w:rsid w:val="00D3398B"/>
    <w:rsid w:val="00D36F23"/>
    <w:rsid w:val="00D406F1"/>
    <w:rsid w:val="00D5280B"/>
    <w:rsid w:val="00D54173"/>
    <w:rsid w:val="00D545ED"/>
    <w:rsid w:val="00D57282"/>
    <w:rsid w:val="00D61AB9"/>
    <w:rsid w:val="00D6688C"/>
    <w:rsid w:val="00D70AD3"/>
    <w:rsid w:val="00D72EDC"/>
    <w:rsid w:val="00D767E9"/>
    <w:rsid w:val="00D8160E"/>
    <w:rsid w:val="00D81B30"/>
    <w:rsid w:val="00D82021"/>
    <w:rsid w:val="00D826E2"/>
    <w:rsid w:val="00D84138"/>
    <w:rsid w:val="00D864B8"/>
    <w:rsid w:val="00D86C9D"/>
    <w:rsid w:val="00D9242B"/>
    <w:rsid w:val="00D93955"/>
    <w:rsid w:val="00D9729B"/>
    <w:rsid w:val="00DA6890"/>
    <w:rsid w:val="00DA73E1"/>
    <w:rsid w:val="00DB1A39"/>
    <w:rsid w:val="00DB642C"/>
    <w:rsid w:val="00DB707B"/>
    <w:rsid w:val="00DB75DD"/>
    <w:rsid w:val="00DB78B9"/>
    <w:rsid w:val="00DC1974"/>
    <w:rsid w:val="00DC2D75"/>
    <w:rsid w:val="00DC3BD7"/>
    <w:rsid w:val="00DC4E9A"/>
    <w:rsid w:val="00DD1DBC"/>
    <w:rsid w:val="00DD1E92"/>
    <w:rsid w:val="00DD48FD"/>
    <w:rsid w:val="00DD513E"/>
    <w:rsid w:val="00DD51D6"/>
    <w:rsid w:val="00DD606A"/>
    <w:rsid w:val="00DD60D0"/>
    <w:rsid w:val="00DD690E"/>
    <w:rsid w:val="00DD6D77"/>
    <w:rsid w:val="00DD7ED2"/>
    <w:rsid w:val="00DE0299"/>
    <w:rsid w:val="00DE0700"/>
    <w:rsid w:val="00DE103D"/>
    <w:rsid w:val="00DE14AB"/>
    <w:rsid w:val="00DE1D75"/>
    <w:rsid w:val="00DE315E"/>
    <w:rsid w:val="00DE5EE2"/>
    <w:rsid w:val="00DE5FE5"/>
    <w:rsid w:val="00DF118A"/>
    <w:rsid w:val="00DF12C2"/>
    <w:rsid w:val="00DF2497"/>
    <w:rsid w:val="00DF6B67"/>
    <w:rsid w:val="00E03C9A"/>
    <w:rsid w:val="00E04E02"/>
    <w:rsid w:val="00E131A7"/>
    <w:rsid w:val="00E15A27"/>
    <w:rsid w:val="00E16EE6"/>
    <w:rsid w:val="00E1730C"/>
    <w:rsid w:val="00E17B91"/>
    <w:rsid w:val="00E20350"/>
    <w:rsid w:val="00E22EA0"/>
    <w:rsid w:val="00E23761"/>
    <w:rsid w:val="00E23A95"/>
    <w:rsid w:val="00E23E77"/>
    <w:rsid w:val="00E2525A"/>
    <w:rsid w:val="00E268A0"/>
    <w:rsid w:val="00E33600"/>
    <w:rsid w:val="00E34578"/>
    <w:rsid w:val="00E34C82"/>
    <w:rsid w:val="00E34E32"/>
    <w:rsid w:val="00E439A9"/>
    <w:rsid w:val="00E43F61"/>
    <w:rsid w:val="00E45162"/>
    <w:rsid w:val="00E45533"/>
    <w:rsid w:val="00E46B64"/>
    <w:rsid w:val="00E474B6"/>
    <w:rsid w:val="00E503C5"/>
    <w:rsid w:val="00E50F7D"/>
    <w:rsid w:val="00E52AE1"/>
    <w:rsid w:val="00E5460E"/>
    <w:rsid w:val="00E546A4"/>
    <w:rsid w:val="00E54C6F"/>
    <w:rsid w:val="00E55246"/>
    <w:rsid w:val="00E5648B"/>
    <w:rsid w:val="00E56C10"/>
    <w:rsid w:val="00E61D11"/>
    <w:rsid w:val="00E62DBA"/>
    <w:rsid w:val="00E71DAA"/>
    <w:rsid w:val="00E72010"/>
    <w:rsid w:val="00E804B8"/>
    <w:rsid w:val="00E82D4C"/>
    <w:rsid w:val="00E8304A"/>
    <w:rsid w:val="00E83149"/>
    <w:rsid w:val="00E84112"/>
    <w:rsid w:val="00E85125"/>
    <w:rsid w:val="00E87528"/>
    <w:rsid w:val="00E9578F"/>
    <w:rsid w:val="00E96CC4"/>
    <w:rsid w:val="00E97934"/>
    <w:rsid w:val="00EA0772"/>
    <w:rsid w:val="00EA28D2"/>
    <w:rsid w:val="00EA3805"/>
    <w:rsid w:val="00EA5D4D"/>
    <w:rsid w:val="00EB3529"/>
    <w:rsid w:val="00EB3DBA"/>
    <w:rsid w:val="00EB60A0"/>
    <w:rsid w:val="00EB61B7"/>
    <w:rsid w:val="00EB6248"/>
    <w:rsid w:val="00EC11A8"/>
    <w:rsid w:val="00EC188A"/>
    <w:rsid w:val="00EC5538"/>
    <w:rsid w:val="00EC64F4"/>
    <w:rsid w:val="00EC7E8C"/>
    <w:rsid w:val="00ED1FDC"/>
    <w:rsid w:val="00ED352F"/>
    <w:rsid w:val="00ED4624"/>
    <w:rsid w:val="00ED4F25"/>
    <w:rsid w:val="00ED69BC"/>
    <w:rsid w:val="00ED7678"/>
    <w:rsid w:val="00EE15AA"/>
    <w:rsid w:val="00EE314D"/>
    <w:rsid w:val="00EE4B90"/>
    <w:rsid w:val="00EE5577"/>
    <w:rsid w:val="00EE66AD"/>
    <w:rsid w:val="00EE6BCA"/>
    <w:rsid w:val="00EE6C4C"/>
    <w:rsid w:val="00EF4A4A"/>
    <w:rsid w:val="00EF51C2"/>
    <w:rsid w:val="00EF62F8"/>
    <w:rsid w:val="00F005B6"/>
    <w:rsid w:val="00F00FAE"/>
    <w:rsid w:val="00F015E7"/>
    <w:rsid w:val="00F02208"/>
    <w:rsid w:val="00F1074C"/>
    <w:rsid w:val="00F108EA"/>
    <w:rsid w:val="00F137EF"/>
    <w:rsid w:val="00F15463"/>
    <w:rsid w:val="00F16C7A"/>
    <w:rsid w:val="00F21BB1"/>
    <w:rsid w:val="00F233F7"/>
    <w:rsid w:val="00F23C45"/>
    <w:rsid w:val="00F255FA"/>
    <w:rsid w:val="00F25CF4"/>
    <w:rsid w:val="00F25E2B"/>
    <w:rsid w:val="00F26240"/>
    <w:rsid w:val="00F27BBF"/>
    <w:rsid w:val="00F318A0"/>
    <w:rsid w:val="00F319F5"/>
    <w:rsid w:val="00F329BA"/>
    <w:rsid w:val="00F33BEC"/>
    <w:rsid w:val="00F346F9"/>
    <w:rsid w:val="00F35A5E"/>
    <w:rsid w:val="00F41033"/>
    <w:rsid w:val="00F42971"/>
    <w:rsid w:val="00F439C2"/>
    <w:rsid w:val="00F43BD3"/>
    <w:rsid w:val="00F55A17"/>
    <w:rsid w:val="00F56A98"/>
    <w:rsid w:val="00F57D2D"/>
    <w:rsid w:val="00F60E90"/>
    <w:rsid w:val="00F64B54"/>
    <w:rsid w:val="00F67CAF"/>
    <w:rsid w:val="00F7007E"/>
    <w:rsid w:val="00F72313"/>
    <w:rsid w:val="00F755D4"/>
    <w:rsid w:val="00F81939"/>
    <w:rsid w:val="00F82D7B"/>
    <w:rsid w:val="00F8436E"/>
    <w:rsid w:val="00F86D3F"/>
    <w:rsid w:val="00F90504"/>
    <w:rsid w:val="00F941B7"/>
    <w:rsid w:val="00F963C9"/>
    <w:rsid w:val="00F976E8"/>
    <w:rsid w:val="00F97E39"/>
    <w:rsid w:val="00FA0842"/>
    <w:rsid w:val="00FA084D"/>
    <w:rsid w:val="00FA605B"/>
    <w:rsid w:val="00FA6379"/>
    <w:rsid w:val="00FB0EBF"/>
    <w:rsid w:val="00FB3A36"/>
    <w:rsid w:val="00FB54DC"/>
    <w:rsid w:val="00FB6AD1"/>
    <w:rsid w:val="00FB73A0"/>
    <w:rsid w:val="00FC1E61"/>
    <w:rsid w:val="00FC33B0"/>
    <w:rsid w:val="00FC4F6A"/>
    <w:rsid w:val="00FC655B"/>
    <w:rsid w:val="00FC6CCE"/>
    <w:rsid w:val="00FD0314"/>
    <w:rsid w:val="00FD1AEB"/>
    <w:rsid w:val="00FD24A9"/>
    <w:rsid w:val="00FD28DD"/>
    <w:rsid w:val="00FD42B9"/>
    <w:rsid w:val="00FE1F45"/>
    <w:rsid w:val="00FE459A"/>
    <w:rsid w:val="00FE552F"/>
    <w:rsid w:val="00FE6A40"/>
    <w:rsid w:val="00FE74EB"/>
    <w:rsid w:val="00FF13BE"/>
    <w:rsid w:val="00FF16BA"/>
    <w:rsid w:val="00FF3929"/>
    <w:rsid w:val="00FF4E56"/>
    <w:rsid w:val="00FF5F07"/>
    <w:rsid w:val="00FF63AA"/>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1809714">
      <w:bodyDiv w:val="1"/>
      <w:marLeft w:val="0"/>
      <w:marRight w:val="0"/>
      <w:marTop w:val="0"/>
      <w:marBottom w:val="0"/>
      <w:divBdr>
        <w:top w:val="none" w:sz="0" w:space="0" w:color="auto"/>
        <w:left w:val="none" w:sz="0" w:space="0" w:color="auto"/>
        <w:bottom w:val="none" w:sz="0" w:space="0" w:color="auto"/>
        <w:right w:val="none" w:sz="0" w:space="0" w:color="auto"/>
      </w:divBdr>
    </w:div>
    <w:div w:id="33117939">
      <w:bodyDiv w:val="1"/>
      <w:marLeft w:val="0"/>
      <w:marRight w:val="0"/>
      <w:marTop w:val="0"/>
      <w:marBottom w:val="0"/>
      <w:divBdr>
        <w:top w:val="none" w:sz="0" w:space="0" w:color="auto"/>
        <w:left w:val="none" w:sz="0" w:space="0" w:color="auto"/>
        <w:bottom w:val="none" w:sz="0" w:space="0" w:color="auto"/>
        <w:right w:val="none" w:sz="0" w:space="0" w:color="auto"/>
      </w:divBdr>
    </w:div>
    <w:div w:id="33696828">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48572430">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7486619">
      <w:bodyDiv w:val="1"/>
      <w:marLeft w:val="0"/>
      <w:marRight w:val="0"/>
      <w:marTop w:val="0"/>
      <w:marBottom w:val="0"/>
      <w:divBdr>
        <w:top w:val="none" w:sz="0" w:space="0" w:color="auto"/>
        <w:left w:val="none" w:sz="0" w:space="0" w:color="auto"/>
        <w:bottom w:val="none" w:sz="0" w:space="0" w:color="auto"/>
        <w:right w:val="none" w:sz="0" w:space="0" w:color="auto"/>
      </w:divBdr>
    </w:div>
    <w:div w:id="63112820">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67658140">
      <w:bodyDiv w:val="1"/>
      <w:marLeft w:val="0"/>
      <w:marRight w:val="0"/>
      <w:marTop w:val="0"/>
      <w:marBottom w:val="0"/>
      <w:divBdr>
        <w:top w:val="none" w:sz="0" w:space="0" w:color="auto"/>
        <w:left w:val="none" w:sz="0" w:space="0" w:color="auto"/>
        <w:bottom w:val="none" w:sz="0" w:space="0" w:color="auto"/>
        <w:right w:val="none" w:sz="0" w:space="0" w:color="auto"/>
      </w:divBdr>
    </w:div>
    <w:div w:id="68970655">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1510577">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26048591">
      <w:bodyDiv w:val="1"/>
      <w:marLeft w:val="0"/>
      <w:marRight w:val="0"/>
      <w:marTop w:val="0"/>
      <w:marBottom w:val="0"/>
      <w:divBdr>
        <w:top w:val="none" w:sz="0" w:space="0" w:color="auto"/>
        <w:left w:val="none" w:sz="0" w:space="0" w:color="auto"/>
        <w:bottom w:val="none" w:sz="0" w:space="0" w:color="auto"/>
        <w:right w:val="none" w:sz="0" w:space="0" w:color="auto"/>
      </w:divBdr>
    </w:div>
    <w:div w:id="148133684">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75579212">
      <w:bodyDiv w:val="1"/>
      <w:marLeft w:val="0"/>
      <w:marRight w:val="0"/>
      <w:marTop w:val="0"/>
      <w:marBottom w:val="0"/>
      <w:divBdr>
        <w:top w:val="none" w:sz="0" w:space="0" w:color="auto"/>
        <w:left w:val="none" w:sz="0" w:space="0" w:color="auto"/>
        <w:bottom w:val="none" w:sz="0" w:space="0" w:color="auto"/>
        <w:right w:val="none" w:sz="0" w:space="0" w:color="auto"/>
      </w:divBdr>
    </w:div>
    <w:div w:id="182210817">
      <w:bodyDiv w:val="1"/>
      <w:marLeft w:val="0"/>
      <w:marRight w:val="0"/>
      <w:marTop w:val="0"/>
      <w:marBottom w:val="0"/>
      <w:divBdr>
        <w:top w:val="none" w:sz="0" w:space="0" w:color="auto"/>
        <w:left w:val="none" w:sz="0" w:space="0" w:color="auto"/>
        <w:bottom w:val="none" w:sz="0" w:space="0" w:color="auto"/>
        <w:right w:val="none" w:sz="0" w:space="0" w:color="auto"/>
      </w:divBdr>
    </w:div>
    <w:div w:id="191185663">
      <w:bodyDiv w:val="1"/>
      <w:marLeft w:val="0"/>
      <w:marRight w:val="0"/>
      <w:marTop w:val="0"/>
      <w:marBottom w:val="0"/>
      <w:divBdr>
        <w:top w:val="none" w:sz="0" w:space="0" w:color="auto"/>
        <w:left w:val="none" w:sz="0" w:space="0" w:color="auto"/>
        <w:bottom w:val="none" w:sz="0" w:space="0" w:color="auto"/>
        <w:right w:val="none" w:sz="0" w:space="0" w:color="auto"/>
      </w:divBdr>
    </w:div>
    <w:div w:id="195626746">
      <w:bodyDiv w:val="1"/>
      <w:marLeft w:val="0"/>
      <w:marRight w:val="0"/>
      <w:marTop w:val="0"/>
      <w:marBottom w:val="0"/>
      <w:divBdr>
        <w:top w:val="none" w:sz="0" w:space="0" w:color="auto"/>
        <w:left w:val="none" w:sz="0" w:space="0" w:color="auto"/>
        <w:bottom w:val="none" w:sz="0" w:space="0" w:color="auto"/>
        <w:right w:val="none" w:sz="0" w:space="0" w:color="auto"/>
      </w:divBdr>
    </w:div>
    <w:div w:id="203948766">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23680723">
      <w:bodyDiv w:val="1"/>
      <w:marLeft w:val="0"/>
      <w:marRight w:val="0"/>
      <w:marTop w:val="0"/>
      <w:marBottom w:val="0"/>
      <w:divBdr>
        <w:top w:val="none" w:sz="0" w:space="0" w:color="auto"/>
        <w:left w:val="none" w:sz="0" w:space="0" w:color="auto"/>
        <w:bottom w:val="none" w:sz="0" w:space="0" w:color="auto"/>
        <w:right w:val="none" w:sz="0" w:space="0" w:color="auto"/>
      </w:divBdr>
    </w:div>
    <w:div w:id="250551137">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65116448">
      <w:bodyDiv w:val="1"/>
      <w:marLeft w:val="0"/>
      <w:marRight w:val="0"/>
      <w:marTop w:val="0"/>
      <w:marBottom w:val="0"/>
      <w:divBdr>
        <w:top w:val="none" w:sz="0" w:space="0" w:color="auto"/>
        <w:left w:val="none" w:sz="0" w:space="0" w:color="auto"/>
        <w:bottom w:val="none" w:sz="0" w:space="0" w:color="auto"/>
        <w:right w:val="none" w:sz="0" w:space="0" w:color="auto"/>
      </w:divBdr>
    </w:div>
    <w:div w:id="267733549">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3270833">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294720656">
      <w:bodyDiv w:val="1"/>
      <w:marLeft w:val="0"/>
      <w:marRight w:val="0"/>
      <w:marTop w:val="0"/>
      <w:marBottom w:val="0"/>
      <w:divBdr>
        <w:top w:val="none" w:sz="0" w:space="0" w:color="auto"/>
        <w:left w:val="none" w:sz="0" w:space="0" w:color="auto"/>
        <w:bottom w:val="none" w:sz="0" w:space="0" w:color="auto"/>
        <w:right w:val="none" w:sz="0" w:space="0" w:color="auto"/>
      </w:divBdr>
    </w:div>
    <w:div w:id="296300272">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3246141">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2821165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35546069">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32284490">
      <w:bodyDiv w:val="1"/>
      <w:marLeft w:val="0"/>
      <w:marRight w:val="0"/>
      <w:marTop w:val="0"/>
      <w:marBottom w:val="0"/>
      <w:divBdr>
        <w:top w:val="none" w:sz="0" w:space="0" w:color="auto"/>
        <w:left w:val="none" w:sz="0" w:space="0" w:color="auto"/>
        <w:bottom w:val="none" w:sz="0" w:space="0" w:color="auto"/>
        <w:right w:val="none" w:sz="0" w:space="0" w:color="auto"/>
      </w:divBdr>
    </w:div>
    <w:div w:id="451822988">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76872542">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12645585">
      <w:bodyDiv w:val="1"/>
      <w:marLeft w:val="0"/>
      <w:marRight w:val="0"/>
      <w:marTop w:val="0"/>
      <w:marBottom w:val="0"/>
      <w:divBdr>
        <w:top w:val="none" w:sz="0" w:space="0" w:color="auto"/>
        <w:left w:val="none" w:sz="0" w:space="0" w:color="auto"/>
        <w:bottom w:val="none" w:sz="0" w:space="0" w:color="auto"/>
        <w:right w:val="none" w:sz="0" w:space="0" w:color="auto"/>
      </w:divBdr>
    </w:div>
    <w:div w:id="515727876">
      <w:bodyDiv w:val="1"/>
      <w:marLeft w:val="0"/>
      <w:marRight w:val="0"/>
      <w:marTop w:val="0"/>
      <w:marBottom w:val="0"/>
      <w:divBdr>
        <w:top w:val="none" w:sz="0" w:space="0" w:color="auto"/>
        <w:left w:val="none" w:sz="0" w:space="0" w:color="auto"/>
        <w:bottom w:val="none" w:sz="0" w:space="0" w:color="auto"/>
        <w:right w:val="none" w:sz="0" w:space="0" w:color="auto"/>
      </w:divBdr>
      <w:divsChild>
        <w:div w:id="137966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122076">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3981038">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56938694">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68805617">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590353682">
      <w:bodyDiv w:val="1"/>
      <w:marLeft w:val="0"/>
      <w:marRight w:val="0"/>
      <w:marTop w:val="0"/>
      <w:marBottom w:val="0"/>
      <w:divBdr>
        <w:top w:val="none" w:sz="0" w:space="0" w:color="auto"/>
        <w:left w:val="none" w:sz="0" w:space="0" w:color="auto"/>
        <w:bottom w:val="none" w:sz="0" w:space="0" w:color="auto"/>
        <w:right w:val="none" w:sz="0" w:space="0" w:color="auto"/>
      </w:divBdr>
    </w:div>
    <w:div w:id="604533526">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22809552">
      <w:bodyDiv w:val="1"/>
      <w:marLeft w:val="0"/>
      <w:marRight w:val="0"/>
      <w:marTop w:val="0"/>
      <w:marBottom w:val="0"/>
      <w:divBdr>
        <w:top w:val="none" w:sz="0" w:space="0" w:color="auto"/>
        <w:left w:val="none" w:sz="0" w:space="0" w:color="auto"/>
        <w:bottom w:val="none" w:sz="0" w:space="0" w:color="auto"/>
        <w:right w:val="none" w:sz="0" w:space="0" w:color="auto"/>
      </w:divBdr>
    </w:div>
    <w:div w:id="624043744">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33340715">
      <w:bodyDiv w:val="1"/>
      <w:marLeft w:val="0"/>
      <w:marRight w:val="0"/>
      <w:marTop w:val="0"/>
      <w:marBottom w:val="0"/>
      <w:divBdr>
        <w:top w:val="none" w:sz="0" w:space="0" w:color="auto"/>
        <w:left w:val="none" w:sz="0" w:space="0" w:color="auto"/>
        <w:bottom w:val="none" w:sz="0" w:space="0" w:color="auto"/>
        <w:right w:val="none" w:sz="0" w:space="0" w:color="auto"/>
      </w:divBdr>
    </w:div>
    <w:div w:id="648830578">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6903509">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39060754">
      <w:bodyDiv w:val="1"/>
      <w:marLeft w:val="0"/>
      <w:marRight w:val="0"/>
      <w:marTop w:val="0"/>
      <w:marBottom w:val="0"/>
      <w:divBdr>
        <w:top w:val="none" w:sz="0" w:space="0" w:color="auto"/>
        <w:left w:val="none" w:sz="0" w:space="0" w:color="auto"/>
        <w:bottom w:val="none" w:sz="0" w:space="0" w:color="auto"/>
        <w:right w:val="none" w:sz="0" w:space="0" w:color="auto"/>
      </w:divBdr>
    </w:div>
    <w:div w:id="740520668">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66191153">
      <w:bodyDiv w:val="1"/>
      <w:marLeft w:val="0"/>
      <w:marRight w:val="0"/>
      <w:marTop w:val="0"/>
      <w:marBottom w:val="0"/>
      <w:divBdr>
        <w:top w:val="none" w:sz="0" w:space="0" w:color="auto"/>
        <w:left w:val="none" w:sz="0" w:space="0" w:color="auto"/>
        <w:bottom w:val="none" w:sz="0" w:space="0" w:color="auto"/>
        <w:right w:val="none" w:sz="0" w:space="0" w:color="auto"/>
      </w:divBdr>
    </w:div>
    <w:div w:id="768694742">
      <w:bodyDiv w:val="1"/>
      <w:marLeft w:val="0"/>
      <w:marRight w:val="0"/>
      <w:marTop w:val="0"/>
      <w:marBottom w:val="0"/>
      <w:divBdr>
        <w:top w:val="none" w:sz="0" w:space="0" w:color="auto"/>
        <w:left w:val="none" w:sz="0" w:space="0" w:color="auto"/>
        <w:bottom w:val="none" w:sz="0" w:space="0" w:color="auto"/>
        <w:right w:val="none" w:sz="0" w:space="0" w:color="auto"/>
      </w:divBdr>
    </w:div>
    <w:div w:id="777523520">
      <w:bodyDiv w:val="1"/>
      <w:marLeft w:val="0"/>
      <w:marRight w:val="0"/>
      <w:marTop w:val="0"/>
      <w:marBottom w:val="0"/>
      <w:divBdr>
        <w:top w:val="none" w:sz="0" w:space="0" w:color="auto"/>
        <w:left w:val="none" w:sz="0" w:space="0" w:color="auto"/>
        <w:bottom w:val="none" w:sz="0" w:space="0" w:color="auto"/>
        <w:right w:val="none" w:sz="0" w:space="0" w:color="auto"/>
      </w:divBdr>
    </w:div>
    <w:div w:id="777531872">
      <w:bodyDiv w:val="1"/>
      <w:marLeft w:val="0"/>
      <w:marRight w:val="0"/>
      <w:marTop w:val="0"/>
      <w:marBottom w:val="0"/>
      <w:divBdr>
        <w:top w:val="none" w:sz="0" w:space="0" w:color="auto"/>
        <w:left w:val="none" w:sz="0" w:space="0" w:color="auto"/>
        <w:bottom w:val="none" w:sz="0" w:space="0" w:color="auto"/>
        <w:right w:val="none" w:sz="0" w:space="0" w:color="auto"/>
      </w:divBdr>
    </w:div>
    <w:div w:id="795415325">
      <w:bodyDiv w:val="1"/>
      <w:marLeft w:val="0"/>
      <w:marRight w:val="0"/>
      <w:marTop w:val="0"/>
      <w:marBottom w:val="0"/>
      <w:divBdr>
        <w:top w:val="none" w:sz="0" w:space="0" w:color="auto"/>
        <w:left w:val="none" w:sz="0" w:space="0" w:color="auto"/>
        <w:bottom w:val="none" w:sz="0" w:space="0" w:color="auto"/>
        <w:right w:val="none" w:sz="0" w:space="0" w:color="auto"/>
      </w:divBdr>
    </w:div>
    <w:div w:id="802501501">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24129471">
      <w:bodyDiv w:val="1"/>
      <w:marLeft w:val="0"/>
      <w:marRight w:val="0"/>
      <w:marTop w:val="0"/>
      <w:marBottom w:val="0"/>
      <w:divBdr>
        <w:top w:val="none" w:sz="0" w:space="0" w:color="auto"/>
        <w:left w:val="none" w:sz="0" w:space="0" w:color="auto"/>
        <w:bottom w:val="none" w:sz="0" w:space="0" w:color="auto"/>
        <w:right w:val="none" w:sz="0" w:space="0" w:color="auto"/>
      </w:divBdr>
    </w:div>
    <w:div w:id="829058357">
      <w:bodyDiv w:val="1"/>
      <w:marLeft w:val="0"/>
      <w:marRight w:val="0"/>
      <w:marTop w:val="0"/>
      <w:marBottom w:val="0"/>
      <w:divBdr>
        <w:top w:val="none" w:sz="0" w:space="0" w:color="auto"/>
        <w:left w:val="none" w:sz="0" w:space="0" w:color="auto"/>
        <w:bottom w:val="none" w:sz="0" w:space="0" w:color="auto"/>
        <w:right w:val="none" w:sz="0" w:space="0" w:color="auto"/>
      </w:divBdr>
    </w:div>
    <w:div w:id="836529920">
      <w:bodyDiv w:val="1"/>
      <w:marLeft w:val="0"/>
      <w:marRight w:val="0"/>
      <w:marTop w:val="0"/>
      <w:marBottom w:val="0"/>
      <w:divBdr>
        <w:top w:val="none" w:sz="0" w:space="0" w:color="auto"/>
        <w:left w:val="none" w:sz="0" w:space="0" w:color="auto"/>
        <w:bottom w:val="none" w:sz="0" w:space="0" w:color="auto"/>
        <w:right w:val="none" w:sz="0" w:space="0" w:color="auto"/>
      </w:divBdr>
    </w:div>
    <w:div w:id="842738772">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76313065">
      <w:bodyDiv w:val="1"/>
      <w:marLeft w:val="0"/>
      <w:marRight w:val="0"/>
      <w:marTop w:val="0"/>
      <w:marBottom w:val="0"/>
      <w:divBdr>
        <w:top w:val="none" w:sz="0" w:space="0" w:color="auto"/>
        <w:left w:val="none" w:sz="0" w:space="0" w:color="auto"/>
        <w:bottom w:val="none" w:sz="0" w:space="0" w:color="auto"/>
        <w:right w:val="none" w:sz="0" w:space="0" w:color="auto"/>
      </w:divBdr>
    </w:div>
    <w:div w:id="877860535">
      <w:bodyDiv w:val="1"/>
      <w:marLeft w:val="0"/>
      <w:marRight w:val="0"/>
      <w:marTop w:val="0"/>
      <w:marBottom w:val="0"/>
      <w:divBdr>
        <w:top w:val="none" w:sz="0" w:space="0" w:color="auto"/>
        <w:left w:val="none" w:sz="0" w:space="0" w:color="auto"/>
        <w:bottom w:val="none" w:sz="0" w:space="0" w:color="auto"/>
        <w:right w:val="none" w:sz="0" w:space="0" w:color="auto"/>
      </w:divBdr>
    </w:div>
    <w:div w:id="878475428">
      <w:bodyDiv w:val="1"/>
      <w:marLeft w:val="0"/>
      <w:marRight w:val="0"/>
      <w:marTop w:val="0"/>
      <w:marBottom w:val="0"/>
      <w:divBdr>
        <w:top w:val="none" w:sz="0" w:space="0" w:color="auto"/>
        <w:left w:val="none" w:sz="0" w:space="0" w:color="auto"/>
        <w:bottom w:val="none" w:sz="0" w:space="0" w:color="auto"/>
        <w:right w:val="none" w:sz="0" w:space="0" w:color="auto"/>
      </w:divBdr>
    </w:div>
    <w:div w:id="884636295">
      <w:bodyDiv w:val="1"/>
      <w:marLeft w:val="0"/>
      <w:marRight w:val="0"/>
      <w:marTop w:val="0"/>
      <w:marBottom w:val="0"/>
      <w:divBdr>
        <w:top w:val="none" w:sz="0" w:space="0" w:color="auto"/>
        <w:left w:val="none" w:sz="0" w:space="0" w:color="auto"/>
        <w:bottom w:val="none" w:sz="0" w:space="0" w:color="auto"/>
        <w:right w:val="none" w:sz="0" w:space="0" w:color="auto"/>
      </w:divBdr>
    </w:div>
    <w:div w:id="886835891">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892083539">
      <w:bodyDiv w:val="1"/>
      <w:marLeft w:val="0"/>
      <w:marRight w:val="0"/>
      <w:marTop w:val="0"/>
      <w:marBottom w:val="0"/>
      <w:divBdr>
        <w:top w:val="none" w:sz="0" w:space="0" w:color="auto"/>
        <w:left w:val="none" w:sz="0" w:space="0" w:color="auto"/>
        <w:bottom w:val="none" w:sz="0" w:space="0" w:color="auto"/>
        <w:right w:val="none" w:sz="0" w:space="0" w:color="auto"/>
      </w:divBdr>
    </w:div>
    <w:div w:id="899751441">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5358232">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61693182">
      <w:bodyDiv w:val="1"/>
      <w:marLeft w:val="0"/>
      <w:marRight w:val="0"/>
      <w:marTop w:val="0"/>
      <w:marBottom w:val="0"/>
      <w:divBdr>
        <w:top w:val="none" w:sz="0" w:space="0" w:color="auto"/>
        <w:left w:val="none" w:sz="0" w:space="0" w:color="auto"/>
        <w:bottom w:val="none" w:sz="0" w:space="0" w:color="auto"/>
        <w:right w:val="none" w:sz="0" w:space="0" w:color="auto"/>
      </w:divBdr>
    </w:div>
    <w:div w:id="964118602">
      <w:bodyDiv w:val="1"/>
      <w:marLeft w:val="0"/>
      <w:marRight w:val="0"/>
      <w:marTop w:val="0"/>
      <w:marBottom w:val="0"/>
      <w:divBdr>
        <w:top w:val="none" w:sz="0" w:space="0" w:color="auto"/>
        <w:left w:val="none" w:sz="0" w:space="0" w:color="auto"/>
        <w:bottom w:val="none" w:sz="0" w:space="0" w:color="auto"/>
        <w:right w:val="none" w:sz="0" w:space="0" w:color="auto"/>
      </w:divBdr>
    </w:div>
    <w:div w:id="973367195">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09605662">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30226216">
      <w:bodyDiv w:val="1"/>
      <w:marLeft w:val="0"/>
      <w:marRight w:val="0"/>
      <w:marTop w:val="0"/>
      <w:marBottom w:val="0"/>
      <w:divBdr>
        <w:top w:val="none" w:sz="0" w:space="0" w:color="auto"/>
        <w:left w:val="none" w:sz="0" w:space="0" w:color="auto"/>
        <w:bottom w:val="none" w:sz="0" w:space="0" w:color="auto"/>
        <w:right w:val="none" w:sz="0" w:space="0" w:color="auto"/>
      </w:divBdr>
    </w:div>
    <w:div w:id="1032993693">
      <w:bodyDiv w:val="1"/>
      <w:marLeft w:val="0"/>
      <w:marRight w:val="0"/>
      <w:marTop w:val="0"/>
      <w:marBottom w:val="0"/>
      <w:divBdr>
        <w:top w:val="none" w:sz="0" w:space="0" w:color="auto"/>
        <w:left w:val="none" w:sz="0" w:space="0" w:color="auto"/>
        <w:bottom w:val="none" w:sz="0" w:space="0" w:color="auto"/>
        <w:right w:val="none" w:sz="0" w:space="0" w:color="auto"/>
      </w:divBdr>
    </w:div>
    <w:div w:id="1038773924">
      <w:bodyDiv w:val="1"/>
      <w:marLeft w:val="0"/>
      <w:marRight w:val="0"/>
      <w:marTop w:val="0"/>
      <w:marBottom w:val="0"/>
      <w:divBdr>
        <w:top w:val="none" w:sz="0" w:space="0" w:color="auto"/>
        <w:left w:val="none" w:sz="0" w:space="0" w:color="auto"/>
        <w:bottom w:val="none" w:sz="0" w:space="0" w:color="auto"/>
        <w:right w:val="none" w:sz="0" w:space="0" w:color="auto"/>
      </w:divBdr>
    </w:div>
    <w:div w:id="1040280161">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54892863">
      <w:bodyDiv w:val="1"/>
      <w:marLeft w:val="0"/>
      <w:marRight w:val="0"/>
      <w:marTop w:val="0"/>
      <w:marBottom w:val="0"/>
      <w:divBdr>
        <w:top w:val="none" w:sz="0" w:space="0" w:color="auto"/>
        <w:left w:val="none" w:sz="0" w:space="0" w:color="auto"/>
        <w:bottom w:val="none" w:sz="0" w:space="0" w:color="auto"/>
        <w:right w:val="none" w:sz="0" w:space="0" w:color="auto"/>
      </w:divBdr>
    </w:div>
    <w:div w:id="1061556351">
      <w:bodyDiv w:val="1"/>
      <w:marLeft w:val="0"/>
      <w:marRight w:val="0"/>
      <w:marTop w:val="0"/>
      <w:marBottom w:val="0"/>
      <w:divBdr>
        <w:top w:val="none" w:sz="0" w:space="0" w:color="auto"/>
        <w:left w:val="none" w:sz="0" w:space="0" w:color="auto"/>
        <w:bottom w:val="none" w:sz="0" w:space="0" w:color="auto"/>
        <w:right w:val="none" w:sz="0" w:space="0" w:color="auto"/>
      </w:divBdr>
    </w:div>
    <w:div w:id="1063210478">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72700556">
      <w:bodyDiv w:val="1"/>
      <w:marLeft w:val="0"/>
      <w:marRight w:val="0"/>
      <w:marTop w:val="0"/>
      <w:marBottom w:val="0"/>
      <w:divBdr>
        <w:top w:val="none" w:sz="0" w:space="0" w:color="auto"/>
        <w:left w:val="none" w:sz="0" w:space="0" w:color="auto"/>
        <w:bottom w:val="none" w:sz="0" w:space="0" w:color="auto"/>
        <w:right w:val="none" w:sz="0" w:space="0" w:color="auto"/>
      </w:divBdr>
    </w:div>
    <w:div w:id="1080060483">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88498612">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097944319">
      <w:bodyDiv w:val="1"/>
      <w:marLeft w:val="0"/>
      <w:marRight w:val="0"/>
      <w:marTop w:val="0"/>
      <w:marBottom w:val="0"/>
      <w:divBdr>
        <w:top w:val="none" w:sz="0" w:space="0" w:color="auto"/>
        <w:left w:val="none" w:sz="0" w:space="0" w:color="auto"/>
        <w:bottom w:val="none" w:sz="0" w:space="0" w:color="auto"/>
        <w:right w:val="none" w:sz="0" w:space="0" w:color="auto"/>
      </w:divBdr>
    </w:div>
    <w:div w:id="1100874534">
      <w:bodyDiv w:val="1"/>
      <w:marLeft w:val="0"/>
      <w:marRight w:val="0"/>
      <w:marTop w:val="0"/>
      <w:marBottom w:val="0"/>
      <w:divBdr>
        <w:top w:val="none" w:sz="0" w:space="0" w:color="auto"/>
        <w:left w:val="none" w:sz="0" w:space="0" w:color="auto"/>
        <w:bottom w:val="none" w:sz="0" w:space="0" w:color="auto"/>
        <w:right w:val="none" w:sz="0" w:space="0" w:color="auto"/>
      </w:divBdr>
    </w:div>
    <w:div w:id="1101493656">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14518735">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38300710">
      <w:bodyDiv w:val="1"/>
      <w:marLeft w:val="0"/>
      <w:marRight w:val="0"/>
      <w:marTop w:val="0"/>
      <w:marBottom w:val="0"/>
      <w:divBdr>
        <w:top w:val="none" w:sz="0" w:space="0" w:color="auto"/>
        <w:left w:val="none" w:sz="0" w:space="0" w:color="auto"/>
        <w:bottom w:val="none" w:sz="0" w:space="0" w:color="auto"/>
        <w:right w:val="none" w:sz="0" w:space="0" w:color="auto"/>
      </w:divBdr>
    </w:div>
    <w:div w:id="1145969393">
      <w:bodyDiv w:val="1"/>
      <w:marLeft w:val="0"/>
      <w:marRight w:val="0"/>
      <w:marTop w:val="0"/>
      <w:marBottom w:val="0"/>
      <w:divBdr>
        <w:top w:val="none" w:sz="0" w:space="0" w:color="auto"/>
        <w:left w:val="none" w:sz="0" w:space="0" w:color="auto"/>
        <w:bottom w:val="none" w:sz="0" w:space="0" w:color="auto"/>
        <w:right w:val="none" w:sz="0" w:space="0" w:color="auto"/>
      </w:divBdr>
    </w:div>
    <w:div w:id="1148549607">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0291398">
      <w:bodyDiv w:val="1"/>
      <w:marLeft w:val="0"/>
      <w:marRight w:val="0"/>
      <w:marTop w:val="0"/>
      <w:marBottom w:val="0"/>
      <w:divBdr>
        <w:top w:val="none" w:sz="0" w:space="0" w:color="auto"/>
        <w:left w:val="none" w:sz="0" w:space="0" w:color="auto"/>
        <w:bottom w:val="none" w:sz="0" w:space="0" w:color="auto"/>
        <w:right w:val="none" w:sz="0" w:space="0" w:color="auto"/>
      </w:divBdr>
    </w:div>
    <w:div w:id="1190341883">
      <w:bodyDiv w:val="1"/>
      <w:marLeft w:val="0"/>
      <w:marRight w:val="0"/>
      <w:marTop w:val="0"/>
      <w:marBottom w:val="0"/>
      <w:divBdr>
        <w:top w:val="none" w:sz="0" w:space="0" w:color="auto"/>
        <w:left w:val="none" w:sz="0" w:space="0" w:color="auto"/>
        <w:bottom w:val="none" w:sz="0" w:space="0" w:color="auto"/>
        <w:right w:val="none" w:sz="0" w:space="0" w:color="auto"/>
      </w:divBdr>
    </w:div>
    <w:div w:id="1191458837">
      <w:bodyDiv w:val="1"/>
      <w:marLeft w:val="0"/>
      <w:marRight w:val="0"/>
      <w:marTop w:val="0"/>
      <w:marBottom w:val="0"/>
      <w:divBdr>
        <w:top w:val="none" w:sz="0" w:space="0" w:color="auto"/>
        <w:left w:val="none" w:sz="0" w:space="0" w:color="auto"/>
        <w:bottom w:val="none" w:sz="0" w:space="0" w:color="auto"/>
        <w:right w:val="none" w:sz="0" w:space="0" w:color="auto"/>
      </w:divBdr>
    </w:div>
    <w:div w:id="1191718499">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194926846">
      <w:bodyDiv w:val="1"/>
      <w:marLeft w:val="0"/>
      <w:marRight w:val="0"/>
      <w:marTop w:val="0"/>
      <w:marBottom w:val="0"/>
      <w:divBdr>
        <w:top w:val="none" w:sz="0" w:space="0" w:color="auto"/>
        <w:left w:val="none" w:sz="0" w:space="0" w:color="auto"/>
        <w:bottom w:val="none" w:sz="0" w:space="0" w:color="auto"/>
        <w:right w:val="none" w:sz="0" w:space="0" w:color="auto"/>
      </w:divBdr>
    </w:div>
    <w:div w:id="1195653828">
      <w:bodyDiv w:val="1"/>
      <w:marLeft w:val="0"/>
      <w:marRight w:val="0"/>
      <w:marTop w:val="0"/>
      <w:marBottom w:val="0"/>
      <w:divBdr>
        <w:top w:val="none" w:sz="0" w:space="0" w:color="auto"/>
        <w:left w:val="none" w:sz="0" w:space="0" w:color="auto"/>
        <w:bottom w:val="none" w:sz="0" w:space="0" w:color="auto"/>
        <w:right w:val="none" w:sz="0" w:space="0" w:color="auto"/>
      </w:divBdr>
    </w:div>
    <w:div w:id="1200821747">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08491243">
      <w:bodyDiv w:val="1"/>
      <w:marLeft w:val="0"/>
      <w:marRight w:val="0"/>
      <w:marTop w:val="0"/>
      <w:marBottom w:val="0"/>
      <w:divBdr>
        <w:top w:val="none" w:sz="0" w:space="0" w:color="auto"/>
        <w:left w:val="none" w:sz="0" w:space="0" w:color="auto"/>
        <w:bottom w:val="none" w:sz="0" w:space="0" w:color="auto"/>
        <w:right w:val="none" w:sz="0" w:space="0" w:color="auto"/>
      </w:divBdr>
    </w:div>
    <w:div w:id="1214930937">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3854192">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654994">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594349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6886696">
      <w:bodyDiv w:val="1"/>
      <w:marLeft w:val="0"/>
      <w:marRight w:val="0"/>
      <w:marTop w:val="0"/>
      <w:marBottom w:val="0"/>
      <w:divBdr>
        <w:top w:val="none" w:sz="0" w:space="0" w:color="auto"/>
        <w:left w:val="none" w:sz="0" w:space="0" w:color="auto"/>
        <w:bottom w:val="none" w:sz="0" w:space="0" w:color="auto"/>
        <w:right w:val="none" w:sz="0" w:space="0" w:color="auto"/>
      </w:divBdr>
    </w:div>
    <w:div w:id="1290018482">
      <w:bodyDiv w:val="1"/>
      <w:marLeft w:val="0"/>
      <w:marRight w:val="0"/>
      <w:marTop w:val="0"/>
      <w:marBottom w:val="0"/>
      <w:divBdr>
        <w:top w:val="none" w:sz="0" w:space="0" w:color="auto"/>
        <w:left w:val="none" w:sz="0" w:space="0" w:color="auto"/>
        <w:bottom w:val="none" w:sz="0" w:space="0" w:color="auto"/>
        <w:right w:val="none" w:sz="0" w:space="0" w:color="auto"/>
      </w:divBdr>
    </w:div>
    <w:div w:id="1296374090">
      <w:bodyDiv w:val="1"/>
      <w:marLeft w:val="0"/>
      <w:marRight w:val="0"/>
      <w:marTop w:val="0"/>
      <w:marBottom w:val="0"/>
      <w:divBdr>
        <w:top w:val="none" w:sz="0" w:space="0" w:color="auto"/>
        <w:left w:val="none" w:sz="0" w:space="0" w:color="auto"/>
        <w:bottom w:val="none" w:sz="0" w:space="0" w:color="auto"/>
        <w:right w:val="none" w:sz="0" w:space="0" w:color="auto"/>
      </w:divBdr>
    </w:div>
    <w:div w:id="1312910439">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47757094">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76469022">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390106415">
      <w:bodyDiv w:val="1"/>
      <w:marLeft w:val="0"/>
      <w:marRight w:val="0"/>
      <w:marTop w:val="0"/>
      <w:marBottom w:val="0"/>
      <w:divBdr>
        <w:top w:val="none" w:sz="0" w:space="0" w:color="auto"/>
        <w:left w:val="none" w:sz="0" w:space="0" w:color="auto"/>
        <w:bottom w:val="none" w:sz="0" w:space="0" w:color="auto"/>
        <w:right w:val="none" w:sz="0" w:space="0" w:color="auto"/>
      </w:divBdr>
    </w:div>
    <w:div w:id="1397631190">
      <w:bodyDiv w:val="1"/>
      <w:marLeft w:val="0"/>
      <w:marRight w:val="0"/>
      <w:marTop w:val="0"/>
      <w:marBottom w:val="0"/>
      <w:divBdr>
        <w:top w:val="none" w:sz="0" w:space="0" w:color="auto"/>
        <w:left w:val="none" w:sz="0" w:space="0" w:color="auto"/>
        <w:bottom w:val="none" w:sz="0" w:space="0" w:color="auto"/>
        <w:right w:val="none" w:sz="0" w:space="0" w:color="auto"/>
      </w:divBdr>
    </w:div>
    <w:div w:id="1403481615">
      <w:bodyDiv w:val="1"/>
      <w:marLeft w:val="0"/>
      <w:marRight w:val="0"/>
      <w:marTop w:val="0"/>
      <w:marBottom w:val="0"/>
      <w:divBdr>
        <w:top w:val="none" w:sz="0" w:space="0" w:color="auto"/>
        <w:left w:val="none" w:sz="0" w:space="0" w:color="auto"/>
        <w:bottom w:val="none" w:sz="0" w:space="0" w:color="auto"/>
        <w:right w:val="none" w:sz="0" w:space="0" w:color="auto"/>
      </w:divBdr>
    </w:div>
    <w:div w:id="1404567835">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63382085">
      <w:bodyDiv w:val="1"/>
      <w:marLeft w:val="0"/>
      <w:marRight w:val="0"/>
      <w:marTop w:val="0"/>
      <w:marBottom w:val="0"/>
      <w:divBdr>
        <w:top w:val="none" w:sz="0" w:space="0" w:color="auto"/>
        <w:left w:val="none" w:sz="0" w:space="0" w:color="auto"/>
        <w:bottom w:val="none" w:sz="0" w:space="0" w:color="auto"/>
        <w:right w:val="none" w:sz="0" w:space="0" w:color="auto"/>
      </w:divBdr>
    </w:div>
    <w:div w:id="1465923414">
      <w:bodyDiv w:val="1"/>
      <w:marLeft w:val="0"/>
      <w:marRight w:val="0"/>
      <w:marTop w:val="0"/>
      <w:marBottom w:val="0"/>
      <w:divBdr>
        <w:top w:val="none" w:sz="0" w:space="0" w:color="auto"/>
        <w:left w:val="none" w:sz="0" w:space="0" w:color="auto"/>
        <w:bottom w:val="none" w:sz="0" w:space="0" w:color="auto"/>
        <w:right w:val="none" w:sz="0" w:space="0" w:color="auto"/>
      </w:divBdr>
    </w:div>
    <w:div w:id="1481190727">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497770397">
      <w:bodyDiv w:val="1"/>
      <w:marLeft w:val="0"/>
      <w:marRight w:val="0"/>
      <w:marTop w:val="0"/>
      <w:marBottom w:val="0"/>
      <w:divBdr>
        <w:top w:val="none" w:sz="0" w:space="0" w:color="auto"/>
        <w:left w:val="none" w:sz="0" w:space="0" w:color="auto"/>
        <w:bottom w:val="none" w:sz="0" w:space="0" w:color="auto"/>
        <w:right w:val="none" w:sz="0" w:space="0" w:color="auto"/>
      </w:divBdr>
    </w:div>
    <w:div w:id="1499298741">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25823558">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30492135">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8005721">
      <w:bodyDiv w:val="1"/>
      <w:marLeft w:val="0"/>
      <w:marRight w:val="0"/>
      <w:marTop w:val="0"/>
      <w:marBottom w:val="0"/>
      <w:divBdr>
        <w:top w:val="none" w:sz="0" w:space="0" w:color="auto"/>
        <w:left w:val="none" w:sz="0" w:space="0" w:color="auto"/>
        <w:bottom w:val="none" w:sz="0" w:space="0" w:color="auto"/>
        <w:right w:val="none" w:sz="0" w:space="0" w:color="auto"/>
      </w:divBdr>
    </w:div>
    <w:div w:id="1560703979">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59674836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18675812">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34872167">
      <w:bodyDiv w:val="1"/>
      <w:marLeft w:val="0"/>
      <w:marRight w:val="0"/>
      <w:marTop w:val="0"/>
      <w:marBottom w:val="0"/>
      <w:divBdr>
        <w:top w:val="none" w:sz="0" w:space="0" w:color="auto"/>
        <w:left w:val="none" w:sz="0" w:space="0" w:color="auto"/>
        <w:bottom w:val="none" w:sz="0" w:space="0" w:color="auto"/>
        <w:right w:val="none" w:sz="0" w:space="0" w:color="auto"/>
      </w:divBdr>
    </w:div>
    <w:div w:id="1641182095">
      <w:bodyDiv w:val="1"/>
      <w:marLeft w:val="0"/>
      <w:marRight w:val="0"/>
      <w:marTop w:val="0"/>
      <w:marBottom w:val="0"/>
      <w:divBdr>
        <w:top w:val="none" w:sz="0" w:space="0" w:color="auto"/>
        <w:left w:val="none" w:sz="0" w:space="0" w:color="auto"/>
        <w:bottom w:val="none" w:sz="0" w:space="0" w:color="auto"/>
        <w:right w:val="none" w:sz="0" w:space="0" w:color="auto"/>
      </w:divBdr>
    </w:div>
    <w:div w:id="1648126482">
      <w:bodyDiv w:val="1"/>
      <w:marLeft w:val="0"/>
      <w:marRight w:val="0"/>
      <w:marTop w:val="0"/>
      <w:marBottom w:val="0"/>
      <w:divBdr>
        <w:top w:val="none" w:sz="0" w:space="0" w:color="auto"/>
        <w:left w:val="none" w:sz="0" w:space="0" w:color="auto"/>
        <w:bottom w:val="none" w:sz="0" w:space="0" w:color="auto"/>
        <w:right w:val="none" w:sz="0" w:space="0" w:color="auto"/>
      </w:divBdr>
    </w:div>
    <w:div w:id="1651904600">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2267276">
      <w:bodyDiv w:val="1"/>
      <w:marLeft w:val="0"/>
      <w:marRight w:val="0"/>
      <w:marTop w:val="0"/>
      <w:marBottom w:val="0"/>
      <w:divBdr>
        <w:top w:val="none" w:sz="0" w:space="0" w:color="auto"/>
        <w:left w:val="none" w:sz="0" w:space="0" w:color="auto"/>
        <w:bottom w:val="none" w:sz="0" w:space="0" w:color="auto"/>
        <w:right w:val="none" w:sz="0" w:space="0" w:color="auto"/>
      </w:divBdr>
    </w:div>
    <w:div w:id="1664501857">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678650402">
      <w:bodyDiv w:val="1"/>
      <w:marLeft w:val="0"/>
      <w:marRight w:val="0"/>
      <w:marTop w:val="0"/>
      <w:marBottom w:val="0"/>
      <w:divBdr>
        <w:top w:val="none" w:sz="0" w:space="0" w:color="auto"/>
        <w:left w:val="none" w:sz="0" w:space="0" w:color="auto"/>
        <w:bottom w:val="none" w:sz="0" w:space="0" w:color="auto"/>
        <w:right w:val="none" w:sz="0" w:space="0" w:color="auto"/>
      </w:divBdr>
    </w:div>
    <w:div w:id="1701466903">
      <w:bodyDiv w:val="1"/>
      <w:marLeft w:val="0"/>
      <w:marRight w:val="0"/>
      <w:marTop w:val="0"/>
      <w:marBottom w:val="0"/>
      <w:divBdr>
        <w:top w:val="none" w:sz="0" w:space="0" w:color="auto"/>
        <w:left w:val="none" w:sz="0" w:space="0" w:color="auto"/>
        <w:bottom w:val="none" w:sz="0" w:space="0" w:color="auto"/>
        <w:right w:val="none" w:sz="0" w:space="0" w:color="auto"/>
      </w:divBdr>
    </w:div>
    <w:div w:id="1715427406">
      <w:bodyDiv w:val="1"/>
      <w:marLeft w:val="0"/>
      <w:marRight w:val="0"/>
      <w:marTop w:val="0"/>
      <w:marBottom w:val="0"/>
      <w:divBdr>
        <w:top w:val="none" w:sz="0" w:space="0" w:color="auto"/>
        <w:left w:val="none" w:sz="0" w:space="0" w:color="auto"/>
        <w:bottom w:val="none" w:sz="0" w:space="0" w:color="auto"/>
        <w:right w:val="none" w:sz="0" w:space="0" w:color="auto"/>
      </w:divBdr>
    </w:div>
    <w:div w:id="1726952054">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56514121">
      <w:bodyDiv w:val="1"/>
      <w:marLeft w:val="0"/>
      <w:marRight w:val="0"/>
      <w:marTop w:val="0"/>
      <w:marBottom w:val="0"/>
      <w:divBdr>
        <w:top w:val="none" w:sz="0" w:space="0" w:color="auto"/>
        <w:left w:val="none" w:sz="0" w:space="0" w:color="auto"/>
        <w:bottom w:val="none" w:sz="0" w:space="0" w:color="auto"/>
        <w:right w:val="none" w:sz="0" w:space="0" w:color="auto"/>
      </w:divBdr>
    </w:div>
    <w:div w:id="1759907573">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4497012">
      <w:bodyDiv w:val="1"/>
      <w:marLeft w:val="0"/>
      <w:marRight w:val="0"/>
      <w:marTop w:val="0"/>
      <w:marBottom w:val="0"/>
      <w:divBdr>
        <w:top w:val="none" w:sz="0" w:space="0" w:color="auto"/>
        <w:left w:val="none" w:sz="0" w:space="0" w:color="auto"/>
        <w:bottom w:val="none" w:sz="0" w:space="0" w:color="auto"/>
        <w:right w:val="none" w:sz="0" w:space="0" w:color="auto"/>
      </w:divBdr>
    </w:div>
    <w:div w:id="1767649735">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92820195">
      <w:bodyDiv w:val="1"/>
      <w:marLeft w:val="0"/>
      <w:marRight w:val="0"/>
      <w:marTop w:val="0"/>
      <w:marBottom w:val="0"/>
      <w:divBdr>
        <w:top w:val="none" w:sz="0" w:space="0" w:color="auto"/>
        <w:left w:val="none" w:sz="0" w:space="0" w:color="auto"/>
        <w:bottom w:val="none" w:sz="0" w:space="0" w:color="auto"/>
        <w:right w:val="none" w:sz="0" w:space="0" w:color="auto"/>
      </w:divBdr>
    </w:div>
    <w:div w:id="1792824255">
      <w:bodyDiv w:val="1"/>
      <w:marLeft w:val="0"/>
      <w:marRight w:val="0"/>
      <w:marTop w:val="0"/>
      <w:marBottom w:val="0"/>
      <w:divBdr>
        <w:top w:val="none" w:sz="0" w:space="0" w:color="auto"/>
        <w:left w:val="none" w:sz="0" w:space="0" w:color="auto"/>
        <w:bottom w:val="none" w:sz="0" w:space="0" w:color="auto"/>
        <w:right w:val="none" w:sz="0" w:space="0" w:color="auto"/>
      </w:divBdr>
    </w:div>
    <w:div w:id="179440168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7308151">
      <w:bodyDiv w:val="1"/>
      <w:marLeft w:val="0"/>
      <w:marRight w:val="0"/>
      <w:marTop w:val="0"/>
      <w:marBottom w:val="0"/>
      <w:divBdr>
        <w:top w:val="none" w:sz="0" w:space="0" w:color="auto"/>
        <w:left w:val="none" w:sz="0" w:space="0" w:color="auto"/>
        <w:bottom w:val="none" w:sz="0" w:space="0" w:color="auto"/>
        <w:right w:val="none" w:sz="0" w:space="0" w:color="auto"/>
      </w:divBdr>
    </w:div>
    <w:div w:id="1810659534">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45587111">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61703823">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2397971">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8541344">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54052888">
      <w:bodyDiv w:val="1"/>
      <w:marLeft w:val="0"/>
      <w:marRight w:val="0"/>
      <w:marTop w:val="0"/>
      <w:marBottom w:val="0"/>
      <w:divBdr>
        <w:top w:val="none" w:sz="0" w:space="0" w:color="auto"/>
        <w:left w:val="none" w:sz="0" w:space="0" w:color="auto"/>
        <w:bottom w:val="none" w:sz="0" w:space="0" w:color="auto"/>
        <w:right w:val="none" w:sz="0" w:space="0" w:color="auto"/>
      </w:divBdr>
    </w:div>
    <w:div w:id="1955164803">
      <w:bodyDiv w:val="1"/>
      <w:marLeft w:val="0"/>
      <w:marRight w:val="0"/>
      <w:marTop w:val="0"/>
      <w:marBottom w:val="0"/>
      <w:divBdr>
        <w:top w:val="none" w:sz="0" w:space="0" w:color="auto"/>
        <w:left w:val="none" w:sz="0" w:space="0" w:color="auto"/>
        <w:bottom w:val="none" w:sz="0" w:space="0" w:color="auto"/>
        <w:right w:val="none" w:sz="0" w:space="0" w:color="auto"/>
      </w:divBdr>
    </w:div>
    <w:div w:id="1955558014">
      <w:bodyDiv w:val="1"/>
      <w:marLeft w:val="0"/>
      <w:marRight w:val="0"/>
      <w:marTop w:val="0"/>
      <w:marBottom w:val="0"/>
      <w:divBdr>
        <w:top w:val="none" w:sz="0" w:space="0" w:color="auto"/>
        <w:left w:val="none" w:sz="0" w:space="0" w:color="auto"/>
        <w:bottom w:val="none" w:sz="0" w:space="0" w:color="auto"/>
        <w:right w:val="none" w:sz="0" w:space="0" w:color="auto"/>
      </w:divBdr>
    </w:div>
    <w:div w:id="1959873378">
      <w:bodyDiv w:val="1"/>
      <w:marLeft w:val="0"/>
      <w:marRight w:val="0"/>
      <w:marTop w:val="0"/>
      <w:marBottom w:val="0"/>
      <w:divBdr>
        <w:top w:val="none" w:sz="0" w:space="0" w:color="auto"/>
        <w:left w:val="none" w:sz="0" w:space="0" w:color="auto"/>
        <w:bottom w:val="none" w:sz="0" w:space="0" w:color="auto"/>
        <w:right w:val="none" w:sz="0" w:space="0" w:color="auto"/>
      </w:divBdr>
    </w:div>
    <w:div w:id="1966347327">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116507">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86737573">
      <w:bodyDiv w:val="1"/>
      <w:marLeft w:val="0"/>
      <w:marRight w:val="0"/>
      <w:marTop w:val="0"/>
      <w:marBottom w:val="0"/>
      <w:divBdr>
        <w:top w:val="none" w:sz="0" w:space="0" w:color="auto"/>
        <w:left w:val="none" w:sz="0" w:space="0" w:color="auto"/>
        <w:bottom w:val="none" w:sz="0" w:space="0" w:color="auto"/>
        <w:right w:val="none" w:sz="0" w:space="0" w:color="auto"/>
      </w:divBdr>
    </w:div>
    <w:div w:id="1991518046">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08244973">
      <w:bodyDiv w:val="1"/>
      <w:marLeft w:val="0"/>
      <w:marRight w:val="0"/>
      <w:marTop w:val="0"/>
      <w:marBottom w:val="0"/>
      <w:divBdr>
        <w:top w:val="none" w:sz="0" w:space="0" w:color="auto"/>
        <w:left w:val="none" w:sz="0" w:space="0" w:color="auto"/>
        <w:bottom w:val="none" w:sz="0" w:space="0" w:color="auto"/>
        <w:right w:val="none" w:sz="0" w:space="0" w:color="auto"/>
      </w:divBdr>
    </w:div>
    <w:div w:id="2013295932">
      <w:bodyDiv w:val="1"/>
      <w:marLeft w:val="0"/>
      <w:marRight w:val="0"/>
      <w:marTop w:val="0"/>
      <w:marBottom w:val="0"/>
      <w:divBdr>
        <w:top w:val="none" w:sz="0" w:space="0" w:color="auto"/>
        <w:left w:val="none" w:sz="0" w:space="0" w:color="auto"/>
        <w:bottom w:val="none" w:sz="0" w:space="0" w:color="auto"/>
        <w:right w:val="none" w:sz="0" w:space="0" w:color="auto"/>
      </w:divBdr>
    </w:div>
    <w:div w:id="2013750983">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5550549">
      <w:bodyDiv w:val="1"/>
      <w:marLeft w:val="0"/>
      <w:marRight w:val="0"/>
      <w:marTop w:val="0"/>
      <w:marBottom w:val="0"/>
      <w:divBdr>
        <w:top w:val="none" w:sz="0" w:space="0" w:color="auto"/>
        <w:left w:val="none" w:sz="0" w:space="0" w:color="auto"/>
        <w:bottom w:val="none" w:sz="0" w:space="0" w:color="auto"/>
        <w:right w:val="none" w:sz="0" w:space="0" w:color="auto"/>
      </w:divBdr>
    </w:div>
    <w:div w:id="2027242531">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76781590">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0465051">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39643716">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71E0-7B9A-4609-87CD-1463AC1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5</cp:revision>
  <cp:lastPrinted>2016-05-10T16:12:00Z</cp:lastPrinted>
  <dcterms:created xsi:type="dcterms:W3CDTF">2016-05-16T18:07:00Z</dcterms:created>
  <dcterms:modified xsi:type="dcterms:W3CDTF">2016-05-25T15:03:00Z</dcterms:modified>
</cp:coreProperties>
</file>