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756274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C5B6F" w:rsidRDefault="005375FA" w:rsidP="00646429">
      <w:pPr>
        <w:jc w:val="center"/>
        <w:rPr>
          <w:sz w:val="24"/>
        </w:rPr>
      </w:pPr>
      <w:r>
        <w:rPr>
          <w:sz w:val="24"/>
        </w:rPr>
        <w:lastRenderedPageBreak/>
        <w:t>June 1, 2016</w:t>
      </w:r>
    </w:p>
    <w:p w:rsidR="00D72F72" w:rsidRDefault="00B7342C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>Docket No. A-20</w:t>
      </w:r>
      <w:r w:rsidR="00CE416D" w:rsidRPr="00234964">
        <w:rPr>
          <w:sz w:val="24"/>
          <w:szCs w:val="24"/>
        </w:rPr>
        <w:t>1</w:t>
      </w:r>
      <w:r w:rsidR="00D72F72">
        <w:rPr>
          <w:sz w:val="24"/>
          <w:szCs w:val="24"/>
        </w:rPr>
        <w:t>5-2521376</w:t>
      </w:r>
    </w:p>
    <w:p w:rsidR="006046C9" w:rsidRPr="00234964" w:rsidRDefault="00D72F72" w:rsidP="00646429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3118196</w:t>
      </w:r>
    </w:p>
    <w:p w:rsidR="00646429" w:rsidRPr="00234964" w:rsidRDefault="00646429" w:rsidP="00646429">
      <w:pPr>
        <w:ind w:left="1440" w:firstLine="720"/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                              </w:t>
      </w:r>
    </w:p>
    <w:p w:rsidR="00D72F72" w:rsidRPr="002C3B5F" w:rsidRDefault="00D72F72" w:rsidP="00D72F72">
      <w:pPr>
        <w:rPr>
          <w:color w:val="000000" w:themeColor="text1"/>
          <w:sz w:val="24"/>
          <w:szCs w:val="24"/>
        </w:rPr>
      </w:pPr>
      <w:r w:rsidRPr="002C3B5F">
        <w:rPr>
          <w:color w:val="000000" w:themeColor="text1"/>
          <w:sz w:val="24"/>
          <w:szCs w:val="24"/>
        </w:rPr>
        <w:t>MICHAEL A GRUIN</w:t>
      </w:r>
    </w:p>
    <w:p w:rsidR="002C3B5F" w:rsidRDefault="00B91E5D" w:rsidP="00D72F72">
      <w:pPr>
        <w:rPr>
          <w:color w:val="000000" w:themeColor="text1"/>
          <w:sz w:val="24"/>
          <w:szCs w:val="24"/>
        </w:rPr>
      </w:pPr>
      <w:r w:rsidRPr="002C3B5F">
        <w:rPr>
          <w:color w:val="000000" w:themeColor="text1"/>
          <w:sz w:val="24"/>
          <w:szCs w:val="24"/>
        </w:rPr>
        <w:t xml:space="preserve">STEVENS </w:t>
      </w:r>
      <w:r w:rsidR="00D72F72" w:rsidRPr="002C3B5F">
        <w:rPr>
          <w:color w:val="000000" w:themeColor="text1"/>
          <w:sz w:val="24"/>
          <w:szCs w:val="24"/>
        </w:rPr>
        <w:t xml:space="preserve">AND LEE </w:t>
      </w:r>
    </w:p>
    <w:p w:rsidR="00D72F72" w:rsidRPr="002C3B5F" w:rsidRDefault="00D72F72" w:rsidP="00D72F72">
      <w:pPr>
        <w:rPr>
          <w:color w:val="000000" w:themeColor="text1"/>
          <w:sz w:val="24"/>
          <w:szCs w:val="24"/>
        </w:rPr>
      </w:pPr>
      <w:r w:rsidRPr="002C3B5F">
        <w:rPr>
          <w:color w:val="000000" w:themeColor="text1"/>
          <w:sz w:val="24"/>
          <w:szCs w:val="24"/>
        </w:rPr>
        <w:t>17 NORTH SECOND STREET 16</w:t>
      </w:r>
      <w:r w:rsidRPr="002C3B5F">
        <w:rPr>
          <w:color w:val="000000" w:themeColor="text1"/>
          <w:sz w:val="24"/>
          <w:szCs w:val="24"/>
          <w:vertAlign w:val="superscript"/>
        </w:rPr>
        <w:t>TH</w:t>
      </w:r>
      <w:r w:rsidRPr="002C3B5F">
        <w:rPr>
          <w:color w:val="000000" w:themeColor="text1"/>
          <w:sz w:val="24"/>
          <w:szCs w:val="24"/>
        </w:rPr>
        <w:t xml:space="preserve"> </w:t>
      </w:r>
      <w:proofErr w:type="gramStart"/>
      <w:r w:rsidRPr="002C3B5F">
        <w:rPr>
          <w:color w:val="000000" w:themeColor="text1"/>
          <w:sz w:val="24"/>
          <w:szCs w:val="24"/>
        </w:rPr>
        <w:t>FLOOR</w:t>
      </w:r>
      <w:proofErr w:type="gramEnd"/>
    </w:p>
    <w:p w:rsidR="00D72F72" w:rsidRPr="002C3B5F" w:rsidRDefault="00D72F72" w:rsidP="00D72F72">
      <w:pPr>
        <w:rPr>
          <w:color w:val="000000" w:themeColor="text1"/>
          <w:sz w:val="24"/>
          <w:szCs w:val="24"/>
        </w:rPr>
      </w:pPr>
      <w:r w:rsidRPr="002C3B5F">
        <w:rPr>
          <w:color w:val="000000" w:themeColor="text1"/>
          <w:sz w:val="24"/>
          <w:szCs w:val="24"/>
        </w:rPr>
        <w:t>HARRISBURG PENNSYLVANIA 17101</w:t>
      </w:r>
    </w:p>
    <w:p w:rsidR="00060655" w:rsidRPr="00234964" w:rsidRDefault="00646429" w:rsidP="002C3B5F">
      <w:pPr>
        <w:spacing w:before="160"/>
        <w:ind w:left="1267" w:hanging="547"/>
        <w:rPr>
          <w:sz w:val="24"/>
          <w:szCs w:val="24"/>
        </w:rPr>
      </w:pPr>
      <w:r w:rsidRPr="00234964">
        <w:rPr>
          <w:sz w:val="24"/>
          <w:szCs w:val="24"/>
        </w:rPr>
        <w:t xml:space="preserve">Re:  </w:t>
      </w:r>
      <w:r w:rsidRPr="00234964">
        <w:rPr>
          <w:sz w:val="24"/>
          <w:szCs w:val="24"/>
        </w:rPr>
        <w:tab/>
      </w:r>
      <w:r w:rsidR="00B7342C" w:rsidRPr="00234964">
        <w:rPr>
          <w:sz w:val="24"/>
          <w:szCs w:val="24"/>
        </w:rPr>
        <w:t xml:space="preserve">Application of </w:t>
      </w:r>
      <w:r w:rsidR="00D72F72">
        <w:rPr>
          <w:sz w:val="24"/>
          <w:szCs w:val="24"/>
        </w:rPr>
        <w:t xml:space="preserve">X5 </w:t>
      </w:r>
      <w:proofErr w:type="spellStart"/>
      <w:r w:rsidR="00D72F72">
        <w:rPr>
          <w:sz w:val="24"/>
          <w:szCs w:val="24"/>
        </w:rPr>
        <w:t>OpCo</w:t>
      </w:r>
      <w:proofErr w:type="spellEnd"/>
      <w:r w:rsidR="00D72F72">
        <w:rPr>
          <w:sz w:val="24"/>
          <w:szCs w:val="24"/>
        </w:rPr>
        <w:t xml:space="preserve"> LLC</w:t>
      </w:r>
      <w:r w:rsidR="008E783D" w:rsidRPr="00234964">
        <w:rPr>
          <w:sz w:val="24"/>
          <w:szCs w:val="24"/>
        </w:rPr>
        <w:t xml:space="preserve"> </w:t>
      </w:r>
      <w:r w:rsidR="00913CC1" w:rsidRPr="00234964">
        <w:rPr>
          <w:sz w:val="24"/>
          <w:szCs w:val="24"/>
        </w:rPr>
        <w:t>f</w:t>
      </w:r>
      <w:r w:rsidRPr="00234964">
        <w:rPr>
          <w:sz w:val="24"/>
          <w:szCs w:val="24"/>
        </w:rPr>
        <w:t xml:space="preserve">or approval to offer, render, furnish or supply telecommunication services </w:t>
      </w:r>
      <w:r w:rsidR="00060655" w:rsidRPr="00234964">
        <w:rPr>
          <w:sz w:val="24"/>
          <w:szCs w:val="24"/>
        </w:rPr>
        <w:t xml:space="preserve">as a </w:t>
      </w:r>
      <w:r w:rsidR="00D72F72">
        <w:rPr>
          <w:sz w:val="24"/>
          <w:szCs w:val="24"/>
        </w:rPr>
        <w:t>Competitive Local Exchange Carrier</w:t>
      </w:r>
      <w:r w:rsidR="002C3B5F">
        <w:rPr>
          <w:sz w:val="24"/>
          <w:szCs w:val="24"/>
        </w:rPr>
        <w:t xml:space="preserve"> (CLEC)</w:t>
      </w:r>
      <w:r w:rsidR="008E783D" w:rsidRPr="00234964">
        <w:rPr>
          <w:sz w:val="24"/>
          <w:szCs w:val="24"/>
        </w:rPr>
        <w:t xml:space="preserve"> </w:t>
      </w:r>
      <w:r w:rsidR="00060655" w:rsidRPr="00234964">
        <w:rPr>
          <w:sz w:val="24"/>
          <w:szCs w:val="24"/>
        </w:rPr>
        <w:t>to the public in the service territor</w:t>
      </w:r>
      <w:r w:rsidR="00CE4B8F" w:rsidRPr="00234964">
        <w:rPr>
          <w:sz w:val="24"/>
          <w:szCs w:val="24"/>
        </w:rPr>
        <w:t>ies</w:t>
      </w:r>
      <w:r w:rsidR="00D72F72">
        <w:rPr>
          <w:sz w:val="24"/>
          <w:szCs w:val="24"/>
        </w:rPr>
        <w:t xml:space="preserve"> of Verizon Pennsylvania LLC and Verizon North LLC</w:t>
      </w:r>
      <w:r w:rsidR="008E783D" w:rsidRPr="00234964">
        <w:rPr>
          <w:sz w:val="24"/>
          <w:szCs w:val="24"/>
        </w:rPr>
        <w:t xml:space="preserve"> </w:t>
      </w:r>
      <w:r w:rsidR="00060655" w:rsidRPr="00234964">
        <w:rPr>
          <w:sz w:val="24"/>
          <w:szCs w:val="24"/>
        </w:rPr>
        <w:t>in the Commonwealth of Pennsylvania</w:t>
      </w:r>
    </w:p>
    <w:p w:rsidR="00646429" w:rsidRPr="00234964" w:rsidRDefault="00646429" w:rsidP="002C3B5F">
      <w:pPr>
        <w:spacing w:before="160"/>
        <w:rPr>
          <w:sz w:val="24"/>
          <w:szCs w:val="24"/>
        </w:rPr>
      </w:pPr>
      <w:r w:rsidRPr="00234964">
        <w:rPr>
          <w:sz w:val="24"/>
          <w:szCs w:val="24"/>
        </w:rPr>
        <w:t>Dear M</w:t>
      </w:r>
      <w:r w:rsidR="00D72F72">
        <w:rPr>
          <w:sz w:val="24"/>
          <w:szCs w:val="24"/>
        </w:rPr>
        <w:t xml:space="preserve">r. </w:t>
      </w:r>
      <w:proofErr w:type="spellStart"/>
      <w:r w:rsidR="00D72F72">
        <w:rPr>
          <w:sz w:val="24"/>
          <w:szCs w:val="24"/>
        </w:rPr>
        <w:t>Gruin</w:t>
      </w:r>
      <w:proofErr w:type="spellEnd"/>
      <w:r w:rsidRPr="00234964">
        <w:rPr>
          <w:sz w:val="24"/>
          <w:szCs w:val="24"/>
        </w:rPr>
        <w:t>: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By Order adopted</w:t>
      </w:r>
      <w:r w:rsidR="00E852C2">
        <w:rPr>
          <w:sz w:val="24"/>
          <w:szCs w:val="24"/>
        </w:rPr>
        <w:t xml:space="preserve"> at </w:t>
      </w:r>
      <w:r w:rsidR="00316D50" w:rsidRPr="00234964">
        <w:rPr>
          <w:sz w:val="24"/>
          <w:szCs w:val="24"/>
        </w:rPr>
        <w:t xml:space="preserve">Public Meeting held </w:t>
      </w:r>
      <w:r w:rsidR="00D72F72">
        <w:rPr>
          <w:sz w:val="24"/>
          <w:szCs w:val="24"/>
        </w:rPr>
        <w:t xml:space="preserve">May 5, 2016, </w:t>
      </w:r>
      <w:r w:rsidR="00316D50" w:rsidRPr="00234964">
        <w:rPr>
          <w:sz w:val="24"/>
          <w:szCs w:val="24"/>
        </w:rPr>
        <w:t xml:space="preserve">at Docket </w:t>
      </w:r>
      <w:r w:rsidRPr="00234964">
        <w:rPr>
          <w:sz w:val="24"/>
          <w:szCs w:val="24"/>
        </w:rPr>
        <w:t>No. A-20</w:t>
      </w:r>
      <w:r w:rsidR="00D72F72">
        <w:rPr>
          <w:sz w:val="24"/>
          <w:szCs w:val="24"/>
        </w:rPr>
        <w:t xml:space="preserve">15-2521376 </w:t>
      </w:r>
      <w:r w:rsidRPr="00234964">
        <w:rPr>
          <w:sz w:val="24"/>
          <w:szCs w:val="24"/>
        </w:rPr>
        <w:t xml:space="preserve">the Commission approved the </w:t>
      </w:r>
      <w:bookmarkStart w:id="0" w:name="_GoBack"/>
      <w:r w:rsidRPr="00234964">
        <w:rPr>
          <w:sz w:val="24"/>
          <w:szCs w:val="24"/>
        </w:rPr>
        <w:t>application</w:t>
      </w:r>
      <w:r w:rsidR="00E852C2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of</w:t>
      </w:r>
      <w:r w:rsidR="00E852C2">
        <w:rPr>
          <w:sz w:val="24"/>
          <w:szCs w:val="24"/>
        </w:rPr>
        <w:t xml:space="preserve"> X5 </w:t>
      </w:r>
      <w:proofErr w:type="spellStart"/>
      <w:r w:rsidR="00E852C2">
        <w:rPr>
          <w:sz w:val="24"/>
          <w:szCs w:val="24"/>
        </w:rPr>
        <w:t>OpCo</w:t>
      </w:r>
      <w:proofErr w:type="spellEnd"/>
      <w:r w:rsidR="00E852C2">
        <w:rPr>
          <w:sz w:val="24"/>
          <w:szCs w:val="24"/>
        </w:rPr>
        <w:t xml:space="preserve"> LLC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(Company) to operate in the Commonwealth of Pennsylvania as a</w:t>
      </w:r>
      <w:r w:rsidR="00E852C2">
        <w:rPr>
          <w:sz w:val="24"/>
          <w:szCs w:val="24"/>
        </w:rPr>
        <w:t xml:space="preserve"> C</w:t>
      </w:r>
      <w:r w:rsidR="002C3B5F">
        <w:rPr>
          <w:sz w:val="24"/>
          <w:szCs w:val="24"/>
        </w:rPr>
        <w:t>LEC</w:t>
      </w:r>
      <w:r w:rsidR="00DF35CD" w:rsidRPr="00234964">
        <w:rPr>
          <w:sz w:val="24"/>
          <w:szCs w:val="24"/>
        </w:rPr>
        <w:t xml:space="preserve"> </w:t>
      </w:r>
      <w:r w:rsidR="0089508F" w:rsidRPr="00234964">
        <w:rPr>
          <w:sz w:val="24"/>
          <w:szCs w:val="24"/>
        </w:rPr>
        <w:t>in the service territories of</w:t>
      </w:r>
      <w:r w:rsidR="00E852C2">
        <w:rPr>
          <w:sz w:val="24"/>
          <w:szCs w:val="24"/>
        </w:rPr>
        <w:t xml:space="preserve"> Verizon Pennsylvania LLC and Verizon North LLC</w:t>
      </w:r>
      <w:bookmarkEnd w:id="0"/>
      <w:r w:rsidRPr="00234964">
        <w:rPr>
          <w:sz w:val="24"/>
          <w:szCs w:val="24"/>
        </w:rPr>
        <w:t>.  In order to receive</w:t>
      </w:r>
      <w:r w:rsidR="00316D50" w:rsidRPr="00234964">
        <w:rPr>
          <w:sz w:val="24"/>
          <w:szCs w:val="24"/>
        </w:rPr>
        <w:t xml:space="preserve"> </w:t>
      </w:r>
      <w:r w:rsidR="00756274">
        <w:rPr>
          <w:sz w:val="24"/>
          <w:szCs w:val="24"/>
        </w:rPr>
        <w:t xml:space="preserve">a </w:t>
      </w:r>
      <w:r w:rsidRPr="00234964">
        <w:rPr>
          <w:sz w:val="24"/>
          <w:szCs w:val="24"/>
        </w:rPr>
        <w:t>certificate of public convenience to provide th</w:t>
      </w:r>
      <w:r w:rsidR="00B91E5D">
        <w:rPr>
          <w:sz w:val="24"/>
          <w:szCs w:val="24"/>
        </w:rPr>
        <w:t>e</w:t>
      </w:r>
      <w:r w:rsidR="00E852C2">
        <w:rPr>
          <w:sz w:val="24"/>
          <w:szCs w:val="24"/>
        </w:rPr>
        <w:t>s</w:t>
      </w:r>
      <w:r w:rsidR="00B91E5D">
        <w:rPr>
          <w:sz w:val="24"/>
          <w:szCs w:val="24"/>
        </w:rPr>
        <w:t>e</w:t>
      </w:r>
      <w:r w:rsidRPr="00234964">
        <w:rPr>
          <w:sz w:val="24"/>
          <w:szCs w:val="24"/>
        </w:rPr>
        <w:t xml:space="preserve"> service</w:t>
      </w:r>
      <w:r w:rsidR="00B91E5D">
        <w:rPr>
          <w:sz w:val="24"/>
          <w:szCs w:val="24"/>
        </w:rPr>
        <w:t>s</w:t>
      </w:r>
      <w:r w:rsidRPr="00234964">
        <w:rPr>
          <w:sz w:val="24"/>
          <w:szCs w:val="24"/>
        </w:rPr>
        <w:t>, the Commission directed the Company to file</w:t>
      </w:r>
      <w:r w:rsidR="00E763E3" w:rsidRPr="00234964">
        <w:rPr>
          <w:sz w:val="24"/>
          <w:szCs w:val="24"/>
        </w:rPr>
        <w:t xml:space="preserve"> </w:t>
      </w:r>
      <w:r w:rsidR="00E852C2">
        <w:rPr>
          <w:sz w:val="24"/>
          <w:szCs w:val="24"/>
        </w:rPr>
        <w:t>I</w:t>
      </w:r>
      <w:r w:rsidRPr="00234964">
        <w:rPr>
          <w:sz w:val="24"/>
          <w:szCs w:val="24"/>
        </w:rPr>
        <w:t xml:space="preserve">nitial </w:t>
      </w:r>
      <w:r w:rsidR="00E852C2">
        <w:rPr>
          <w:sz w:val="24"/>
          <w:szCs w:val="24"/>
        </w:rPr>
        <w:t>T</w:t>
      </w:r>
      <w:r w:rsidRPr="00234964">
        <w:rPr>
          <w:sz w:val="24"/>
          <w:szCs w:val="24"/>
        </w:rPr>
        <w:t>ariff</w:t>
      </w:r>
      <w:r w:rsidR="00E763E3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containing the revisions provided in Appendix A of the Order.  On </w:t>
      </w:r>
      <w:r w:rsidR="00E852C2">
        <w:rPr>
          <w:sz w:val="24"/>
          <w:szCs w:val="24"/>
        </w:rPr>
        <w:t>May 18, 2016</w:t>
      </w:r>
      <w:r w:rsidR="00DF35CD" w:rsidRPr="00234964">
        <w:rPr>
          <w:sz w:val="24"/>
          <w:szCs w:val="24"/>
        </w:rPr>
        <w:t>, the Company filed Tariff</w:t>
      </w:r>
      <w:r w:rsidR="002C3B5F">
        <w:rPr>
          <w:sz w:val="24"/>
          <w:szCs w:val="24"/>
        </w:rPr>
        <w:t>s</w:t>
      </w:r>
      <w:r w:rsidR="00DF35CD" w:rsidRPr="00234964">
        <w:rPr>
          <w:sz w:val="24"/>
          <w:szCs w:val="24"/>
        </w:rPr>
        <w:t xml:space="preserve"> T</w:t>
      </w:r>
      <w:r w:rsidRPr="00234964">
        <w:rPr>
          <w:sz w:val="24"/>
          <w:szCs w:val="24"/>
        </w:rPr>
        <w:t>elephone-Pa. P.U.C. No</w:t>
      </w:r>
      <w:r w:rsidR="002C3B5F">
        <w:rPr>
          <w:sz w:val="24"/>
          <w:szCs w:val="24"/>
        </w:rPr>
        <w:t>s</w:t>
      </w:r>
      <w:r w:rsidRPr="00234964">
        <w:rPr>
          <w:sz w:val="24"/>
          <w:szCs w:val="24"/>
        </w:rPr>
        <w:t>.</w:t>
      </w:r>
      <w:r w:rsidR="00E852C2">
        <w:rPr>
          <w:sz w:val="24"/>
          <w:szCs w:val="24"/>
        </w:rPr>
        <w:t xml:space="preserve"> 1</w:t>
      </w:r>
      <w:r w:rsidR="002C3B5F">
        <w:rPr>
          <w:sz w:val="24"/>
          <w:szCs w:val="24"/>
        </w:rPr>
        <w:t xml:space="preserve"> and 2,</w:t>
      </w:r>
      <w:r w:rsidR="00B91E5D">
        <w:rPr>
          <w:sz w:val="24"/>
          <w:szCs w:val="24"/>
        </w:rPr>
        <w:t xml:space="preserve"> </w:t>
      </w:r>
      <w:r w:rsidR="00E852C2">
        <w:rPr>
          <w:sz w:val="24"/>
          <w:szCs w:val="24"/>
        </w:rPr>
        <w:t>with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effective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date</w:t>
      </w:r>
      <w:r w:rsidR="00E852C2">
        <w:rPr>
          <w:sz w:val="24"/>
          <w:szCs w:val="24"/>
        </w:rPr>
        <w:t>s</w:t>
      </w:r>
      <w:r w:rsidR="00DF35CD" w:rsidRPr="00234964">
        <w:rPr>
          <w:sz w:val="24"/>
          <w:szCs w:val="24"/>
        </w:rPr>
        <w:t xml:space="preserve"> of </w:t>
      </w:r>
      <w:r w:rsidR="00E852C2">
        <w:rPr>
          <w:sz w:val="24"/>
          <w:szCs w:val="24"/>
        </w:rPr>
        <w:t>May 19, 2016</w:t>
      </w:r>
      <w:r w:rsidRPr="00234964">
        <w:rPr>
          <w:sz w:val="24"/>
          <w:szCs w:val="24"/>
        </w:rPr>
        <w:t xml:space="preserve">.  </w:t>
      </w:r>
    </w:p>
    <w:p w:rsidR="00180870" w:rsidRPr="006E2CAC" w:rsidRDefault="00180870" w:rsidP="00646429">
      <w:pPr>
        <w:rPr>
          <w:color w:val="000000"/>
          <w:sz w:val="24"/>
          <w:szCs w:val="24"/>
        </w:rPr>
      </w:pPr>
    </w:p>
    <w:p w:rsidR="00646429" w:rsidRPr="006E2CAC" w:rsidRDefault="00630A9A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</w:r>
      <w:r w:rsidR="00646429" w:rsidRPr="006E2CAC">
        <w:rPr>
          <w:color w:val="000000"/>
          <w:sz w:val="24"/>
          <w:szCs w:val="24"/>
        </w:rPr>
        <w:t>This lett</w:t>
      </w:r>
      <w:r w:rsidR="002C3B5F">
        <w:rPr>
          <w:color w:val="000000"/>
          <w:sz w:val="24"/>
          <w:szCs w:val="24"/>
        </w:rPr>
        <w:t xml:space="preserve">er is to notify you that Tariffs </w:t>
      </w:r>
      <w:r w:rsidR="00646429" w:rsidRPr="006E2CAC">
        <w:rPr>
          <w:color w:val="000000"/>
          <w:sz w:val="24"/>
          <w:szCs w:val="24"/>
        </w:rPr>
        <w:t>Telephone-Pa. P.U.C. No</w:t>
      </w:r>
      <w:r w:rsidR="002C3B5F">
        <w:rPr>
          <w:color w:val="000000"/>
          <w:sz w:val="24"/>
          <w:szCs w:val="24"/>
        </w:rPr>
        <w:t>s</w:t>
      </w:r>
      <w:r w:rsidR="00646429" w:rsidRPr="006E2CAC">
        <w:rPr>
          <w:color w:val="000000"/>
          <w:sz w:val="24"/>
          <w:szCs w:val="24"/>
        </w:rPr>
        <w:t>.</w:t>
      </w:r>
      <w:r w:rsidR="00E852C2">
        <w:rPr>
          <w:color w:val="000000"/>
          <w:sz w:val="24"/>
          <w:szCs w:val="24"/>
        </w:rPr>
        <w:t xml:space="preserve"> 1</w:t>
      </w:r>
      <w:r w:rsidR="002C3B5F">
        <w:rPr>
          <w:color w:val="000000"/>
          <w:sz w:val="24"/>
          <w:szCs w:val="24"/>
        </w:rPr>
        <w:t xml:space="preserve"> and 2</w:t>
      </w:r>
      <w:r w:rsidR="00E852C2">
        <w:rPr>
          <w:sz w:val="24"/>
          <w:szCs w:val="24"/>
        </w:rPr>
        <w:t xml:space="preserve"> </w:t>
      </w:r>
      <w:r w:rsidR="00646429" w:rsidRPr="006E2CAC">
        <w:rPr>
          <w:color w:val="000000"/>
          <w:sz w:val="24"/>
          <w:szCs w:val="24"/>
        </w:rPr>
        <w:t>ha</w:t>
      </w:r>
      <w:r w:rsidR="00E763E3" w:rsidRPr="006E2CAC">
        <w:rPr>
          <w:color w:val="000000"/>
          <w:sz w:val="24"/>
          <w:szCs w:val="24"/>
        </w:rPr>
        <w:t>ve</w:t>
      </w:r>
      <w:r w:rsidR="00646429" w:rsidRPr="006E2CAC">
        <w:rPr>
          <w:color w:val="000000"/>
          <w:sz w:val="24"/>
          <w:szCs w:val="24"/>
        </w:rPr>
        <w:t xml:space="preserve"> been permitted to become effective </w:t>
      </w:r>
      <w:r w:rsidR="006E2CAC">
        <w:rPr>
          <w:color w:val="000000"/>
          <w:sz w:val="24"/>
          <w:szCs w:val="24"/>
        </w:rPr>
        <w:t>as filed</w:t>
      </w:r>
      <w:r w:rsidR="00646429" w:rsidRPr="006E2CAC">
        <w:rPr>
          <w:color w:val="000000"/>
          <w:sz w:val="24"/>
          <w:szCs w:val="24"/>
        </w:rPr>
        <w:t>.  This permission does not constitute a determination that the tariff</w:t>
      </w:r>
      <w:r w:rsidR="00E763E3" w:rsidRPr="006E2CAC">
        <w:rPr>
          <w:color w:val="000000"/>
          <w:sz w:val="24"/>
          <w:szCs w:val="24"/>
        </w:rPr>
        <w:t>s</w:t>
      </w:r>
      <w:r w:rsidR="00EF1372">
        <w:rPr>
          <w:color w:val="000000"/>
          <w:sz w:val="24"/>
          <w:szCs w:val="24"/>
        </w:rPr>
        <w:t xml:space="preserve"> </w:t>
      </w:r>
      <w:r w:rsidR="00E763E3" w:rsidRPr="006E2CAC">
        <w:rPr>
          <w:color w:val="000000"/>
          <w:sz w:val="24"/>
          <w:szCs w:val="24"/>
        </w:rPr>
        <w:t>are</w:t>
      </w:r>
      <w:r w:rsidR="00646429" w:rsidRPr="006E2CAC">
        <w:rPr>
          <w:color w:val="000000"/>
          <w:sz w:val="24"/>
          <w:szCs w:val="24"/>
        </w:rPr>
        <w:t xml:space="preserve"> just, lawful or reasonable, but only that suspension or further investigation does not appe</w:t>
      </w:r>
      <w:r w:rsidR="002C3B5F">
        <w:rPr>
          <w:color w:val="000000"/>
          <w:sz w:val="24"/>
          <w:szCs w:val="24"/>
        </w:rPr>
        <w:t>ar to be warranted at this time, and is without prejudice to any formal complaints timely filed against the tariffs.</w:t>
      </w:r>
    </w:p>
    <w:p w:rsidR="00646429" w:rsidRPr="006E2CAC" w:rsidRDefault="00646429" w:rsidP="00646429">
      <w:pPr>
        <w:rPr>
          <w:color w:val="000000"/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6E2CAC">
        <w:rPr>
          <w:color w:val="000000"/>
          <w:sz w:val="24"/>
          <w:szCs w:val="24"/>
        </w:rPr>
        <w:tab/>
        <w:t>The Company is also directed to add its Pennsylvania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to its website within thirty (30) days from the date of this letter.  Upon placing the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its website, the Company shall contact Cyndi Page (717-787-5722</w:t>
      </w:r>
      <w:r w:rsidR="002C3B5F">
        <w:rPr>
          <w:color w:val="000000"/>
          <w:sz w:val="24"/>
          <w:szCs w:val="24"/>
        </w:rPr>
        <w:t xml:space="preserve">; </w:t>
      </w:r>
      <w:hyperlink r:id="rId9" w:history="1">
        <w:r w:rsidR="002C3B5F" w:rsidRPr="00736AB0">
          <w:rPr>
            <w:rStyle w:val="Hyperlink"/>
            <w:sz w:val="24"/>
            <w:szCs w:val="24"/>
          </w:rPr>
          <w:t>cypage@pa.gov</w:t>
        </w:r>
      </w:hyperlink>
      <w:r w:rsidRPr="006E2CAC">
        <w:rPr>
          <w:color w:val="000000"/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file with the Commission, the Company </w:t>
      </w:r>
      <w:r w:rsidR="006E2CAC">
        <w:rPr>
          <w:color w:val="000000"/>
          <w:sz w:val="24"/>
          <w:szCs w:val="24"/>
        </w:rPr>
        <w:t xml:space="preserve">is required to </w:t>
      </w:r>
      <w:r w:rsidRPr="006E2CAC">
        <w:rPr>
          <w:color w:val="000000"/>
          <w:sz w:val="24"/>
          <w:szCs w:val="24"/>
        </w:rPr>
        <w:t>continually update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whenever supplemental revisions are approved by the Commission.</w:t>
      </w:r>
      <w:r w:rsidR="006E2CAC">
        <w:rPr>
          <w:color w:val="000000"/>
          <w:sz w:val="24"/>
          <w:szCs w:val="24"/>
        </w:rPr>
        <w:t xml:space="preserve">  </w:t>
      </w:r>
    </w:p>
    <w:p w:rsidR="00646429" w:rsidRPr="00234964" w:rsidRDefault="005375FA" w:rsidP="0064642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98CE2" wp14:editId="1BFE8089">
            <wp:simplePos x="0" y="0"/>
            <wp:positionH relativeFrom="column">
              <wp:posOffset>2647950</wp:posOffset>
            </wp:positionH>
            <wp:positionV relativeFrom="paragraph">
              <wp:posOffset>90805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429" w:rsidRPr="00234964">
        <w:rPr>
          <w:sz w:val="24"/>
          <w:szCs w:val="24"/>
        </w:rPr>
        <w:tab/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Sincerely,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="008E783D" w:rsidRPr="00234964">
        <w:rPr>
          <w:sz w:val="24"/>
          <w:szCs w:val="24"/>
        </w:rPr>
        <w:t>Rosemary Chiavetta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Secretary</w:t>
      </w:r>
    </w:p>
    <w:p w:rsidR="00646429" w:rsidRPr="00234964" w:rsidRDefault="00646429" w:rsidP="002C3B5F">
      <w:pPr>
        <w:spacing w:before="120"/>
        <w:rPr>
          <w:sz w:val="24"/>
          <w:szCs w:val="24"/>
        </w:rPr>
      </w:pPr>
      <w:r w:rsidRPr="00234964">
        <w:rPr>
          <w:sz w:val="24"/>
          <w:szCs w:val="24"/>
        </w:rPr>
        <w:t>Enclosure:  Certificate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of Public Convenience</w:t>
      </w:r>
    </w:p>
    <w:p w:rsidR="00646429" w:rsidRPr="00234964" w:rsidRDefault="00646429" w:rsidP="002C3B5F">
      <w:pPr>
        <w:spacing w:before="120"/>
        <w:rPr>
          <w:sz w:val="24"/>
          <w:szCs w:val="24"/>
        </w:rPr>
      </w:pPr>
      <w:r w:rsidRPr="00234964">
        <w:rPr>
          <w:sz w:val="24"/>
          <w:szCs w:val="24"/>
        </w:rPr>
        <w:t xml:space="preserve">Cc:  </w:t>
      </w:r>
      <w:r w:rsidRPr="00234964">
        <w:rPr>
          <w:sz w:val="24"/>
          <w:szCs w:val="24"/>
        </w:rPr>
        <w:tab/>
      </w:r>
      <w:r w:rsidR="005F4B22">
        <w:rPr>
          <w:sz w:val="24"/>
          <w:szCs w:val="24"/>
        </w:rPr>
        <w:t>Melissa Derr</w:t>
      </w:r>
      <w:r w:rsidRPr="00234964">
        <w:rPr>
          <w:sz w:val="24"/>
          <w:szCs w:val="24"/>
        </w:rPr>
        <w:t>,</w:t>
      </w:r>
      <w:r w:rsidR="00A96E0D">
        <w:rPr>
          <w:sz w:val="24"/>
          <w:szCs w:val="24"/>
        </w:rPr>
        <w:t xml:space="preserve"> T</w:t>
      </w:r>
      <w:r w:rsidRPr="00234964">
        <w:rPr>
          <w:sz w:val="24"/>
          <w:szCs w:val="24"/>
        </w:rPr>
        <w:t>US</w:t>
      </w:r>
    </w:p>
    <w:p w:rsidR="0089508F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="00C437CD">
        <w:rPr>
          <w:sz w:val="24"/>
          <w:szCs w:val="24"/>
        </w:rPr>
        <w:t>Mark Lum</w:t>
      </w:r>
      <w:r w:rsidR="0089508F" w:rsidRPr="00234964">
        <w:rPr>
          <w:sz w:val="24"/>
          <w:szCs w:val="24"/>
        </w:rPr>
        <w:t xml:space="preserve">, </w:t>
      </w:r>
      <w:r w:rsidR="00A96E0D">
        <w:rPr>
          <w:sz w:val="24"/>
          <w:szCs w:val="24"/>
        </w:rPr>
        <w:t>T</w:t>
      </w:r>
      <w:r w:rsidR="0089508F" w:rsidRPr="00234964">
        <w:rPr>
          <w:sz w:val="24"/>
          <w:szCs w:val="24"/>
        </w:rPr>
        <w:t>US</w:t>
      </w:r>
    </w:p>
    <w:p w:rsidR="00D15755" w:rsidRPr="00234964" w:rsidRDefault="005F4B22">
      <w:pPr>
        <w:rPr>
          <w:sz w:val="24"/>
          <w:szCs w:val="24"/>
        </w:rPr>
      </w:pPr>
      <w:r>
        <w:rPr>
          <w:sz w:val="24"/>
          <w:szCs w:val="24"/>
        </w:rPr>
        <w:tab/>
        <w:t>Spencer Nahf, TUS</w:t>
      </w:r>
    </w:p>
    <w:sectPr w:rsidR="00D15755" w:rsidRPr="00234964" w:rsidSect="002C3B5F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AF" w:rsidRDefault="00CC26AF">
      <w:r>
        <w:separator/>
      </w:r>
    </w:p>
  </w:endnote>
  <w:endnote w:type="continuationSeparator" w:id="0">
    <w:p w:rsidR="00CC26AF" w:rsidRDefault="00CC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AF" w:rsidRDefault="00CC26AF">
      <w:r>
        <w:separator/>
      </w:r>
    </w:p>
  </w:footnote>
  <w:footnote w:type="continuationSeparator" w:id="0">
    <w:p w:rsidR="00CC26AF" w:rsidRDefault="00CC2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0FAA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3B5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5FA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1E5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2B8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7CD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2395"/>
    <w:rsid w:val="00CB45A7"/>
    <w:rsid w:val="00CB50E2"/>
    <w:rsid w:val="00CB5B0A"/>
    <w:rsid w:val="00CB6658"/>
    <w:rsid w:val="00CC0473"/>
    <w:rsid w:val="00CC26AF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5E94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2F72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0302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1DAE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52C2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1372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0500B-0C22-41B8-A454-379C4664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2415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Wagner, Nathan R</cp:lastModifiedBy>
  <cp:revision>10</cp:revision>
  <cp:lastPrinted>2016-06-01T12:12:00Z</cp:lastPrinted>
  <dcterms:created xsi:type="dcterms:W3CDTF">2016-05-31T15:51:00Z</dcterms:created>
  <dcterms:modified xsi:type="dcterms:W3CDTF">2016-06-01T12:12:00Z</dcterms:modified>
</cp:coreProperties>
</file>