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063E6" w:rsidP="00560DC5">
      <w:pPr>
        <w:tabs>
          <w:tab w:val="left" w:pos="0"/>
        </w:tabs>
        <w:spacing w:line="233" w:lineRule="auto"/>
        <w:jc w:val="both"/>
        <w:rPr>
          <w:b/>
          <w:sz w:val="24"/>
        </w:rPr>
      </w:pPr>
      <w:r>
        <w:rPr>
          <w:sz w:val="24"/>
        </w:rPr>
        <w:t>Guan Hui Ren</w:t>
      </w:r>
      <w:r>
        <w:rPr>
          <w:sz w:val="24"/>
        </w:rPr>
        <w:tab/>
      </w:r>
      <w:r>
        <w:rPr>
          <w:sz w:val="24"/>
        </w:rPr>
        <w:tab/>
      </w:r>
      <w:r>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3063E6">
        <w:rPr>
          <w:sz w:val="24"/>
        </w:rPr>
        <w:t>6</w:t>
      </w:r>
      <w:r w:rsidR="00B13F13" w:rsidRPr="003B279A">
        <w:rPr>
          <w:sz w:val="24"/>
        </w:rPr>
        <w:t>-2</w:t>
      </w:r>
      <w:r w:rsidR="003063E6">
        <w:rPr>
          <w:sz w:val="24"/>
        </w:rPr>
        <w:t>540645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3063E6">
        <w:rPr>
          <w:sz w:val="24"/>
        </w:rPr>
        <w:t>hiladelphia Gas Works</w:t>
      </w:r>
      <w:r w:rsidR="003063E6">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E39E4">
        <w:rPr>
          <w:sz w:val="24"/>
        </w:rPr>
        <w:t>Friday</w:t>
      </w:r>
      <w:r w:rsidR="00B13F13">
        <w:rPr>
          <w:sz w:val="24"/>
        </w:rPr>
        <w:t xml:space="preserve">, </w:t>
      </w:r>
      <w:r w:rsidR="004E39E4">
        <w:rPr>
          <w:sz w:val="24"/>
        </w:rPr>
        <w:t>June 17</w:t>
      </w:r>
      <w:r w:rsidR="00B13F13">
        <w:rPr>
          <w:sz w:val="24"/>
        </w:rPr>
        <w:t>, 20</w:t>
      </w:r>
      <w:r w:rsidR="00E63C54">
        <w:rPr>
          <w:sz w:val="24"/>
        </w:rPr>
        <w:t>1</w:t>
      </w:r>
      <w:r w:rsidR="004E39E4">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67597" w:rsidRPr="00067597">
        <w:rPr>
          <w:sz w:val="24"/>
          <w:u w:val="single"/>
        </w:rPr>
        <w:t>June 1, 2016</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0C1154">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C48A0" w:rsidRPr="004315B9" w:rsidRDefault="000C1154" w:rsidP="00DC48A0">
      <w:pPr>
        <w:contextualSpacing/>
        <w:rPr>
          <w:b/>
          <w:i/>
          <w:u w:val="single"/>
        </w:rPr>
      </w:pPr>
      <w:r>
        <w:rPr>
          <w:rFonts w:ascii="Microsoft Sans Serif"/>
          <w:b/>
          <w:sz w:val="24"/>
          <w:u w:val="single"/>
        </w:rPr>
        <w:lastRenderedPageBreak/>
        <w:t>C-2016-2540645 - GUAN HUI REN v. PHILADELPHIA GAS WORKS</w:t>
      </w:r>
      <w:r>
        <w:rPr>
          <w:rFonts w:ascii="Microsoft Sans Serif"/>
          <w:b/>
          <w:sz w:val="24"/>
          <w:u w:val="single"/>
        </w:rPr>
        <w:cr/>
      </w:r>
      <w:r>
        <w:rPr>
          <w:rFonts w:ascii="Microsoft Sans Serif"/>
          <w:b/>
          <w:sz w:val="24"/>
          <w:u w:val="single"/>
        </w:rPr>
        <w:cr/>
      </w:r>
      <w:r>
        <w:rPr>
          <w:rFonts w:ascii="Microsoft Sans Serif"/>
          <w:sz w:val="24"/>
        </w:rPr>
        <w:t>GUAN HUI REN</w:t>
      </w:r>
      <w:r>
        <w:rPr>
          <w:rFonts w:ascii="Microsoft Sans Serif"/>
          <w:sz w:val="24"/>
        </w:rPr>
        <w:cr/>
        <w:t>7563 BATTERSBY ST</w:t>
      </w:r>
      <w:r>
        <w:rPr>
          <w:rFonts w:ascii="Microsoft Sans Serif"/>
          <w:sz w:val="24"/>
        </w:rPr>
        <w:cr/>
        <w:t>PHILADELPHIA PA  19152</w:t>
      </w:r>
      <w:r>
        <w:rPr>
          <w:rFonts w:ascii="Microsoft Sans Serif"/>
          <w:sz w:val="24"/>
        </w:rPr>
        <w:cr/>
        <w:t>484.619.8343</w:t>
      </w:r>
      <w:r>
        <w:rPr>
          <w:rFonts w:ascii="Microsoft Sans Serif"/>
          <w:sz w:val="24"/>
        </w:rPr>
        <w:cr/>
      </w:r>
      <w:r w:rsidR="00DC48A0">
        <w:rPr>
          <w:rFonts w:ascii="Microsoft Sans Serif"/>
          <w:b/>
          <w:i/>
          <w:sz w:val="24"/>
          <w:u w:val="single"/>
        </w:rPr>
        <w:t>-ACCEPTS E-SERVICE-</w:t>
      </w:r>
    </w:p>
    <w:p w:rsidR="000C1154" w:rsidRPr="004315B9" w:rsidRDefault="000C1154" w:rsidP="00DC48A0">
      <w:pPr>
        <w:contextualSpacing/>
        <w:rPr>
          <w:b/>
          <w:i/>
          <w:u w:val="single"/>
        </w:rPr>
      </w:pPr>
      <w:r>
        <w:rPr>
          <w:rFonts w:ascii="Microsoft Sans Serif"/>
          <w:sz w:val="24"/>
        </w:rPr>
        <w:cr/>
        <w:t>LAURETO FARINAS ESQUIRE</w:t>
      </w:r>
      <w:r>
        <w:rPr>
          <w:rFonts w:ascii="Microsoft Sans Serif"/>
          <w:sz w:val="24"/>
        </w:rPr>
        <w:cr/>
        <w:t>PHILADELPHIA GAS WORKS</w:t>
      </w:r>
      <w:r>
        <w:rPr>
          <w:rFonts w:ascii="Microsoft Sans Serif"/>
          <w:sz w:val="24"/>
        </w:rPr>
        <w:cr/>
      </w:r>
      <w:bookmarkStart w:id="0" w:name="_GoBack"/>
      <w:bookmarkEnd w:id="0"/>
      <w:r>
        <w:rPr>
          <w:rFonts w:ascii="Microsoft Sans Serif"/>
          <w:sz w:val="24"/>
        </w:rP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E-SERVICE-</w:t>
      </w:r>
    </w:p>
    <w:p w:rsidR="000C1154" w:rsidRDefault="000C1154" w:rsidP="000C1154">
      <w:pPr>
        <w:contextualSpacing/>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FC" w:rsidRDefault="000525FC">
      <w:r>
        <w:separator/>
      </w:r>
    </w:p>
  </w:endnote>
  <w:endnote w:type="continuationSeparator" w:id="0">
    <w:p w:rsidR="000525FC" w:rsidRDefault="000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C48A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FC" w:rsidRDefault="000525FC">
      <w:r>
        <w:separator/>
      </w:r>
    </w:p>
  </w:footnote>
  <w:footnote w:type="continuationSeparator" w:id="0">
    <w:p w:rsidR="000525FC" w:rsidRDefault="0005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5FC"/>
    <w:rsid w:val="00052E32"/>
    <w:rsid w:val="000649C2"/>
    <w:rsid w:val="00067597"/>
    <w:rsid w:val="00076AB6"/>
    <w:rsid w:val="000C1154"/>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2F7D6C"/>
    <w:rsid w:val="003063E6"/>
    <w:rsid w:val="00332CA0"/>
    <w:rsid w:val="00341E99"/>
    <w:rsid w:val="00355E73"/>
    <w:rsid w:val="00364119"/>
    <w:rsid w:val="00374FC2"/>
    <w:rsid w:val="00384FD4"/>
    <w:rsid w:val="003A42CE"/>
    <w:rsid w:val="003B279A"/>
    <w:rsid w:val="003B401B"/>
    <w:rsid w:val="003D6A8B"/>
    <w:rsid w:val="003F6959"/>
    <w:rsid w:val="003F7D6D"/>
    <w:rsid w:val="004024E6"/>
    <w:rsid w:val="00412B85"/>
    <w:rsid w:val="00417DF8"/>
    <w:rsid w:val="0044702F"/>
    <w:rsid w:val="00452E18"/>
    <w:rsid w:val="00490D32"/>
    <w:rsid w:val="004D22DE"/>
    <w:rsid w:val="004E39E4"/>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C48A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9930-2FA2-47EF-B3AF-B655B090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2009-11-05T13:36:00Z</cp:lastPrinted>
  <dcterms:created xsi:type="dcterms:W3CDTF">2016-05-20T17:10:00Z</dcterms:created>
  <dcterms:modified xsi:type="dcterms:W3CDTF">2016-06-01T15:42:00Z</dcterms:modified>
</cp:coreProperties>
</file>