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CC3842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FA0E37" w:rsidRDefault="005C565E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June 2,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CC51D2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E432B4">
        <w:rPr>
          <w:sz w:val="26"/>
          <w:szCs w:val="26"/>
        </w:rPr>
        <w:t>Honeywell Smart Grid Solutions, a division of Honeywell International, Inc.</w:t>
      </w:r>
      <w:r w:rsidR="00CC51D2">
        <w:rPr>
          <w:sz w:val="26"/>
          <w:szCs w:val="26"/>
        </w:rPr>
        <w:t xml:space="preserve"> </w:t>
      </w:r>
      <w:r w:rsidR="005A1A58"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</w:t>
      </w:r>
      <w:r w:rsidR="00CC51D2">
        <w:rPr>
          <w:sz w:val="26"/>
          <w:szCs w:val="26"/>
        </w:rPr>
        <w:t>20</w:t>
      </w:r>
      <w:r w:rsidR="00E432B4">
        <w:rPr>
          <w:sz w:val="26"/>
          <w:szCs w:val="26"/>
        </w:rPr>
        <w:t>08</w:t>
      </w:r>
      <w:r w:rsidR="005A1A58">
        <w:rPr>
          <w:sz w:val="26"/>
          <w:szCs w:val="26"/>
        </w:rPr>
        <w:t>)</w:t>
      </w:r>
      <w:r w:rsidR="00E432B4">
        <w:rPr>
          <w:sz w:val="26"/>
          <w:szCs w:val="26"/>
        </w:rPr>
        <w:t xml:space="preserve"> 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30003" w:rsidP="005A1A58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 20, 2016 </w:t>
      </w:r>
      <w:r w:rsidR="00C5607B">
        <w:rPr>
          <w:sz w:val="26"/>
          <w:szCs w:val="26"/>
        </w:rPr>
        <w:t xml:space="preserve">with </w:t>
      </w:r>
      <w:r w:rsidR="00E43F59">
        <w:rPr>
          <w:sz w:val="26"/>
          <w:szCs w:val="26"/>
        </w:rPr>
        <w:t>Honeywell Smart Grid Solutions, a division of Honeywell International, Inc. (PO # 55122008)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E43F59">
        <w:rPr>
          <w:sz w:val="26"/>
          <w:szCs w:val="26"/>
        </w:rPr>
        <w:t>April 29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E43F59">
        <w:rPr>
          <w:sz w:val="26"/>
          <w:szCs w:val="26"/>
        </w:rPr>
        <w:t xml:space="preserve">Program Management Services for the Residential Energy Efficient Products Program. 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E43F59" w:rsidRPr="003C56E2" w:rsidRDefault="00E43F59" w:rsidP="004D085C">
      <w:pPr>
        <w:tabs>
          <w:tab w:val="left" w:pos="720"/>
        </w:tabs>
        <w:rPr>
          <w:sz w:val="26"/>
          <w:szCs w:val="26"/>
        </w:rPr>
      </w:pPr>
    </w:p>
    <w:p w:rsidR="00DC2A58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 20, 2016 </w:t>
      </w:r>
      <w:r w:rsidR="00B17FD3">
        <w:rPr>
          <w:sz w:val="26"/>
          <w:szCs w:val="26"/>
        </w:rPr>
        <w:t xml:space="preserve">with </w:t>
      </w:r>
      <w:r w:rsidR="00E43F59">
        <w:rPr>
          <w:sz w:val="26"/>
          <w:szCs w:val="26"/>
        </w:rPr>
        <w:t>Honeywell Smart Grid Solutions, a division of Honeywell International, Inc. (PO # 55122008)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E43F59">
        <w:rPr>
          <w:sz w:val="26"/>
          <w:szCs w:val="26"/>
        </w:rPr>
        <w:t>April 29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not constitute a determination that </w:t>
      </w:r>
    </w:p>
    <w:p w:rsidR="00DC2A58" w:rsidRDefault="00DC2A58" w:rsidP="001C2AB9">
      <w:pPr>
        <w:tabs>
          <w:tab w:val="left" w:pos="720"/>
        </w:tabs>
        <w:rPr>
          <w:sz w:val="26"/>
          <w:szCs w:val="26"/>
        </w:rPr>
      </w:pPr>
    </w:p>
    <w:p w:rsidR="00DC2A58" w:rsidRDefault="00DC2A58" w:rsidP="001C2AB9">
      <w:pPr>
        <w:tabs>
          <w:tab w:val="left" w:pos="720"/>
        </w:tabs>
        <w:rPr>
          <w:sz w:val="26"/>
          <w:szCs w:val="26"/>
        </w:rPr>
      </w:pPr>
    </w:p>
    <w:p w:rsidR="00DC2A58" w:rsidRDefault="00DC2A58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285461" w:rsidP="001C2AB9">
      <w:pPr>
        <w:tabs>
          <w:tab w:val="left" w:pos="72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such</w:t>
      </w:r>
      <w:proofErr w:type="gramEnd"/>
      <w:r>
        <w:rPr>
          <w:sz w:val="26"/>
          <w:szCs w:val="26"/>
        </w:rPr>
        <w:t xml:space="preserve"> filing is consistent with the public interest and that</w:t>
      </w:r>
      <w:r w:rsidR="00695EF4">
        <w:rPr>
          <w:sz w:val="26"/>
          <w:szCs w:val="26"/>
        </w:rPr>
        <w:t xml:space="preserve"> </w:t>
      </w:r>
      <w:r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5C565E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r>
        <w:rPr>
          <w:noProof/>
        </w:rPr>
        <w:pict>
          <v:shape id="Picture 1" o:spid="_x0000_s1027" type="#_x0000_t75" style="position:absolute;margin-left:213.55pt;margin-top:7.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0" o:title=""/>
          </v:shape>
        </w:pict>
      </w:r>
      <w:bookmarkEnd w:id="0"/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Kathy Aunkst,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DC2A58">
      <w:footerReference w:type="even" r:id="rId11"/>
      <w:footerReference w:type="default" r:id="rId12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42" w:rsidRDefault="00CC3842">
      <w:r>
        <w:separator/>
      </w:r>
    </w:p>
  </w:endnote>
  <w:endnote w:type="continuationSeparator" w:id="0">
    <w:p w:rsidR="00CC3842" w:rsidRDefault="00CC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42" w:rsidRDefault="00CC3842">
      <w:r>
        <w:separator/>
      </w:r>
    </w:p>
  </w:footnote>
  <w:footnote w:type="continuationSeparator" w:id="0">
    <w:p w:rsidR="00CC3842" w:rsidRDefault="00CC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A370A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B5A31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C565E"/>
    <w:rsid w:val="005D69B7"/>
    <w:rsid w:val="005E25C5"/>
    <w:rsid w:val="005E3690"/>
    <w:rsid w:val="005F3D24"/>
    <w:rsid w:val="005F4ABC"/>
    <w:rsid w:val="005F7B97"/>
    <w:rsid w:val="00611261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C3842"/>
    <w:rsid w:val="00CC51D2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2A58"/>
    <w:rsid w:val="00DC35C5"/>
    <w:rsid w:val="00DD1A19"/>
    <w:rsid w:val="00DD541A"/>
    <w:rsid w:val="00DD7880"/>
    <w:rsid w:val="00DE3C6A"/>
    <w:rsid w:val="00E1530E"/>
    <w:rsid w:val="00E349DA"/>
    <w:rsid w:val="00E432B4"/>
    <w:rsid w:val="00E43F59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5ED7-6CB0-4F83-81A0-8C8AE818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6</cp:revision>
  <cp:lastPrinted>2016-06-02T16:44:00Z</cp:lastPrinted>
  <dcterms:created xsi:type="dcterms:W3CDTF">2016-06-02T14:28:00Z</dcterms:created>
  <dcterms:modified xsi:type="dcterms:W3CDTF">2016-06-02T16:44:00Z</dcterms:modified>
</cp:coreProperties>
</file>