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9437DD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7</w:t>
      </w:r>
      <w:r w:rsidR="005502BA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Default="00F36FE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Mr. Jeff Brooks</w:t>
      </w:r>
    </w:p>
    <w:p w:rsidR="005A5864" w:rsidRPr="00B31D34" w:rsidRDefault="00F36FE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Priority Power Management LLC</w:t>
      </w:r>
    </w:p>
    <w:p w:rsidR="005A5864" w:rsidRPr="00B31D34" w:rsidRDefault="00F36FE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690 East Lamar </w:t>
      </w:r>
      <w:proofErr w:type="gramStart"/>
      <w:r>
        <w:rPr>
          <w:sz w:val="22"/>
          <w:szCs w:val="22"/>
        </w:rPr>
        <w:t>Suite</w:t>
      </w:r>
      <w:proofErr w:type="gramEnd"/>
      <w:r>
        <w:rPr>
          <w:sz w:val="22"/>
          <w:szCs w:val="22"/>
        </w:rPr>
        <w:t xml:space="preserve"> 500</w:t>
      </w:r>
    </w:p>
    <w:p w:rsidR="005A5864" w:rsidRPr="00B31D34" w:rsidRDefault="00F36FE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Arlington TX  76011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F36FE4">
        <w:rPr>
          <w:sz w:val="22"/>
          <w:szCs w:val="22"/>
        </w:rPr>
        <w:t>Priority Power Management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9437DD" w:rsidRPr="009437DD">
        <w:rPr>
          <w:rFonts w:cs="Arial"/>
          <w:sz w:val="22"/>
          <w:szCs w:val="22"/>
        </w:rPr>
        <w:t>A-201</w:t>
      </w:r>
      <w:r w:rsidR="00F36FE4">
        <w:rPr>
          <w:rFonts w:cs="Arial"/>
          <w:sz w:val="22"/>
          <w:szCs w:val="22"/>
        </w:rPr>
        <w:t>1</w:t>
      </w:r>
      <w:r w:rsidR="009437DD" w:rsidRPr="009437DD">
        <w:rPr>
          <w:rFonts w:cs="Arial"/>
          <w:sz w:val="22"/>
          <w:szCs w:val="22"/>
        </w:rPr>
        <w:t>-</w:t>
      </w:r>
      <w:r w:rsidR="00F36FE4">
        <w:rPr>
          <w:rFonts w:cs="Arial"/>
          <w:sz w:val="22"/>
          <w:szCs w:val="22"/>
        </w:rPr>
        <w:t>2245433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437DD">
        <w:rPr>
          <w:rFonts w:cs="Arial"/>
          <w:sz w:val="22"/>
          <w:szCs w:val="22"/>
        </w:rPr>
        <w:t>r</w:t>
      </w:r>
      <w:r w:rsidR="00F12AD8">
        <w:rPr>
          <w:rFonts w:cs="Arial"/>
          <w:sz w:val="22"/>
          <w:szCs w:val="22"/>
        </w:rPr>
        <w:t xml:space="preserve">. </w:t>
      </w:r>
      <w:r w:rsidR="00F36FE4">
        <w:rPr>
          <w:rFonts w:cs="Arial"/>
          <w:sz w:val="22"/>
          <w:szCs w:val="22"/>
        </w:rPr>
        <w:t>Brooks</w:t>
      </w:r>
      <w:bookmarkStart w:id="0" w:name="_GoBack"/>
      <w:bookmarkEnd w:id="0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F36FE4">
        <w:rPr>
          <w:sz w:val="22"/>
          <w:szCs w:val="22"/>
        </w:rPr>
        <w:t>Priority Power Management LLC</w:t>
      </w:r>
      <w:r w:rsidR="009437DD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9437DD" w:rsidRDefault="009437DD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2016-06-02T18:04:00Z</cp:lastPrinted>
  <dcterms:created xsi:type="dcterms:W3CDTF">2016-06-06T22:09:00Z</dcterms:created>
  <dcterms:modified xsi:type="dcterms:W3CDTF">2016-06-06T22:09:00Z</dcterms:modified>
</cp:coreProperties>
</file>