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0FE" w:rsidRPr="001834C3" w:rsidRDefault="00D950FE" w:rsidP="00D950FE">
      <w:pPr>
        <w:pStyle w:val="Title"/>
        <w:rPr>
          <w:rFonts w:ascii="Times New Roman" w:hAnsi="Times New Roman" w:cs="Times New Roman"/>
        </w:rPr>
      </w:pPr>
      <w:r w:rsidRPr="001834C3">
        <w:rPr>
          <w:rFonts w:ascii="Times New Roman" w:hAnsi="Times New Roman" w:cs="Times New Roman"/>
        </w:rPr>
        <w:t>BEFORE THE</w:t>
      </w:r>
    </w:p>
    <w:p w:rsidR="00D950FE" w:rsidRPr="001834C3" w:rsidRDefault="00D950FE" w:rsidP="00D950FE">
      <w:pPr>
        <w:pStyle w:val="Subtitle"/>
        <w:rPr>
          <w:rFonts w:ascii="Times New Roman" w:hAnsi="Times New Roman" w:cs="Times New Roman"/>
        </w:rPr>
      </w:pPr>
      <w:r w:rsidRPr="001834C3">
        <w:rPr>
          <w:rFonts w:ascii="Times New Roman" w:hAnsi="Times New Roman" w:cs="Times New Roman"/>
        </w:rPr>
        <w:t>PENNSYLVANIA PUBLIC UTILITY COMMISSION</w:t>
      </w:r>
    </w:p>
    <w:p w:rsidR="00D950FE" w:rsidRPr="001834C3" w:rsidRDefault="00D950FE" w:rsidP="00D950FE">
      <w:pPr>
        <w:jc w:val="both"/>
        <w:rPr>
          <w:rFonts w:cs="Times New Roman"/>
        </w:rPr>
      </w:pPr>
    </w:p>
    <w:p w:rsidR="00D950FE" w:rsidRPr="001834C3" w:rsidRDefault="00D950FE" w:rsidP="00D950FE">
      <w:pPr>
        <w:jc w:val="both"/>
        <w:rPr>
          <w:rFonts w:cs="Times New Roman"/>
        </w:rPr>
      </w:pPr>
    </w:p>
    <w:p w:rsidR="00D950FE" w:rsidRPr="001834C3" w:rsidRDefault="00D950FE" w:rsidP="00D950FE">
      <w:pPr>
        <w:jc w:val="both"/>
        <w:rPr>
          <w:rFonts w:cs="Times New Roman"/>
        </w:rPr>
      </w:pPr>
    </w:p>
    <w:p w:rsidR="00D950FE" w:rsidRPr="001834C3" w:rsidRDefault="00D950FE" w:rsidP="00D950FE">
      <w:pPr>
        <w:jc w:val="both"/>
        <w:rPr>
          <w:rFonts w:cs="Times New Roman"/>
        </w:rPr>
      </w:pPr>
      <w:r w:rsidRPr="001834C3">
        <w:rPr>
          <w:rFonts w:cs="Times New Roman"/>
        </w:rPr>
        <w:t>International Brotherhood of Electrical Workers</w:t>
      </w:r>
      <w:r w:rsidRPr="001834C3">
        <w:rPr>
          <w:rFonts w:cs="Times New Roman"/>
        </w:rPr>
        <w:tab/>
        <w:t>:</w:t>
      </w:r>
    </w:p>
    <w:p w:rsidR="00D950FE" w:rsidRPr="001834C3" w:rsidRDefault="00D950FE" w:rsidP="00D950FE">
      <w:pPr>
        <w:jc w:val="both"/>
        <w:rPr>
          <w:rFonts w:cs="Times New Roman"/>
        </w:rPr>
      </w:pPr>
      <w:r w:rsidRPr="001834C3">
        <w:rPr>
          <w:rFonts w:cs="Times New Roman"/>
        </w:rPr>
        <w:t>Local 614</w:t>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t>:</w:t>
      </w:r>
    </w:p>
    <w:p w:rsidR="00D950FE" w:rsidRPr="001834C3" w:rsidRDefault="00D950FE" w:rsidP="00D950FE">
      <w:pPr>
        <w:jc w:val="both"/>
        <w:rPr>
          <w:rFonts w:cs="Times New Roman"/>
        </w:rPr>
      </w:pP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t>:</w:t>
      </w:r>
    </w:p>
    <w:p w:rsidR="00D950FE" w:rsidRPr="001834C3" w:rsidRDefault="00D950FE" w:rsidP="00D950FE">
      <w:pPr>
        <w:jc w:val="both"/>
        <w:rPr>
          <w:rFonts w:cs="Times New Roman"/>
        </w:rPr>
      </w:pPr>
      <w:r w:rsidRPr="001834C3">
        <w:rPr>
          <w:rFonts w:cs="Times New Roman"/>
        </w:rPr>
        <w:tab/>
        <w:t>v.</w:t>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t>:</w:t>
      </w:r>
      <w:r w:rsidRPr="001834C3">
        <w:rPr>
          <w:rFonts w:cs="Times New Roman"/>
        </w:rPr>
        <w:tab/>
      </w:r>
      <w:r w:rsidRPr="001834C3">
        <w:rPr>
          <w:rFonts w:cs="Times New Roman"/>
        </w:rPr>
        <w:tab/>
        <w:t>C-2016-2525801</w:t>
      </w:r>
    </w:p>
    <w:p w:rsidR="00D950FE" w:rsidRPr="001834C3" w:rsidRDefault="00D950FE" w:rsidP="00D950FE">
      <w:pPr>
        <w:jc w:val="both"/>
        <w:rPr>
          <w:rFonts w:cs="Times New Roman"/>
        </w:rPr>
      </w:pP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t>:</w:t>
      </w:r>
    </w:p>
    <w:p w:rsidR="00D950FE" w:rsidRPr="001834C3" w:rsidRDefault="00D950FE" w:rsidP="00D950FE">
      <w:pPr>
        <w:jc w:val="both"/>
        <w:rPr>
          <w:rFonts w:cs="Times New Roman"/>
        </w:rPr>
      </w:pPr>
      <w:r w:rsidRPr="001834C3">
        <w:rPr>
          <w:rFonts w:cs="Times New Roman"/>
        </w:rPr>
        <w:t>PECO Energy Company</w:t>
      </w:r>
      <w:r w:rsidRPr="001834C3">
        <w:rPr>
          <w:rFonts w:cs="Times New Roman"/>
        </w:rPr>
        <w:tab/>
      </w:r>
      <w:r w:rsidRPr="001834C3">
        <w:rPr>
          <w:rFonts w:cs="Times New Roman"/>
        </w:rPr>
        <w:tab/>
      </w:r>
      <w:r w:rsidRPr="001834C3">
        <w:rPr>
          <w:rFonts w:cs="Times New Roman"/>
        </w:rPr>
        <w:tab/>
      </w:r>
      <w:r w:rsidRPr="001834C3">
        <w:rPr>
          <w:rFonts w:cs="Times New Roman"/>
        </w:rPr>
        <w:tab/>
        <w:t>:</w:t>
      </w:r>
    </w:p>
    <w:p w:rsidR="00D950FE" w:rsidRPr="001834C3" w:rsidRDefault="00D950FE" w:rsidP="00D950FE">
      <w:pPr>
        <w:jc w:val="both"/>
        <w:rPr>
          <w:rFonts w:cs="Times New Roman"/>
        </w:rPr>
      </w:pPr>
    </w:p>
    <w:p w:rsidR="00D950FE" w:rsidRPr="001834C3" w:rsidRDefault="00D950FE" w:rsidP="00D950FE">
      <w:pPr>
        <w:jc w:val="both"/>
        <w:rPr>
          <w:rFonts w:cs="Times New Roman"/>
        </w:rPr>
      </w:pPr>
    </w:p>
    <w:p w:rsidR="00D950FE" w:rsidRPr="001834C3" w:rsidRDefault="00D950FE" w:rsidP="00D950FE">
      <w:pPr>
        <w:jc w:val="both"/>
        <w:rPr>
          <w:rFonts w:cs="Times New Roman"/>
        </w:rPr>
      </w:pPr>
    </w:p>
    <w:p w:rsidR="00D950FE" w:rsidRPr="001834C3" w:rsidRDefault="00D950FE" w:rsidP="00D950FE">
      <w:pPr>
        <w:pStyle w:val="Heading1"/>
        <w:rPr>
          <w:rFonts w:ascii="Times New Roman" w:hAnsi="Times New Roman" w:cs="Times New Roman"/>
          <w:u w:val="single"/>
        </w:rPr>
      </w:pPr>
      <w:r w:rsidRPr="001834C3">
        <w:rPr>
          <w:rFonts w:ascii="Times New Roman" w:hAnsi="Times New Roman" w:cs="Times New Roman"/>
          <w:u w:val="single"/>
        </w:rPr>
        <w:t xml:space="preserve">PREHEARING ORDER </w:t>
      </w:r>
      <w:r w:rsidR="001757CE">
        <w:rPr>
          <w:rFonts w:ascii="Times New Roman" w:hAnsi="Times New Roman" w:cs="Times New Roman"/>
          <w:u w:val="single"/>
        </w:rPr>
        <w:t>#</w:t>
      </w:r>
      <w:r w:rsidR="006F28CB">
        <w:rPr>
          <w:rFonts w:ascii="Times New Roman" w:hAnsi="Times New Roman" w:cs="Times New Roman"/>
          <w:u w:val="single"/>
        </w:rPr>
        <w:t>3</w:t>
      </w:r>
      <w:r w:rsidRPr="001834C3">
        <w:rPr>
          <w:rFonts w:ascii="Times New Roman" w:hAnsi="Times New Roman" w:cs="Times New Roman"/>
          <w:u w:val="single"/>
        </w:rPr>
        <w:t xml:space="preserve"> </w:t>
      </w:r>
    </w:p>
    <w:p w:rsidR="00D950FE" w:rsidRPr="001834C3" w:rsidRDefault="00D950FE" w:rsidP="00D950FE">
      <w:pPr>
        <w:jc w:val="center"/>
        <w:rPr>
          <w:rFonts w:cs="Times New Roman"/>
          <w:b/>
        </w:rPr>
      </w:pPr>
    </w:p>
    <w:p w:rsidR="00D950FE" w:rsidRPr="001834C3" w:rsidRDefault="00D950FE" w:rsidP="00D950FE">
      <w:pPr>
        <w:jc w:val="center"/>
        <w:rPr>
          <w:rFonts w:cs="Times New Roman"/>
          <w:b/>
        </w:rPr>
      </w:pPr>
    </w:p>
    <w:p w:rsidR="001848DD" w:rsidRPr="0084194D" w:rsidRDefault="001848DD" w:rsidP="00D950FE">
      <w:pPr>
        <w:jc w:val="center"/>
        <w:rPr>
          <w:rFonts w:cs="Times New Roman"/>
          <w:b/>
          <w:u w:val="single"/>
        </w:rPr>
      </w:pPr>
      <w:r w:rsidRPr="0084194D">
        <w:rPr>
          <w:rFonts w:cs="Times New Roman"/>
          <w:b/>
          <w:u w:val="single"/>
        </w:rPr>
        <w:t>History</w:t>
      </w:r>
    </w:p>
    <w:p w:rsidR="001848DD" w:rsidRDefault="001848DD" w:rsidP="0084194D">
      <w:pPr>
        <w:spacing w:line="360" w:lineRule="auto"/>
        <w:jc w:val="center"/>
        <w:rPr>
          <w:rFonts w:cs="Times New Roman"/>
          <w:b/>
        </w:rPr>
      </w:pPr>
    </w:p>
    <w:p w:rsidR="00A0655D" w:rsidRPr="001834C3" w:rsidRDefault="00D950FE" w:rsidP="00E4358D">
      <w:pPr>
        <w:spacing w:line="360" w:lineRule="auto"/>
        <w:rPr>
          <w:rFonts w:cs="Times New Roman"/>
        </w:rPr>
      </w:pPr>
      <w:r w:rsidRPr="001834C3">
        <w:rPr>
          <w:rFonts w:cs="Times New Roman"/>
        </w:rPr>
        <w:tab/>
      </w:r>
      <w:r w:rsidRPr="001834C3">
        <w:rPr>
          <w:rFonts w:cs="Times New Roman"/>
        </w:rPr>
        <w:tab/>
        <w:t xml:space="preserve">On January 25, 2016, </w:t>
      </w:r>
      <w:r w:rsidR="002F4C93" w:rsidRPr="001834C3">
        <w:rPr>
          <w:rFonts w:cs="Times New Roman"/>
        </w:rPr>
        <w:t xml:space="preserve">the </w:t>
      </w:r>
      <w:r w:rsidRPr="001834C3">
        <w:rPr>
          <w:rFonts w:cs="Times New Roman"/>
        </w:rPr>
        <w:t>International Brotherhood of Electrical Workers Local 614 (“Local 614”</w:t>
      </w:r>
      <w:r w:rsidR="00A0655D" w:rsidRPr="001834C3">
        <w:rPr>
          <w:rFonts w:cs="Times New Roman"/>
        </w:rPr>
        <w:t xml:space="preserve">, “Union” </w:t>
      </w:r>
      <w:r w:rsidRPr="001834C3">
        <w:rPr>
          <w:rFonts w:cs="Times New Roman"/>
        </w:rPr>
        <w:t xml:space="preserve">or </w:t>
      </w:r>
      <w:r w:rsidR="002F4C93" w:rsidRPr="001834C3">
        <w:rPr>
          <w:rFonts w:cs="Times New Roman"/>
        </w:rPr>
        <w:t xml:space="preserve">the </w:t>
      </w:r>
      <w:r w:rsidRPr="001834C3">
        <w:rPr>
          <w:rFonts w:cs="Times New Roman"/>
        </w:rPr>
        <w:t xml:space="preserve">“Complainant”) filed a formal complaint </w:t>
      </w:r>
      <w:r w:rsidR="0000009D" w:rsidRPr="001834C3">
        <w:rPr>
          <w:rFonts w:cs="Times New Roman"/>
        </w:rPr>
        <w:t xml:space="preserve">with the Pennsylvania </w:t>
      </w:r>
      <w:r w:rsidR="004035DE" w:rsidRPr="001834C3">
        <w:rPr>
          <w:rFonts w:cs="Times New Roman"/>
        </w:rPr>
        <w:t>Public</w:t>
      </w:r>
      <w:r w:rsidR="0000009D" w:rsidRPr="001834C3">
        <w:rPr>
          <w:rFonts w:cs="Times New Roman"/>
        </w:rPr>
        <w:t xml:space="preserve"> Utility Commission (“Commission”) </w:t>
      </w:r>
      <w:r w:rsidRPr="001834C3">
        <w:rPr>
          <w:rFonts w:cs="Times New Roman"/>
        </w:rPr>
        <w:t>against PECO Energy Company (“PECO” or the “Respondent”)</w:t>
      </w:r>
      <w:r w:rsidR="0000009D" w:rsidRPr="001834C3">
        <w:rPr>
          <w:rFonts w:cs="Times New Roman"/>
        </w:rPr>
        <w:t xml:space="preserve">.  The Complainant is the </w:t>
      </w:r>
      <w:r w:rsidR="00E4358D" w:rsidRPr="001834C3">
        <w:rPr>
          <w:rFonts w:cs="Times New Roman"/>
        </w:rPr>
        <w:t xml:space="preserve">certified collective bargaining representative for certain employees of PECO, including electrical line mechanics and other craft employees. </w:t>
      </w:r>
      <w:r w:rsidR="0000009D" w:rsidRPr="001834C3">
        <w:rPr>
          <w:rFonts w:cs="Times New Roman"/>
        </w:rPr>
        <w:t xml:space="preserve"> The complaint was filed pursuant to 52 </w:t>
      </w:r>
      <w:r w:rsidR="005562C0" w:rsidRPr="001834C3">
        <w:rPr>
          <w:rFonts w:cs="Times New Roman"/>
        </w:rPr>
        <w:t>Pa.Code</w:t>
      </w:r>
      <w:r w:rsidR="0000009D" w:rsidRPr="001834C3">
        <w:rPr>
          <w:rFonts w:cs="Times New Roman"/>
        </w:rPr>
        <w:t xml:space="preserve"> § 121.8 to enforce compliance with </w:t>
      </w:r>
      <w:r w:rsidR="004035DE" w:rsidRPr="001834C3">
        <w:rPr>
          <w:rFonts w:cs="Times New Roman"/>
        </w:rPr>
        <w:t xml:space="preserve">the Respondent’s </w:t>
      </w:r>
      <w:r w:rsidR="0000009D" w:rsidRPr="001834C3">
        <w:rPr>
          <w:rFonts w:cs="Times New Roman"/>
        </w:rPr>
        <w:t xml:space="preserve">Long </w:t>
      </w:r>
      <w:r w:rsidR="004035DE" w:rsidRPr="001834C3">
        <w:rPr>
          <w:rFonts w:cs="Times New Roman"/>
        </w:rPr>
        <w:t xml:space="preserve">Term </w:t>
      </w:r>
      <w:r w:rsidR="0000009D" w:rsidRPr="001834C3">
        <w:rPr>
          <w:rFonts w:cs="Times New Roman"/>
        </w:rPr>
        <w:t xml:space="preserve">Infrastructure Improvement Plan (“LTIIP”).  The Complainant alleged that </w:t>
      </w:r>
      <w:r w:rsidR="003061D9" w:rsidRPr="001834C3">
        <w:rPr>
          <w:rFonts w:cs="Times New Roman"/>
        </w:rPr>
        <w:t xml:space="preserve">the Respondent’s failure to comply with the LTIIP is having a direct and immediate adverse effect on the safety of Local 614’s members.  Local 614 alleged that PECO’s use of unqualified Contractors of Choice (“COC”) and PECO’s failure to sufficiently supervise the COC does not provide “adequate, efficient, safe and reasonable service and facilities” as required by Section 1501 of the Public Utility Code, 66 Pa.C.S. § 1501.  </w:t>
      </w:r>
      <w:r w:rsidR="00E4358D" w:rsidRPr="001834C3">
        <w:rPr>
          <w:rFonts w:cs="Times New Roman"/>
        </w:rPr>
        <w:t xml:space="preserve">Local 614 states that Section 1505 of the Public Utility Code, </w:t>
      </w:r>
      <w:r w:rsidR="002F4C93" w:rsidRPr="001834C3">
        <w:rPr>
          <w:rFonts w:cs="Times New Roman"/>
        </w:rPr>
        <w:t>66 Pa.C.S. § 1505</w:t>
      </w:r>
      <w:r w:rsidR="00E4358D" w:rsidRPr="001834C3">
        <w:rPr>
          <w:rFonts w:cs="Times New Roman"/>
        </w:rPr>
        <w:t xml:space="preserve">, gives the Commission authority to order a utility to take specific, corrective actions to ensure the safety of its service and facilities. </w:t>
      </w:r>
    </w:p>
    <w:p w:rsidR="001848DD" w:rsidRPr="001834C3" w:rsidRDefault="001848DD" w:rsidP="00D950FE">
      <w:pPr>
        <w:pStyle w:val="BodyText"/>
        <w:tabs>
          <w:tab w:val="clear" w:pos="1980"/>
          <w:tab w:val="left" w:pos="0"/>
        </w:tabs>
        <w:spacing w:line="360" w:lineRule="auto"/>
        <w:jc w:val="left"/>
        <w:rPr>
          <w:rFonts w:ascii="Times New Roman" w:hAnsi="Times New Roman"/>
          <w:szCs w:val="24"/>
        </w:rPr>
      </w:pPr>
    </w:p>
    <w:p w:rsidR="0021086F" w:rsidRPr="001834C3" w:rsidRDefault="00A0655D" w:rsidP="006F1E53">
      <w:pPr>
        <w:spacing w:line="360" w:lineRule="auto"/>
        <w:rPr>
          <w:rFonts w:cs="Times New Roman"/>
        </w:rPr>
      </w:pPr>
      <w:r w:rsidRPr="001834C3">
        <w:rPr>
          <w:rFonts w:cs="Times New Roman"/>
        </w:rPr>
        <w:tab/>
      </w:r>
      <w:r w:rsidRPr="001834C3">
        <w:rPr>
          <w:rFonts w:cs="Times New Roman"/>
        </w:rPr>
        <w:tab/>
        <w:t>On February 12, 2016, the Office of Consumer Advocate (“</w:t>
      </w:r>
      <w:r w:rsidR="0021086F" w:rsidRPr="001834C3">
        <w:rPr>
          <w:rFonts w:cs="Times New Roman"/>
        </w:rPr>
        <w:t>OCA</w:t>
      </w:r>
      <w:r w:rsidRPr="001834C3">
        <w:rPr>
          <w:rFonts w:cs="Times New Roman"/>
        </w:rPr>
        <w:t>)</w:t>
      </w:r>
      <w:r w:rsidR="003061D9" w:rsidRPr="001834C3">
        <w:rPr>
          <w:rFonts w:cs="Times New Roman"/>
        </w:rPr>
        <w:t xml:space="preserve">, through its counsel, </w:t>
      </w:r>
      <w:r w:rsidRPr="001834C3">
        <w:rPr>
          <w:rFonts w:cs="Times New Roman"/>
        </w:rPr>
        <w:t xml:space="preserve">filed a </w:t>
      </w:r>
      <w:r w:rsidR="0021086F" w:rsidRPr="001834C3">
        <w:rPr>
          <w:rFonts w:cs="Times New Roman"/>
        </w:rPr>
        <w:t>Notice of Intervention and Public Statement</w:t>
      </w:r>
      <w:r w:rsidR="003061D9" w:rsidRPr="001834C3">
        <w:rPr>
          <w:rFonts w:cs="Times New Roman"/>
        </w:rPr>
        <w:t xml:space="preserve">.  The OCA intervened to protect the </w:t>
      </w:r>
      <w:r w:rsidR="003061D9" w:rsidRPr="001834C3">
        <w:rPr>
          <w:rFonts w:cs="Times New Roman"/>
        </w:rPr>
        <w:lastRenderedPageBreak/>
        <w:t>interests of PECO’s customers under the applicable sections of the Public Utility Code and Commission regulations.</w:t>
      </w:r>
    </w:p>
    <w:p w:rsidR="0021086F" w:rsidRPr="001834C3" w:rsidRDefault="0021086F" w:rsidP="006F1E53">
      <w:pPr>
        <w:spacing w:line="360" w:lineRule="auto"/>
        <w:rPr>
          <w:rFonts w:cs="Times New Roman"/>
        </w:rPr>
      </w:pPr>
    </w:p>
    <w:p w:rsidR="0021086F" w:rsidRPr="001834C3" w:rsidRDefault="006F1E53" w:rsidP="006F1E53">
      <w:pPr>
        <w:spacing w:line="360" w:lineRule="auto"/>
        <w:rPr>
          <w:rFonts w:cs="Times New Roman"/>
        </w:rPr>
      </w:pPr>
      <w:r w:rsidRPr="001834C3">
        <w:rPr>
          <w:rFonts w:cs="Times New Roman"/>
        </w:rPr>
        <w:tab/>
      </w:r>
      <w:r w:rsidRPr="001834C3">
        <w:rPr>
          <w:rFonts w:cs="Times New Roman"/>
        </w:rPr>
        <w:tab/>
        <w:t>On February 16, 2016, the Respondent, through its counsel</w:t>
      </w:r>
      <w:r w:rsidR="0000009D" w:rsidRPr="001834C3">
        <w:rPr>
          <w:rFonts w:cs="Times New Roman"/>
        </w:rPr>
        <w:t>, filed</w:t>
      </w:r>
      <w:r w:rsidRPr="001834C3">
        <w:rPr>
          <w:rFonts w:cs="Times New Roman"/>
        </w:rPr>
        <w:t xml:space="preserve"> an </w:t>
      </w:r>
      <w:r w:rsidR="0021086F" w:rsidRPr="001834C3">
        <w:rPr>
          <w:rFonts w:cs="Times New Roman"/>
        </w:rPr>
        <w:t>Answer and New Matter</w:t>
      </w:r>
      <w:r w:rsidRPr="001834C3">
        <w:rPr>
          <w:rFonts w:cs="Times New Roman"/>
        </w:rPr>
        <w:t>.</w:t>
      </w:r>
      <w:r w:rsidR="003061D9" w:rsidRPr="001834C3">
        <w:rPr>
          <w:rFonts w:cs="Times New Roman"/>
        </w:rPr>
        <w:t xml:space="preserve">  The Respondent denied the material allegations in the complaint.  In the New Matter, the Respondent </w:t>
      </w:r>
      <w:r w:rsidR="005562C0" w:rsidRPr="001834C3">
        <w:rPr>
          <w:rFonts w:cs="Times New Roman"/>
        </w:rPr>
        <w:t xml:space="preserve">stated that the complaint </w:t>
      </w:r>
      <w:r w:rsidR="002F4C93" w:rsidRPr="001834C3">
        <w:rPr>
          <w:rFonts w:cs="Times New Roman"/>
        </w:rPr>
        <w:t>i</w:t>
      </w:r>
      <w:r w:rsidR="005562C0" w:rsidRPr="001834C3">
        <w:rPr>
          <w:rFonts w:cs="Times New Roman"/>
        </w:rPr>
        <w:t xml:space="preserve">s barred by </w:t>
      </w:r>
      <w:r w:rsidR="002F4C93" w:rsidRPr="001834C3">
        <w:rPr>
          <w:rFonts w:cs="Times New Roman"/>
        </w:rPr>
        <w:t xml:space="preserve">the doctrine of </w:t>
      </w:r>
      <w:r w:rsidR="003061D9" w:rsidRPr="001834C3">
        <w:rPr>
          <w:rFonts w:cs="Times New Roman"/>
        </w:rPr>
        <w:t xml:space="preserve">collateral estoppel, </w:t>
      </w:r>
      <w:r w:rsidR="005562C0" w:rsidRPr="001834C3">
        <w:rPr>
          <w:rFonts w:cs="Times New Roman"/>
        </w:rPr>
        <w:t>the Complainant d</w:t>
      </w:r>
      <w:r w:rsidR="002F4C93" w:rsidRPr="001834C3">
        <w:rPr>
          <w:rFonts w:cs="Times New Roman"/>
        </w:rPr>
        <w:t>oes</w:t>
      </w:r>
      <w:r w:rsidR="005562C0" w:rsidRPr="001834C3">
        <w:rPr>
          <w:rFonts w:cs="Times New Roman"/>
        </w:rPr>
        <w:t xml:space="preserve"> not have </w:t>
      </w:r>
      <w:r w:rsidR="003061D9" w:rsidRPr="001834C3">
        <w:rPr>
          <w:rFonts w:cs="Times New Roman"/>
        </w:rPr>
        <w:t xml:space="preserve">standing, </w:t>
      </w:r>
      <w:r w:rsidR="005562C0" w:rsidRPr="001834C3">
        <w:rPr>
          <w:rFonts w:cs="Times New Roman"/>
        </w:rPr>
        <w:t xml:space="preserve">the claims </w:t>
      </w:r>
      <w:r w:rsidR="002F4C93" w:rsidRPr="001834C3">
        <w:rPr>
          <w:rFonts w:cs="Times New Roman"/>
        </w:rPr>
        <w:t>a</w:t>
      </w:r>
      <w:r w:rsidR="005562C0" w:rsidRPr="001834C3">
        <w:rPr>
          <w:rFonts w:cs="Times New Roman"/>
        </w:rPr>
        <w:t xml:space="preserve">re not </w:t>
      </w:r>
      <w:r w:rsidR="003061D9" w:rsidRPr="001834C3">
        <w:rPr>
          <w:rFonts w:cs="Times New Roman"/>
        </w:rPr>
        <w:t>ripe and</w:t>
      </w:r>
      <w:r w:rsidR="005562C0" w:rsidRPr="001834C3">
        <w:rPr>
          <w:rFonts w:cs="Times New Roman"/>
        </w:rPr>
        <w:t xml:space="preserve"> the </w:t>
      </w:r>
      <w:r w:rsidR="002F4C93" w:rsidRPr="001834C3">
        <w:rPr>
          <w:rFonts w:cs="Times New Roman"/>
        </w:rPr>
        <w:t xml:space="preserve">claims are </w:t>
      </w:r>
      <w:r w:rsidR="003061D9" w:rsidRPr="001834C3">
        <w:rPr>
          <w:rFonts w:cs="Times New Roman"/>
        </w:rPr>
        <w:t>preempt</w:t>
      </w:r>
      <w:r w:rsidR="005562C0" w:rsidRPr="001834C3">
        <w:rPr>
          <w:rFonts w:cs="Times New Roman"/>
        </w:rPr>
        <w:t>ed by Section 301 of the Labor Management Relations Act</w:t>
      </w:r>
      <w:r w:rsidR="003061D9" w:rsidRPr="001834C3">
        <w:rPr>
          <w:rFonts w:cs="Times New Roman"/>
        </w:rPr>
        <w:t>ion.</w:t>
      </w:r>
    </w:p>
    <w:p w:rsidR="006F1E53" w:rsidRPr="001834C3" w:rsidRDefault="006F1E53" w:rsidP="006F1E53">
      <w:pPr>
        <w:spacing w:line="360" w:lineRule="auto"/>
        <w:rPr>
          <w:rFonts w:cs="Times New Roman"/>
        </w:rPr>
      </w:pPr>
    </w:p>
    <w:p w:rsidR="00784F3F" w:rsidRPr="001834C3" w:rsidRDefault="006F1E53" w:rsidP="00784F3F">
      <w:pPr>
        <w:spacing w:line="360" w:lineRule="auto"/>
        <w:rPr>
          <w:rFonts w:cs="Times New Roman"/>
        </w:rPr>
      </w:pPr>
      <w:r w:rsidRPr="001834C3">
        <w:rPr>
          <w:rFonts w:cs="Times New Roman"/>
        </w:rPr>
        <w:tab/>
      </w:r>
      <w:r w:rsidRPr="001834C3">
        <w:rPr>
          <w:rFonts w:cs="Times New Roman"/>
        </w:rPr>
        <w:tab/>
        <w:t xml:space="preserve">On February 16, 2016, the Respondent, through its counsel, filed </w:t>
      </w:r>
      <w:r w:rsidR="0021086F" w:rsidRPr="001834C3">
        <w:rPr>
          <w:rFonts w:cs="Times New Roman"/>
        </w:rPr>
        <w:t>Preliminary Objections</w:t>
      </w:r>
      <w:r w:rsidRPr="001834C3">
        <w:rPr>
          <w:rFonts w:cs="Times New Roman"/>
        </w:rPr>
        <w:t>.</w:t>
      </w:r>
      <w:r w:rsidR="003061D9" w:rsidRPr="001834C3">
        <w:rPr>
          <w:rFonts w:cs="Times New Roman"/>
        </w:rPr>
        <w:t xml:space="preserve">  The Respondent requested that the Commission dismiss the complaint </w:t>
      </w:r>
      <w:r w:rsidR="00784F3F" w:rsidRPr="001834C3">
        <w:rPr>
          <w:rFonts w:cs="Times New Roman"/>
        </w:rPr>
        <w:t xml:space="preserve">pursuant to 52 Pa.Code § 5.101(a)(1), (4) and (7) because Local 614’s formal complaint is subject to the doctrine of collateral estoppel, Local 614 lacks standing, Local 614’s claims </w:t>
      </w:r>
      <w:r w:rsidR="00BC2224" w:rsidRPr="001834C3">
        <w:rPr>
          <w:rFonts w:cs="Times New Roman"/>
        </w:rPr>
        <w:t xml:space="preserve">are </w:t>
      </w:r>
      <w:r w:rsidR="00784F3F" w:rsidRPr="001834C3">
        <w:rPr>
          <w:rFonts w:cs="Times New Roman"/>
        </w:rPr>
        <w:t>not ripe and Local 614’s claim</w:t>
      </w:r>
      <w:r w:rsidR="00BC2224" w:rsidRPr="001834C3">
        <w:rPr>
          <w:rFonts w:cs="Times New Roman"/>
        </w:rPr>
        <w:t>s are</w:t>
      </w:r>
      <w:r w:rsidR="00784F3F" w:rsidRPr="001834C3">
        <w:rPr>
          <w:rFonts w:cs="Times New Roman"/>
        </w:rPr>
        <w:t xml:space="preserve"> preempted by Section 301 of the Labor Management Relations Act.  </w:t>
      </w:r>
    </w:p>
    <w:p w:rsidR="002F4C93" w:rsidRPr="001834C3" w:rsidRDefault="002F4C93" w:rsidP="006F1E53">
      <w:pPr>
        <w:spacing w:line="360" w:lineRule="auto"/>
        <w:rPr>
          <w:rFonts w:cs="Times New Roman"/>
        </w:rPr>
      </w:pPr>
    </w:p>
    <w:p w:rsidR="0021086F" w:rsidRPr="001834C3" w:rsidRDefault="006F1E53" w:rsidP="006F1E53">
      <w:pPr>
        <w:spacing w:line="360" w:lineRule="auto"/>
        <w:rPr>
          <w:rFonts w:cs="Times New Roman"/>
        </w:rPr>
      </w:pPr>
      <w:r w:rsidRPr="001834C3">
        <w:rPr>
          <w:rFonts w:cs="Times New Roman"/>
        </w:rPr>
        <w:tab/>
      </w:r>
      <w:r w:rsidRPr="001834C3">
        <w:rPr>
          <w:rFonts w:cs="Times New Roman"/>
        </w:rPr>
        <w:tab/>
        <w:t xml:space="preserve">On February 26, 2016, the Complainant, through its counsel, filed its </w:t>
      </w:r>
      <w:r w:rsidR="0021086F" w:rsidRPr="001834C3">
        <w:rPr>
          <w:rFonts w:cs="Times New Roman"/>
        </w:rPr>
        <w:t>Answer to Preliminary Objections</w:t>
      </w:r>
      <w:r w:rsidRPr="001834C3">
        <w:rPr>
          <w:rFonts w:cs="Times New Roman"/>
        </w:rPr>
        <w:t>.</w:t>
      </w:r>
      <w:r w:rsidR="0021086F" w:rsidRPr="001834C3">
        <w:rPr>
          <w:rFonts w:cs="Times New Roman"/>
        </w:rPr>
        <w:t xml:space="preserve"> </w:t>
      </w:r>
      <w:r w:rsidR="003061D9" w:rsidRPr="001834C3">
        <w:rPr>
          <w:rFonts w:cs="Times New Roman"/>
        </w:rPr>
        <w:t xml:space="preserve"> The Complainant denied that </w:t>
      </w:r>
      <w:r w:rsidR="002F4C93" w:rsidRPr="001834C3">
        <w:rPr>
          <w:rFonts w:cs="Times New Roman"/>
        </w:rPr>
        <w:t>the doctrine of collateral estoppel</w:t>
      </w:r>
      <w:r w:rsidR="003061D9" w:rsidRPr="001834C3">
        <w:rPr>
          <w:rFonts w:cs="Times New Roman"/>
        </w:rPr>
        <w:t xml:space="preserve"> applies</w:t>
      </w:r>
      <w:r w:rsidR="00A833B0" w:rsidRPr="001834C3">
        <w:rPr>
          <w:rFonts w:cs="Times New Roman"/>
        </w:rPr>
        <w:t>.  The Complainant state</w:t>
      </w:r>
      <w:r w:rsidR="00EE2EB0" w:rsidRPr="001834C3">
        <w:rPr>
          <w:rFonts w:cs="Times New Roman"/>
        </w:rPr>
        <w:t>d</w:t>
      </w:r>
      <w:r w:rsidR="00A833B0" w:rsidRPr="001834C3">
        <w:rPr>
          <w:rFonts w:cs="Times New Roman"/>
        </w:rPr>
        <w:t xml:space="preserve"> that it has </w:t>
      </w:r>
      <w:r w:rsidR="003061D9" w:rsidRPr="001834C3">
        <w:rPr>
          <w:rFonts w:cs="Times New Roman"/>
        </w:rPr>
        <w:t>standing</w:t>
      </w:r>
      <w:r w:rsidR="00A833B0" w:rsidRPr="001834C3">
        <w:rPr>
          <w:rFonts w:cs="Times New Roman"/>
        </w:rPr>
        <w:t xml:space="preserve"> to pursue this complaint</w:t>
      </w:r>
      <w:r w:rsidR="00784F3F" w:rsidRPr="001834C3">
        <w:rPr>
          <w:rFonts w:cs="Times New Roman"/>
        </w:rPr>
        <w:t xml:space="preserve"> and that the claim</w:t>
      </w:r>
      <w:r w:rsidR="00EE2EB0" w:rsidRPr="001834C3">
        <w:rPr>
          <w:rFonts w:cs="Times New Roman"/>
        </w:rPr>
        <w:t>s are</w:t>
      </w:r>
      <w:r w:rsidR="003061D9" w:rsidRPr="001834C3">
        <w:rPr>
          <w:rFonts w:cs="Times New Roman"/>
        </w:rPr>
        <w:t xml:space="preserve"> ripe</w:t>
      </w:r>
      <w:r w:rsidR="00784F3F" w:rsidRPr="001834C3">
        <w:rPr>
          <w:rFonts w:cs="Times New Roman"/>
        </w:rPr>
        <w:t xml:space="preserve">. </w:t>
      </w:r>
      <w:r w:rsidR="003061D9" w:rsidRPr="001834C3">
        <w:rPr>
          <w:rFonts w:cs="Times New Roman"/>
        </w:rPr>
        <w:t xml:space="preserve"> </w:t>
      </w:r>
      <w:r w:rsidR="00A833B0" w:rsidRPr="001834C3">
        <w:rPr>
          <w:rFonts w:cs="Times New Roman"/>
        </w:rPr>
        <w:t>The Complainant denie</w:t>
      </w:r>
      <w:r w:rsidR="00EE2EB0" w:rsidRPr="001834C3">
        <w:rPr>
          <w:rFonts w:cs="Times New Roman"/>
        </w:rPr>
        <w:t>d</w:t>
      </w:r>
      <w:r w:rsidR="00A833B0" w:rsidRPr="001834C3">
        <w:rPr>
          <w:rFonts w:cs="Times New Roman"/>
        </w:rPr>
        <w:t xml:space="preserve"> that the contract or </w:t>
      </w:r>
      <w:r w:rsidR="00784F3F" w:rsidRPr="001834C3">
        <w:rPr>
          <w:rFonts w:cs="Times New Roman"/>
        </w:rPr>
        <w:t xml:space="preserve">Section 301 of the Labor Management Relations Act </w:t>
      </w:r>
      <w:r w:rsidR="003061D9" w:rsidRPr="001834C3">
        <w:rPr>
          <w:rFonts w:cs="Times New Roman"/>
        </w:rPr>
        <w:t>preempt</w:t>
      </w:r>
      <w:r w:rsidR="00A833B0" w:rsidRPr="001834C3">
        <w:rPr>
          <w:rFonts w:cs="Times New Roman"/>
        </w:rPr>
        <w:t xml:space="preserve">s it from filing a complaint </w:t>
      </w:r>
      <w:r w:rsidR="002F4C93" w:rsidRPr="001834C3">
        <w:rPr>
          <w:rFonts w:cs="Times New Roman"/>
        </w:rPr>
        <w:t xml:space="preserve">with </w:t>
      </w:r>
      <w:r w:rsidR="00A833B0" w:rsidRPr="001834C3">
        <w:rPr>
          <w:rFonts w:cs="Times New Roman"/>
        </w:rPr>
        <w:t>the Commiss</w:t>
      </w:r>
      <w:r w:rsidR="003061D9" w:rsidRPr="001834C3">
        <w:rPr>
          <w:rFonts w:cs="Times New Roman"/>
        </w:rPr>
        <w:t>ion</w:t>
      </w:r>
      <w:r w:rsidR="00EE2EB0" w:rsidRPr="001834C3">
        <w:rPr>
          <w:rFonts w:cs="Times New Roman"/>
        </w:rPr>
        <w:t xml:space="preserve"> concerning enforcement of the LTIIP.</w:t>
      </w:r>
    </w:p>
    <w:p w:rsidR="00EE2EB0" w:rsidRPr="001834C3" w:rsidRDefault="00EE2EB0" w:rsidP="00EE2EB0">
      <w:pPr>
        <w:pStyle w:val="RSBulletedList"/>
        <w:numPr>
          <w:ilvl w:val="0"/>
          <w:numId w:val="0"/>
        </w:numPr>
        <w:tabs>
          <w:tab w:val="left" w:pos="720"/>
        </w:tabs>
        <w:spacing w:line="360" w:lineRule="auto"/>
        <w:rPr>
          <w:rFonts w:cs="Times New Roman"/>
        </w:rPr>
      </w:pPr>
    </w:p>
    <w:p w:rsidR="00EE2EB0" w:rsidRPr="001834C3" w:rsidRDefault="00EE2EB0" w:rsidP="00EE2EB0">
      <w:pPr>
        <w:pStyle w:val="RSBulletedList"/>
        <w:numPr>
          <w:ilvl w:val="0"/>
          <w:numId w:val="0"/>
        </w:numPr>
        <w:tabs>
          <w:tab w:val="left" w:pos="720"/>
        </w:tabs>
        <w:spacing w:line="360" w:lineRule="auto"/>
        <w:rPr>
          <w:rFonts w:cs="Times New Roman"/>
        </w:rPr>
      </w:pPr>
      <w:r w:rsidRPr="001834C3">
        <w:rPr>
          <w:rFonts w:cs="Times New Roman"/>
        </w:rPr>
        <w:tab/>
      </w:r>
      <w:r w:rsidRPr="001834C3">
        <w:rPr>
          <w:rFonts w:cs="Times New Roman"/>
        </w:rPr>
        <w:tab/>
        <w:t>On March 7, 2016, the Complainant filed an Answer to New Matter and Affirmative Defenses.  The Complainant denied most of the allegations in the New Matter and referred to its Answer to the Preliminary Objections with respect to the following issues: the doctrine of collateral estoppel, standing, ripeness and preemption.</w:t>
      </w:r>
    </w:p>
    <w:p w:rsidR="00D950FE" w:rsidRPr="001834C3" w:rsidRDefault="00D950FE" w:rsidP="00D950FE">
      <w:pPr>
        <w:pStyle w:val="BodyText"/>
        <w:tabs>
          <w:tab w:val="left" w:pos="0"/>
        </w:tabs>
        <w:spacing w:line="360" w:lineRule="auto"/>
        <w:rPr>
          <w:rFonts w:ascii="Times New Roman" w:hAnsi="Times New Roman"/>
          <w:szCs w:val="24"/>
        </w:rPr>
      </w:pPr>
    </w:p>
    <w:p w:rsidR="0000009D" w:rsidRPr="001834C3" w:rsidRDefault="0000009D" w:rsidP="00461008">
      <w:pPr>
        <w:pStyle w:val="BodyText"/>
        <w:tabs>
          <w:tab w:val="clear" w:pos="1980"/>
          <w:tab w:val="left" w:pos="0"/>
        </w:tabs>
        <w:spacing w:line="360" w:lineRule="auto"/>
        <w:rPr>
          <w:rFonts w:ascii="Times New Roman" w:hAnsi="Times New Roman"/>
          <w:szCs w:val="24"/>
        </w:rPr>
      </w:pPr>
      <w:r w:rsidRPr="001834C3">
        <w:rPr>
          <w:rFonts w:ascii="Times New Roman" w:hAnsi="Times New Roman"/>
          <w:szCs w:val="24"/>
        </w:rPr>
        <w:tab/>
      </w:r>
      <w:r w:rsidRPr="001834C3">
        <w:rPr>
          <w:rFonts w:ascii="Times New Roman" w:hAnsi="Times New Roman"/>
          <w:szCs w:val="24"/>
        </w:rPr>
        <w:tab/>
        <w:t>On March 23, 2016, Karl A. Fritton, Esquire, filed a Notice of Appearance on behalf of the PECO Energy Company.</w:t>
      </w:r>
    </w:p>
    <w:p w:rsidR="002F4C93" w:rsidRDefault="002F4C93" w:rsidP="0000009D">
      <w:pPr>
        <w:pStyle w:val="BodyText"/>
        <w:tabs>
          <w:tab w:val="left" w:pos="0"/>
        </w:tabs>
        <w:spacing w:line="360" w:lineRule="auto"/>
        <w:rPr>
          <w:rFonts w:ascii="Times New Roman" w:hAnsi="Times New Roman"/>
          <w:szCs w:val="24"/>
        </w:rPr>
      </w:pPr>
    </w:p>
    <w:p w:rsidR="001757CE" w:rsidRDefault="001757CE" w:rsidP="001757CE">
      <w:pPr>
        <w:pStyle w:val="BodyText"/>
        <w:tabs>
          <w:tab w:val="clear" w:pos="1980"/>
          <w:tab w:val="left" w:pos="0"/>
        </w:tabs>
        <w:spacing w:line="360" w:lineRule="auto"/>
        <w:rPr>
          <w:rFonts w:ascii="Times New Roman" w:hAnsi="Times New Roman"/>
          <w:szCs w:val="24"/>
        </w:rPr>
      </w:pPr>
      <w:r>
        <w:rPr>
          <w:rFonts w:ascii="Times New Roman" w:hAnsi="Times New Roman"/>
          <w:szCs w:val="24"/>
        </w:rPr>
        <w:lastRenderedPageBreak/>
        <w:tab/>
      </w:r>
      <w:r>
        <w:rPr>
          <w:rFonts w:ascii="Times New Roman" w:hAnsi="Times New Roman"/>
          <w:szCs w:val="24"/>
        </w:rPr>
        <w:tab/>
        <w:t xml:space="preserve">By Order dated </w:t>
      </w:r>
      <w:r w:rsidRPr="001757CE">
        <w:rPr>
          <w:rFonts w:ascii="Times New Roman" w:hAnsi="Times New Roman"/>
          <w:szCs w:val="24"/>
        </w:rPr>
        <w:t>March 31, 2016</w:t>
      </w:r>
      <w:r>
        <w:rPr>
          <w:rFonts w:ascii="Times New Roman" w:hAnsi="Times New Roman"/>
          <w:szCs w:val="24"/>
        </w:rPr>
        <w:t>, the undersigned denied the Respondent’s Preliminary Objections.</w:t>
      </w:r>
    </w:p>
    <w:p w:rsidR="001757CE" w:rsidRDefault="001757CE" w:rsidP="001757CE">
      <w:pPr>
        <w:pStyle w:val="BodyText"/>
        <w:tabs>
          <w:tab w:val="clear" w:pos="1980"/>
          <w:tab w:val="left" w:pos="0"/>
        </w:tabs>
        <w:spacing w:line="360" w:lineRule="auto"/>
        <w:rPr>
          <w:rFonts w:ascii="Times New Roman" w:hAnsi="Times New Roman"/>
          <w:szCs w:val="24"/>
        </w:rPr>
      </w:pPr>
    </w:p>
    <w:p w:rsidR="001757CE" w:rsidRDefault="001757CE" w:rsidP="001757CE">
      <w:pPr>
        <w:pStyle w:val="BodyText"/>
        <w:tabs>
          <w:tab w:val="clear" w:pos="1980"/>
          <w:tab w:val="left" w:pos="0"/>
        </w:tabs>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00223B8C">
        <w:rPr>
          <w:rFonts w:ascii="Times New Roman" w:hAnsi="Times New Roman"/>
          <w:szCs w:val="24"/>
        </w:rPr>
        <w:t>By correspondence dated April 18, 2016, counsel for the Complainant asked for the hearing to be converted to a prehearing conference.  He noted that counsel for the Respondent did not object to this request.</w:t>
      </w:r>
    </w:p>
    <w:p w:rsidR="00223B8C" w:rsidRDefault="00223B8C" w:rsidP="001757CE">
      <w:pPr>
        <w:pStyle w:val="BodyText"/>
        <w:tabs>
          <w:tab w:val="clear" w:pos="1980"/>
          <w:tab w:val="left" w:pos="0"/>
        </w:tabs>
        <w:spacing w:line="360" w:lineRule="auto"/>
        <w:rPr>
          <w:rFonts w:ascii="Times New Roman" w:hAnsi="Times New Roman"/>
          <w:szCs w:val="24"/>
        </w:rPr>
      </w:pPr>
    </w:p>
    <w:p w:rsidR="00223B8C" w:rsidRDefault="006F28CB" w:rsidP="006F28CB">
      <w:pPr>
        <w:pStyle w:val="BodyText"/>
        <w:tabs>
          <w:tab w:val="clear" w:pos="1980"/>
          <w:tab w:val="left" w:pos="0"/>
        </w:tabs>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 xml:space="preserve">By Prehearing Order 2, dated </w:t>
      </w:r>
      <w:r w:rsidR="00620915">
        <w:rPr>
          <w:rFonts w:ascii="Times New Roman" w:hAnsi="Times New Roman"/>
          <w:szCs w:val="24"/>
        </w:rPr>
        <w:t>April 22, 2016</w:t>
      </w:r>
      <w:r>
        <w:rPr>
          <w:rFonts w:ascii="Times New Roman" w:hAnsi="Times New Roman"/>
          <w:szCs w:val="24"/>
        </w:rPr>
        <w:t xml:space="preserve">, the undersigned changed the May 5, 2016 hearing to a prehearing conference.  </w:t>
      </w:r>
    </w:p>
    <w:p w:rsidR="006F28CB" w:rsidRDefault="006F28CB" w:rsidP="006F28CB">
      <w:pPr>
        <w:pStyle w:val="BodyText"/>
        <w:tabs>
          <w:tab w:val="clear" w:pos="1980"/>
          <w:tab w:val="left" w:pos="0"/>
        </w:tabs>
        <w:spacing w:line="360" w:lineRule="auto"/>
        <w:rPr>
          <w:rFonts w:ascii="Times New Roman" w:hAnsi="Times New Roman"/>
          <w:szCs w:val="24"/>
        </w:rPr>
      </w:pPr>
    </w:p>
    <w:p w:rsidR="006F28CB" w:rsidRDefault="006F28CB" w:rsidP="006F28CB">
      <w:pPr>
        <w:pStyle w:val="BodyText"/>
        <w:tabs>
          <w:tab w:val="clear" w:pos="1980"/>
          <w:tab w:val="left" w:pos="0"/>
        </w:tabs>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003C1107" w:rsidRPr="006F28CB">
        <w:rPr>
          <w:rFonts w:ascii="Times New Roman" w:hAnsi="Times New Roman"/>
          <w:szCs w:val="24"/>
        </w:rPr>
        <w:t>On May 4, 2016</w:t>
      </w:r>
      <w:r w:rsidR="003C1107">
        <w:rPr>
          <w:rFonts w:ascii="Times New Roman" w:hAnsi="Times New Roman"/>
          <w:szCs w:val="24"/>
        </w:rPr>
        <w:t>, c</w:t>
      </w:r>
      <w:r>
        <w:rPr>
          <w:rFonts w:ascii="Times New Roman" w:hAnsi="Times New Roman"/>
          <w:szCs w:val="24"/>
        </w:rPr>
        <w:t xml:space="preserve">ounsel for Local 614, PECO and OCA submitted </w:t>
      </w:r>
      <w:r w:rsidRPr="006F28CB">
        <w:rPr>
          <w:rFonts w:ascii="Times New Roman" w:hAnsi="Times New Roman"/>
          <w:szCs w:val="24"/>
        </w:rPr>
        <w:t>prehearing memorandum addressing the agenda items.</w:t>
      </w:r>
    </w:p>
    <w:p w:rsidR="00620915" w:rsidRPr="001834C3" w:rsidRDefault="00620915" w:rsidP="006F28CB">
      <w:pPr>
        <w:pStyle w:val="BodyText"/>
        <w:tabs>
          <w:tab w:val="clear" w:pos="1980"/>
          <w:tab w:val="left" w:pos="0"/>
        </w:tabs>
        <w:spacing w:line="360" w:lineRule="auto"/>
        <w:rPr>
          <w:rFonts w:ascii="Times New Roman" w:hAnsi="Times New Roman"/>
          <w:szCs w:val="24"/>
        </w:rPr>
      </w:pPr>
    </w:p>
    <w:p w:rsidR="00223B8C" w:rsidRDefault="00620915" w:rsidP="00620915">
      <w:pPr>
        <w:spacing w:line="360" w:lineRule="auto"/>
        <w:rPr>
          <w:rFonts w:cs="Times New Roman"/>
        </w:rPr>
      </w:pPr>
      <w:r w:rsidRPr="00620915">
        <w:rPr>
          <w:rFonts w:cs="Times New Roman"/>
          <w:b/>
        </w:rPr>
        <w:tab/>
      </w:r>
      <w:r w:rsidRPr="00620915">
        <w:rPr>
          <w:rFonts w:cs="Times New Roman"/>
          <w:b/>
        </w:rPr>
        <w:tab/>
      </w:r>
      <w:r w:rsidRPr="00620915">
        <w:rPr>
          <w:rFonts w:cs="Times New Roman"/>
        </w:rPr>
        <w:t xml:space="preserve">A prehearing conference was held on </w:t>
      </w:r>
      <w:r>
        <w:rPr>
          <w:rFonts w:cs="Times New Roman"/>
        </w:rPr>
        <w:t>M</w:t>
      </w:r>
      <w:r w:rsidRPr="00620915">
        <w:rPr>
          <w:rFonts w:cs="Times New Roman"/>
        </w:rPr>
        <w:t>ay</w:t>
      </w:r>
      <w:r>
        <w:rPr>
          <w:rFonts w:cs="Times New Roman"/>
        </w:rPr>
        <w:t xml:space="preserve"> 5</w:t>
      </w:r>
      <w:r w:rsidRPr="00620915">
        <w:rPr>
          <w:rFonts w:cs="Times New Roman"/>
        </w:rPr>
        <w:t xml:space="preserve">, 2016, at 2 p.m.  Counsel for </w:t>
      </w:r>
      <w:r>
        <w:t xml:space="preserve">Local 614, </w:t>
      </w:r>
      <w:r w:rsidRPr="00620915">
        <w:rPr>
          <w:rFonts w:cs="Times New Roman"/>
        </w:rPr>
        <w:t>PECO</w:t>
      </w:r>
      <w:r>
        <w:rPr>
          <w:rFonts w:cs="Times New Roman"/>
        </w:rPr>
        <w:t xml:space="preserve"> and</w:t>
      </w:r>
      <w:r w:rsidRPr="00620915">
        <w:rPr>
          <w:rFonts w:cs="Times New Roman"/>
        </w:rPr>
        <w:t xml:space="preserve"> OCA</w:t>
      </w:r>
      <w:r>
        <w:rPr>
          <w:rFonts w:cs="Times New Roman"/>
        </w:rPr>
        <w:t xml:space="preserve"> participated</w:t>
      </w:r>
      <w:r w:rsidRPr="00620915">
        <w:rPr>
          <w:rFonts w:cs="Times New Roman"/>
        </w:rPr>
        <w:t>.</w:t>
      </w:r>
    </w:p>
    <w:p w:rsidR="003C1107" w:rsidRDefault="003C1107" w:rsidP="00620915">
      <w:pPr>
        <w:spacing w:line="360" w:lineRule="auto"/>
        <w:rPr>
          <w:rFonts w:cs="Times New Roman"/>
        </w:rPr>
      </w:pPr>
    </w:p>
    <w:p w:rsidR="003C1107" w:rsidRDefault="003C1107" w:rsidP="003C1107">
      <w:pPr>
        <w:spacing w:line="360" w:lineRule="auto"/>
      </w:pPr>
      <w:r>
        <w:tab/>
      </w:r>
      <w:r>
        <w:tab/>
        <w:t>Since there was no opposition to the language in the Protective Order, the Protective Order was granted.  (Attached as Appendix A)</w:t>
      </w:r>
    </w:p>
    <w:p w:rsidR="003C1107" w:rsidRDefault="003C1107" w:rsidP="003C1107">
      <w:pPr>
        <w:spacing w:line="360" w:lineRule="auto"/>
      </w:pPr>
    </w:p>
    <w:p w:rsidR="003C1107" w:rsidRDefault="003C1107" w:rsidP="003C1107">
      <w:pPr>
        <w:spacing w:line="360" w:lineRule="auto"/>
      </w:pPr>
      <w:r w:rsidRPr="003C1107">
        <w:tab/>
      </w:r>
      <w:r w:rsidRPr="003C1107">
        <w:tab/>
        <w:t>The following procedural schedule was established:</w:t>
      </w:r>
    </w:p>
    <w:p w:rsidR="00144C8A" w:rsidRDefault="00144C8A" w:rsidP="003C1107">
      <w:pPr>
        <w:spacing w:line="360" w:lineRule="auto"/>
      </w:pPr>
    </w:p>
    <w:p w:rsidR="003C1107" w:rsidRDefault="003C1107" w:rsidP="003C1107">
      <w:pPr>
        <w:pStyle w:val="ListParagraph"/>
        <w:spacing w:line="360" w:lineRule="auto"/>
        <w:ind w:firstLine="1440"/>
        <w:rPr>
          <w:rFonts w:cs="Times New Roman"/>
        </w:rPr>
      </w:pPr>
      <w:r>
        <w:rPr>
          <w:rFonts w:cs="Times New Roman"/>
        </w:rPr>
        <w:t>Prehearing Conference</w:t>
      </w:r>
      <w:r>
        <w:rPr>
          <w:rFonts w:cs="Times New Roman"/>
        </w:rPr>
        <w:tab/>
      </w:r>
      <w:r>
        <w:rPr>
          <w:rFonts w:cs="Times New Roman"/>
        </w:rPr>
        <w:tab/>
        <w:t>May 5, 2015</w:t>
      </w:r>
    </w:p>
    <w:p w:rsidR="003C1107" w:rsidRDefault="003C1107" w:rsidP="003C1107">
      <w:pPr>
        <w:pStyle w:val="ListParagraph"/>
        <w:spacing w:line="360" w:lineRule="auto"/>
        <w:ind w:firstLine="1440"/>
        <w:rPr>
          <w:rFonts w:cs="Times New Roman"/>
        </w:rPr>
      </w:pPr>
      <w:r>
        <w:rPr>
          <w:rFonts w:cs="Times New Roman"/>
        </w:rPr>
        <w:t>Initial Settlement Conference</w:t>
      </w:r>
      <w:r>
        <w:rPr>
          <w:rFonts w:cs="Times New Roman"/>
        </w:rPr>
        <w:tab/>
      </w:r>
      <w:r>
        <w:rPr>
          <w:rFonts w:cs="Times New Roman"/>
        </w:rPr>
        <w:tab/>
        <w:t>June 7, 2016</w:t>
      </w:r>
    </w:p>
    <w:p w:rsidR="003C1107" w:rsidRDefault="003C1107" w:rsidP="003C1107">
      <w:pPr>
        <w:pStyle w:val="ListParagraph"/>
        <w:spacing w:line="360" w:lineRule="auto"/>
        <w:ind w:firstLine="1440"/>
        <w:rPr>
          <w:rFonts w:cs="Times New Roman"/>
        </w:rPr>
      </w:pPr>
      <w:r>
        <w:rPr>
          <w:rFonts w:cs="Times New Roman"/>
        </w:rPr>
        <w:t>Other Parties’ Direct Testim</w:t>
      </w:r>
      <w:r w:rsidR="002F293E">
        <w:rPr>
          <w:rFonts w:cs="Times New Roman"/>
        </w:rPr>
        <w:t>ony</w:t>
      </w:r>
      <w:r w:rsidR="002F293E">
        <w:rPr>
          <w:rFonts w:cs="Times New Roman"/>
        </w:rPr>
        <w:tab/>
        <w:t>June 30</w:t>
      </w:r>
      <w:r>
        <w:rPr>
          <w:rFonts w:cs="Times New Roman"/>
        </w:rPr>
        <w:t>, 2016</w:t>
      </w:r>
    </w:p>
    <w:p w:rsidR="003C1107" w:rsidRDefault="003C1107" w:rsidP="003C1107">
      <w:pPr>
        <w:pStyle w:val="ListParagraph"/>
        <w:spacing w:line="360" w:lineRule="auto"/>
        <w:ind w:firstLine="1440"/>
        <w:rPr>
          <w:rFonts w:cs="Times New Roman"/>
        </w:rPr>
      </w:pPr>
      <w:r>
        <w:rPr>
          <w:rFonts w:cs="Times New Roman"/>
        </w:rPr>
        <w:t>Rebuttal Testimony</w:t>
      </w:r>
      <w:r>
        <w:rPr>
          <w:rFonts w:cs="Times New Roman"/>
        </w:rPr>
        <w:tab/>
      </w:r>
      <w:r>
        <w:rPr>
          <w:rFonts w:cs="Times New Roman"/>
        </w:rPr>
        <w:tab/>
      </w:r>
      <w:r>
        <w:rPr>
          <w:rFonts w:cs="Times New Roman"/>
        </w:rPr>
        <w:tab/>
        <w:t>August 3, 2016</w:t>
      </w:r>
    </w:p>
    <w:p w:rsidR="003C1107" w:rsidRDefault="003C1107" w:rsidP="003C1107">
      <w:pPr>
        <w:pStyle w:val="ListParagraph"/>
        <w:spacing w:line="360" w:lineRule="auto"/>
        <w:ind w:firstLine="1440"/>
        <w:rPr>
          <w:rFonts w:cs="Times New Roman"/>
        </w:rPr>
      </w:pPr>
      <w:r>
        <w:rPr>
          <w:rFonts w:cs="Times New Roman"/>
        </w:rPr>
        <w:t>Surrebuttal Testimony</w:t>
      </w:r>
      <w:r>
        <w:rPr>
          <w:rFonts w:cs="Times New Roman"/>
        </w:rPr>
        <w:tab/>
      </w:r>
      <w:r>
        <w:rPr>
          <w:rFonts w:cs="Times New Roman"/>
        </w:rPr>
        <w:tab/>
      </w:r>
      <w:r>
        <w:rPr>
          <w:rFonts w:cs="Times New Roman"/>
        </w:rPr>
        <w:tab/>
        <w:t>August 18, 2016</w:t>
      </w:r>
    </w:p>
    <w:p w:rsidR="003C1107" w:rsidRDefault="003C1107" w:rsidP="003C1107">
      <w:pPr>
        <w:pStyle w:val="ListParagraph"/>
        <w:spacing w:line="360" w:lineRule="auto"/>
        <w:ind w:firstLine="1440"/>
        <w:rPr>
          <w:rFonts w:cs="Times New Roman"/>
        </w:rPr>
      </w:pPr>
      <w:r>
        <w:rPr>
          <w:rFonts w:cs="Times New Roman"/>
        </w:rPr>
        <w:t xml:space="preserve">Oral Rejoinder outline  </w:t>
      </w:r>
      <w:r>
        <w:rPr>
          <w:rFonts w:cs="Times New Roman"/>
        </w:rPr>
        <w:tab/>
      </w:r>
      <w:r>
        <w:rPr>
          <w:rFonts w:cs="Times New Roman"/>
        </w:rPr>
        <w:tab/>
        <w:t>August 24, 2016</w:t>
      </w:r>
      <w:r w:rsidRPr="003C1107">
        <w:rPr>
          <w:rFonts w:cs="Times New Roman"/>
        </w:rPr>
        <w:t xml:space="preserve"> </w:t>
      </w:r>
      <w:r>
        <w:rPr>
          <w:rFonts w:cs="Times New Roman"/>
        </w:rPr>
        <w:t>at noon</w:t>
      </w:r>
    </w:p>
    <w:p w:rsidR="003C1107" w:rsidRDefault="003C1107" w:rsidP="003C1107">
      <w:pPr>
        <w:pStyle w:val="ListParagraph"/>
        <w:ind w:firstLine="1440"/>
        <w:rPr>
          <w:rFonts w:cs="Times New Roman"/>
        </w:rPr>
      </w:pPr>
      <w:r>
        <w:rPr>
          <w:rFonts w:cs="Times New Roman"/>
        </w:rPr>
        <w:t>Evidentiary Hearings and</w:t>
      </w:r>
      <w:r>
        <w:rPr>
          <w:rFonts w:cs="Times New Roman"/>
        </w:rPr>
        <w:tab/>
      </w:r>
      <w:r>
        <w:rPr>
          <w:rFonts w:cs="Times New Roman"/>
        </w:rPr>
        <w:tab/>
        <w:t>August 25, 26, 2016</w:t>
      </w:r>
    </w:p>
    <w:p w:rsidR="003C1107" w:rsidRDefault="003C1107" w:rsidP="003C1107">
      <w:pPr>
        <w:pStyle w:val="ListParagraph"/>
        <w:ind w:firstLine="1440"/>
        <w:rPr>
          <w:rFonts w:cs="Times New Roman"/>
        </w:rPr>
      </w:pPr>
      <w:r>
        <w:rPr>
          <w:rFonts w:cs="Times New Roman"/>
        </w:rPr>
        <w:t>Oral Rejoinder</w:t>
      </w:r>
    </w:p>
    <w:p w:rsidR="003C1107" w:rsidRDefault="003C1107" w:rsidP="003C1107">
      <w:pPr>
        <w:pStyle w:val="ListParagraph"/>
        <w:ind w:firstLine="1440"/>
        <w:rPr>
          <w:rFonts w:cs="Times New Roman"/>
        </w:rPr>
      </w:pPr>
    </w:p>
    <w:p w:rsidR="003C1107" w:rsidRDefault="003C1107" w:rsidP="003C1107">
      <w:pPr>
        <w:pStyle w:val="ListParagraph"/>
        <w:spacing w:line="360" w:lineRule="auto"/>
        <w:ind w:firstLine="1440"/>
        <w:rPr>
          <w:rFonts w:cs="Times New Roman"/>
        </w:rPr>
      </w:pPr>
      <w:r>
        <w:rPr>
          <w:rFonts w:cs="Times New Roman"/>
        </w:rPr>
        <w:t>Close of the Record</w:t>
      </w:r>
      <w:r>
        <w:rPr>
          <w:rFonts w:cs="Times New Roman"/>
        </w:rPr>
        <w:tab/>
      </w:r>
      <w:r>
        <w:rPr>
          <w:rFonts w:cs="Times New Roman"/>
        </w:rPr>
        <w:tab/>
      </w:r>
      <w:r>
        <w:rPr>
          <w:rFonts w:cs="Times New Roman"/>
        </w:rPr>
        <w:tab/>
        <w:t>August 29, 2016</w:t>
      </w:r>
    </w:p>
    <w:p w:rsidR="00B0547B" w:rsidRDefault="00B0547B">
      <w:pPr>
        <w:spacing w:line="360" w:lineRule="auto"/>
        <w:rPr>
          <w:rFonts w:cs="Times New Roman"/>
        </w:rPr>
      </w:pPr>
      <w:r>
        <w:rPr>
          <w:rFonts w:cs="Times New Roman"/>
        </w:rPr>
        <w:br w:type="page"/>
      </w:r>
    </w:p>
    <w:p w:rsidR="003C1107" w:rsidRDefault="003C1107" w:rsidP="003C1107">
      <w:pPr>
        <w:pStyle w:val="ListParagraph"/>
        <w:spacing w:line="360" w:lineRule="auto"/>
        <w:ind w:firstLine="1440"/>
        <w:rPr>
          <w:rFonts w:cs="Times New Roman"/>
        </w:rPr>
      </w:pPr>
      <w:bookmarkStart w:id="0" w:name="_GoBack"/>
      <w:bookmarkEnd w:id="0"/>
      <w:r>
        <w:rPr>
          <w:rFonts w:cs="Times New Roman"/>
        </w:rPr>
        <w:lastRenderedPageBreak/>
        <w:t>Main Briefs</w:t>
      </w:r>
      <w:r>
        <w:rPr>
          <w:rFonts w:cs="Times New Roman"/>
        </w:rPr>
        <w:tab/>
      </w:r>
      <w:r>
        <w:rPr>
          <w:rFonts w:cs="Times New Roman"/>
        </w:rPr>
        <w:tab/>
      </w:r>
      <w:r>
        <w:rPr>
          <w:rFonts w:cs="Times New Roman"/>
        </w:rPr>
        <w:tab/>
      </w:r>
      <w:r>
        <w:rPr>
          <w:rFonts w:cs="Times New Roman"/>
        </w:rPr>
        <w:tab/>
        <w:t>October 10, 2016</w:t>
      </w:r>
    </w:p>
    <w:p w:rsidR="003C1107" w:rsidRDefault="003C1107" w:rsidP="003C1107">
      <w:pPr>
        <w:pStyle w:val="ListParagraph"/>
        <w:spacing w:line="360" w:lineRule="auto"/>
        <w:ind w:firstLine="1440"/>
        <w:rPr>
          <w:rFonts w:cs="Times New Roman"/>
        </w:rPr>
      </w:pPr>
      <w:r>
        <w:rPr>
          <w:rFonts w:cs="Times New Roman"/>
        </w:rPr>
        <w:t>Reply Briefs</w:t>
      </w:r>
      <w:r>
        <w:rPr>
          <w:rFonts w:cs="Times New Roman"/>
        </w:rPr>
        <w:tab/>
      </w:r>
      <w:r>
        <w:rPr>
          <w:rFonts w:cs="Times New Roman"/>
        </w:rPr>
        <w:tab/>
      </w:r>
      <w:r>
        <w:rPr>
          <w:rFonts w:cs="Times New Roman"/>
        </w:rPr>
        <w:tab/>
      </w:r>
      <w:r>
        <w:rPr>
          <w:rFonts w:cs="Times New Roman"/>
        </w:rPr>
        <w:tab/>
        <w:t>October 31, 2016</w:t>
      </w:r>
    </w:p>
    <w:p w:rsidR="003C1107" w:rsidRDefault="003C1107" w:rsidP="003C1107">
      <w:pPr>
        <w:spacing w:line="360" w:lineRule="auto"/>
      </w:pPr>
    </w:p>
    <w:p w:rsidR="003C1107" w:rsidRDefault="003C1107" w:rsidP="003C1107">
      <w:pPr>
        <w:spacing w:line="360" w:lineRule="auto"/>
      </w:pPr>
      <w:r>
        <w:tab/>
      </w:r>
      <w:r>
        <w:tab/>
        <w:t>The parties agreed to the discovery modifications in ordering paragraph 2.</w:t>
      </w:r>
    </w:p>
    <w:p w:rsidR="00620915" w:rsidRPr="00620915" w:rsidRDefault="00620915" w:rsidP="00620915">
      <w:pPr>
        <w:spacing w:line="360" w:lineRule="auto"/>
        <w:rPr>
          <w:rFonts w:cs="Times New Roman"/>
        </w:rPr>
      </w:pPr>
    </w:p>
    <w:p w:rsidR="00223B8C" w:rsidRDefault="00223B8C" w:rsidP="006F28CB">
      <w:pPr>
        <w:spacing w:line="360" w:lineRule="auto"/>
      </w:pPr>
      <w:r>
        <w:tab/>
      </w:r>
      <w:r>
        <w:tab/>
      </w:r>
      <w:r w:rsidRPr="00223B8C">
        <w:t>Any documents filed in this proceeding should be served on me at the Philadelphia office and the active participants.  52 Pa.Code § 154(a) and (d).  My contact information is:</w:t>
      </w:r>
    </w:p>
    <w:p w:rsidR="00144C8A" w:rsidRPr="00223B8C" w:rsidRDefault="00144C8A" w:rsidP="006F28CB">
      <w:pPr>
        <w:spacing w:line="360" w:lineRule="auto"/>
      </w:pPr>
    </w:p>
    <w:p w:rsidR="00223B8C" w:rsidRPr="00223B8C" w:rsidRDefault="00223B8C" w:rsidP="00223B8C">
      <w:pPr>
        <w:pStyle w:val="BodyText"/>
        <w:tabs>
          <w:tab w:val="left" w:pos="2160"/>
        </w:tabs>
        <w:spacing w:line="240" w:lineRule="auto"/>
        <w:ind w:left="2160"/>
        <w:rPr>
          <w:rFonts w:ascii="Times New Roman" w:hAnsi="Times New Roman"/>
          <w:szCs w:val="24"/>
        </w:rPr>
      </w:pPr>
      <w:r w:rsidRPr="00223B8C">
        <w:rPr>
          <w:rFonts w:ascii="Times New Roman" w:hAnsi="Times New Roman"/>
          <w:szCs w:val="24"/>
        </w:rPr>
        <w:t>Administrative Law Judge Cynthia Williams Fordham</w:t>
      </w:r>
    </w:p>
    <w:p w:rsidR="00223B8C" w:rsidRPr="00223B8C" w:rsidRDefault="00223B8C" w:rsidP="00223B8C">
      <w:pPr>
        <w:pStyle w:val="BodyText"/>
        <w:tabs>
          <w:tab w:val="left" w:pos="2160"/>
        </w:tabs>
        <w:spacing w:line="240" w:lineRule="auto"/>
        <w:ind w:left="2160"/>
        <w:rPr>
          <w:rFonts w:ascii="Times New Roman" w:hAnsi="Times New Roman"/>
          <w:szCs w:val="24"/>
        </w:rPr>
      </w:pPr>
      <w:r w:rsidRPr="00223B8C">
        <w:rPr>
          <w:rFonts w:ascii="Times New Roman" w:hAnsi="Times New Roman"/>
          <w:szCs w:val="24"/>
        </w:rPr>
        <w:t>Pennsylvania Public Utility Commission</w:t>
      </w:r>
    </w:p>
    <w:p w:rsidR="00223B8C" w:rsidRPr="00223B8C" w:rsidRDefault="00223B8C" w:rsidP="00223B8C">
      <w:pPr>
        <w:pStyle w:val="ParaTab1"/>
        <w:tabs>
          <w:tab w:val="left" w:pos="0"/>
        </w:tabs>
        <w:ind w:left="2160" w:firstLine="0"/>
        <w:rPr>
          <w:rFonts w:ascii="Times New Roman" w:hAnsi="Times New Roman" w:cs="Times New Roman"/>
          <w:spacing w:val="-3"/>
        </w:rPr>
      </w:pPr>
      <w:r w:rsidRPr="00223B8C">
        <w:rPr>
          <w:rFonts w:ascii="Times New Roman" w:hAnsi="Times New Roman" w:cs="Times New Roman"/>
          <w:spacing w:val="-3"/>
        </w:rPr>
        <w:t>801 Market Street, Suite 4063</w:t>
      </w:r>
    </w:p>
    <w:p w:rsidR="00223B8C" w:rsidRPr="00223B8C" w:rsidRDefault="00223B8C" w:rsidP="00223B8C">
      <w:pPr>
        <w:pStyle w:val="ParaTab1"/>
        <w:tabs>
          <w:tab w:val="left" w:pos="0"/>
        </w:tabs>
        <w:ind w:left="2160" w:firstLine="0"/>
        <w:rPr>
          <w:rFonts w:ascii="Times New Roman" w:hAnsi="Times New Roman" w:cs="Times New Roman"/>
          <w:spacing w:val="-3"/>
        </w:rPr>
      </w:pPr>
      <w:r w:rsidRPr="00223B8C">
        <w:rPr>
          <w:rFonts w:ascii="Times New Roman" w:hAnsi="Times New Roman" w:cs="Times New Roman"/>
          <w:spacing w:val="-3"/>
        </w:rPr>
        <w:t>Philadelphia, PA 19107</w:t>
      </w:r>
    </w:p>
    <w:p w:rsidR="00223B8C" w:rsidRPr="00223B8C" w:rsidRDefault="00223B8C" w:rsidP="00223B8C">
      <w:pPr>
        <w:pStyle w:val="BodyText"/>
        <w:tabs>
          <w:tab w:val="left" w:pos="2160"/>
        </w:tabs>
        <w:spacing w:line="240" w:lineRule="auto"/>
        <w:ind w:left="2160"/>
        <w:rPr>
          <w:rFonts w:ascii="Times New Roman" w:hAnsi="Times New Roman"/>
          <w:szCs w:val="24"/>
        </w:rPr>
      </w:pPr>
      <w:r w:rsidRPr="00223B8C">
        <w:rPr>
          <w:rFonts w:ascii="Times New Roman" w:hAnsi="Times New Roman"/>
          <w:szCs w:val="24"/>
        </w:rPr>
        <w:t>(215) 560-2105 (telephone)</w:t>
      </w:r>
    </w:p>
    <w:p w:rsidR="00223B8C" w:rsidRDefault="00223B8C" w:rsidP="00223B8C">
      <w:pPr>
        <w:pStyle w:val="BodyText"/>
        <w:tabs>
          <w:tab w:val="left" w:pos="-90"/>
        </w:tabs>
        <w:spacing w:line="240" w:lineRule="auto"/>
        <w:ind w:left="2160"/>
        <w:rPr>
          <w:rFonts w:ascii="Times New Roman" w:hAnsi="Times New Roman"/>
          <w:szCs w:val="24"/>
        </w:rPr>
      </w:pPr>
      <w:r w:rsidRPr="00223B8C">
        <w:rPr>
          <w:rFonts w:ascii="Times New Roman" w:hAnsi="Times New Roman"/>
          <w:szCs w:val="24"/>
        </w:rPr>
        <w:t>(215) 560-3133 (fax)</w:t>
      </w:r>
    </w:p>
    <w:p w:rsidR="00223B8C" w:rsidRPr="00223B8C" w:rsidRDefault="00F745A9" w:rsidP="00223B8C">
      <w:pPr>
        <w:pStyle w:val="BodyText"/>
        <w:tabs>
          <w:tab w:val="left" w:pos="-90"/>
        </w:tabs>
        <w:spacing w:line="240" w:lineRule="auto"/>
        <w:ind w:left="2160"/>
        <w:rPr>
          <w:rFonts w:ascii="Times New Roman" w:hAnsi="Times New Roman"/>
          <w:szCs w:val="24"/>
        </w:rPr>
      </w:pPr>
      <w:hyperlink r:id="rId9" w:history="1">
        <w:r w:rsidR="00223B8C" w:rsidRPr="00223B8C">
          <w:rPr>
            <w:rStyle w:val="Hyperlink"/>
            <w:rFonts w:ascii="Times New Roman" w:hAnsi="Times New Roman"/>
            <w:szCs w:val="24"/>
          </w:rPr>
          <w:t>cfordham@pa.gov</w:t>
        </w:r>
      </w:hyperlink>
      <w:r w:rsidR="00223B8C" w:rsidRPr="00223B8C">
        <w:rPr>
          <w:rFonts w:ascii="Times New Roman" w:hAnsi="Times New Roman"/>
          <w:szCs w:val="24"/>
        </w:rPr>
        <w:t>.</w:t>
      </w:r>
    </w:p>
    <w:p w:rsidR="00223B8C" w:rsidRPr="00223B8C" w:rsidRDefault="00223B8C" w:rsidP="00223B8C">
      <w:pPr>
        <w:spacing w:line="360" w:lineRule="auto"/>
        <w:jc w:val="center"/>
        <w:rPr>
          <w:rFonts w:cs="Times New Roman"/>
          <w:u w:val="single"/>
        </w:rPr>
      </w:pPr>
    </w:p>
    <w:p w:rsidR="00223B8C" w:rsidRDefault="00223B8C" w:rsidP="00223B8C">
      <w:pPr>
        <w:spacing w:line="360" w:lineRule="auto"/>
        <w:jc w:val="center"/>
        <w:rPr>
          <w:u w:val="single"/>
        </w:rPr>
      </w:pPr>
      <w:r>
        <w:rPr>
          <w:u w:val="single"/>
        </w:rPr>
        <w:t>ORDER</w:t>
      </w:r>
    </w:p>
    <w:p w:rsidR="00223B8C" w:rsidRDefault="00223B8C" w:rsidP="00223B8C">
      <w:pPr>
        <w:spacing w:line="360" w:lineRule="auto"/>
        <w:jc w:val="center"/>
      </w:pPr>
    </w:p>
    <w:p w:rsidR="00723040" w:rsidRDefault="00723040" w:rsidP="00223B8C">
      <w:pPr>
        <w:spacing w:line="360" w:lineRule="auto"/>
        <w:jc w:val="center"/>
      </w:pPr>
    </w:p>
    <w:p w:rsidR="00223B8C" w:rsidRDefault="00223B8C" w:rsidP="00223B8C">
      <w:pPr>
        <w:spacing w:line="360" w:lineRule="auto"/>
      </w:pPr>
      <w:r>
        <w:tab/>
      </w:r>
      <w:r>
        <w:tab/>
        <w:t>THEREFORE,</w:t>
      </w:r>
    </w:p>
    <w:p w:rsidR="00223B8C" w:rsidRDefault="00223B8C" w:rsidP="00223B8C">
      <w:pPr>
        <w:spacing w:line="360" w:lineRule="auto"/>
      </w:pPr>
    </w:p>
    <w:p w:rsidR="00223B8C" w:rsidRDefault="00223B8C" w:rsidP="00223B8C">
      <w:pPr>
        <w:spacing w:line="360" w:lineRule="auto"/>
      </w:pPr>
      <w:r>
        <w:tab/>
      </w:r>
      <w:r>
        <w:tab/>
        <w:t>IT IS ORDERED:</w:t>
      </w:r>
    </w:p>
    <w:p w:rsidR="00223B8C" w:rsidRDefault="00223B8C" w:rsidP="00223B8C">
      <w:pPr>
        <w:spacing w:line="360" w:lineRule="auto"/>
      </w:pPr>
    </w:p>
    <w:p w:rsidR="00D84A2E" w:rsidRDefault="00D84A2E" w:rsidP="00A1557C">
      <w:pPr>
        <w:pStyle w:val="ListParagraph"/>
        <w:numPr>
          <w:ilvl w:val="0"/>
          <w:numId w:val="25"/>
        </w:numPr>
        <w:spacing w:line="360" w:lineRule="auto"/>
        <w:ind w:left="0" w:firstLine="1440"/>
      </w:pPr>
      <w:r>
        <w:t xml:space="preserve">That PECO’s Motion for a Protective Order is granted. </w:t>
      </w:r>
    </w:p>
    <w:p w:rsidR="00D84A2E" w:rsidRDefault="00D84A2E" w:rsidP="00A1557C">
      <w:pPr>
        <w:spacing w:line="360" w:lineRule="auto"/>
        <w:ind w:firstLine="1440"/>
      </w:pPr>
    </w:p>
    <w:p w:rsidR="00D84A2E" w:rsidRPr="00D84A2E" w:rsidRDefault="00D84A2E" w:rsidP="00A1557C">
      <w:pPr>
        <w:pStyle w:val="ListParagraph"/>
        <w:numPr>
          <w:ilvl w:val="0"/>
          <w:numId w:val="25"/>
        </w:numPr>
        <w:spacing w:line="360" w:lineRule="auto"/>
        <w:ind w:left="0" w:firstLine="1440"/>
        <w:rPr>
          <w:rFonts w:cs="Times New Roman"/>
        </w:rPr>
      </w:pPr>
      <w:r w:rsidRPr="00D84A2E">
        <w:rPr>
          <w:rFonts w:cs="Times New Roman"/>
        </w:rPr>
        <w:t>The procedural schedule is as follows:</w:t>
      </w:r>
    </w:p>
    <w:p w:rsidR="00D84A2E" w:rsidRPr="00D84A2E" w:rsidRDefault="00D84A2E" w:rsidP="00D84A2E">
      <w:pPr>
        <w:pStyle w:val="ListParagraph"/>
        <w:rPr>
          <w:rFonts w:cs="Times New Roman"/>
        </w:rPr>
      </w:pPr>
    </w:p>
    <w:p w:rsidR="00D84A2E" w:rsidRPr="00D84A2E" w:rsidRDefault="00D84A2E" w:rsidP="00A1557C">
      <w:pPr>
        <w:pStyle w:val="ListParagraph"/>
        <w:spacing w:line="360" w:lineRule="auto"/>
        <w:ind w:firstLine="1440"/>
        <w:rPr>
          <w:rFonts w:cs="Times New Roman"/>
        </w:rPr>
      </w:pPr>
      <w:r w:rsidRPr="00D84A2E">
        <w:rPr>
          <w:rFonts w:cs="Times New Roman"/>
        </w:rPr>
        <w:t>Prehearing Conference</w:t>
      </w:r>
      <w:r w:rsidRPr="00D84A2E">
        <w:rPr>
          <w:rFonts w:cs="Times New Roman"/>
        </w:rPr>
        <w:tab/>
      </w:r>
      <w:r w:rsidRPr="00D84A2E">
        <w:rPr>
          <w:rFonts w:cs="Times New Roman"/>
        </w:rPr>
        <w:tab/>
        <w:t>May 5, 2015</w:t>
      </w:r>
    </w:p>
    <w:p w:rsidR="00D84A2E" w:rsidRPr="00D84A2E" w:rsidRDefault="00D84A2E" w:rsidP="00A1557C">
      <w:pPr>
        <w:pStyle w:val="ListParagraph"/>
        <w:spacing w:line="360" w:lineRule="auto"/>
        <w:ind w:firstLine="1440"/>
        <w:rPr>
          <w:rFonts w:cs="Times New Roman"/>
        </w:rPr>
      </w:pPr>
      <w:r w:rsidRPr="00D84A2E">
        <w:rPr>
          <w:rFonts w:cs="Times New Roman"/>
        </w:rPr>
        <w:t>Initial Settlement Conference</w:t>
      </w:r>
      <w:r w:rsidRPr="00D84A2E">
        <w:rPr>
          <w:rFonts w:cs="Times New Roman"/>
        </w:rPr>
        <w:tab/>
      </w:r>
      <w:r w:rsidRPr="00D84A2E">
        <w:rPr>
          <w:rFonts w:cs="Times New Roman"/>
        </w:rPr>
        <w:tab/>
        <w:t>June 7, 2016</w:t>
      </w:r>
    </w:p>
    <w:p w:rsidR="00D84A2E" w:rsidRPr="00D84A2E" w:rsidRDefault="00D84A2E" w:rsidP="00A1557C">
      <w:pPr>
        <w:pStyle w:val="ListParagraph"/>
        <w:spacing w:line="360" w:lineRule="auto"/>
        <w:ind w:firstLine="1440"/>
        <w:rPr>
          <w:rFonts w:cs="Times New Roman"/>
        </w:rPr>
      </w:pPr>
      <w:r w:rsidRPr="00D84A2E">
        <w:rPr>
          <w:rFonts w:cs="Times New Roman"/>
        </w:rPr>
        <w:t>Other P</w:t>
      </w:r>
      <w:r w:rsidR="002F293E">
        <w:rPr>
          <w:rFonts w:cs="Times New Roman"/>
        </w:rPr>
        <w:t>arties’ Direct Testimony</w:t>
      </w:r>
      <w:r w:rsidR="002F293E">
        <w:rPr>
          <w:rFonts w:cs="Times New Roman"/>
        </w:rPr>
        <w:tab/>
        <w:t>June 30</w:t>
      </w:r>
      <w:r w:rsidRPr="00D84A2E">
        <w:rPr>
          <w:rFonts w:cs="Times New Roman"/>
        </w:rPr>
        <w:t>, 2016</w:t>
      </w:r>
    </w:p>
    <w:p w:rsidR="00D84A2E" w:rsidRPr="00D84A2E" w:rsidRDefault="00D84A2E" w:rsidP="00A1557C">
      <w:pPr>
        <w:pStyle w:val="ListParagraph"/>
        <w:spacing w:line="360" w:lineRule="auto"/>
        <w:ind w:firstLine="1440"/>
        <w:rPr>
          <w:rFonts w:cs="Times New Roman"/>
        </w:rPr>
      </w:pPr>
      <w:r w:rsidRPr="00D84A2E">
        <w:rPr>
          <w:rFonts w:cs="Times New Roman"/>
        </w:rPr>
        <w:t>Rebuttal Testimony</w:t>
      </w:r>
      <w:r w:rsidRPr="00D84A2E">
        <w:rPr>
          <w:rFonts w:cs="Times New Roman"/>
        </w:rPr>
        <w:tab/>
      </w:r>
      <w:r w:rsidRPr="00D84A2E">
        <w:rPr>
          <w:rFonts w:cs="Times New Roman"/>
        </w:rPr>
        <w:tab/>
      </w:r>
      <w:r w:rsidRPr="00D84A2E">
        <w:rPr>
          <w:rFonts w:cs="Times New Roman"/>
        </w:rPr>
        <w:tab/>
        <w:t>August 3, 2016</w:t>
      </w:r>
    </w:p>
    <w:p w:rsidR="00D84A2E" w:rsidRPr="00D84A2E" w:rsidRDefault="00D84A2E" w:rsidP="00A1557C">
      <w:pPr>
        <w:pStyle w:val="ListParagraph"/>
        <w:spacing w:line="360" w:lineRule="auto"/>
        <w:ind w:firstLine="1440"/>
        <w:rPr>
          <w:rFonts w:cs="Times New Roman"/>
        </w:rPr>
      </w:pPr>
      <w:r w:rsidRPr="00D84A2E">
        <w:rPr>
          <w:rFonts w:cs="Times New Roman"/>
        </w:rPr>
        <w:t>Surrebuttal Testimony</w:t>
      </w:r>
      <w:r w:rsidRPr="00D84A2E">
        <w:rPr>
          <w:rFonts w:cs="Times New Roman"/>
        </w:rPr>
        <w:tab/>
      </w:r>
      <w:r w:rsidRPr="00D84A2E">
        <w:rPr>
          <w:rFonts w:cs="Times New Roman"/>
        </w:rPr>
        <w:tab/>
      </w:r>
      <w:r w:rsidRPr="00D84A2E">
        <w:rPr>
          <w:rFonts w:cs="Times New Roman"/>
        </w:rPr>
        <w:tab/>
        <w:t>August 18, 2016</w:t>
      </w:r>
    </w:p>
    <w:p w:rsidR="00D84A2E" w:rsidRPr="00D84A2E" w:rsidRDefault="00D84A2E" w:rsidP="00A1557C">
      <w:pPr>
        <w:pStyle w:val="ListParagraph"/>
        <w:spacing w:line="360" w:lineRule="auto"/>
        <w:ind w:firstLine="1440"/>
        <w:rPr>
          <w:rFonts w:cs="Times New Roman"/>
        </w:rPr>
      </w:pPr>
      <w:r w:rsidRPr="00D84A2E">
        <w:rPr>
          <w:rFonts w:cs="Times New Roman"/>
        </w:rPr>
        <w:t xml:space="preserve">Oral Rejoinder outline  </w:t>
      </w:r>
      <w:r w:rsidRPr="00D84A2E">
        <w:rPr>
          <w:rFonts w:cs="Times New Roman"/>
        </w:rPr>
        <w:tab/>
      </w:r>
      <w:r w:rsidRPr="00D84A2E">
        <w:rPr>
          <w:rFonts w:cs="Times New Roman"/>
        </w:rPr>
        <w:tab/>
        <w:t>August 24, 2016</w:t>
      </w:r>
      <w:r w:rsidR="003C1107">
        <w:rPr>
          <w:rFonts w:cs="Times New Roman"/>
        </w:rPr>
        <w:t xml:space="preserve"> at noon</w:t>
      </w:r>
    </w:p>
    <w:p w:rsidR="00D84A2E" w:rsidRPr="00D84A2E" w:rsidRDefault="00D84A2E" w:rsidP="00A1557C">
      <w:pPr>
        <w:pStyle w:val="ListParagraph"/>
        <w:ind w:firstLine="1440"/>
        <w:rPr>
          <w:rFonts w:cs="Times New Roman"/>
        </w:rPr>
      </w:pPr>
      <w:r w:rsidRPr="00D84A2E">
        <w:rPr>
          <w:rFonts w:cs="Times New Roman"/>
        </w:rPr>
        <w:lastRenderedPageBreak/>
        <w:t>Evidentiary Hearings and</w:t>
      </w:r>
      <w:r w:rsidRPr="00D84A2E">
        <w:rPr>
          <w:rFonts w:cs="Times New Roman"/>
        </w:rPr>
        <w:tab/>
      </w:r>
      <w:r w:rsidRPr="00D84A2E">
        <w:rPr>
          <w:rFonts w:cs="Times New Roman"/>
        </w:rPr>
        <w:tab/>
        <w:t>August 25, 26, 2016</w:t>
      </w:r>
    </w:p>
    <w:p w:rsidR="00D84A2E" w:rsidRPr="00D84A2E" w:rsidRDefault="00D84A2E" w:rsidP="00A1557C">
      <w:pPr>
        <w:pStyle w:val="ListParagraph"/>
        <w:ind w:firstLine="1440"/>
        <w:rPr>
          <w:rFonts w:cs="Times New Roman"/>
        </w:rPr>
      </w:pPr>
      <w:r w:rsidRPr="00D84A2E">
        <w:rPr>
          <w:rFonts w:cs="Times New Roman"/>
        </w:rPr>
        <w:t>Oral Rejoinder</w:t>
      </w:r>
    </w:p>
    <w:p w:rsidR="00D84A2E" w:rsidRPr="00D84A2E" w:rsidRDefault="00D84A2E" w:rsidP="00A1557C">
      <w:pPr>
        <w:pStyle w:val="ListParagraph"/>
        <w:spacing w:line="360" w:lineRule="auto"/>
        <w:ind w:firstLine="1440"/>
        <w:rPr>
          <w:rFonts w:cs="Times New Roman"/>
        </w:rPr>
      </w:pPr>
      <w:r w:rsidRPr="00D84A2E">
        <w:rPr>
          <w:rFonts w:cs="Times New Roman"/>
        </w:rPr>
        <w:t>Close of the Record</w:t>
      </w:r>
      <w:r w:rsidRPr="00D84A2E">
        <w:rPr>
          <w:rFonts w:cs="Times New Roman"/>
        </w:rPr>
        <w:tab/>
      </w:r>
      <w:r w:rsidRPr="00D84A2E">
        <w:rPr>
          <w:rFonts w:cs="Times New Roman"/>
        </w:rPr>
        <w:tab/>
      </w:r>
      <w:r w:rsidRPr="00D84A2E">
        <w:rPr>
          <w:rFonts w:cs="Times New Roman"/>
        </w:rPr>
        <w:tab/>
        <w:t>August 29, 2016</w:t>
      </w:r>
    </w:p>
    <w:p w:rsidR="00D84A2E" w:rsidRPr="00D84A2E" w:rsidRDefault="00D84A2E" w:rsidP="00A1557C">
      <w:pPr>
        <w:pStyle w:val="ListParagraph"/>
        <w:spacing w:line="360" w:lineRule="auto"/>
        <w:ind w:firstLine="1440"/>
        <w:rPr>
          <w:rFonts w:cs="Times New Roman"/>
        </w:rPr>
      </w:pPr>
      <w:r w:rsidRPr="00D84A2E">
        <w:rPr>
          <w:rFonts w:cs="Times New Roman"/>
        </w:rPr>
        <w:t>Main Briefs</w:t>
      </w:r>
      <w:r w:rsidRPr="00D84A2E">
        <w:rPr>
          <w:rFonts w:cs="Times New Roman"/>
        </w:rPr>
        <w:tab/>
      </w:r>
      <w:r w:rsidRPr="00D84A2E">
        <w:rPr>
          <w:rFonts w:cs="Times New Roman"/>
        </w:rPr>
        <w:tab/>
      </w:r>
      <w:r w:rsidRPr="00D84A2E">
        <w:rPr>
          <w:rFonts w:cs="Times New Roman"/>
        </w:rPr>
        <w:tab/>
      </w:r>
      <w:r w:rsidRPr="00D84A2E">
        <w:rPr>
          <w:rFonts w:cs="Times New Roman"/>
        </w:rPr>
        <w:tab/>
        <w:t>October 10, 2016</w:t>
      </w:r>
    </w:p>
    <w:p w:rsidR="00D84A2E" w:rsidRPr="00D84A2E" w:rsidRDefault="00D84A2E" w:rsidP="00A1557C">
      <w:pPr>
        <w:pStyle w:val="ListParagraph"/>
        <w:spacing w:line="360" w:lineRule="auto"/>
        <w:ind w:firstLine="1440"/>
        <w:rPr>
          <w:rFonts w:cs="Times New Roman"/>
        </w:rPr>
      </w:pPr>
      <w:r w:rsidRPr="00D84A2E">
        <w:rPr>
          <w:rFonts w:cs="Times New Roman"/>
        </w:rPr>
        <w:t>Reply Briefs</w:t>
      </w:r>
      <w:r w:rsidRPr="00D84A2E">
        <w:rPr>
          <w:rFonts w:cs="Times New Roman"/>
        </w:rPr>
        <w:tab/>
      </w:r>
      <w:r w:rsidRPr="00D84A2E">
        <w:rPr>
          <w:rFonts w:cs="Times New Roman"/>
        </w:rPr>
        <w:tab/>
      </w:r>
      <w:r w:rsidRPr="00D84A2E">
        <w:rPr>
          <w:rFonts w:cs="Times New Roman"/>
        </w:rPr>
        <w:tab/>
      </w:r>
      <w:r w:rsidRPr="00D84A2E">
        <w:rPr>
          <w:rFonts w:cs="Times New Roman"/>
        </w:rPr>
        <w:tab/>
        <w:t>October 31, 2016</w:t>
      </w:r>
    </w:p>
    <w:p w:rsidR="00D84A2E" w:rsidRPr="00D84A2E" w:rsidRDefault="00D84A2E" w:rsidP="0084194D">
      <w:pPr>
        <w:pStyle w:val="ListParagraph"/>
        <w:spacing w:line="360" w:lineRule="auto"/>
        <w:ind w:firstLine="1440"/>
        <w:rPr>
          <w:rFonts w:cs="Times New Roman"/>
        </w:rPr>
      </w:pPr>
    </w:p>
    <w:p w:rsidR="00D84A2E" w:rsidRDefault="00D84A2E" w:rsidP="00A1557C">
      <w:pPr>
        <w:pStyle w:val="ListParagraph"/>
        <w:numPr>
          <w:ilvl w:val="0"/>
          <w:numId w:val="25"/>
        </w:numPr>
        <w:spacing w:line="360" w:lineRule="auto"/>
        <w:ind w:left="0" w:firstLine="1440"/>
        <w:rPr>
          <w:rFonts w:cs="Times New Roman"/>
        </w:rPr>
      </w:pPr>
      <w:r w:rsidRPr="00D84A2E">
        <w:rPr>
          <w:rFonts w:cs="Times New Roman"/>
        </w:rPr>
        <w:t>That</w:t>
      </w:r>
      <w:r w:rsidR="00A1557C">
        <w:rPr>
          <w:rFonts w:cs="Times New Roman"/>
        </w:rPr>
        <w:t>,</w:t>
      </w:r>
      <w:r w:rsidRPr="00D84A2E">
        <w:rPr>
          <w:rFonts w:cs="Times New Roman"/>
        </w:rPr>
        <w:t xml:space="preserve"> </w:t>
      </w:r>
      <w:r w:rsidR="00A1557C" w:rsidRPr="00D84A2E">
        <w:rPr>
          <w:rFonts w:cs="Times New Roman"/>
        </w:rPr>
        <w:t>after August 18, 2016</w:t>
      </w:r>
      <w:r w:rsidR="00A1557C">
        <w:rPr>
          <w:rFonts w:cs="Times New Roman"/>
        </w:rPr>
        <w:t xml:space="preserve">, </w:t>
      </w:r>
      <w:r w:rsidRPr="00D84A2E">
        <w:rPr>
          <w:rFonts w:cs="Times New Roman"/>
        </w:rPr>
        <w:t>discovery shall be conducted according to the Commission’s rules and regulations pursuant to 52 Pa. Code § 5.342(d), subject to the following modifications</w:t>
      </w:r>
      <w:r w:rsidR="00A1557C">
        <w:rPr>
          <w:rFonts w:cs="Times New Roman"/>
        </w:rPr>
        <w:t>:</w:t>
      </w:r>
      <w:r w:rsidRPr="00D84A2E">
        <w:rPr>
          <w:rFonts w:cs="Times New Roman"/>
        </w:rPr>
        <w:t xml:space="preserve"> </w:t>
      </w:r>
    </w:p>
    <w:p w:rsidR="00A1557C" w:rsidRPr="00D84A2E" w:rsidRDefault="00A1557C" w:rsidP="00A1557C">
      <w:pPr>
        <w:pStyle w:val="ListParagraph"/>
        <w:spacing w:line="360" w:lineRule="auto"/>
        <w:ind w:left="1440"/>
        <w:rPr>
          <w:rFonts w:cs="Times New Roman"/>
        </w:rPr>
      </w:pPr>
    </w:p>
    <w:p w:rsidR="00D84A2E" w:rsidRDefault="00D84A2E" w:rsidP="00A1557C">
      <w:pPr>
        <w:numPr>
          <w:ilvl w:val="1"/>
          <w:numId w:val="21"/>
        </w:numPr>
        <w:spacing w:line="360" w:lineRule="auto"/>
        <w:ind w:left="0" w:firstLine="2160"/>
        <w:rPr>
          <w:rFonts w:cs="Times New Roman"/>
        </w:rPr>
      </w:pPr>
      <w:r w:rsidRPr="00D84A2E">
        <w:rPr>
          <w:rFonts w:cs="Times New Roman"/>
        </w:rPr>
        <w:t>When an interrogatory, request for production, request for admission or motion is served after 12:00 p.m. on a Friday or the day before a holiday, the appropriate response period is deemed to start on the next business day.</w:t>
      </w:r>
    </w:p>
    <w:p w:rsidR="00A1557C" w:rsidRPr="00D84A2E" w:rsidRDefault="00A1557C" w:rsidP="00A1557C">
      <w:pPr>
        <w:spacing w:line="360" w:lineRule="auto"/>
        <w:ind w:left="2160"/>
        <w:rPr>
          <w:rFonts w:cs="Times New Roman"/>
        </w:rPr>
      </w:pPr>
    </w:p>
    <w:p w:rsidR="00D84A2E" w:rsidRDefault="00D84A2E" w:rsidP="00A1557C">
      <w:pPr>
        <w:numPr>
          <w:ilvl w:val="1"/>
          <w:numId w:val="21"/>
        </w:numPr>
        <w:spacing w:line="360" w:lineRule="auto"/>
        <w:ind w:left="0" w:firstLine="2160"/>
        <w:rPr>
          <w:rFonts w:cs="Times New Roman"/>
        </w:rPr>
      </w:pPr>
      <w:r w:rsidRPr="00D84A2E">
        <w:rPr>
          <w:rFonts w:cs="Times New Roman"/>
        </w:rPr>
        <w:t xml:space="preserve">The response period for replying to written interrogatories, requests for production and requests for admissions is twenty (20) calendar days of receipt.  Responses may be served electronically but hard copies must follow by first-class mail, unless otherwise agreed to by the parties.  </w:t>
      </w:r>
    </w:p>
    <w:p w:rsidR="00A1557C" w:rsidRDefault="00A1557C" w:rsidP="00A1557C">
      <w:pPr>
        <w:pStyle w:val="ListParagraph"/>
        <w:rPr>
          <w:rFonts w:cs="Times New Roman"/>
        </w:rPr>
      </w:pPr>
    </w:p>
    <w:p w:rsidR="00D84A2E" w:rsidRPr="00D84A2E" w:rsidRDefault="00D84A2E" w:rsidP="00A1557C">
      <w:pPr>
        <w:numPr>
          <w:ilvl w:val="1"/>
          <w:numId w:val="21"/>
        </w:numPr>
        <w:tabs>
          <w:tab w:val="left" w:pos="720"/>
        </w:tabs>
        <w:spacing w:line="360" w:lineRule="auto"/>
        <w:ind w:left="0" w:firstLine="2160"/>
        <w:rPr>
          <w:rFonts w:cs="Times New Roman"/>
        </w:rPr>
      </w:pPr>
      <w:r w:rsidRPr="00D84A2E">
        <w:rPr>
          <w:rFonts w:cs="Times New Roman"/>
        </w:rPr>
        <w:t xml:space="preserve">Objections to written interrogatories, requests for production and requests for admissions are to be communicated orally to the party serving the discovery within five (5) calendar days of receipt and in writing within ten (10) calendar days of receipt.  The parties are directed to confer, by telephone or e-mail, and attempt to resolve the objections. </w:t>
      </w:r>
    </w:p>
    <w:p w:rsidR="00A1557C" w:rsidRDefault="00A1557C" w:rsidP="00A1557C">
      <w:pPr>
        <w:spacing w:line="360" w:lineRule="auto"/>
        <w:ind w:left="2160"/>
        <w:rPr>
          <w:rFonts w:cs="Times New Roman"/>
        </w:rPr>
      </w:pPr>
    </w:p>
    <w:p w:rsidR="00D84A2E" w:rsidRPr="00D84A2E" w:rsidRDefault="00D84A2E" w:rsidP="00A1557C">
      <w:pPr>
        <w:numPr>
          <w:ilvl w:val="1"/>
          <w:numId w:val="21"/>
        </w:numPr>
        <w:spacing w:line="360" w:lineRule="auto"/>
        <w:ind w:left="0" w:firstLine="2160"/>
        <w:rPr>
          <w:rFonts w:cs="Times New Roman"/>
        </w:rPr>
      </w:pPr>
      <w:r w:rsidRPr="00D84A2E">
        <w:rPr>
          <w:rFonts w:cs="Times New Roman"/>
        </w:rPr>
        <w:t>Motions to dismiss objections and to compel response shall be filed with the Commission and served on the Administrative Law Judge and the other parties within three (3) calendar days of receipt of the written objections.  Answers to such motions shall be filed and served within three (3) calendar days after filing of the motion.</w:t>
      </w:r>
    </w:p>
    <w:p w:rsidR="00A1557C" w:rsidRDefault="00A1557C" w:rsidP="00A1557C">
      <w:pPr>
        <w:spacing w:line="360" w:lineRule="auto"/>
        <w:ind w:left="2160"/>
        <w:rPr>
          <w:rFonts w:cs="Times New Roman"/>
        </w:rPr>
      </w:pPr>
    </w:p>
    <w:p w:rsidR="00A1557C" w:rsidRDefault="00A1557C" w:rsidP="00A1557C">
      <w:pPr>
        <w:numPr>
          <w:ilvl w:val="1"/>
          <w:numId w:val="21"/>
        </w:numPr>
        <w:tabs>
          <w:tab w:val="num" w:pos="0"/>
        </w:tabs>
        <w:spacing w:line="360" w:lineRule="auto"/>
        <w:ind w:left="0" w:firstLine="2160"/>
        <w:rPr>
          <w:rFonts w:cs="Times New Roman"/>
        </w:rPr>
      </w:pPr>
      <w:r w:rsidRPr="00A1557C">
        <w:rPr>
          <w:rFonts w:cs="Times New Roman"/>
        </w:rPr>
        <w:t xml:space="preserve">If the objections are not resolved, counsel will alert the presiding officer by e-mail of the need for a ruling.  In the event the presiding officer determines a conference is necessary, the presiding officer will inform the parties.  A final ruling on an </w:t>
      </w:r>
      <w:r w:rsidRPr="00A1557C">
        <w:rPr>
          <w:rFonts w:cs="Times New Roman"/>
        </w:rPr>
        <w:lastRenderedPageBreak/>
        <w:t>objection shall be in writing.  If an objection is denied, the ruling shall specify when the objecting party must respond to the original discovery request.</w:t>
      </w:r>
    </w:p>
    <w:p w:rsidR="00DE0537" w:rsidRPr="00A1557C" w:rsidRDefault="00DE0537" w:rsidP="00DE0537">
      <w:pPr>
        <w:spacing w:line="360" w:lineRule="auto"/>
        <w:rPr>
          <w:rFonts w:cs="Times New Roman"/>
        </w:rPr>
      </w:pPr>
    </w:p>
    <w:p w:rsidR="00D84A2E" w:rsidRPr="00A1557C" w:rsidRDefault="00D84A2E" w:rsidP="00A1557C">
      <w:pPr>
        <w:numPr>
          <w:ilvl w:val="1"/>
          <w:numId w:val="21"/>
        </w:numPr>
        <w:spacing w:line="360" w:lineRule="auto"/>
        <w:ind w:left="0" w:firstLine="2160"/>
        <w:rPr>
          <w:rFonts w:cs="Times New Roman"/>
        </w:rPr>
      </w:pPr>
      <w:r w:rsidRPr="00A1557C">
        <w:rPr>
          <w:rFonts w:cs="Times New Roman"/>
        </w:rPr>
        <w:t>Interrogatories, requests for production and requests for admissions that are objected to but which are not made the subject of a motion to compel will be deemed withdrawn.</w:t>
      </w:r>
    </w:p>
    <w:p w:rsidR="00A1557C" w:rsidRDefault="00A1557C" w:rsidP="00A1557C">
      <w:pPr>
        <w:spacing w:line="360" w:lineRule="auto"/>
        <w:ind w:left="2160"/>
        <w:rPr>
          <w:rFonts w:cs="Times New Roman"/>
        </w:rPr>
      </w:pPr>
    </w:p>
    <w:p w:rsidR="00D84A2E" w:rsidRDefault="00D84A2E" w:rsidP="00A1557C">
      <w:pPr>
        <w:numPr>
          <w:ilvl w:val="1"/>
          <w:numId w:val="21"/>
        </w:numPr>
        <w:spacing w:line="360" w:lineRule="auto"/>
        <w:ind w:left="0" w:firstLine="2160"/>
        <w:rPr>
          <w:rFonts w:cs="Times New Roman"/>
        </w:rPr>
      </w:pPr>
      <w:r w:rsidRPr="00D84A2E">
        <w:rPr>
          <w:rFonts w:cs="Times New Roman"/>
        </w:rPr>
        <w:t>Requests for admission shall be deemed admitted unless objected to within tem (10) calendar days of receipt or answered within twenty (20) calendar days of receipt.</w:t>
      </w:r>
    </w:p>
    <w:p w:rsidR="00A1557C" w:rsidRDefault="00A1557C" w:rsidP="00A1557C">
      <w:pPr>
        <w:pStyle w:val="ListParagraph"/>
        <w:rPr>
          <w:rFonts w:cs="Times New Roman"/>
        </w:rPr>
      </w:pPr>
    </w:p>
    <w:p w:rsidR="00D84A2E" w:rsidRDefault="00D84A2E" w:rsidP="00A1557C">
      <w:pPr>
        <w:numPr>
          <w:ilvl w:val="1"/>
          <w:numId w:val="21"/>
        </w:numPr>
        <w:spacing w:line="360" w:lineRule="auto"/>
        <w:ind w:left="0" w:firstLine="2160"/>
        <w:rPr>
          <w:rFonts w:cs="Times New Roman"/>
        </w:rPr>
      </w:pPr>
      <w:r w:rsidRPr="00D84A2E">
        <w:rPr>
          <w:rFonts w:cs="Times New Roman"/>
        </w:rPr>
        <w:t>Discovery requests, motions to compel and responses are to be served electronically, with hard copies to follow by first-class mail.</w:t>
      </w:r>
    </w:p>
    <w:p w:rsidR="003C1107" w:rsidRPr="00D84A2E" w:rsidRDefault="003C1107" w:rsidP="003C1107">
      <w:pPr>
        <w:spacing w:line="360" w:lineRule="auto"/>
        <w:rPr>
          <w:rFonts w:cs="Times New Roman"/>
        </w:rPr>
      </w:pPr>
    </w:p>
    <w:p w:rsidR="00D84A2E" w:rsidRPr="00D84A2E" w:rsidRDefault="00D84A2E" w:rsidP="00A1557C">
      <w:pPr>
        <w:numPr>
          <w:ilvl w:val="1"/>
          <w:numId w:val="21"/>
        </w:numPr>
        <w:spacing w:line="360" w:lineRule="auto"/>
        <w:ind w:left="0" w:firstLine="2160"/>
        <w:rPr>
          <w:rFonts w:cs="Times New Roman"/>
        </w:rPr>
      </w:pPr>
      <w:r w:rsidRPr="00D84A2E">
        <w:rPr>
          <w:rFonts w:cs="Times New Roman"/>
        </w:rPr>
        <w:t>Any discovery-related pleading such as objections, motions or answers served on a Friday or the day before a holiday recognized by the Commission will be deemed to have been served on the following business day for purposes of tracking due dates.</w:t>
      </w:r>
    </w:p>
    <w:p w:rsidR="00A1557C" w:rsidRDefault="00A1557C" w:rsidP="00D84A2E">
      <w:pPr>
        <w:pStyle w:val="ListParagraph"/>
      </w:pPr>
    </w:p>
    <w:p w:rsidR="00223B8C" w:rsidRDefault="00223B8C" w:rsidP="00D84A2E">
      <w:pPr>
        <w:spacing w:line="360" w:lineRule="auto"/>
      </w:pPr>
      <w:r>
        <w:tab/>
      </w:r>
      <w:r>
        <w:tab/>
      </w:r>
      <w:r w:rsidR="003C1107">
        <w:t>4</w:t>
      </w:r>
      <w:r>
        <w:t>.</w:t>
      </w:r>
      <w:r>
        <w:tab/>
        <w:t>That the parties shall comply with the procedural rules and regulations discussed herein.</w:t>
      </w:r>
    </w:p>
    <w:p w:rsidR="00223B8C" w:rsidRDefault="00223B8C" w:rsidP="00223B8C">
      <w:pPr>
        <w:spacing w:line="360" w:lineRule="auto"/>
      </w:pPr>
    </w:p>
    <w:p w:rsidR="00223B8C" w:rsidRDefault="00223B8C" w:rsidP="00223B8C">
      <w:r>
        <w:t xml:space="preserve">Date:  </w:t>
      </w:r>
      <w:r w:rsidR="00A1557C">
        <w:rPr>
          <w:u w:val="single"/>
        </w:rPr>
        <w:t>June 7, 2016</w:t>
      </w:r>
      <w:r>
        <w:tab/>
      </w:r>
      <w:r>
        <w:tab/>
      </w:r>
      <w:r>
        <w:tab/>
      </w:r>
      <w:r>
        <w:tab/>
        <w:t>__________________________________</w:t>
      </w:r>
    </w:p>
    <w:p w:rsidR="00223B8C" w:rsidRDefault="00223B8C" w:rsidP="00223B8C">
      <w:r>
        <w:tab/>
      </w:r>
      <w:r>
        <w:tab/>
      </w:r>
      <w:r>
        <w:tab/>
      </w:r>
      <w:r>
        <w:tab/>
      </w:r>
      <w:r>
        <w:tab/>
      </w:r>
      <w:r>
        <w:tab/>
        <w:t>Cynthia Williams Fordham</w:t>
      </w:r>
    </w:p>
    <w:p w:rsidR="00223B8C" w:rsidRDefault="00223B8C" w:rsidP="00223B8C">
      <w:pPr>
        <w:pStyle w:val="Footer"/>
        <w:tabs>
          <w:tab w:val="clear" w:pos="4680"/>
          <w:tab w:val="clear" w:pos="9360"/>
          <w:tab w:val="center" w:pos="0"/>
        </w:tabs>
      </w:pPr>
      <w:r>
        <w:tab/>
      </w:r>
      <w:r>
        <w:tab/>
      </w:r>
      <w:r>
        <w:tab/>
      </w:r>
      <w:r>
        <w:tab/>
      </w:r>
      <w:r>
        <w:tab/>
      </w:r>
      <w:r>
        <w:tab/>
        <w:t>Administrative Law Judge</w:t>
      </w:r>
    </w:p>
    <w:p w:rsidR="00223B8C" w:rsidRDefault="00223B8C" w:rsidP="00223B8C">
      <w:pPr>
        <w:sectPr w:rsidR="00223B8C" w:rsidSect="00016316">
          <w:footerReference w:type="default" r:id="rId10"/>
          <w:pgSz w:w="12240" w:h="15840"/>
          <w:pgMar w:top="1440" w:right="1440" w:bottom="1440" w:left="1440" w:header="720" w:footer="720" w:gutter="0"/>
          <w:cols w:space="720"/>
          <w:titlePg/>
          <w:docGrid w:linePitch="326"/>
        </w:sectPr>
      </w:pPr>
    </w:p>
    <w:p w:rsidR="002F293E" w:rsidRDefault="002F293E" w:rsidP="004D2570">
      <w:pPr>
        <w:jc w:val="both"/>
        <w:rPr>
          <w:rFonts w:cs="Times New Roman"/>
        </w:rPr>
      </w:pPr>
    </w:p>
    <w:p w:rsidR="002F293E" w:rsidRDefault="002F293E" w:rsidP="004D2570">
      <w:pPr>
        <w:jc w:val="both"/>
        <w:rPr>
          <w:rFonts w:cs="Times New Roman"/>
        </w:rPr>
      </w:pPr>
    </w:p>
    <w:p w:rsidR="002F293E" w:rsidRDefault="002F293E" w:rsidP="004D2570">
      <w:pPr>
        <w:jc w:val="both"/>
        <w:rPr>
          <w:rFonts w:cs="Times New Roman"/>
        </w:rPr>
      </w:pPr>
    </w:p>
    <w:p w:rsidR="002F293E" w:rsidRDefault="002F293E" w:rsidP="004D2570">
      <w:pPr>
        <w:jc w:val="both"/>
        <w:rPr>
          <w:rFonts w:cs="Times New Roman"/>
        </w:rPr>
      </w:pPr>
    </w:p>
    <w:p w:rsidR="002F293E" w:rsidRDefault="002F293E" w:rsidP="004D2570">
      <w:pPr>
        <w:jc w:val="both"/>
        <w:rPr>
          <w:rFonts w:cs="Times New Roman"/>
        </w:rPr>
      </w:pPr>
    </w:p>
    <w:p w:rsidR="002F293E" w:rsidRDefault="002F293E" w:rsidP="004D2570">
      <w:pPr>
        <w:jc w:val="both"/>
        <w:rPr>
          <w:rFonts w:cs="Times New Roman"/>
        </w:rPr>
      </w:pPr>
    </w:p>
    <w:p w:rsidR="002F293E" w:rsidRDefault="002F293E" w:rsidP="004D2570">
      <w:pPr>
        <w:jc w:val="both"/>
        <w:rPr>
          <w:rFonts w:cs="Times New Roman"/>
        </w:rPr>
      </w:pPr>
    </w:p>
    <w:p w:rsidR="002F293E" w:rsidRDefault="002F293E" w:rsidP="004D2570">
      <w:pPr>
        <w:jc w:val="both"/>
        <w:rPr>
          <w:rFonts w:cs="Times New Roman"/>
        </w:rPr>
      </w:pPr>
    </w:p>
    <w:p w:rsidR="002F293E" w:rsidRDefault="002F293E" w:rsidP="004D2570">
      <w:pPr>
        <w:jc w:val="both"/>
        <w:rPr>
          <w:rFonts w:cs="Times New Roman"/>
        </w:rPr>
      </w:pPr>
    </w:p>
    <w:p w:rsidR="002F293E" w:rsidRDefault="002F293E" w:rsidP="004D2570">
      <w:pPr>
        <w:jc w:val="both"/>
        <w:rPr>
          <w:rFonts w:cs="Times New Roman"/>
        </w:rPr>
      </w:pPr>
    </w:p>
    <w:p w:rsidR="002F293E" w:rsidRDefault="002F293E" w:rsidP="004D2570">
      <w:pPr>
        <w:jc w:val="both"/>
        <w:rPr>
          <w:rFonts w:cs="Times New Roman"/>
        </w:rPr>
      </w:pPr>
    </w:p>
    <w:p w:rsidR="002F293E" w:rsidRDefault="002F293E" w:rsidP="004D2570">
      <w:pPr>
        <w:jc w:val="both"/>
        <w:rPr>
          <w:rFonts w:cs="Times New Roman"/>
        </w:rPr>
      </w:pPr>
    </w:p>
    <w:p w:rsidR="002F293E" w:rsidRDefault="002F293E" w:rsidP="004D2570">
      <w:pPr>
        <w:jc w:val="both"/>
        <w:rPr>
          <w:rFonts w:cs="Times New Roman"/>
        </w:rPr>
      </w:pPr>
    </w:p>
    <w:p w:rsidR="002F293E" w:rsidRDefault="002F293E" w:rsidP="004D2570">
      <w:pPr>
        <w:jc w:val="both"/>
        <w:rPr>
          <w:rFonts w:cs="Times New Roman"/>
        </w:rPr>
      </w:pPr>
    </w:p>
    <w:p w:rsidR="002F293E" w:rsidRDefault="002F293E" w:rsidP="004D2570">
      <w:pPr>
        <w:jc w:val="both"/>
        <w:rPr>
          <w:rFonts w:cs="Times New Roman"/>
        </w:rPr>
      </w:pPr>
    </w:p>
    <w:p w:rsidR="002F293E" w:rsidRDefault="002F293E" w:rsidP="004D2570">
      <w:pPr>
        <w:jc w:val="both"/>
        <w:rPr>
          <w:rFonts w:cs="Times New Roman"/>
        </w:rPr>
      </w:pPr>
    </w:p>
    <w:p w:rsidR="002F293E" w:rsidRDefault="002F293E" w:rsidP="004D2570">
      <w:pPr>
        <w:jc w:val="both"/>
        <w:rPr>
          <w:rFonts w:cs="Times New Roman"/>
        </w:rPr>
      </w:pPr>
    </w:p>
    <w:p w:rsidR="002F293E" w:rsidRDefault="002F293E" w:rsidP="004D2570">
      <w:pPr>
        <w:jc w:val="both"/>
        <w:rPr>
          <w:rFonts w:cs="Times New Roman"/>
        </w:rPr>
      </w:pPr>
    </w:p>
    <w:p w:rsidR="002F293E" w:rsidRDefault="002F293E" w:rsidP="004D2570">
      <w:pPr>
        <w:jc w:val="both"/>
        <w:rPr>
          <w:rFonts w:cs="Times New Roman"/>
        </w:rPr>
      </w:pPr>
    </w:p>
    <w:p w:rsidR="002F293E" w:rsidRDefault="002F293E" w:rsidP="004D2570">
      <w:pPr>
        <w:jc w:val="both"/>
        <w:rPr>
          <w:rFonts w:cs="Times New Roman"/>
        </w:rPr>
      </w:pPr>
    </w:p>
    <w:p w:rsidR="002F293E" w:rsidRDefault="002F293E" w:rsidP="004D2570">
      <w:pPr>
        <w:jc w:val="both"/>
        <w:rPr>
          <w:rFonts w:cs="Times New Roman"/>
        </w:rPr>
      </w:pPr>
    </w:p>
    <w:p w:rsidR="002F293E" w:rsidRDefault="002F293E" w:rsidP="004D2570">
      <w:pPr>
        <w:jc w:val="both"/>
        <w:rPr>
          <w:rFonts w:cs="Times New Roman"/>
        </w:rPr>
      </w:pPr>
    </w:p>
    <w:p w:rsidR="002F293E" w:rsidRDefault="002F293E" w:rsidP="004D2570">
      <w:pPr>
        <w:jc w:val="both"/>
        <w:rPr>
          <w:rFonts w:cs="Times New Roman"/>
        </w:rPr>
      </w:pPr>
    </w:p>
    <w:p w:rsidR="002F293E" w:rsidRDefault="002F293E" w:rsidP="004D2570">
      <w:pPr>
        <w:jc w:val="both"/>
        <w:rPr>
          <w:rFonts w:cs="Times New Roman"/>
        </w:rPr>
      </w:pPr>
    </w:p>
    <w:p w:rsidR="002F293E" w:rsidRPr="0084194D" w:rsidRDefault="002F293E" w:rsidP="002F293E">
      <w:pPr>
        <w:jc w:val="center"/>
        <w:rPr>
          <w:rFonts w:cs="Times New Roman"/>
          <w:sz w:val="36"/>
          <w:szCs w:val="36"/>
        </w:rPr>
      </w:pPr>
      <w:r w:rsidRPr="0084194D">
        <w:rPr>
          <w:rFonts w:cs="Times New Roman"/>
          <w:sz w:val="36"/>
          <w:szCs w:val="36"/>
        </w:rPr>
        <w:t>APPEND</w:t>
      </w:r>
      <w:r w:rsidR="00EC7273">
        <w:rPr>
          <w:rFonts w:cs="Times New Roman"/>
          <w:sz w:val="36"/>
          <w:szCs w:val="36"/>
        </w:rPr>
        <w:t>I</w:t>
      </w:r>
      <w:r w:rsidRPr="0084194D">
        <w:rPr>
          <w:rFonts w:cs="Times New Roman"/>
          <w:sz w:val="36"/>
          <w:szCs w:val="36"/>
        </w:rPr>
        <w:t>X A</w:t>
      </w:r>
    </w:p>
    <w:p w:rsidR="002F293E" w:rsidRDefault="002F293E">
      <w:pPr>
        <w:spacing w:line="360" w:lineRule="auto"/>
        <w:rPr>
          <w:rFonts w:cs="Times New Roman"/>
        </w:rPr>
      </w:pPr>
      <w:r>
        <w:rPr>
          <w:rFonts w:cs="Times New Roman"/>
        </w:rPr>
        <w:br w:type="page"/>
      </w:r>
    </w:p>
    <w:p w:rsidR="002F293E" w:rsidRDefault="002F293E" w:rsidP="004D2570">
      <w:pPr>
        <w:jc w:val="both"/>
        <w:rPr>
          <w:rFonts w:cs="Times New Roman"/>
        </w:rPr>
      </w:pPr>
    </w:p>
    <w:p w:rsidR="002F293E" w:rsidRDefault="002F293E" w:rsidP="002F293E">
      <w:pPr>
        <w:jc w:val="center"/>
        <w:rPr>
          <w:rFonts w:eastAsia="Calibri" w:cs="Times New Roman"/>
          <w:b/>
        </w:rPr>
      </w:pPr>
      <w:r>
        <w:rPr>
          <w:rFonts w:eastAsia="Calibri" w:cs="Times New Roman"/>
          <w:b/>
        </w:rPr>
        <w:t>BEFORE THE</w:t>
      </w:r>
    </w:p>
    <w:p w:rsidR="002F293E" w:rsidRDefault="002F293E" w:rsidP="002F293E">
      <w:pPr>
        <w:jc w:val="center"/>
        <w:rPr>
          <w:rFonts w:eastAsia="Calibri" w:cs="Times New Roman"/>
          <w:b/>
        </w:rPr>
      </w:pPr>
      <w:r>
        <w:rPr>
          <w:rFonts w:eastAsia="Calibri" w:cs="Times New Roman"/>
          <w:b/>
        </w:rPr>
        <w:t>PENNSYLVANIA PUBLIC UTILITY COMMISSION</w:t>
      </w:r>
    </w:p>
    <w:p w:rsidR="002F293E" w:rsidRDefault="002F293E" w:rsidP="002F293E">
      <w:pPr>
        <w:jc w:val="both"/>
        <w:rPr>
          <w:rFonts w:eastAsia="Calibri" w:cs="Times New Roman"/>
        </w:rPr>
      </w:pPr>
    </w:p>
    <w:p w:rsidR="002F293E" w:rsidRDefault="002F293E" w:rsidP="002F293E">
      <w:pPr>
        <w:jc w:val="both"/>
        <w:rPr>
          <w:rFonts w:eastAsia="Calibri" w:cs="Times New Roman"/>
        </w:rPr>
      </w:pPr>
    </w:p>
    <w:p w:rsidR="002F293E" w:rsidRDefault="002F293E" w:rsidP="002F293E">
      <w:pPr>
        <w:jc w:val="both"/>
        <w:rPr>
          <w:rFonts w:eastAsia="Calibri" w:cs="Times New Roman"/>
        </w:rPr>
      </w:pPr>
    </w:p>
    <w:p w:rsidR="002F293E" w:rsidRDefault="002F293E" w:rsidP="002F293E">
      <w:pPr>
        <w:jc w:val="both"/>
        <w:rPr>
          <w:rFonts w:eastAsia="Calibri" w:cs="Times New Roman"/>
        </w:rPr>
      </w:pPr>
      <w:r>
        <w:rPr>
          <w:rFonts w:eastAsia="Calibri" w:cs="Times New Roman"/>
        </w:rPr>
        <w:t>International Brotherhood of Electrical Workers</w:t>
      </w:r>
      <w:r>
        <w:rPr>
          <w:rFonts w:eastAsia="Calibri" w:cs="Times New Roman"/>
        </w:rPr>
        <w:tab/>
        <w:t>:</w:t>
      </w:r>
    </w:p>
    <w:p w:rsidR="002F293E" w:rsidRDefault="002F293E" w:rsidP="002F293E">
      <w:pPr>
        <w:jc w:val="both"/>
        <w:rPr>
          <w:rFonts w:eastAsia="Calibri" w:cs="Times New Roman"/>
        </w:rPr>
      </w:pPr>
      <w:r>
        <w:rPr>
          <w:rFonts w:eastAsia="Calibri" w:cs="Times New Roman"/>
        </w:rPr>
        <w:t>Local 614</w:t>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w:t>
      </w:r>
    </w:p>
    <w:p w:rsidR="002F293E" w:rsidRDefault="002F293E" w:rsidP="002F293E">
      <w:pPr>
        <w:jc w:val="both"/>
        <w:rPr>
          <w:rFonts w:eastAsia="Calibri" w:cs="Times New Roman"/>
        </w:rPr>
      </w:pP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w:t>
      </w:r>
    </w:p>
    <w:p w:rsidR="002F293E" w:rsidRDefault="002F293E" w:rsidP="002F293E">
      <w:pPr>
        <w:jc w:val="both"/>
        <w:rPr>
          <w:rFonts w:eastAsia="Calibri" w:cs="Times New Roman"/>
        </w:rPr>
      </w:pPr>
      <w:r>
        <w:rPr>
          <w:rFonts w:eastAsia="Calibri" w:cs="Times New Roman"/>
        </w:rPr>
        <w:tab/>
        <w:t>v.</w:t>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w:t>
      </w:r>
      <w:r>
        <w:rPr>
          <w:rFonts w:eastAsia="Calibri" w:cs="Times New Roman"/>
        </w:rPr>
        <w:tab/>
      </w:r>
      <w:r>
        <w:rPr>
          <w:rFonts w:eastAsia="Calibri" w:cs="Times New Roman"/>
        </w:rPr>
        <w:tab/>
        <w:t>C-2016-2525801</w:t>
      </w:r>
    </w:p>
    <w:p w:rsidR="002F293E" w:rsidRDefault="002F293E" w:rsidP="002F293E">
      <w:pPr>
        <w:jc w:val="both"/>
        <w:rPr>
          <w:rFonts w:eastAsia="Calibri" w:cs="Times New Roman"/>
        </w:rPr>
      </w:pP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w:t>
      </w:r>
    </w:p>
    <w:p w:rsidR="002F293E" w:rsidRDefault="002F293E" w:rsidP="002F293E">
      <w:pPr>
        <w:jc w:val="both"/>
        <w:rPr>
          <w:rFonts w:eastAsia="Calibri" w:cs="Times New Roman"/>
        </w:rPr>
      </w:pPr>
      <w:r>
        <w:rPr>
          <w:rFonts w:eastAsia="Calibri" w:cs="Times New Roman"/>
        </w:rPr>
        <w:t>PECO Energy Company</w:t>
      </w:r>
      <w:r>
        <w:rPr>
          <w:rFonts w:eastAsia="Calibri" w:cs="Times New Roman"/>
        </w:rPr>
        <w:tab/>
      </w:r>
      <w:r>
        <w:rPr>
          <w:rFonts w:eastAsia="Calibri" w:cs="Times New Roman"/>
        </w:rPr>
        <w:tab/>
      </w:r>
      <w:r>
        <w:rPr>
          <w:rFonts w:eastAsia="Calibri" w:cs="Times New Roman"/>
        </w:rPr>
        <w:tab/>
      </w:r>
      <w:r>
        <w:rPr>
          <w:rFonts w:eastAsia="Calibri" w:cs="Times New Roman"/>
        </w:rPr>
        <w:tab/>
        <w:t>:</w:t>
      </w:r>
    </w:p>
    <w:p w:rsidR="002F293E" w:rsidRDefault="002F293E" w:rsidP="002F293E">
      <w:pPr>
        <w:jc w:val="both"/>
        <w:rPr>
          <w:rFonts w:eastAsia="Calibri" w:cs="Times New Roman"/>
        </w:rPr>
      </w:pPr>
    </w:p>
    <w:p w:rsidR="002F293E" w:rsidRDefault="002F293E" w:rsidP="002F293E">
      <w:pPr>
        <w:jc w:val="both"/>
        <w:rPr>
          <w:rFonts w:eastAsia="Calibri" w:cs="Times New Roman"/>
        </w:rPr>
      </w:pPr>
    </w:p>
    <w:p w:rsidR="002F293E" w:rsidRDefault="002F293E" w:rsidP="002F293E">
      <w:pPr>
        <w:jc w:val="both"/>
        <w:rPr>
          <w:rFonts w:eastAsia="Calibri" w:cs="Times New Roman"/>
        </w:rPr>
      </w:pPr>
    </w:p>
    <w:p w:rsidR="002F293E" w:rsidRDefault="002F293E" w:rsidP="002F293E">
      <w:pPr>
        <w:spacing w:after="240"/>
        <w:jc w:val="center"/>
        <w:rPr>
          <w:rFonts w:eastAsia="Times New Roman" w:cs="Times New Roman"/>
          <w:b/>
          <w:u w:val="single"/>
        </w:rPr>
      </w:pPr>
      <w:r>
        <w:rPr>
          <w:rFonts w:eastAsia="Times New Roman" w:cs="Times New Roman"/>
          <w:b/>
          <w:u w:val="single"/>
        </w:rPr>
        <w:t>PROTECTIVE ORDER</w:t>
      </w:r>
    </w:p>
    <w:p w:rsidR="002F293E" w:rsidRDefault="002F293E" w:rsidP="002F293E">
      <w:pPr>
        <w:spacing w:line="480" w:lineRule="exact"/>
        <w:ind w:firstLine="720"/>
        <w:jc w:val="both"/>
        <w:rPr>
          <w:rFonts w:eastAsia="Times New Roman" w:cs="Times New Roman"/>
        </w:rPr>
      </w:pPr>
      <w:r>
        <w:rPr>
          <w:rFonts w:eastAsia="Times New Roman" w:cs="Times New Roman"/>
        </w:rPr>
        <w:t>Upon consideration of the Motion for a Protective Order made by PECO Energy Company (“PECO”) and the International Brotherhood of Electrical Workers Local 614 (the “Union”), participating in the May 5, 2016, Prehearing Conference in this matter:</w:t>
      </w:r>
    </w:p>
    <w:p w:rsidR="002F293E" w:rsidRDefault="002F293E" w:rsidP="002F293E">
      <w:pPr>
        <w:spacing w:line="480" w:lineRule="exact"/>
        <w:ind w:left="2160"/>
        <w:rPr>
          <w:rFonts w:eastAsia="Times New Roman" w:cs="Times New Roman"/>
        </w:rPr>
      </w:pPr>
    </w:p>
    <w:p w:rsidR="002F293E" w:rsidRDefault="002F293E" w:rsidP="002F293E">
      <w:pPr>
        <w:spacing w:line="480" w:lineRule="exact"/>
        <w:ind w:left="2160"/>
        <w:rPr>
          <w:rFonts w:eastAsia="Times New Roman" w:cs="Times New Roman"/>
        </w:rPr>
      </w:pPr>
      <w:r>
        <w:rPr>
          <w:rFonts w:eastAsia="Times New Roman" w:cs="Times New Roman"/>
        </w:rPr>
        <w:t>IT IS ORDERED THAT:</w:t>
      </w:r>
    </w:p>
    <w:p w:rsidR="002F293E" w:rsidRDefault="002F293E" w:rsidP="0084194D">
      <w:pPr>
        <w:tabs>
          <w:tab w:val="num" w:pos="1440"/>
        </w:tabs>
        <w:spacing w:after="240" w:line="480" w:lineRule="exact"/>
        <w:ind w:firstLine="720"/>
        <w:outlineLvl w:val="0"/>
        <w:rPr>
          <w:rFonts w:eastAsia="Times New Roman" w:cs="Times New Roman"/>
          <w:bCs/>
          <w:color w:val="000000"/>
          <w:szCs w:val="28"/>
        </w:rPr>
      </w:pPr>
      <w:r>
        <w:rPr>
          <w:rFonts w:eastAsia="Times New Roman" w:cs="Times New Roman"/>
          <w:bCs/>
          <w:color w:val="000000"/>
          <w:szCs w:val="28"/>
        </w:rPr>
        <w:t>1.</w:t>
      </w:r>
      <w:r>
        <w:rPr>
          <w:rFonts w:eastAsia="Times New Roman" w:cs="Times New Roman"/>
          <w:bCs/>
          <w:color w:val="000000"/>
          <w:szCs w:val="28"/>
        </w:rPr>
        <w:tab/>
        <w:t>The Motion is hereby granted with respect to all materials and information identified in Paragraphs 2 and 3 below, which are or will be filed with the Commission, produced in discovery, or otherwise presented during the above-captioned proceeding and all proceedings consolidated with it.  All persons now or hereafter granted access to the materials and information identified in Paragraph 2 of this Protective Order shall use and disclose such information only in accordance with this Order.</w:t>
      </w:r>
    </w:p>
    <w:p w:rsidR="002F293E" w:rsidRDefault="002F293E" w:rsidP="0084194D">
      <w:pPr>
        <w:tabs>
          <w:tab w:val="num" w:pos="1440"/>
        </w:tabs>
        <w:spacing w:after="240" w:line="480" w:lineRule="exact"/>
        <w:ind w:firstLine="720"/>
        <w:outlineLvl w:val="0"/>
        <w:rPr>
          <w:rFonts w:eastAsia="Times New Roman" w:cs="Times New Roman"/>
          <w:bCs/>
          <w:color w:val="000000"/>
          <w:szCs w:val="28"/>
        </w:rPr>
      </w:pPr>
      <w:r>
        <w:rPr>
          <w:rFonts w:eastAsia="Times New Roman" w:cs="Times New Roman"/>
          <w:bCs/>
          <w:color w:val="000000"/>
          <w:szCs w:val="28"/>
        </w:rPr>
        <w:t>2.</w:t>
      </w:r>
      <w:r>
        <w:rPr>
          <w:rFonts w:eastAsia="Times New Roman" w:cs="Times New Roman"/>
          <w:bCs/>
          <w:color w:val="000000"/>
          <w:szCs w:val="28"/>
        </w:rPr>
        <w:tab/>
        <w:t xml:space="preserve">The information subject to this Protective Order is all correspondence, documents, data, information, studies, methodologies and other materials, whether produced or reproduced or stored on paper, cards, tape, disk, film, electronic facsimile, magnetic or optical memory, computer storage devices or any other devices or media, including, but not limited to, electronic mail (e-mail), furnished in this proceeding that the producing party believes to be of a proprietary </w:t>
      </w:r>
      <w:r>
        <w:rPr>
          <w:rFonts w:eastAsia="Times New Roman" w:cs="Times New Roman"/>
          <w:bCs/>
          <w:color w:val="000000"/>
          <w:szCs w:val="28"/>
        </w:rPr>
        <w:lastRenderedPageBreak/>
        <w:t>or confidential nature and are so designated by being stamped “CONFIDENTIAL” or “HIGHLY CONFIDENTIAL” protected material.  Such materials are referred to in this Order as “Proprietary Information.” When a statement or exhibit is identified for the record, the portions thereof that constitute Proprietary Information shall be designated as such for the record.</w:t>
      </w:r>
    </w:p>
    <w:p w:rsidR="002F293E" w:rsidRDefault="002F293E" w:rsidP="0084194D">
      <w:pPr>
        <w:tabs>
          <w:tab w:val="num" w:pos="1440"/>
        </w:tabs>
        <w:spacing w:after="240" w:line="480" w:lineRule="exact"/>
        <w:ind w:firstLine="720"/>
        <w:outlineLvl w:val="0"/>
        <w:rPr>
          <w:rFonts w:eastAsia="Times New Roman" w:cs="Times New Roman"/>
          <w:bCs/>
          <w:color w:val="000000"/>
          <w:szCs w:val="28"/>
        </w:rPr>
      </w:pPr>
      <w:r>
        <w:rPr>
          <w:rFonts w:eastAsia="Times New Roman" w:cs="Times New Roman"/>
          <w:bCs/>
          <w:color w:val="000000"/>
          <w:szCs w:val="28"/>
        </w:rPr>
        <w:t>3.</w:t>
      </w:r>
      <w:r>
        <w:rPr>
          <w:rFonts w:eastAsia="Times New Roman" w:cs="Times New Roman"/>
          <w:bCs/>
          <w:color w:val="000000"/>
          <w:szCs w:val="28"/>
        </w:rPr>
        <w:tab/>
        <w:t>For purposes of this Protective Order there are two categories of Proprietary Information: “CONFIDENTIAL” and “HIGHLY CONFIDENTIAL” protected material.  A producing party may designate as “CONFIDENTIAL” those materials that are customarily treated by that party as sensitive or proprietary, that are not available to the public, and that, if generally disclosed, would subject that party or its clients to the risk of competitive disadvantage or other business injury or legal risk.  A producing party may designate as “HIGHLY CONFIDENTIAL” those materials that are of such a commercially sensitive nature, relative to the business interests of parties to this proceeding, or of such a private or personal nature, that the producing party is able to justify a heightened level of confidential protection with respect to those materials.  The parties shall endeavor to limit the information designated as “HIGHLY CONFIDENTIAL” protected material.</w:t>
      </w:r>
    </w:p>
    <w:p w:rsidR="002F293E" w:rsidRDefault="002F293E" w:rsidP="0084194D">
      <w:pPr>
        <w:tabs>
          <w:tab w:val="num" w:pos="1440"/>
        </w:tabs>
        <w:spacing w:after="240" w:line="480" w:lineRule="exact"/>
        <w:ind w:firstLine="720"/>
        <w:outlineLvl w:val="0"/>
        <w:rPr>
          <w:rFonts w:eastAsia="Times New Roman" w:cs="Times New Roman"/>
          <w:bCs/>
          <w:color w:val="000000"/>
          <w:szCs w:val="28"/>
        </w:rPr>
      </w:pPr>
      <w:r>
        <w:rPr>
          <w:rFonts w:eastAsia="Times New Roman" w:cs="Times New Roman"/>
          <w:bCs/>
          <w:color w:val="000000"/>
          <w:szCs w:val="28"/>
        </w:rPr>
        <w:t>4.</w:t>
      </w:r>
      <w:r>
        <w:rPr>
          <w:rFonts w:eastAsia="Times New Roman" w:cs="Times New Roman"/>
          <w:bCs/>
          <w:color w:val="000000"/>
          <w:szCs w:val="28"/>
        </w:rPr>
        <w:tab/>
        <w:t>Subject to the terms of this Protective Order, Proprietary Information shall be provided to counsel for a party who meets the criteria of a “Reviewing Representative” as set forth below.  Such counsel shall use or disclose the Proprietary Information only for purposes of preparing or presenting evidence, testimony, cross examination or argument in this proceeding.  To the extent required for participation in this proceeding, such counsel may allow others to have access to Proprietary Information only in accordance with the conditions and limitations set forth in this Protective Order.</w:t>
      </w:r>
    </w:p>
    <w:p w:rsidR="002F293E" w:rsidRDefault="002F293E" w:rsidP="0084194D">
      <w:pPr>
        <w:tabs>
          <w:tab w:val="num" w:pos="1440"/>
        </w:tabs>
        <w:spacing w:after="240" w:line="480" w:lineRule="exact"/>
        <w:ind w:firstLine="720"/>
        <w:outlineLvl w:val="0"/>
        <w:rPr>
          <w:rFonts w:eastAsia="Times New Roman" w:cs="Times New Roman"/>
          <w:bCs/>
          <w:color w:val="000000"/>
          <w:szCs w:val="28"/>
        </w:rPr>
      </w:pPr>
      <w:r>
        <w:rPr>
          <w:rFonts w:eastAsia="Times New Roman" w:cs="Times New Roman"/>
          <w:bCs/>
          <w:color w:val="000000"/>
          <w:szCs w:val="28"/>
        </w:rPr>
        <w:t>5.</w:t>
      </w:r>
      <w:r>
        <w:rPr>
          <w:rFonts w:eastAsia="Times New Roman" w:cs="Times New Roman"/>
          <w:bCs/>
          <w:color w:val="000000"/>
          <w:szCs w:val="28"/>
        </w:rPr>
        <w:tab/>
        <w:t>Information deemed “CONFIDENTIAL” shall be provided to a “Reviewing Representative.” For purposes of “CONFIDENTIAL” Proprietary Information, a “Reviewing Representative” is a person who has signed a Non-Disclosure Certificate and is:</w:t>
      </w:r>
    </w:p>
    <w:p w:rsidR="002F293E" w:rsidRDefault="002F293E" w:rsidP="0084194D">
      <w:pPr>
        <w:tabs>
          <w:tab w:val="num" w:pos="2160"/>
        </w:tabs>
        <w:spacing w:after="240"/>
        <w:ind w:left="2160" w:hanging="720"/>
        <w:outlineLvl w:val="2"/>
        <w:rPr>
          <w:rFonts w:eastAsia="Times New Roman" w:cs="Times New Roman"/>
          <w:bCs/>
          <w:color w:val="000000"/>
        </w:rPr>
      </w:pPr>
      <w:proofErr w:type="spellStart"/>
      <w:r>
        <w:rPr>
          <w:rFonts w:eastAsia="Times New Roman" w:cs="Times New Roman"/>
          <w:bCs/>
          <w:color w:val="000000"/>
        </w:rPr>
        <w:lastRenderedPageBreak/>
        <w:t>i</w:t>
      </w:r>
      <w:proofErr w:type="spellEnd"/>
      <w:r>
        <w:rPr>
          <w:rFonts w:eastAsia="Times New Roman" w:cs="Times New Roman"/>
          <w:bCs/>
          <w:color w:val="000000"/>
        </w:rPr>
        <w:t>.</w:t>
      </w:r>
      <w:r>
        <w:rPr>
          <w:rFonts w:eastAsia="Times New Roman" w:cs="Times New Roman"/>
          <w:bCs/>
          <w:color w:val="000000"/>
        </w:rPr>
        <w:tab/>
        <w:t>A public advocate or an attorney for a public advocate pursuant to 52 Pa. Code § 1.8 or an attorney who has formally entered an appearance in this proceeding on behalf of a party;</w:t>
      </w:r>
    </w:p>
    <w:p w:rsidR="002F293E" w:rsidRDefault="002F293E" w:rsidP="0084194D">
      <w:pPr>
        <w:tabs>
          <w:tab w:val="num" w:pos="2160"/>
        </w:tabs>
        <w:spacing w:after="240"/>
        <w:ind w:left="2160" w:hanging="720"/>
        <w:outlineLvl w:val="2"/>
        <w:rPr>
          <w:rFonts w:eastAsia="Times New Roman" w:cs="Times New Roman"/>
          <w:bCs/>
          <w:color w:val="000000"/>
        </w:rPr>
      </w:pPr>
      <w:r>
        <w:rPr>
          <w:rFonts w:eastAsia="Times New Roman" w:cs="Times New Roman"/>
          <w:bCs/>
          <w:color w:val="000000"/>
        </w:rPr>
        <w:t>ii.</w:t>
      </w:r>
      <w:r>
        <w:rPr>
          <w:rFonts w:eastAsia="Times New Roman" w:cs="Times New Roman"/>
          <w:bCs/>
          <w:color w:val="000000"/>
        </w:rPr>
        <w:tab/>
        <w:t>An attorney, paralegal, or other employee associated for purposes of this case with an attorney described in subparagraph (</w:t>
      </w:r>
      <w:proofErr w:type="spellStart"/>
      <w:r>
        <w:rPr>
          <w:rFonts w:eastAsia="Times New Roman" w:cs="Times New Roman"/>
          <w:bCs/>
          <w:color w:val="000000"/>
        </w:rPr>
        <w:t>i</w:t>
      </w:r>
      <w:proofErr w:type="spellEnd"/>
      <w:r>
        <w:rPr>
          <w:rFonts w:eastAsia="Times New Roman" w:cs="Times New Roman"/>
          <w:bCs/>
          <w:color w:val="000000"/>
        </w:rPr>
        <w:t>) above;</w:t>
      </w:r>
    </w:p>
    <w:p w:rsidR="002F293E" w:rsidRDefault="002F293E" w:rsidP="0084194D">
      <w:pPr>
        <w:tabs>
          <w:tab w:val="num" w:pos="2160"/>
        </w:tabs>
        <w:spacing w:after="240"/>
        <w:ind w:left="2160" w:hanging="720"/>
        <w:outlineLvl w:val="2"/>
        <w:rPr>
          <w:rFonts w:eastAsia="Times New Roman" w:cs="Times New Roman"/>
          <w:bCs/>
          <w:color w:val="000000"/>
        </w:rPr>
      </w:pPr>
      <w:r>
        <w:rPr>
          <w:rFonts w:eastAsia="Times New Roman" w:cs="Times New Roman"/>
          <w:bCs/>
          <w:color w:val="000000"/>
        </w:rPr>
        <w:t>iii.</w:t>
      </w:r>
      <w:r>
        <w:rPr>
          <w:rFonts w:eastAsia="Times New Roman" w:cs="Times New Roman"/>
          <w:bCs/>
          <w:color w:val="000000"/>
        </w:rPr>
        <w:tab/>
        <w:t>An expert or an employee of an expert retained by a party for the purpose of advising that party or testifying in this proceeding on behalf of that party; or</w:t>
      </w:r>
    </w:p>
    <w:p w:rsidR="002F293E" w:rsidRDefault="002F293E" w:rsidP="0084194D">
      <w:pPr>
        <w:tabs>
          <w:tab w:val="num" w:pos="2160"/>
        </w:tabs>
        <w:spacing w:after="240"/>
        <w:ind w:left="2160" w:hanging="720"/>
        <w:outlineLvl w:val="2"/>
        <w:rPr>
          <w:rFonts w:eastAsia="Times New Roman" w:cs="Times New Roman"/>
          <w:bCs/>
          <w:color w:val="000000"/>
        </w:rPr>
      </w:pPr>
      <w:r>
        <w:rPr>
          <w:rFonts w:eastAsia="Times New Roman" w:cs="Times New Roman"/>
          <w:bCs/>
          <w:color w:val="000000"/>
        </w:rPr>
        <w:t>iv.</w:t>
      </w:r>
      <w:r>
        <w:rPr>
          <w:rFonts w:eastAsia="Times New Roman" w:cs="Times New Roman"/>
          <w:bCs/>
          <w:color w:val="000000"/>
        </w:rPr>
        <w:tab/>
        <w:t>Employees or other representatives of a party to this proceeding who have significant responsibility for developing or presenting the party’s positions in this docket.</w:t>
      </w:r>
    </w:p>
    <w:p w:rsidR="002F293E" w:rsidRDefault="002F293E" w:rsidP="0084194D">
      <w:pPr>
        <w:tabs>
          <w:tab w:val="num" w:pos="1440"/>
        </w:tabs>
        <w:spacing w:after="240" w:line="480" w:lineRule="exact"/>
        <w:ind w:firstLine="720"/>
        <w:outlineLvl w:val="0"/>
        <w:rPr>
          <w:rFonts w:eastAsia="Times New Roman" w:cs="Times New Roman"/>
          <w:bCs/>
          <w:color w:val="000000"/>
          <w:szCs w:val="28"/>
        </w:rPr>
      </w:pPr>
      <w:r>
        <w:rPr>
          <w:rFonts w:eastAsia="Times New Roman" w:cs="Times New Roman"/>
          <w:bCs/>
          <w:color w:val="000000"/>
          <w:szCs w:val="28"/>
        </w:rPr>
        <w:t>6.</w:t>
      </w:r>
      <w:r>
        <w:rPr>
          <w:rFonts w:eastAsia="Times New Roman" w:cs="Times New Roman"/>
          <w:bCs/>
          <w:color w:val="000000"/>
          <w:szCs w:val="28"/>
        </w:rPr>
        <w:tab/>
        <w:t>Information deemed “HIGHLY CONFIDENTIAL” protected material shall be provided to a Reviewing Representative, provided, however that a Reviewing Representative, for purposes of “HIGHLY CONFIDENTIAL” protected material, is limited to a person who has signed a Non-Disclosure Certificate and is:</w:t>
      </w:r>
    </w:p>
    <w:p w:rsidR="002F293E" w:rsidRDefault="002F293E" w:rsidP="0084194D">
      <w:pPr>
        <w:tabs>
          <w:tab w:val="num" w:pos="2160"/>
        </w:tabs>
        <w:spacing w:after="240"/>
        <w:ind w:left="2160" w:hanging="720"/>
        <w:outlineLvl w:val="2"/>
        <w:rPr>
          <w:rFonts w:eastAsia="Times New Roman" w:cs="Times New Roman"/>
          <w:bCs/>
          <w:color w:val="000000"/>
        </w:rPr>
      </w:pPr>
      <w:proofErr w:type="spellStart"/>
      <w:r>
        <w:rPr>
          <w:rFonts w:eastAsia="Times New Roman" w:cs="Times New Roman"/>
          <w:bCs/>
          <w:color w:val="000000"/>
        </w:rPr>
        <w:t>i</w:t>
      </w:r>
      <w:proofErr w:type="spellEnd"/>
      <w:r>
        <w:rPr>
          <w:rFonts w:eastAsia="Times New Roman" w:cs="Times New Roman"/>
          <w:bCs/>
          <w:color w:val="000000"/>
        </w:rPr>
        <w:t>.</w:t>
      </w:r>
      <w:r>
        <w:rPr>
          <w:rFonts w:eastAsia="Times New Roman" w:cs="Times New Roman"/>
          <w:bCs/>
          <w:color w:val="000000"/>
        </w:rPr>
        <w:tab/>
        <w:t>A public advocate or an attorney for a public advocate pursuant to 52 Pa. Code § 1.8 or an attorney who has formally entered an appearance in this proceeding on behalf of a party;</w:t>
      </w:r>
    </w:p>
    <w:p w:rsidR="002F293E" w:rsidRDefault="002F293E" w:rsidP="0084194D">
      <w:pPr>
        <w:tabs>
          <w:tab w:val="num" w:pos="2160"/>
        </w:tabs>
        <w:spacing w:after="240"/>
        <w:ind w:left="2160" w:hanging="720"/>
        <w:outlineLvl w:val="2"/>
        <w:rPr>
          <w:rFonts w:eastAsia="Times New Roman" w:cs="Times New Roman"/>
          <w:bCs/>
          <w:color w:val="000000"/>
        </w:rPr>
      </w:pPr>
      <w:r>
        <w:rPr>
          <w:rFonts w:eastAsia="Times New Roman" w:cs="Times New Roman"/>
          <w:bCs/>
          <w:color w:val="000000"/>
        </w:rPr>
        <w:t>ii.</w:t>
      </w:r>
      <w:r>
        <w:rPr>
          <w:rFonts w:eastAsia="Times New Roman" w:cs="Times New Roman"/>
          <w:bCs/>
          <w:color w:val="000000"/>
        </w:rPr>
        <w:tab/>
        <w:t>An attorney, paralegal, or other employee associated for purposes of this case with an attorney described in subparagraph (</w:t>
      </w:r>
      <w:proofErr w:type="spellStart"/>
      <w:r>
        <w:rPr>
          <w:rFonts w:eastAsia="Times New Roman" w:cs="Times New Roman"/>
          <w:bCs/>
          <w:color w:val="000000"/>
        </w:rPr>
        <w:t>i</w:t>
      </w:r>
      <w:proofErr w:type="spellEnd"/>
      <w:r>
        <w:rPr>
          <w:rFonts w:eastAsia="Times New Roman" w:cs="Times New Roman"/>
          <w:bCs/>
          <w:color w:val="000000"/>
        </w:rPr>
        <w:t>);</w:t>
      </w:r>
    </w:p>
    <w:p w:rsidR="002F293E" w:rsidRDefault="002F293E" w:rsidP="0084194D">
      <w:pPr>
        <w:tabs>
          <w:tab w:val="num" w:pos="2160"/>
        </w:tabs>
        <w:spacing w:after="240"/>
        <w:ind w:left="2160" w:hanging="720"/>
        <w:outlineLvl w:val="2"/>
        <w:rPr>
          <w:rFonts w:eastAsia="Times New Roman" w:cs="Times New Roman"/>
          <w:bCs/>
          <w:color w:val="000000"/>
        </w:rPr>
      </w:pPr>
      <w:r>
        <w:rPr>
          <w:rFonts w:eastAsia="Times New Roman" w:cs="Times New Roman"/>
          <w:bCs/>
          <w:color w:val="000000"/>
        </w:rPr>
        <w:t>iii.</w:t>
      </w:r>
      <w:r>
        <w:rPr>
          <w:rFonts w:eastAsia="Times New Roman" w:cs="Times New Roman"/>
          <w:bCs/>
          <w:color w:val="000000"/>
        </w:rPr>
        <w:tab/>
        <w:t>An outside expert or an employee of an outside expert retained by a party for the purposes of advising that party or testifying in this proceeding on behalf of that party; or</w:t>
      </w:r>
    </w:p>
    <w:p w:rsidR="002F293E" w:rsidRDefault="002F293E" w:rsidP="0084194D">
      <w:pPr>
        <w:tabs>
          <w:tab w:val="num" w:pos="2160"/>
        </w:tabs>
        <w:spacing w:after="240"/>
        <w:ind w:left="2160" w:hanging="720"/>
        <w:outlineLvl w:val="2"/>
        <w:rPr>
          <w:rFonts w:eastAsia="Times New Roman" w:cs="Times New Roman"/>
          <w:bCs/>
          <w:color w:val="000000"/>
        </w:rPr>
      </w:pPr>
      <w:r>
        <w:rPr>
          <w:rFonts w:eastAsia="Times New Roman" w:cs="Times New Roman"/>
          <w:bCs/>
          <w:color w:val="000000"/>
        </w:rPr>
        <w:t>iv.</w:t>
      </w:r>
      <w:r>
        <w:rPr>
          <w:rFonts w:eastAsia="Times New Roman" w:cs="Times New Roman"/>
          <w:bCs/>
          <w:color w:val="000000"/>
        </w:rPr>
        <w:tab/>
        <w:t>A person designated as a Reviewing Representative for purposes of HIGHLY CONFIDENTIAL protected material pursuant to paragraph 11.</w:t>
      </w:r>
    </w:p>
    <w:p w:rsidR="002F293E" w:rsidRDefault="002F293E" w:rsidP="0084194D">
      <w:pPr>
        <w:spacing w:line="480" w:lineRule="exact"/>
        <w:rPr>
          <w:rFonts w:eastAsia="Times New Roman" w:cs="Times New Roman"/>
        </w:rPr>
      </w:pPr>
      <w:r>
        <w:rPr>
          <w:rFonts w:eastAsia="Times New Roman" w:cs="Times New Roman"/>
        </w:rPr>
        <w:t>Provided, further, that in accordance with the provisions of Sections 5.362 and 5.431(e) of the Commission’s Rules of Practice and Procedure (52 Pa. Code §§ 5.362, 5.431(e)) any party may, by objection or motion, seek further protection with respect to HIGHLY CONFIDENTIAL protected material, including, but not limited to, total prohibition of disclosure or limitation of disclosure only to particular parties.</w:t>
      </w:r>
    </w:p>
    <w:p w:rsidR="002F293E" w:rsidRDefault="002F293E" w:rsidP="0084194D">
      <w:pPr>
        <w:tabs>
          <w:tab w:val="num" w:pos="1440"/>
        </w:tabs>
        <w:spacing w:after="240" w:line="480" w:lineRule="exact"/>
        <w:ind w:firstLine="720"/>
        <w:outlineLvl w:val="0"/>
        <w:rPr>
          <w:rFonts w:eastAsia="Times New Roman" w:cs="Times New Roman"/>
          <w:bCs/>
          <w:color w:val="000000"/>
          <w:szCs w:val="28"/>
        </w:rPr>
      </w:pPr>
      <w:r>
        <w:rPr>
          <w:rFonts w:eastAsia="Times New Roman" w:cs="Times New Roman"/>
          <w:bCs/>
          <w:color w:val="000000"/>
          <w:szCs w:val="28"/>
        </w:rPr>
        <w:lastRenderedPageBreak/>
        <w:t>7.</w:t>
      </w:r>
      <w:r>
        <w:rPr>
          <w:rFonts w:eastAsia="Times New Roman" w:cs="Times New Roman"/>
          <w:bCs/>
          <w:color w:val="000000"/>
          <w:szCs w:val="28"/>
        </w:rPr>
        <w:tab/>
        <w:t>For purposes of this Protective Order, a Reviewing Representative may not be a “Restricted Person” absent agreement of the party producing the Proprietary Information.  A “Restricted Person” shall mean: (a) an officer, director, stockholder, partner, or owner of any competitor of the parties or an employee of such an entity if the employee’s duties involve workplace safety, contractor programs, marketing or pricing of the competitor’s products or services or advising another person who has such duties; (b) an officer, director, stockholder, partner, or owner of any affiliate of a competitor of the parties (including any association of competitors of the parties) or an employee of such an entity if the employee’s duties involve workplace safety, contractor programs, marketing or pricing of the competitor’s products or services or advising another person who has such duties; (c) an officer, director, stockholder, owner, agent or employee of a competitor of a customer of the parties or of a competitor of a vendor of the parties if the Proprietary Information concerns a specific, identifiable customer or vendor of the parties; (d) an officer, director, stockholder, owner or employee of an affiliate of a competitor of a customer of the parties if the Proprietary Information concerns a specific, identifiable customer of the parties; (e) an officer, director, stockholder, owner or employee of an entity that sold goods or services to PECO in the last twenty-four (24) months;  provided, however, that no expert shall be disqualified on account of being a stockholder, partner, or owner unless that expert’s interest in the business would provide a significant motive for violating the limitations of permissible use of the Proprietary Information.  For purposes of this Protective Order, stocks, partnership or other ownership interests valued at more than $10,000 or constituting more than a 1% interest in a business establish a significant motive for violation.</w:t>
      </w:r>
    </w:p>
    <w:p w:rsidR="002F293E" w:rsidRDefault="002F293E" w:rsidP="0084194D">
      <w:pPr>
        <w:tabs>
          <w:tab w:val="num" w:pos="1440"/>
        </w:tabs>
        <w:spacing w:after="240" w:line="480" w:lineRule="exact"/>
        <w:ind w:firstLine="720"/>
        <w:outlineLvl w:val="0"/>
        <w:rPr>
          <w:rFonts w:eastAsia="Times New Roman" w:cs="Times New Roman"/>
          <w:bCs/>
          <w:color w:val="000000"/>
          <w:szCs w:val="28"/>
        </w:rPr>
      </w:pPr>
      <w:r>
        <w:rPr>
          <w:rFonts w:eastAsia="Times New Roman" w:cs="Times New Roman"/>
          <w:bCs/>
          <w:color w:val="000000"/>
          <w:szCs w:val="28"/>
        </w:rPr>
        <w:t>8.</w:t>
      </w:r>
      <w:r>
        <w:rPr>
          <w:rFonts w:eastAsia="Times New Roman" w:cs="Times New Roman"/>
          <w:bCs/>
          <w:color w:val="000000"/>
          <w:szCs w:val="28"/>
        </w:rPr>
        <w:tab/>
        <w:t xml:space="preserve">If an expert for a party, another member of the expert’s firm or the expert’s firm generally also serves as an expert for, or as a consultant or advisor to, a Restricted Person, that expert must: (1) identify for the parties each Restricted Person and all personnel in or associated with the expert’s firm that work on behalf of the Restricted Person; (2) take all reasonable steps to segregate those personnel assisting in the expert’s participation in this proceeding from those </w:t>
      </w:r>
      <w:r>
        <w:rPr>
          <w:rFonts w:eastAsia="Times New Roman" w:cs="Times New Roman"/>
          <w:bCs/>
          <w:color w:val="000000"/>
          <w:szCs w:val="28"/>
        </w:rPr>
        <w:lastRenderedPageBreak/>
        <w:t>personnel working on behalf of a Restricted Person; and (3) if segregation of such personnel is impractical, the expert shall give to the producing party written assurances that the lack of segregation will in no way adversely affect the interests of the parties or their customers.  The parties retain the right to challenge the adequacy of the written assurances that the parties’ or their customers’ interests will not be adversely affected.  No other persons may have access to the Proprietary Information except as authorized by order of the Commission.</w:t>
      </w:r>
    </w:p>
    <w:p w:rsidR="002F293E" w:rsidRDefault="002F293E" w:rsidP="0084194D">
      <w:pPr>
        <w:tabs>
          <w:tab w:val="num" w:pos="1440"/>
        </w:tabs>
        <w:spacing w:after="240" w:line="480" w:lineRule="exact"/>
        <w:ind w:firstLine="720"/>
        <w:outlineLvl w:val="0"/>
        <w:rPr>
          <w:rFonts w:eastAsia="Times New Roman" w:cs="Times New Roman"/>
          <w:bCs/>
          <w:color w:val="000000"/>
          <w:szCs w:val="28"/>
        </w:rPr>
      </w:pPr>
      <w:r>
        <w:rPr>
          <w:rFonts w:eastAsia="Times New Roman" w:cs="Times New Roman"/>
          <w:bCs/>
          <w:color w:val="000000"/>
          <w:szCs w:val="28"/>
        </w:rPr>
        <w:t>9.</w:t>
      </w:r>
      <w:r>
        <w:rPr>
          <w:rFonts w:eastAsia="Times New Roman" w:cs="Times New Roman"/>
          <w:bCs/>
          <w:color w:val="000000"/>
          <w:szCs w:val="28"/>
        </w:rPr>
        <w:tab/>
        <w:t>Reviewing Representatives qualified to receive “HIGHLY CONFIDENTIAL” protected material may discuss HIGHLY CONFIDENTIAL protected material with their client or with the entity with which they are employed or associated, to the extent that the client or entity is not a Restricted Person, but may not share with, or permit the client or entity to review or have access to, the HIGHLY CONFIDENTIAL protected material.</w:t>
      </w:r>
    </w:p>
    <w:p w:rsidR="002F293E" w:rsidRDefault="002F293E" w:rsidP="0084194D">
      <w:pPr>
        <w:tabs>
          <w:tab w:val="num" w:pos="1440"/>
        </w:tabs>
        <w:spacing w:after="240" w:line="480" w:lineRule="exact"/>
        <w:ind w:firstLine="720"/>
        <w:outlineLvl w:val="0"/>
        <w:rPr>
          <w:rFonts w:eastAsia="Times New Roman" w:cs="Times New Roman"/>
          <w:bCs/>
          <w:color w:val="000000"/>
          <w:szCs w:val="28"/>
        </w:rPr>
      </w:pPr>
      <w:r>
        <w:rPr>
          <w:rFonts w:eastAsia="Times New Roman" w:cs="Times New Roman"/>
          <w:bCs/>
          <w:color w:val="000000"/>
          <w:szCs w:val="28"/>
        </w:rPr>
        <w:t>10.</w:t>
      </w:r>
      <w:r>
        <w:rPr>
          <w:rFonts w:eastAsia="Times New Roman" w:cs="Times New Roman"/>
          <w:bCs/>
          <w:color w:val="000000"/>
          <w:szCs w:val="28"/>
        </w:rPr>
        <w:tab/>
        <w:t>Proprietary Information shall be treated by the parties and by the Reviewing Representative in accordance with the terms of this Protective Order, which are hereby expressly incorporated into the certificate that must be executed pursuant to Paragraph 12(a).  Proprietary Information shall be used as necessary, for the conduct of this proceeding and for no other purpose.  Proprietary Information shall not be disclosed in any manner to any person except a Reviewing Representative who is engaged in the conduct of this proceeding and who needs to know the information in order to carry out that person’s responsibilities in this proceeding.</w:t>
      </w:r>
    </w:p>
    <w:p w:rsidR="002F293E" w:rsidRDefault="002F293E" w:rsidP="0084194D">
      <w:pPr>
        <w:tabs>
          <w:tab w:val="num" w:pos="1440"/>
        </w:tabs>
        <w:spacing w:after="240" w:line="480" w:lineRule="exact"/>
        <w:ind w:firstLine="720"/>
        <w:outlineLvl w:val="0"/>
        <w:rPr>
          <w:rFonts w:eastAsia="Times New Roman" w:cs="Times New Roman"/>
          <w:bCs/>
          <w:color w:val="000000"/>
          <w:szCs w:val="28"/>
        </w:rPr>
      </w:pPr>
      <w:r>
        <w:rPr>
          <w:rFonts w:eastAsia="Times New Roman" w:cs="Times New Roman"/>
          <w:bCs/>
          <w:color w:val="000000"/>
          <w:szCs w:val="28"/>
        </w:rPr>
        <w:t>11.</w:t>
      </w:r>
      <w:r>
        <w:rPr>
          <w:rFonts w:eastAsia="Times New Roman" w:cs="Times New Roman"/>
          <w:bCs/>
          <w:color w:val="000000"/>
          <w:szCs w:val="28"/>
        </w:rPr>
        <w:tab/>
        <w:t>Reviewing Representatives may not use anything contained in any Proprietary Information obtained through this proceeding to give any party, any competitor of any party, any member of any party, or any vendor or its employees or potential vendor to a party or a party’s customers a commercial or legal advantage.  In the event that a party wishes to designate as a Reviewing Representative a person not described in paragraph 6 (</w:t>
      </w:r>
      <w:proofErr w:type="spellStart"/>
      <w:r>
        <w:rPr>
          <w:rFonts w:eastAsia="Times New Roman" w:cs="Times New Roman"/>
          <w:bCs/>
          <w:color w:val="000000"/>
          <w:szCs w:val="28"/>
        </w:rPr>
        <w:t>i</w:t>
      </w:r>
      <w:proofErr w:type="spellEnd"/>
      <w:r>
        <w:rPr>
          <w:rFonts w:eastAsia="Times New Roman" w:cs="Times New Roman"/>
          <w:bCs/>
          <w:color w:val="000000"/>
          <w:szCs w:val="28"/>
        </w:rPr>
        <w:t xml:space="preserve">) through (iii) above, the party must first seek agreement to do so from the party providing the Proprietary Information.  If an agreement is reached, the designated individual shall be a Reviewing Representative pursuant to </w:t>
      </w:r>
      <w:r>
        <w:rPr>
          <w:rFonts w:eastAsia="Times New Roman" w:cs="Times New Roman"/>
          <w:bCs/>
          <w:color w:val="000000"/>
          <w:szCs w:val="28"/>
        </w:rPr>
        <w:lastRenderedPageBreak/>
        <w:t>Paragraph 6 (</w:t>
      </w:r>
      <w:proofErr w:type="gramStart"/>
      <w:r>
        <w:rPr>
          <w:rFonts w:eastAsia="Times New Roman" w:cs="Times New Roman"/>
          <w:bCs/>
          <w:color w:val="000000"/>
          <w:szCs w:val="28"/>
        </w:rPr>
        <w:t>iv</w:t>
      </w:r>
      <w:proofErr w:type="gramEnd"/>
      <w:r>
        <w:rPr>
          <w:rFonts w:eastAsia="Times New Roman" w:cs="Times New Roman"/>
          <w:bCs/>
          <w:color w:val="000000"/>
          <w:szCs w:val="28"/>
        </w:rPr>
        <w:t>) above with respect to those materials.  If no agreement is reached, the party seeking to have a person designated a Reviewing Representative shall submit the disputed designation to the presiding Administrative Law Judges for resolution.</w:t>
      </w:r>
    </w:p>
    <w:p w:rsidR="002F293E" w:rsidRDefault="002F293E" w:rsidP="0084194D">
      <w:pPr>
        <w:tabs>
          <w:tab w:val="num" w:pos="1440"/>
        </w:tabs>
        <w:spacing w:after="240" w:line="480" w:lineRule="exact"/>
        <w:ind w:firstLine="720"/>
        <w:outlineLvl w:val="0"/>
        <w:rPr>
          <w:rFonts w:eastAsia="Times New Roman" w:cs="Times New Roman"/>
          <w:bCs/>
          <w:color w:val="000000"/>
          <w:szCs w:val="28"/>
        </w:rPr>
      </w:pPr>
      <w:r>
        <w:rPr>
          <w:rFonts w:eastAsia="Times New Roman" w:cs="Times New Roman"/>
          <w:bCs/>
          <w:color w:val="000000"/>
          <w:szCs w:val="28"/>
        </w:rPr>
        <w:t>12.</w:t>
      </w:r>
      <w:r>
        <w:rPr>
          <w:rFonts w:eastAsia="Times New Roman" w:cs="Times New Roman"/>
          <w:bCs/>
          <w:color w:val="000000"/>
          <w:szCs w:val="28"/>
        </w:rPr>
        <w:tab/>
        <w:t>(a)</w:t>
      </w:r>
      <w:r>
        <w:rPr>
          <w:rFonts w:eastAsia="Times New Roman" w:cs="Times New Roman"/>
          <w:bCs/>
          <w:color w:val="000000"/>
          <w:szCs w:val="28"/>
        </w:rPr>
        <w:tab/>
        <w:t>A Reviewing Representative shall not be permitted to inspect, participate in discussions regarding, or otherwise be permitted access to Proprietary Information pursuant to this Protective Order unless that Reviewing Representative has first executed a Non-Disclosure Certificate in the form provided in Appendix A, provided, however, that if an attorney or expert qualified as a Reviewing Representative has executed such a certificate, the paralegals, secretarial and clerical personnel under his or her instruction, supervision or control need not do so.  A copy of each executed Non-Disclosure Certificate shall be provided to counsel for the party asserting confidentiality prior to disclosure of any Proprietary Information to that Reviewing Representative.</w:t>
      </w:r>
    </w:p>
    <w:p w:rsidR="002F293E" w:rsidRDefault="002F293E" w:rsidP="0084194D">
      <w:pPr>
        <w:numPr>
          <w:ilvl w:val="1"/>
          <w:numId w:val="27"/>
        </w:numPr>
        <w:spacing w:line="480" w:lineRule="exact"/>
        <w:outlineLvl w:val="1"/>
        <w:rPr>
          <w:rFonts w:eastAsia="Times New Roman" w:cs="Times New Roman"/>
          <w:bCs/>
          <w:color w:val="000000"/>
          <w:szCs w:val="26"/>
        </w:rPr>
      </w:pPr>
      <w:r>
        <w:rPr>
          <w:rFonts w:eastAsia="Times New Roman" w:cs="Times New Roman"/>
          <w:bCs/>
          <w:color w:val="000000"/>
          <w:szCs w:val="26"/>
        </w:rPr>
        <w:t>Attorneys and outside experts qualified as Reviewing Representatives are responsible for ensuring that persons under their supervision or control comply with the Protective Order.</w:t>
      </w:r>
    </w:p>
    <w:p w:rsidR="002F293E" w:rsidRDefault="002F293E" w:rsidP="0084194D">
      <w:pPr>
        <w:spacing w:line="480" w:lineRule="exact"/>
        <w:ind w:left="1440"/>
        <w:outlineLvl w:val="1"/>
        <w:rPr>
          <w:rFonts w:eastAsia="Times New Roman" w:cs="Times New Roman"/>
          <w:bCs/>
          <w:color w:val="000000"/>
          <w:szCs w:val="26"/>
        </w:rPr>
      </w:pPr>
    </w:p>
    <w:p w:rsidR="002F293E" w:rsidRDefault="002F293E" w:rsidP="0084194D">
      <w:pPr>
        <w:tabs>
          <w:tab w:val="num" w:pos="1440"/>
        </w:tabs>
        <w:spacing w:after="240" w:line="480" w:lineRule="exact"/>
        <w:ind w:firstLine="720"/>
        <w:outlineLvl w:val="0"/>
        <w:rPr>
          <w:rFonts w:eastAsia="Times New Roman" w:cs="Times New Roman"/>
          <w:bCs/>
          <w:color w:val="000000"/>
          <w:szCs w:val="28"/>
        </w:rPr>
      </w:pPr>
      <w:r>
        <w:rPr>
          <w:rFonts w:eastAsia="Times New Roman" w:cs="Times New Roman"/>
          <w:bCs/>
          <w:color w:val="000000"/>
          <w:szCs w:val="28"/>
        </w:rPr>
        <w:t>13.</w:t>
      </w:r>
      <w:r>
        <w:rPr>
          <w:rFonts w:eastAsia="Times New Roman" w:cs="Times New Roman"/>
          <w:bCs/>
          <w:color w:val="000000"/>
          <w:szCs w:val="28"/>
        </w:rPr>
        <w:tab/>
        <w:t>The parties shall designate data or documents as constituting or containing Proprietary Information by stamping 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w:t>
      </w:r>
    </w:p>
    <w:p w:rsidR="002F293E" w:rsidRDefault="002F293E" w:rsidP="0084194D">
      <w:pPr>
        <w:tabs>
          <w:tab w:val="num" w:pos="1440"/>
        </w:tabs>
        <w:spacing w:after="240" w:line="480" w:lineRule="exact"/>
        <w:ind w:firstLine="720"/>
        <w:outlineLvl w:val="0"/>
        <w:rPr>
          <w:rFonts w:eastAsia="Times New Roman" w:cs="Times New Roman"/>
          <w:bCs/>
          <w:color w:val="000000"/>
          <w:szCs w:val="28"/>
        </w:rPr>
      </w:pPr>
      <w:r>
        <w:rPr>
          <w:rFonts w:eastAsia="Times New Roman" w:cs="Times New Roman"/>
          <w:bCs/>
          <w:color w:val="000000"/>
          <w:szCs w:val="28"/>
        </w:rPr>
        <w:t>14.</w:t>
      </w:r>
      <w:r>
        <w:rPr>
          <w:rFonts w:eastAsia="Times New Roman" w:cs="Times New Roman"/>
          <w:bCs/>
          <w:color w:val="000000"/>
          <w:szCs w:val="28"/>
        </w:rPr>
        <w:tab/>
        <w:t xml:space="preserve">The Commission and all parties, including the statutory advocates and any other agency or department of state government will consider and treat the Proprietary Information as </w:t>
      </w:r>
      <w:r>
        <w:rPr>
          <w:rFonts w:eastAsia="Times New Roman" w:cs="Times New Roman"/>
          <w:bCs/>
          <w:color w:val="000000"/>
          <w:szCs w:val="28"/>
        </w:rPr>
        <w:lastRenderedPageBreak/>
        <w:t xml:space="preserve">within the exemptions from disclosure provided in the Pennsylvania Right-to-Know Act (65 P.S. § 67.101 </w:t>
      </w:r>
      <w:r>
        <w:rPr>
          <w:rFonts w:eastAsia="Times New Roman" w:cs="Times New Roman"/>
          <w:bCs/>
          <w:i/>
          <w:color w:val="000000"/>
          <w:szCs w:val="28"/>
        </w:rPr>
        <w:t>et seq</w:t>
      </w:r>
      <w:r>
        <w:rPr>
          <w:rFonts w:eastAsia="Times New Roman" w:cs="Times New Roman"/>
          <w:bCs/>
          <w:color w:val="000000"/>
          <w:szCs w:val="28"/>
        </w:rPr>
        <w:t>.) until such time as the information is found to be non-proprietary.</w:t>
      </w:r>
    </w:p>
    <w:p w:rsidR="002F293E" w:rsidRDefault="002F293E" w:rsidP="0084194D">
      <w:pPr>
        <w:tabs>
          <w:tab w:val="num" w:pos="1440"/>
        </w:tabs>
        <w:spacing w:after="240" w:line="480" w:lineRule="exact"/>
        <w:ind w:firstLine="720"/>
        <w:outlineLvl w:val="0"/>
        <w:rPr>
          <w:rFonts w:eastAsia="Times New Roman" w:cs="Times New Roman"/>
          <w:bCs/>
          <w:color w:val="000000"/>
          <w:szCs w:val="28"/>
        </w:rPr>
      </w:pPr>
      <w:r>
        <w:rPr>
          <w:rFonts w:eastAsia="Times New Roman" w:cs="Times New Roman"/>
          <w:bCs/>
          <w:color w:val="000000"/>
          <w:szCs w:val="28"/>
        </w:rPr>
        <w:t>15.</w:t>
      </w:r>
      <w:r>
        <w:rPr>
          <w:rFonts w:eastAsia="Times New Roman" w:cs="Times New Roman"/>
          <w:bCs/>
          <w:color w:val="000000"/>
          <w:szCs w:val="28"/>
        </w:rPr>
        <w:tab/>
        <w:t>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w:t>
      </w:r>
    </w:p>
    <w:p w:rsidR="002F293E" w:rsidRDefault="002F293E" w:rsidP="0084194D">
      <w:pPr>
        <w:tabs>
          <w:tab w:val="num" w:pos="1440"/>
        </w:tabs>
        <w:spacing w:after="240" w:line="480" w:lineRule="exact"/>
        <w:ind w:firstLine="720"/>
        <w:outlineLvl w:val="0"/>
        <w:rPr>
          <w:rFonts w:eastAsia="Times New Roman" w:cs="Times New Roman"/>
          <w:bCs/>
          <w:color w:val="000000"/>
          <w:szCs w:val="28"/>
        </w:rPr>
      </w:pPr>
      <w:r>
        <w:rPr>
          <w:rFonts w:eastAsia="Times New Roman" w:cs="Times New Roman"/>
          <w:bCs/>
          <w:color w:val="000000"/>
          <w:szCs w:val="28"/>
        </w:rPr>
        <w:t>16.</w:t>
      </w:r>
      <w:r>
        <w:rPr>
          <w:rFonts w:eastAsia="Times New Roman" w:cs="Times New Roman"/>
          <w:bCs/>
          <w:color w:val="000000"/>
          <w:szCs w:val="28"/>
        </w:rPr>
        <w:tab/>
        <w:t>Part of any record of this proceeding containing Proprietary Information, including but not limited to all exhibits, writings, testimony, cross examination, argument, and responses to discovery, and including reference thereto as mentioned in paragraph 15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w:t>
      </w:r>
    </w:p>
    <w:p w:rsidR="002F293E" w:rsidRDefault="002F293E" w:rsidP="0084194D">
      <w:pPr>
        <w:tabs>
          <w:tab w:val="num" w:pos="1440"/>
        </w:tabs>
        <w:spacing w:after="240" w:line="480" w:lineRule="exact"/>
        <w:ind w:firstLine="720"/>
        <w:outlineLvl w:val="0"/>
        <w:rPr>
          <w:rFonts w:eastAsia="Times New Roman" w:cs="Times New Roman"/>
          <w:bCs/>
          <w:color w:val="000000"/>
          <w:szCs w:val="28"/>
        </w:rPr>
      </w:pPr>
      <w:r>
        <w:rPr>
          <w:rFonts w:eastAsia="Times New Roman" w:cs="Times New Roman"/>
          <w:bCs/>
          <w:color w:val="000000"/>
          <w:szCs w:val="28"/>
        </w:rPr>
        <w:t>17.</w:t>
      </w:r>
      <w:r>
        <w:rPr>
          <w:rFonts w:eastAsia="Times New Roman" w:cs="Times New Roman"/>
          <w:bCs/>
          <w:color w:val="000000"/>
          <w:szCs w:val="28"/>
        </w:rPr>
        <w:tab/>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rsidR="002F293E" w:rsidRDefault="002F293E" w:rsidP="0084194D">
      <w:pPr>
        <w:tabs>
          <w:tab w:val="num" w:pos="1440"/>
        </w:tabs>
        <w:spacing w:after="240" w:line="480" w:lineRule="exact"/>
        <w:ind w:firstLine="720"/>
        <w:outlineLvl w:val="0"/>
        <w:rPr>
          <w:rFonts w:eastAsia="Times New Roman" w:cs="Times New Roman"/>
          <w:bCs/>
          <w:color w:val="000000"/>
          <w:szCs w:val="28"/>
        </w:rPr>
      </w:pPr>
      <w:r>
        <w:rPr>
          <w:rFonts w:eastAsia="Times New Roman" w:cs="Times New Roman"/>
          <w:bCs/>
          <w:color w:val="000000"/>
          <w:szCs w:val="28"/>
        </w:rPr>
        <w:t>18.</w:t>
      </w:r>
      <w:r>
        <w:rPr>
          <w:rFonts w:eastAsia="Times New Roman" w:cs="Times New Roman"/>
          <w:bCs/>
          <w:color w:val="000000"/>
          <w:szCs w:val="28"/>
        </w:rPr>
        <w:tab/>
        <w:t>The parties shall retain the right to object to the production of Proprietary Information on any proper ground, and to refuse to produce Proprietary Information pending the adjudication of the objection.</w:t>
      </w:r>
    </w:p>
    <w:p w:rsidR="002F293E" w:rsidRDefault="002F293E" w:rsidP="0084194D">
      <w:pPr>
        <w:tabs>
          <w:tab w:val="num" w:pos="1440"/>
        </w:tabs>
        <w:spacing w:after="240" w:line="480" w:lineRule="exact"/>
        <w:ind w:firstLine="720"/>
        <w:outlineLvl w:val="0"/>
        <w:rPr>
          <w:rFonts w:eastAsia="Times New Roman" w:cs="Times New Roman"/>
          <w:bCs/>
          <w:color w:val="000000"/>
          <w:szCs w:val="28"/>
        </w:rPr>
      </w:pPr>
      <w:r>
        <w:rPr>
          <w:rFonts w:eastAsia="Times New Roman" w:cs="Times New Roman"/>
          <w:bCs/>
          <w:color w:val="000000"/>
          <w:szCs w:val="28"/>
        </w:rPr>
        <w:t>19.</w:t>
      </w:r>
      <w:r>
        <w:rPr>
          <w:rFonts w:eastAsia="Times New Roman" w:cs="Times New Roman"/>
          <w:bCs/>
          <w:color w:val="000000"/>
          <w:szCs w:val="28"/>
        </w:rPr>
        <w:tab/>
        <w:t xml:space="preserve">Within 30 days after a Commission final order is entered in the above-captioned proceeding, or in the event of appeals, within thirty days after appeals are finally decided, the receiving party, upon request, shall either destroy or return to the parties all copies of all </w:t>
      </w:r>
      <w:r>
        <w:rPr>
          <w:rFonts w:eastAsia="Times New Roman" w:cs="Times New Roman"/>
          <w:bCs/>
          <w:color w:val="000000"/>
          <w:szCs w:val="28"/>
        </w:rPr>
        <w:lastRenderedPageBreak/>
        <w:t>documents and other materials not entered into the record, including notes, which contain any Proprietary Information.  In the event that the party elects to destroy all copies of documents and other materials containing Proprietary Information instead of returning the copies of documents and other materials containing Proprietary Information to the parties, upon request, the party shall certify in writing to the other Party that the Proprietary Information has been destroyed.</w:t>
      </w:r>
    </w:p>
    <w:p w:rsidR="002F293E" w:rsidRDefault="002F293E" w:rsidP="0084194D">
      <w:pPr>
        <w:tabs>
          <w:tab w:val="num" w:pos="1440"/>
        </w:tabs>
        <w:spacing w:line="360" w:lineRule="auto"/>
        <w:ind w:firstLine="720"/>
        <w:outlineLvl w:val="0"/>
        <w:rPr>
          <w:rFonts w:eastAsia="Times New Roman" w:cs="Times New Roman"/>
          <w:bCs/>
          <w:color w:val="000000"/>
          <w:szCs w:val="28"/>
        </w:rPr>
      </w:pPr>
    </w:p>
    <w:p w:rsidR="002F293E" w:rsidRDefault="002F293E" w:rsidP="0084194D">
      <w:pPr>
        <w:tabs>
          <w:tab w:val="num" w:pos="1440"/>
        </w:tabs>
        <w:spacing w:line="360" w:lineRule="auto"/>
        <w:ind w:firstLine="720"/>
        <w:jc w:val="both"/>
        <w:outlineLvl w:val="0"/>
        <w:rPr>
          <w:rFonts w:eastAsia="Times New Roman" w:cs="Times New Roman"/>
          <w:bCs/>
          <w:color w:val="000000"/>
          <w:szCs w:val="28"/>
        </w:rPr>
      </w:pPr>
    </w:p>
    <w:p w:rsidR="002F293E" w:rsidRDefault="002F293E" w:rsidP="002F293E">
      <w:pPr>
        <w:tabs>
          <w:tab w:val="left" w:pos="720"/>
          <w:tab w:val="left" w:pos="2160"/>
          <w:tab w:val="left" w:pos="5130"/>
          <w:tab w:val="left" w:pos="9180"/>
        </w:tabs>
        <w:spacing w:after="240"/>
        <w:rPr>
          <w:rFonts w:eastAsia="Times New Roman" w:cs="Times New Roman"/>
          <w:u w:val="single"/>
        </w:rPr>
      </w:pPr>
      <w:r>
        <w:rPr>
          <w:rFonts w:eastAsia="Times New Roman" w:cs="Times New Roman"/>
        </w:rPr>
        <w:t xml:space="preserve">Date: </w:t>
      </w:r>
      <w:r>
        <w:rPr>
          <w:rFonts w:eastAsia="Times New Roman" w:cs="Times New Roman"/>
        </w:rPr>
        <w:tab/>
      </w:r>
      <w:r>
        <w:rPr>
          <w:rFonts w:eastAsia="Times New Roman" w:cs="Times New Roman"/>
          <w:u w:val="single"/>
        </w:rPr>
        <w:t>June 7, 2016</w:t>
      </w:r>
      <w:r>
        <w:rPr>
          <w:rFonts w:eastAsia="Times New Roman" w:cs="Times New Roman"/>
          <w:u w:val="single"/>
        </w:rPr>
        <w:tab/>
      </w:r>
      <w:r>
        <w:rPr>
          <w:rFonts w:eastAsia="Times New Roman" w:cs="Times New Roman"/>
        </w:rPr>
        <w:tab/>
      </w:r>
      <w:r>
        <w:rPr>
          <w:rFonts w:eastAsia="Times New Roman" w:cs="Times New Roman"/>
          <w:u w:val="single"/>
        </w:rPr>
        <w:tab/>
      </w:r>
      <w:r>
        <w:rPr>
          <w:rFonts w:eastAsia="Times New Roman" w:cs="Times New Roman"/>
          <w:u w:val="single"/>
        </w:rPr>
        <w:br/>
      </w:r>
      <w:r>
        <w:rPr>
          <w:rFonts w:eastAsia="Times New Roman" w:cs="Times New Roman"/>
        </w:rPr>
        <w:tab/>
      </w:r>
      <w:r>
        <w:rPr>
          <w:rFonts w:eastAsia="Times New Roman" w:cs="Times New Roman"/>
        </w:rPr>
        <w:tab/>
      </w:r>
      <w:r>
        <w:rPr>
          <w:rFonts w:eastAsia="Times New Roman" w:cs="Times New Roman"/>
        </w:rPr>
        <w:tab/>
        <w:t>Cynthia Williams Fordham</w:t>
      </w:r>
      <w:r>
        <w:rPr>
          <w:rFonts w:eastAsia="Times New Roman" w:cs="Times New Roman"/>
          <w:u w:val="single"/>
        </w:rPr>
        <w:br/>
      </w:r>
      <w:r>
        <w:rPr>
          <w:rFonts w:eastAsia="Times New Roman" w:cs="Times New Roman"/>
        </w:rPr>
        <w:tab/>
      </w:r>
      <w:r>
        <w:rPr>
          <w:rFonts w:eastAsia="Times New Roman" w:cs="Times New Roman"/>
        </w:rPr>
        <w:tab/>
      </w:r>
      <w:r>
        <w:rPr>
          <w:rFonts w:eastAsia="Times New Roman" w:cs="Times New Roman"/>
        </w:rPr>
        <w:tab/>
        <w:t>Administrative Law Judge</w:t>
      </w:r>
    </w:p>
    <w:p w:rsidR="002F293E" w:rsidRDefault="002F293E" w:rsidP="002F293E">
      <w:pPr>
        <w:rPr>
          <w:rFonts w:eastAsia="Times New Roman" w:cs="Times New Roman"/>
        </w:rPr>
      </w:pPr>
      <w:r>
        <w:rPr>
          <w:rFonts w:eastAsia="Times New Roman" w:cs="Times New Roman"/>
        </w:rPr>
        <w:br w:type="page"/>
      </w:r>
    </w:p>
    <w:p w:rsidR="00F66D85" w:rsidRPr="001834C3" w:rsidRDefault="002F293E" w:rsidP="004D2570">
      <w:pPr>
        <w:jc w:val="both"/>
        <w:rPr>
          <w:rFonts w:cs="Times New Roman"/>
        </w:rPr>
      </w:pPr>
      <w:r>
        <w:rPr>
          <w:rFonts w:cs="Times New Roman"/>
        </w:rPr>
        <w:lastRenderedPageBreak/>
        <w:t>Int</w:t>
      </w:r>
      <w:r w:rsidR="004D2570" w:rsidRPr="001834C3">
        <w:rPr>
          <w:rFonts w:cs="Times New Roman"/>
        </w:rPr>
        <w:t>ernational Brotherhood of Electrical Workers Local 614</w:t>
      </w:r>
      <w:r w:rsidR="00F66D85" w:rsidRPr="001834C3">
        <w:rPr>
          <w:rFonts w:cs="Times New Roman"/>
        </w:rPr>
        <w:t xml:space="preserve"> v. PECO Energy Company</w:t>
      </w:r>
    </w:p>
    <w:p w:rsidR="00F66D85" w:rsidRPr="001834C3" w:rsidRDefault="00F66D85" w:rsidP="00F66D85">
      <w:pPr>
        <w:jc w:val="both"/>
        <w:rPr>
          <w:rFonts w:cs="Times New Roman"/>
        </w:rPr>
      </w:pPr>
      <w:r w:rsidRPr="001834C3">
        <w:rPr>
          <w:rFonts w:cs="Times New Roman"/>
        </w:rPr>
        <w:t xml:space="preserve">Docket No. </w:t>
      </w:r>
      <w:r w:rsidR="004D2570" w:rsidRPr="001834C3">
        <w:rPr>
          <w:rFonts w:cs="Times New Roman"/>
        </w:rPr>
        <w:t>C-2016-2525801</w:t>
      </w:r>
    </w:p>
    <w:p w:rsidR="00F66D85" w:rsidRPr="001834C3" w:rsidRDefault="00F66D85" w:rsidP="00F66D85">
      <w:pPr>
        <w:rPr>
          <w:rFonts w:cs="Times New Roman"/>
        </w:rPr>
      </w:pPr>
    </w:p>
    <w:p w:rsidR="00F66D85" w:rsidRPr="001834C3" w:rsidRDefault="00F66D85" w:rsidP="00F66D85">
      <w:pPr>
        <w:rPr>
          <w:rFonts w:cs="Times New Roman"/>
        </w:rPr>
      </w:pPr>
    </w:p>
    <w:p w:rsidR="00F66D85" w:rsidRPr="00723040" w:rsidRDefault="00F66D85" w:rsidP="00F66D85">
      <w:pPr>
        <w:pStyle w:val="Heading3"/>
        <w:rPr>
          <w:rFonts w:cs="Times New Roman"/>
          <w:u w:val="single"/>
        </w:rPr>
      </w:pPr>
      <w:r w:rsidRPr="00723040">
        <w:rPr>
          <w:rFonts w:cs="Times New Roman"/>
          <w:u w:val="single"/>
        </w:rPr>
        <w:t>SERVICE LIST</w:t>
      </w:r>
    </w:p>
    <w:p w:rsidR="007C4587" w:rsidRDefault="007C4587" w:rsidP="007C4587">
      <w:pPr>
        <w:rPr>
          <w:rFonts w:cs="Times New Roman"/>
        </w:rPr>
      </w:pPr>
    </w:p>
    <w:p w:rsidR="00723040" w:rsidRPr="001834C3" w:rsidRDefault="00723040" w:rsidP="007C4587">
      <w:pPr>
        <w:rPr>
          <w:rFonts w:cs="Times New Roman"/>
        </w:rPr>
      </w:pPr>
    </w:p>
    <w:p w:rsidR="00954256" w:rsidRPr="001834C3" w:rsidRDefault="00954256" w:rsidP="00954256">
      <w:pPr>
        <w:keepNext/>
        <w:rPr>
          <w:rFonts w:cs="Times New Roman"/>
        </w:rPr>
      </w:pPr>
      <w:r w:rsidRPr="001834C3">
        <w:rPr>
          <w:rFonts w:cs="Times New Roman"/>
        </w:rPr>
        <w:t>Charles T. Joyce</w:t>
      </w:r>
      <w:r w:rsidR="006B3DC4" w:rsidRPr="001834C3">
        <w:rPr>
          <w:rFonts w:cs="Times New Roman"/>
        </w:rPr>
        <w:t>, Esquire</w:t>
      </w:r>
    </w:p>
    <w:p w:rsidR="00586390" w:rsidRPr="001834C3" w:rsidRDefault="00586390" w:rsidP="00586390">
      <w:pPr>
        <w:keepNext/>
        <w:rPr>
          <w:rFonts w:cs="Times New Roman"/>
        </w:rPr>
      </w:pPr>
      <w:r w:rsidRPr="001834C3">
        <w:rPr>
          <w:rFonts w:cs="Times New Roman"/>
        </w:rPr>
        <w:t>Spear Wilderman, P.C.</w:t>
      </w:r>
    </w:p>
    <w:p w:rsidR="00954256" w:rsidRPr="001834C3" w:rsidRDefault="00954256" w:rsidP="00954256">
      <w:pPr>
        <w:keepNext/>
        <w:rPr>
          <w:rFonts w:cs="Times New Roman"/>
        </w:rPr>
      </w:pPr>
      <w:r w:rsidRPr="001834C3">
        <w:rPr>
          <w:rFonts w:cs="Times New Roman"/>
        </w:rPr>
        <w:t>230 South Broad Street, Suite 1400</w:t>
      </w:r>
    </w:p>
    <w:p w:rsidR="00954256" w:rsidRPr="001834C3" w:rsidRDefault="00954256" w:rsidP="00954256">
      <w:pPr>
        <w:keepNext/>
        <w:rPr>
          <w:rFonts w:cs="Times New Roman"/>
        </w:rPr>
      </w:pPr>
      <w:r w:rsidRPr="001834C3">
        <w:rPr>
          <w:rFonts w:cs="Times New Roman"/>
        </w:rPr>
        <w:t>Philadelphia, PA 19102</w:t>
      </w:r>
    </w:p>
    <w:p w:rsidR="00954256" w:rsidRPr="001834C3" w:rsidRDefault="00954256" w:rsidP="00954256">
      <w:pPr>
        <w:keepNext/>
        <w:rPr>
          <w:rFonts w:cs="Times New Roman"/>
        </w:rPr>
      </w:pPr>
    </w:p>
    <w:p w:rsidR="00954256" w:rsidRPr="001834C3" w:rsidRDefault="00954256" w:rsidP="00954256">
      <w:pPr>
        <w:keepNext/>
        <w:rPr>
          <w:rFonts w:cs="Times New Roman"/>
        </w:rPr>
      </w:pPr>
      <w:r w:rsidRPr="001834C3">
        <w:rPr>
          <w:rFonts w:cs="Times New Roman"/>
        </w:rPr>
        <w:t>Scott J. Rubin</w:t>
      </w:r>
      <w:r w:rsidR="006B3DC4" w:rsidRPr="001834C3">
        <w:rPr>
          <w:rFonts w:cs="Times New Roman"/>
        </w:rPr>
        <w:t>, Esquire</w:t>
      </w:r>
    </w:p>
    <w:p w:rsidR="00954256" w:rsidRPr="001834C3" w:rsidRDefault="00954256" w:rsidP="00954256">
      <w:pPr>
        <w:keepNext/>
        <w:rPr>
          <w:rFonts w:cs="Times New Roman"/>
        </w:rPr>
      </w:pPr>
      <w:r w:rsidRPr="001834C3">
        <w:rPr>
          <w:rFonts w:cs="Times New Roman"/>
        </w:rPr>
        <w:t>333 Oak Lane</w:t>
      </w:r>
    </w:p>
    <w:p w:rsidR="00954256" w:rsidRPr="001834C3" w:rsidRDefault="00954256" w:rsidP="00954256">
      <w:pPr>
        <w:keepNext/>
        <w:rPr>
          <w:rFonts w:cs="Times New Roman"/>
        </w:rPr>
      </w:pPr>
      <w:r w:rsidRPr="001834C3">
        <w:rPr>
          <w:rFonts w:cs="Times New Roman"/>
        </w:rPr>
        <w:t>Bloomsburg, PA  17815-2036</w:t>
      </w:r>
    </w:p>
    <w:p w:rsidR="00954256" w:rsidRPr="001834C3" w:rsidRDefault="00954256" w:rsidP="00954256">
      <w:pPr>
        <w:keepNext/>
        <w:rPr>
          <w:rFonts w:cs="Times New Roman"/>
          <w:i/>
        </w:rPr>
      </w:pPr>
      <w:r w:rsidRPr="001834C3">
        <w:rPr>
          <w:rFonts w:cs="Times New Roman"/>
          <w:i/>
        </w:rPr>
        <w:t>Counsel for Local 614</w:t>
      </w:r>
    </w:p>
    <w:p w:rsidR="007C4587" w:rsidRPr="001834C3" w:rsidRDefault="007C4587" w:rsidP="007C4587">
      <w:pPr>
        <w:rPr>
          <w:rFonts w:cs="Times New Roman"/>
        </w:rPr>
      </w:pPr>
    </w:p>
    <w:p w:rsidR="007C4587" w:rsidRPr="00586061" w:rsidRDefault="00586061" w:rsidP="007C4587">
      <w:pPr>
        <w:pStyle w:val="ListParagraph"/>
        <w:ind w:left="0"/>
        <w:rPr>
          <w:rFonts w:eastAsia="Times New Roman" w:cs="Times New Roman"/>
          <w:color w:val="000000"/>
        </w:rPr>
      </w:pPr>
      <w:r w:rsidRPr="00586061">
        <w:rPr>
          <w:rFonts w:eastAsia="Times New Roman" w:cs="Times New Roman"/>
          <w:color w:val="000000"/>
        </w:rPr>
        <w:t>Romulo L. Diaz, Jr.</w:t>
      </w:r>
      <w:r w:rsidR="006B3DC4" w:rsidRPr="00586061">
        <w:rPr>
          <w:rFonts w:cs="Times New Roman"/>
        </w:rPr>
        <w:t xml:space="preserve"> Esquire</w:t>
      </w:r>
    </w:p>
    <w:p w:rsidR="007C4587" w:rsidRPr="00586061" w:rsidRDefault="007C4587" w:rsidP="007C4587">
      <w:pPr>
        <w:pStyle w:val="ListParagraph"/>
        <w:ind w:left="0"/>
        <w:rPr>
          <w:rFonts w:eastAsia="Times New Roman" w:cs="Times New Roman"/>
          <w:color w:val="000000"/>
        </w:rPr>
      </w:pPr>
      <w:r w:rsidRPr="00586061">
        <w:rPr>
          <w:rFonts w:eastAsia="Times New Roman" w:cs="Times New Roman"/>
          <w:color w:val="000000"/>
        </w:rPr>
        <w:t>Jack R. Garfinkle</w:t>
      </w:r>
      <w:r w:rsidR="006B3DC4" w:rsidRPr="00586061">
        <w:rPr>
          <w:rFonts w:cs="Times New Roman"/>
        </w:rPr>
        <w:t>, Esquire</w:t>
      </w:r>
      <w:r w:rsidRPr="00586061">
        <w:rPr>
          <w:rFonts w:eastAsia="Times New Roman" w:cs="Times New Roman"/>
          <w:color w:val="000000"/>
        </w:rPr>
        <w:t xml:space="preserve"> </w:t>
      </w:r>
    </w:p>
    <w:p w:rsidR="007C4587" w:rsidRPr="00586061" w:rsidRDefault="007C4587" w:rsidP="007C4587">
      <w:pPr>
        <w:rPr>
          <w:rFonts w:eastAsia="Times New Roman" w:cs="Times New Roman"/>
          <w:color w:val="000000"/>
        </w:rPr>
      </w:pPr>
      <w:r w:rsidRPr="00586061">
        <w:rPr>
          <w:rFonts w:eastAsia="Times New Roman" w:cs="Times New Roman"/>
          <w:color w:val="000000"/>
        </w:rPr>
        <w:t>Michael S. Swerling</w:t>
      </w:r>
      <w:r w:rsidR="006B3DC4" w:rsidRPr="00586061">
        <w:rPr>
          <w:rFonts w:cs="Times New Roman"/>
        </w:rPr>
        <w:t>, Esquire</w:t>
      </w:r>
      <w:r w:rsidRPr="00586061">
        <w:rPr>
          <w:rFonts w:eastAsia="Times New Roman" w:cs="Times New Roman"/>
          <w:color w:val="000000"/>
        </w:rPr>
        <w:t xml:space="preserve"> </w:t>
      </w:r>
    </w:p>
    <w:p w:rsidR="007C4587" w:rsidRPr="00586061" w:rsidRDefault="004D2570" w:rsidP="007C4587">
      <w:pPr>
        <w:rPr>
          <w:rFonts w:cs="Times New Roman"/>
        </w:rPr>
      </w:pPr>
      <w:r w:rsidRPr="00586061">
        <w:rPr>
          <w:rFonts w:cs="Times New Roman"/>
        </w:rPr>
        <w:t>Exelon Business Services Company LLC</w:t>
      </w:r>
    </w:p>
    <w:p w:rsidR="00586061" w:rsidRPr="00586061" w:rsidRDefault="00586061" w:rsidP="007C4587">
      <w:pPr>
        <w:rPr>
          <w:rFonts w:cs="Times New Roman"/>
        </w:rPr>
      </w:pPr>
      <w:r w:rsidRPr="00586061">
        <w:rPr>
          <w:rFonts w:cs="Times New Roman"/>
        </w:rPr>
        <w:t>Legal Department S23-1</w:t>
      </w:r>
    </w:p>
    <w:p w:rsidR="007C4587" w:rsidRPr="00586061" w:rsidRDefault="00586061" w:rsidP="007C4587">
      <w:pPr>
        <w:rPr>
          <w:rFonts w:eastAsia="Times New Roman" w:cs="Times New Roman"/>
          <w:color w:val="000000"/>
        </w:rPr>
      </w:pPr>
      <w:r w:rsidRPr="00586061">
        <w:rPr>
          <w:rFonts w:eastAsia="Times New Roman" w:cs="Times New Roman"/>
          <w:color w:val="000000"/>
        </w:rPr>
        <w:t>2301 Market Street</w:t>
      </w:r>
    </w:p>
    <w:p w:rsidR="007C4587" w:rsidRPr="00586061" w:rsidRDefault="0059363C" w:rsidP="007C4587">
      <w:pPr>
        <w:rPr>
          <w:rFonts w:eastAsia="Times New Roman" w:cs="Times New Roman"/>
          <w:color w:val="000000"/>
        </w:rPr>
      </w:pPr>
      <w:r w:rsidRPr="00586061">
        <w:rPr>
          <w:rFonts w:eastAsia="Times New Roman" w:cs="Times New Roman"/>
          <w:color w:val="000000"/>
        </w:rPr>
        <w:t>Philadelphia, PA  19103-1338</w:t>
      </w:r>
    </w:p>
    <w:p w:rsidR="007C4587" w:rsidRPr="001834C3" w:rsidRDefault="007C4587" w:rsidP="007C4587">
      <w:pPr>
        <w:rPr>
          <w:rFonts w:eastAsia="Times New Roman" w:cs="Times New Roman"/>
          <w:i/>
          <w:color w:val="000000"/>
        </w:rPr>
      </w:pPr>
      <w:r w:rsidRPr="001834C3">
        <w:rPr>
          <w:rFonts w:eastAsia="Times New Roman" w:cs="Times New Roman"/>
          <w:i/>
          <w:color w:val="000000"/>
        </w:rPr>
        <w:t>Counsel for PECO Energy Company</w:t>
      </w:r>
    </w:p>
    <w:p w:rsidR="00954256" w:rsidRPr="001834C3" w:rsidRDefault="00954256" w:rsidP="00954256">
      <w:pPr>
        <w:rPr>
          <w:rFonts w:cs="Times New Roman"/>
        </w:rPr>
      </w:pPr>
    </w:p>
    <w:p w:rsidR="00954256" w:rsidRPr="001834C3" w:rsidRDefault="00954256" w:rsidP="00954256">
      <w:pPr>
        <w:rPr>
          <w:rFonts w:cs="Times New Roman"/>
        </w:rPr>
      </w:pPr>
      <w:r w:rsidRPr="001834C3">
        <w:rPr>
          <w:rFonts w:cs="Times New Roman"/>
        </w:rPr>
        <w:t>Karl A. Fritton</w:t>
      </w:r>
      <w:r w:rsidR="006B3DC4" w:rsidRPr="001834C3">
        <w:rPr>
          <w:rFonts w:cs="Times New Roman"/>
        </w:rPr>
        <w:t>, Esquire</w:t>
      </w:r>
      <w:r w:rsidRPr="001834C3">
        <w:rPr>
          <w:rFonts w:cs="Times New Roman"/>
        </w:rPr>
        <w:t xml:space="preserve"> </w:t>
      </w:r>
    </w:p>
    <w:p w:rsidR="00954256" w:rsidRPr="001834C3" w:rsidRDefault="006B3DC4" w:rsidP="00954256">
      <w:pPr>
        <w:rPr>
          <w:rFonts w:cs="Times New Roman"/>
        </w:rPr>
      </w:pPr>
      <w:r w:rsidRPr="001834C3">
        <w:rPr>
          <w:rFonts w:cs="Times New Roman"/>
        </w:rPr>
        <w:t xml:space="preserve">Reed Smith </w:t>
      </w:r>
      <w:r w:rsidR="00954256" w:rsidRPr="001834C3">
        <w:rPr>
          <w:rFonts w:cs="Times New Roman"/>
        </w:rPr>
        <w:t>LLP</w:t>
      </w:r>
    </w:p>
    <w:p w:rsidR="00954256" w:rsidRPr="001834C3" w:rsidRDefault="00954256" w:rsidP="00954256">
      <w:pPr>
        <w:rPr>
          <w:rFonts w:cs="Times New Roman"/>
        </w:rPr>
      </w:pPr>
      <w:r w:rsidRPr="001834C3">
        <w:rPr>
          <w:rFonts w:cs="Times New Roman"/>
        </w:rPr>
        <w:t>1717 Arch Street, Suite 3100</w:t>
      </w:r>
    </w:p>
    <w:p w:rsidR="00954256" w:rsidRPr="001834C3" w:rsidRDefault="00954256" w:rsidP="00954256">
      <w:pPr>
        <w:rPr>
          <w:rFonts w:cs="Times New Roman"/>
        </w:rPr>
      </w:pPr>
      <w:r w:rsidRPr="001834C3">
        <w:rPr>
          <w:rFonts w:cs="Times New Roman"/>
        </w:rPr>
        <w:t>Philadelphia, PA 19103</w:t>
      </w:r>
    </w:p>
    <w:p w:rsidR="00954256" w:rsidRPr="001834C3" w:rsidRDefault="00954256" w:rsidP="00954256">
      <w:pPr>
        <w:rPr>
          <w:rFonts w:cs="Times New Roman"/>
          <w:i/>
        </w:rPr>
      </w:pPr>
      <w:r w:rsidRPr="001834C3">
        <w:rPr>
          <w:rFonts w:cs="Times New Roman"/>
          <w:i/>
        </w:rPr>
        <w:t>Co-Counsel for PECO Energy</w:t>
      </w:r>
      <w:r w:rsidR="00453D2E">
        <w:rPr>
          <w:rFonts w:cs="Times New Roman"/>
          <w:i/>
        </w:rPr>
        <w:t xml:space="preserve"> </w:t>
      </w:r>
      <w:r w:rsidRPr="001834C3">
        <w:rPr>
          <w:rFonts w:cs="Times New Roman"/>
          <w:i/>
        </w:rPr>
        <w:t>Company</w:t>
      </w:r>
      <w:r w:rsidR="00453D2E">
        <w:rPr>
          <w:rFonts w:cs="Times New Roman"/>
          <w:i/>
        </w:rPr>
        <w:t xml:space="preserve"> </w:t>
      </w:r>
    </w:p>
    <w:p w:rsidR="00615147" w:rsidRPr="001834C3" w:rsidRDefault="00615147" w:rsidP="00954256">
      <w:pPr>
        <w:rPr>
          <w:rFonts w:cs="Times New Roman"/>
        </w:rPr>
      </w:pPr>
    </w:p>
    <w:p w:rsidR="00615147" w:rsidRPr="001834C3" w:rsidRDefault="00615147" w:rsidP="00954256">
      <w:pPr>
        <w:rPr>
          <w:rFonts w:cs="Times New Roman"/>
        </w:rPr>
      </w:pPr>
      <w:r w:rsidRPr="001834C3">
        <w:rPr>
          <w:rFonts w:cs="Times New Roman"/>
        </w:rPr>
        <w:t>Darryl Lawrence</w:t>
      </w:r>
      <w:r w:rsidR="006B3DC4" w:rsidRPr="001834C3">
        <w:rPr>
          <w:rFonts w:cs="Times New Roman"/>
        </w:rPr>
        <w:t>, Esquire</w:t>
      </w:r>
    </w:p>
    <w:p w:rsidR="00615147" w:rsidRPr="001834C3" w:rsidRDefault="00615147" w:rsidP="00954256">
      <w:pPr>
        <w:rPr>
          <w:rFonts w:cs="Times New Roman"/>
        </w:rPr>
      </w:pPr>
      <w:r w:rsidRPr="001834C3">
        <w:rPr>
          <w:rFonts w:cs="Times New Roman"/>
        </w:rPr>
        <w:t>Senior Assistant Consumer Advocate</w:t>
      </w:r>
    </w:p>
    <w:p w:rsidR="00615147" w:rsidRPr="001834C3" w:rsidRDefault="00615147" w:rsidP="00615147">
      <w:pPr>
        <w:rPr>
          <w:rFonts w:cs="Times New Roman"/>
        </w:rPr>
      </w:pPr>
      <w:r w:rsidRPr="001834C3">
        <w:rPr>
          <w:rFonts w:cs="Times New Roman"/>
        </w:rPr>
        <w:t>Office of Consumer Advocate</w:t>
      </w:r>
    </w:p>
    <w:p w:rsidR="00615147" w:rsidRPr="001834C3" w:rsidRDefault="00615147" w:rsidP="00615147">
      <w:pPr>
        <w:rPr>
          <w:rFonts w:cs="Times New Roman"/>
        </w:rPr>
      </w:pPr>
      <w:r w:rsidRPr="001834C3">
        <w:rPr>
          <w:rFonts w:cs="Times New Roman"/>
        </w:rPr>
        <w:t>555 Walnut Street, 5</w:t>
      </w:r>
      <w:r w:rsidRPr="001834C3">
        <w:rPr>
          <w:rFonts w:cs="Times New Roman"/>
          <w:vertAlign w:val="superscript"/>
        </w:rPr>
        <w:t>th</w:t>
      </w:r>
      <w:r w:rsidRPr="001834C3">
        <w:rPr>
          <w:rFonts w:cs="Times New Roman"/>
        </w:rPr>
        <w:t xml:space="preserve"> Floor, Forum Place</w:t>
      </w:r>
    </w:p>
    <w:p w:rsidR="00615147" w:rsidRPr="001834C3" w:rsidRDefault="00615147" w:rsidP="00615147">
      <w:pPr>
        <w:rPr>
          <w:rFonts w:cs="Times New Roman"/>
        </w:rPr>
      </w:pPr>
      <w:r w:rsidRPr="001834C3">
        <w:rPr>
          <w:rFonts w:cs="Times New Roman"/>
        </w:rPr>
        <w:t>Harrisburg, PA  17101-1923</w:t>
      </w:r>
    </w:p>
    <w:p w:rsidR="004D2570" w:rsidRPr="001834C3" w:rsidRDefault="004D2570" w:rsidP="004D2570">
      <w:pPr>
        <w:rPr>
          <w:rFonts w:cs="Times New Roman"/>
          <w:i/>
        </w:rPr>
      </w:pPr>
      <w:r w:rsidRPr="001834C3">
        <w:rPr>
          <w:rFonts w:cs="Times New Roman"/>
          <w:i/>
        </w:rPr>
        <w:t>Office of Consumer Advocate</w:t>
      </w:r>
    </w:p>
    <w:p w:rsidR="00615147" w:rsidRPr="001834C3" w:rsidRDefault="00615147" w:rsidP="00954256">
      <w:pPr>
        <w:rPr>
          <w:rFonts w:cs="Times New Roman"/>
        </w:rPr>
      </w:pPr>
    </w:p>
    <w:sectPr w:rsidR="00615147" w:rsidRPr="001834C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5A9" w:rsidRDefault="00F745A9" w:rsidP="00DC45F2">
      <w:r>
        <w:separator/>
      </w:r>
    </w:p>
  </w:endnote>
  <w:endnote w:type="continuationSeparator" w:id="0">
    <w:p w:rsidR="00F745A9" w:rsidRDefault="00F745A9" w:rsidP="00DC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295869"/>
      <w:docPartObj>
        <w:docPartGallery w:val="Page Numbers (Bottom of Page)"/>
        <w:docPartUnique/>
      </w:docPartObj>
    </w:sdtPr>
    <w:sdtEndPr>
      <w:rPr>
        <w:noProof/>
        <w:sz w:val="20"/>
        <w:szCs w:val="20"/>
      </w:rPr>
    </w:sdtEndPr>
    <w:sdtContent>
      <w:p w:rsidR="000C3642" w:rsidRPr="000C3642" w:rsidRDefault="000C3642">
        <w:pPr>
          <w:pStyle w:val="Footer"/>
          <w:jc w:val="center"/>
          <w:rPr>
            <w:sz w:val="20"/>
            <w:szCs w:val="20"/>
          </w:rPr>
        </w:pPr>
        <w:r w:rsidRPr="000C3642">
          <w:rPr>
            <w:sz w:val="20"/>
            <w:szCs w:val="20"/>
          </w:rPr>
          <w:fldChar w:fldCharType="begin"/>
        </w:r>
        <w:r w:rsidRPr="000C3642">
          <w:rPr>
            <w:sz w:val="20"/>
            <w:szCs w:val="20"/>
          </w:rPr>
          <w:instrText xml:space="preserve"> PAGE   \* MERGEFORMAT </w:instrText>
        </w:r>
        <w:r w:rsidRPr="000C3642">
          <w:rPr>
            <w:sz w:val="20"/>
            <w:szCs w:val="20"/>
          </w:rPr>
          <w:fldChar w:fldCharType="separate"/>
        </w:r>
        <w:r w:rsidR="00B0547B">
          <w:rPr>
            <w:noProof/>
            <w:sz w:val="20"/>
            <w:szCs w:val="20"/>
          </w:rPr>
          <w:t>6</w:t>
        </w:r>
        <w:r w:rsidRPr="000C3642">
          <w:rPr>
            <w:noProof/>
            <w:sz w:val="20"/>
            <w:szCs w:val="20"/>
          </w:rPr>
          <w:fldChar w:fldCharType="end"/>
        </w:r>
      </w:p>
    </w:sdtContent>
  </w:sdt>
  <w:p w:rsidR="000C3642" w:rsidRDefault="000C36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879795"/>
      <w:docPartObj>
        <w:docPartGallery w:val="Page Numbers (Bottom of Page)"/>
        <w:docPartUnique/>
      </w:docPartObj>
    </w:sdtPr>
    <w:sdtEndPr>
      <w:rPr>
        <w:noProof/>
      </w:rPr>
    </w:sdtEndPr>
    <w:sdtContent>
      <w:p w:rsidR="00ED6E12" w:rsidRDefault="00ED6E12">
        <w:pPr>
          <w:pStyle w:val="Footer"/>
          <w:jc w:val="center"/>
        </w:pPr>
        <w:r w:rsidRPr="00016316">
          <w:rPr>
            <w:sz w:val="20"/>
            <w:szCs w:val="20"/>
          </w:rPr>
          <w:fldChar w:fldCharType="begin"/>
        </w:r>
        <w:r w:rsidRPr="00016316">
          <w:rPr>
            <w:sz w:val="20"/>
            <w:szCs w:val="20"/>
          </w:rPr>
          <w:instrText xml:space="preserve"> PAGE   \* MERGEFORMAT </w:instrText>
        </w:r>
        <w:r w:rsidRPr="00016316">
          <w:rPr>
            <w:sz w:val="20"/>
            <w:szCs w:val="20"/>
          </w:rPr>
          <w:fldChar w:fldCharType="separate"/>
        </w:r>
        <w:r w:rsidR="00B0547B">
          <w:rPr>
            <w:noProof/>
            <w:sz w:val="20"/>
            <w:szCs w:val="20"/>
          </w:rPr>
          <w:t>9</w:t>
        </w:r>
        <w:r w:rsidRPr="00016316">
          <w:rPr>
            <w:noProof/>
            <w:sz w:val="20"/>
            <w:szCs w:val="20"/>
          </w:rPr>
          <w:fldChar w:fldCharType="end"/>
        </w:r>
      </w:p>
    </w:sdtContent>
  </w:sdt>
  <w:p w:rsidR="00ED6E12" w:rsidRDefault="00ED6E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5A9" w:rsidRDefault="00F745A9" w:rsidP="00DC45F2">
      <w:r>
        <w:separator/>
      </w:r>
    </w:p>
  </w:footnote>
  <w:footnote w:type="continuationSeparator" w:id="0">
    <w:p w:rsidR="00F745A9" w:rsidRDefault="00F745A9" w:rsidP="00DC45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BA3"/>
    <w:multiLevelType w:val="hybridMultilevel"/>
    <w:tmpl w:val="34BA2A6E"/>
    <w:lvl w:ilvl="0" w:tplc="EE7A761A">
      <w:start w:val="1"/>
      <w:numFmt w:val="decimal"/>
      <w:lvlText w:val="%1."/>
      <w:lvlJc w:val="left"/>
      <w:pPr>
        <w:ind w:left="1800" w:hanging="360"/>
      </w:pPr>
      <w:rPr>
        <w:rFonts w:ascii="Times New Roman" w:hAnsi="Times New Roman" w:cs="Times New Roman" w:hint="default"/>
        <w:b w:val="0"/>
        <w:i w:val="0"/>
        <w:sz w:val="24"/>
      </w:rPr>
    </w:lvl>
    <w:lvl w:ilvl="1" w:tplc="539ACA78">
      <w:start w:val="1"/>
      <w:numFmt w:val="lowerLetter"/>
      <w:lvlText w:val="%2."/>
      <w:lvlJc w:val="left"/>
      <w:pPr>
        <w:ind w:left="2520" w:hanging="360"/>
      </w:pPr>
    </w:lvl>
    <w:lvl w:ilvl="2" w:tplc="0ADA9B74">
      <w:start w:val="1"/>
      <w:numFmt w:val="lowerRoman"/>
      <w:lvlText w:val="%3."/>
      <w:lvlJc w:val="right"/>
      <w:pPr>
        <w:ind w:left="3240" w:hanging="180"/>
      </w:pPr>
    </w:lvl>
    <w:lvl w:ilvl="3" w:tplc="559E22A8">
      <w:start w:val="1"/>
      <w:numFmt w:val="decimal"/>
      <w:lvlText w:val="%4)"/>
      <w:lvlJc w:val="left"/>
      <w:pPr>
        <w:ind w:left="3960" w:hanging="360"/>
      </w:pPr>
    </w:lvl>
    <w:lvl w:ilvl="4" w:tplc="EDAED18E">
      <w:start w:val="1"/>
      <w:numFmt w:val="lowerLetter"/>
      <w:lvlText w:val="%5."/>
      <w:lvlJc w:val="left"/>
      <w:pPr>
        <w:ind w:left="4680" w:hanging="360"/>
      </w:pPr>
    </w:lvl>
    <w:lvl w:ilvl="5" w:tplc="DFB6C4E0">
      <w:start w:val="1"/>
      <w:numFmt w:val="lowerRoman"/>
      <w:lvlText w:val="%6."/>
      <w:lvlJc w:val="right"/>
      <w:pPr>
        <w:ind w:left="5400" w:hanging="180"/>
      </w:pPr>
    </w:lvl>
    <w:lvl w:ilvl="6" w:tplc="3D9CD4F0">
      <w:start w:val="1"/>
      <w:numFmt w:val="decimal"/>
      <w:lvlText w:val="%7."/>
      <w:lvlJc w:val="left"/>
      <w:pPr>
        <w:ind w:left="6120" w:hanging="360"/>
      </w:pPr>
    </w:lvl>
    <w:lvl w:ilvl="7" w:tplc="7172BE06">
      <w:start w:val="1"/>
      <w:numFmt w:val="lowerLetter"/>
      <w:lvlText w:val="%8."/>
      <w:lvlJc w:val="left"/>
      <w:pPr>
        <w:ind w:left="6840" w:hanging="360"/>
      </w:pPr>
    </w:lvl>
    <w:lvl w:ilvl="8" w:tplc="91F60316">
      <w:start w:val="1"/>
      <w:numFmt w:val="lowerRoman"/>
      <w:lvlText w:val="%9."/>
      <w:lvlJc w:val="right"/>
      <w:pPr>
        <w:ind w:left="7560" w:hanging="180"/>
      </w:pPr>
    </w:lvl>
  </w:abstractNum>
  <w:abstractNum w:abstractNumId="1">
    <w:nsid w:val="0C4B56AC"/>
    <w:multiLevelType w:val="hybridMultilevel"/>
    <w:tmpl w:val="8ABE02F4"/>
    <w:lvl w:ilvl="0" w:tplc="D16CB4AA">
      <w:start w:val="1"/>
      <w:numFmt w:val="decimal"/>
      <w:lvlText w:val="%1)"/>
      <w:lvlJc w:val="left"/>
      <w:pPr>
        <w:ind w:left="720" w:hanging="360"/>
      </w:pPr>
    </w:lvl>
    <w:lvl w:ilvl="1" w:tplc="68C23CC2">
      <w:start w:val="1"/>
      <w:numFmt w:val="lowerLetter"/>
      <w:lvlText w:val="%2."/>
      <w:lvlJc w:val="left"/>
      <w:pPr>
        <w:ind w:left="1440" w:hanging="360"/>
      </w:pPr>
    </w:lvl>
    <w:lvl w:ilvl="2" w:tplc="692E9C56">
      <w:start w:val="1"/>
      <w:numFmt w:val="lowerRoman"/>
      <w:lvlText w:val="%3."/>
      <w:lvlJc w:val="right"/>
      <w:pPr>
        <w:ind w:left="2160" w:hanging="180"/>
      </w:pPr>
    </w:lvl>
    <w:lvl w:ilvl="3" w:tplc="2D26929E">
      <w:start w:val="1"/>
      <w:numFmt w:val="decimal"/>
      <w:lvlText w:val="%4."/>
      <w:lvlJc w:val="left"/>
      <w:pPr>
        <w:ind w:left="2880" w:hanging="360"/>
      </w:pPr>
    </w:lvl>
    <w:lvl w:ilvl="4" w:tplc="2EB408DC">
      <w:start w:val="1"/>
      <w:numFmt w:val="lowerLetter"/>
      <w:lvlText w:val="%5."/>
      <w:lvlJc w:val="left"/>
      <w:pPr>
        <w:ind w:left="3600" w:hanging="360"/>
      </w:pPr>
    </w:lvl>
    <w:lvl w:ilvl="5" w:tplc="524477E8">
      <w:start w:val="1"/>
      <w:numFmt w:val="lowerRoman"/>
      <w:lvlText w:val="%6."/>
      <w:lvlJc w:val="right"/>
      <w:pPr>
        <w:ind w:left="4320" w:hanging="180"/>
      </w:pPr>
    </w:lvl>
    <w:lvl w:ilvl="6" w:tplc="6E08AFF2">
      <w:start w:val="1"/>
      <w:numFmt w:val="decimal"/>
      <w:lvlText w:val="%7."/>
      <w:lvlJc w:val="left"/>
      <w:pPr>
        <w:ind w:left="5040" w:hanging="360"/>
      </w:pPr>
    </w:lvl>
    <w:lvl w:ilvl="7" w:tplc="6AFE1048">
      <w:start w:val="1"/>
      <w:numFmt w:val="lowerLetter"/>
      <w:lvlText w:val="%8."/>
      <w:lvlJc w:val="left"/>
      <w:pPr>
        <w:ind w:left="5760" w:hanging="360"/>
      </w:pPr>
    </w:lvl>
    <w:lvl w:ilvl="8" w:tplc="ECD66FF0">
      <w:start w:val="1"/>
      <w:numFmt w:val="lowerRoman"/>
      <w:lvlText w:val="%9."/>
      <w:lvlJc w:val="right"/>
      <w:pPr>
        <w:ind w:left="6480" w:hanging="180"/>
      </w:pPr>
    </w:lvl>
  </w:abstractNum>
  <w:abstractNum w:abstractNumId="2">
    <w:nsid w:val="11337B02"/>
    <w:multiLevelType w:val="hybridMultilevel"/>
    <w:tmpl w:val="E6D2C212"/>
    <w:lvl w:ilvl="0" w:tplc="E7BA4AB8">
      <w:start w:val="1"/>
      <w:numFmt w:val="decimal"/>
      <w:lvlText w:val="%1)"/>
      <w:lvlJc w:val="left"/>
      <w:pPr>
        <w:ind w:left="1440" w:hanging="360"/>
      </w:pPr>
    </w:lvl>
    <w:lvl w:ilvl="1" w:tplc="D136C266">
      <w:start w:val="1"/>
      <w:numFmt w:val="lowerLetter"/>
      <w:lvlText w:val="%2."/>
      <w:lvlJc w:val="left"/>
      <w:pPr>
        <w:ind w:left="2160" w:hanging="360"/>
      </w:pPr>
    </w:lvl>
    <w:lvl w:ilvl="2" w:tplc="5046E38C">
      <w:start w:val="1"/>
      <w:numFmt w:val="lowerRoman"/>
      <w:lvlText w:val="%3."/>
      <w:lvlJc w:val="right"/>
      <w:pPr>
        <w:ind w:left="2880" w:hanging="180"/>
      </w:pPr>
    </w:lvl>
    <w:lvl w:ilvl="3" w:tplc="20500528">
      <w:start w:val="1"/>
      <w:numFmt w:val="decimal"/>
      <w:lvlText w:val="%4."/>
      <w:lvlJc w:val="left"/>
      <w:pPr>
        <w:ind w:left="3600" w:hanging="360"/>
      </w:pPr>
    </w:lvl>
    <w:lvl w:ilvl="4" w:tplc="2E58467E">
      <w:start w:val="1"/>
      <w:numFmt w:val="lowerLetter"/>
      <w:lvlText w:val="%5."/>
      <w:lvlJc w:val="left"/>
      <w:pPr>
        <w:ind w:left="4320" w:hanging="360"/>
      </w:pPr>
    </w:lvl>
    <w:lvl w:ilvl="5" w:tplc="B596A932">
      <w:start w:val="1"/>
      <w:numFmt w:val="lowerRoman"/>
      <w:lvlText w:val="%6."/>
      <w:lvlJc w:val="right"/>
      <w:pPr>
        <w:ind w:left="5040" w:hanging="180"/>
      </w:pPr>
    </w:lvl>
    <w:lvl w:ilvl="6" w:tplc="75FCB3AC">
      <w:start w:val="1"/>
      <w:numFmt w:val="decimal"/>
      <w:lvlText w:val="%7."/>
      <w:lvlJc w:val="left"/>
      <w:pPr>
        <w:ind w:left="5760" w:hanging="360"/>
      </w:pPr>
    </w:lvl>
    <w:lvl w:ilvl="7" w:tplc="742C384E">
      <w:start w:val="1"/>
      <w:numFmt w:val="lowerLetter"/>
      <w:lvlText w:val="%8."/>
      <w:lvlJc w:val="left"/>
      <w:pPr>
        <w:ind w:left="6480" w:hanging="360"/>
      </w:pPr>
    </w:lvl>
    <w:lvl w:ilvl="8" w:tplc="754421FE">
      <w:start w:val="1"/>
      <w:numFmt w:val="lowerRoman"/>
      <w:lvlText w:val="%9."/>
      <w:lvlJc w:val="right"/>
      <w:pPr>
        <w:ind w:left="7200" w:hanging="180"/>
      </w:pPr>
    </w:lvl>
  </w:abstractNum>
  <w:abstractNum w:abstractNumId="3">
    <w:nsid w:val="11534B70"/>
    <w:multiLevelType w:val="hybridMultilevel"/>
    <w:tmpl w:val="ABFEE278"/>
    <w:lvl w:ilvl="0" w:tplc="92346AF0">
      <w:start w:val="1"/>
      <w:numFmt w:val="decimal"/>
      <w:lvlText w:val="%1."/>
      <w:lvlJc w:val="left"/>
      <w:pPr>
        <w:ind w:left="1440" w:hanging="360"/>
      </w:pPr>
    </w:lvl>
    <w:lvl w:ilvl="1" w:tplc="0122F430">
      <w:start w:val="1"/>
      <w:numFmt w:val="lowerLetter"/>
      <w:lvlText w:val="%2."/>
      <w:lvlJc w:val="left"/>
      <w:pPr>
        <w:ind w:left="2160" w:hanging="360"/>
      </w:pPr>
    </w:lvl>
    <w:lvl w:ilvl="2" w:tplc="8DEC42DA">
      <w:start w:val="1"/>
      <w:numFmt w:val="lowerRoman"/>
      <w:lvlText w:val="%3."/>
      <w:lvlJc w:val="right"/>
      <w:pPr>
        <w:ind w:left="2880" w:hanging="180"/>
      </w:pPr>
    </w:lvl>
    <w:lvl w:ilvl="3" w:tplc="1DCED60C">
      <w:start w:val="1"/>
      <w:numFmt w:val="decimal"/>
      <w:lvlText w:val="%4."/>
      <w:lvlJc w:val="left"/>
      <w:pPr>
        <w:ind w:left="3600" w:hanging="360"/>
      </w:pPr>
    </w:lvl>
    <w:lvl w:ilvl="4" w:tplc="131EE16E">
      <w:start w:val="1"/>
      <w:numFmt w:val="lowerLetter"/>
      <w:lvlText w:val="%5."/>
      <w:lvlJc w:val="left"/>
      <w:pPr>
        <w:ind w:left="4320" w:hanging="360"/>
      </w:pPr>
    </w:lvl>
    <w:lvl w:ilvl="5" w:tplc="B3C2A792">
      <w:start w:val="1"/>
      <w:numFmt w:val="lowerRoman"/>
      <w:lvlText w:val="%6."/>
      <w:lvlJc w:val="right"/>
      <w:pPr>
        <w:ind w:left="5040" w:hanging="180"/>
      </w:pPr>
    </w:lvl>
    <w:lvl w:ilvl="6" w:tplc="3B78DA18">
      <w:start w:val="1"/>
      <w:numFmt w:val="decimal"/>
      <w:lvlText w:val="%7."/>
      <w:lvlJc w:val="left"/>
      <w:pPr>
        <w:ind w:left="5760" w:hanging="360"/>
      </w:pPr>
    </w:lvl>
    <w:lvl w:ilvl="7" w:tplc="4CB88CAC">
      <w:start w:val="1"/>
      <w:numFmt w:val="lowerLetter"/>
      <w:lvlText w:val="%8."/>
      <w:lvlJc w:val="left"/>
      <w:pPr>
        <w:ind w:left="6480" w:hanging="360"/>
      </w:pPr>
    </w:lvl>
    <w:lvl w:ilvl="8" w:tplc="15EEBEAC">
      <w:start w:val="1"/>
      <w:numFmt w:val="lowerRoman"/>
      <w:lvlText w:val="%9."/>
      <w:lvlJc w:val="right"/>
      <w:pPr>
        <w:ind w:left="7200" w:hanging="180"/>
      </w:pPr>
    </w:lvl>
  </w:abstractNum>
  <w:abstractNum w:abstractNumId="4">
    <w:nsid w:val="13A26958"/>
    <w:multiLevelType w:val="multilevel"/>
    <w:tmpl w:val="F8267DEC"/>
    <w:lvl w:ilvl="0">
      <w:start w:val="1"/>
      <w:numFmt w:val="decimal"/>
      <w:lvlText w:val="%1."/>
      <w:lvlJc w:val="left"/>
      <w:pPr>
        <w:tabs>
          <w:tab w:val="num" w:pos="1080"/>
        </w:tabs>
        <w:ind w:left="0" w:firstLine="720"/>
      </w:pPr>
    </w:lvl>
    <w:lvl w:ilvl="1">
      <w:start w:val="1"/>
      <w:numFmt w:val="upperLetter"/>
      <w:lvlText w:val="%2."/>
      <w:lvlJc w:val="left"/>
      <w:pPr>
        <w:tabs>
          <w:tab w:val="num" w:pos="1800"/>
        </w:tabs>
        <w:ind w:left="0" w:firstLine="144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1E637FF2"/>
    <w:multiLevelType w:val="hybridMultilevel"/>
    <w:tmpl w:val="648A6EC0"/>
    <w:lvl w:ilvl="0" w:tplc="512C887A">
      <w:start w:val="1"/>
      <w:numFmt w:val="lowerLetter"/>
      <w:lvlText w:val="%1."/>
      <w:lvlJc w:val="left"/>
      <w:pPr>
        <w:ind w:left="1440" w:hanging="360"/>
      </w:pPr>
    </w:lvl>
    <w:lvl w:ilvl="1" w:tplc="29CE0E12">
      <w:start w:val="1"/>
      <w:numFmt w:val="lowerLetter"/>
      <w:lvlText w:val="%2."/>
      <w:lvlJc w:val="left"/>
      <w:pPr>
        <w:ind w:left="2160" w:hanging="360"/>
      </w:pPr>
    </w:lvl>
    <w:lvl w:ilvl="2" w:tplc="21309052">
      <w:start w:val="1"/>
      <w:numFmt w:val="lowerRoman"/>
      <w:lvlText w:val="%3."/>
      <w:lvlJc w:val="right"/>
      <w:pPr>
        <w:ind w:left="2880" w:hanging="180"/>
      </w:pPr>
    </w:lvl>
    <w:lvl w:ilvl="3" w:tplc="1EA6350C">
      <w:start w:val="1"/>
      <w:numFmt w:val="decimal"/>
      <w:lvlText w:val="%4."/>
      <w:lvlJc w:val="left"/>
      <w:pPr>
        <w:ind w:left="3600" w:hanging="360"/>
      </w:pPr>
    </w:lvl>
    <w:lvl w:ilvl="4" w:tplc="964C83C0">
      <w:start w:val="1"/>
      <w:numFmt w:val="lowerLetter"/>
      <w:lvlText w:val="%5."/>
      <w:lvlJc w:val="left"/>
      <w:pPr>
        <w:ind w:left="4320" w:hanging="360"/>
      </w:pPr>
    </w:lvl>
    <w:lvl w:ilvl="5" w:tplc="C8DC47D6">
      <w:start w:val="1"/>
      <w:numFmt w:val="lowerRoman"/>
      <w:lvlText w:val="%6."/>
      <w:lvlJc w:val="right"/>
      <w:pPr>
        <w:ind w:left="5040" w:hanging="180"/>
      </w:pPr>
    </w:lvl>
    <w:lvl w:ilvl="6" w:tplc="72800AEA">
      <w:start w:val="1"/>
      <w:numFmt w:val="decimal"/>
      <w:lvlText w:val="%7."/>
      <w:lvlJc w:val="left"/>
      <w:pPr>
        <w:ind w:left="5760" w:hanging="360"/>
      </w:pPr>
    </w:lvl>
    <w:lvl w:ilvl="7" w:tplc="2FA413B6">
      <w:start w:val="1"/>
      <w:numFmt w:val="lowerLetter"/>
      <w:lvlText w:val="%8."/>
      <w:lvlJc w:val="left"/>
      <w:pPr>
        <w:ind w:left="6480" w:hanging="360"/>
      </w:pPr>
    </w:lvl>
    <w:lvl w:ilvl="8" w:tplc="906AA6C0">
      <w:start w:val="1"/>
      <w:numFmt w:val="lowerRoman"/>
      <w:lvlText w:val="%9."/>
      <w:lvlJc w:val="right"/>
      <w:pPr>
        <w:ind w:left="7200" w:hanging="180"/>
      </w:pPr>
    </w:lvl>
  </w:abstractNum>
  <w:abstractNum w:abstractNumId="6">
    <w:nsid w:val="25A308C4"/>
    <w:multiLevelType w:val="hybridMultilevel"/>
    <w:tmpl w:val="6DFCD8CA"/>
    <w:lvl w:ilvl="0" w:tplc="4AAE7EE8">
      <w:start w:val="1"/>
      <w:numFmt w:val="decimal"/>
      <w:lvlText w:val="%1."/>
      <w:lvlJc w:val="left"/>
      <w:pPr>
        <w:ind w:left="1260" w:hanging="360"/>
      </w:pPr>
      <w:rPr>
        <w:rFonts w:ascii="Times New Roman" w:hAnsi="Times New Roman" w:cs="Times New Roman" w:hint="default"/>
        <w:b w:val="0"/>
        <w:i w:val="0"/>
        <w:sz w:val="24"/>
      </w:rPr>
    </w:lvl>
    <w:lvl w:ilvl="1" w:tplc="210898EE">
      <w:start w:val="1"/>
      <w:numFmt w:val="upperLetter"/>
      <w:lvlText w:val="%2."/>
      <w:lvlJc w:val="left"/>
      <w:pPr>
        <w:ind w:left="1440" w:hanging="360"/>
      </w:pPr>
    </w:lvl>
    <w:lvl w:ilvl="2" w:tplc="4CACC118">
      <w:start w:val="1"/>
      <w:numFmt w:val="lowerRoman"/>
      <w:lvlText w:val="%3."/>
      <w:lvlJc w:val="right"/>
      <w:pPr>
        <w:ind w:left="2160" w:hanging="180"/>
      </w:pPr>
    </w:lvl>
    <w:lvl w:ilvl="3" w:tplc="63B699F8">
      <w:start w:val="1"/>
      <w:numFmt w:val="decimal"/>
      <w:lvlText w:val="%4)"/>
      <w:lvlJc w:val="left"/>
      <w:pPr>
        <w:ind w:left="2880" w:hanging="360"/>
      </w:pPr>
      <w:rPr>
        <w:strike w:val="0"/>
        <w:dstrike w:val="0"/>
        <w:u w:val="none"/>
        <w:effect w:val="none"/>
      </w:rPr>
    </w:lvl>
    <w:lvl w:ilvl="4" w:tplc="2488BDA0">
      <w:start w:val="1"/>
      <w:numFmt w:val="lowerLetter"/>
      <w:lvlText w:val="%5."/>
      <w:lvlJc w:val="left"/>
      <w:pPr>
        <w:ind w:left="3600" w:hanging="360"/>
      </w:pPr>
    </w:lvl>
    <w:lvl w:ilvl="5" w:tplc="316C529C">
      <w:start w:val="1"/>
      <w:numFmt w:val="lowerRoman"/>
      <w:lvlText w:val="%6."/>
      <w:lvlJc w:val="right"/>
      <w:pPr>
        <w:ind w:left="4320" w:hanging="180"/>
      </w:pPr>
    </w:lvl>
    <w:lvl w:ilvl="6" w:tplc="90C65DDC">
      <w:start w:val="1"/>
      <w:numFmt w:val="decimal"/>
      <w:lvlText w:val="%7."/>
      <w:lvlJc w:val="left"/>
      <w:pPr>
        <w:ind w:left="5040" w:hanging="360"/>
      </w:pPr>
    </w:lvl>
    <w:lvl w:ilvl="7" w:tplc="5F7A657C">
      <w:start w:val="1"/>
      <w:numFmt w:val="lowerLetter"/>
      <w:lvlText w:val="%8."/>
      <w:lvlJc w:val="left"/>
      <w:pPr>
        <w:ind w:left="5760" w:hanging="360"/>
      </w:pPr>
    </w:lvl>
    <w:lvl w:ilvl="8" w:tplc="B9DCC6DE">
      <w:start w:val="1"/>
      <w:numFmt w:val="lowerRoman"/>
      <w:lvlText w:val="%9."/>
      <w:lvlJc w:val="right"/>
      <w:pPr>
        <w:ind w:left="6480" w:hanging="180"/>
      </w:pPr>
    </w:lvl>
  </w:abstractNum>
  <w:abstractNum w:abstractNumId="7">
    <w:nsid w:val="34113476"/>
    <w:multiLevelType w:val="hybridMultilevel"/>
    <w:tmpl w:val="85B86B92"/>
    <w:lvl w:ilvl="0" w:tplc="2468237C">
      <w:start w:val="3"/>
      <w:numFmt w:val="upperLetter"/>
      <w:lvlText w:val="%1."/>
      <w:lvlJc w:val="left"/>
      <w:pPr>
        <w:ind w:left="1260" w:hanging="360"/>
      </w:pPr>
    </w:lvl>
    <w:lvl w:ilvl="1" w:tplc="AF5E1D3E">
      <w:start w:val="1"/>
      <w:numFmt w:val="lowerLetter"/>
      <w:lvlText w:val="%2."/>
      <w:lvlJc w:val="left"/>
      <w:pPr>
        <w:ind w:left="1440" w:hanging="360"/>
      </w:pPr>
    </w:lvl>
    <w:lvl w:ilvl="2" w:tplc="58D2F796">
      <w:start w:val="1"/>
      <w:numFmt w:val="lowerRoman"/>
      <w:lvlText w:val="%3."/>
      <w:lvlJc w:val="right"/>
      <w:pPr>
        <w:ind w:left="2160" w:hanging="180"/>
      </w:pPr>
    </w:lvl>
    <w:lvl w:ilvl="3" w:tplc="B80E908C">
      <w:start w:val="1"/>
      <w:numFmt w:val="decimal"/>
      <w:lvlText w:val="%4."/>
      <w:lvlJc w:val="left"/>
      <w:pPr>
        <w:ind w:left="2880" w:hanging="360"/>
      </w:pPr>
    </w:lvl>
    <w:lvl w:ilvl="4" w:tplc="E4CE3CDC">
      <w:start w:val="1"/>
      <w:numFmt w:val="lowerLetter"/>
      <w:lvlText w:val="%5."/>
      <w:lvlJc w:val="left"/>
      <w:pPr>
        <w:ind w:left="3600" w:hanging="360"/>
      </w:pPr>
    </w:lvl>
    <w:lvl w:ilvl="5" w:tplc="2A56B262">
      <w:start w:val="1"/>
      <w:numFmt w:val="lowerRoman"/>
      <w:lvlText w:val="%6."/>
      <w:lvlJc w:val="right"/>
      <w:pPr>
        <w:ind w:left="4320" w:hanging="180"/>
      </w:pPr>
    </w:lvl>
    <w:lvl w:ilvl="6" w:tplc="D0E44D92">
      <w:start w:val="1"/>
      <w:numFmt w:val="decimal"/>
      <w:lvlText w:val="%7."/>
      <w:lvlJc w:val="left"/>
      <w:pPr>
        <w:ind w:left="5040" w:hanging="360"/>
      </w:pPr>
    </w:lvl>
    <w:lvl w:ilvl="7" w:tplc="28FEE768">
      <w:start w:val="1"/>
      <w:numFmt w:val="lowerLetter"/>
      <w:lvlText w:val="%8."/>
      <w:lvlJc w:val="left"/>
      <w:pPr>
        <w:ind w:left="5760" w:hanging="360"/>
      </w:pPr>
    </w:lvl>
    <w:lvl w:ilvl="8" w:tplc="FC947C54">
      <w:start w:val="1"/>
      <w:numFmt w:val="lowerRoman"/>
      <w:lvlText w:val="%9."/>
      <w:lvlJc w:val="right"/>
      <w:pPr>
        <w:ind w:left="6480" w:hanging="180"/>
      </w:pPr>
    </w:lvl>
  </w:abstractNum>
  <w:abstractNum w:abstractNumId="8">
    <w:nsid w:val="410C2B5E"/>
    <w:multiLevelType w:val="hybridMultilevel"/>
    <w:tmpl w:val="D9D2E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91459B9"/>
    <w:multiLevelType w:val="hybridMultilevel"/>
    <w:tmpl w:val="B98CAFD8"/>
    <w:lvl w:ilvl="0" w:tplc="80BC28D2">
      <w:start w:val="2"/>
      <w:numFmt w:val="upperLetter"/>
      <w:lvlText w:val="%1."/>
      <w:lvlJc w:val="left"/>
      <w:pPr>
        <w:ind w:left="1260" w:hanging="360"/>
      </w:pPr>
    </w:lvl>
    <w:lvl w:ilvl="1" w:tplc="4626B6AE">
      <w:start w:val="1"/>
      <w:numFmt w:val="lowerLetter"/>
      <w:lvlText w:val="%2."/>
      <w:lvlJc w:val="left"/>
      <w:pPr>
        <w:ind w:left="1440" w:hanging="360"/>
      </w:pPr>
    </w:lvl>
    <w:lvl w:ilvl="2" w:tplc="CF209480">
      <w:start w:val="1"/>
      <w:numFmt w:val="lowerRoman"/>
      <w:lvlText w:val="%3."/>
      <w:lvlJc w:val="right"/>
      <w:pPr>
        <w:ind w:left="2160" w:hanging="180"/>
      </w:pPr>
    </w:lvl>
    <w:lvl w:ilvl="3" w:tplc="96801F22">
      <w:start w:val="1"/>
      <w:numFmt w:val="decimal"/>
      <w:lvlText w:val="%4."/>
      <w:lvlJc w:val="left"/>
      <w:pPr>
        <w:ind w:left="2880" w:hanging="360"/>
      </w:pPr>
    </w:lvl>
    <w:lvl w:ilvl="4" w:tplc="B20E5886">
      <w:start w:val="1"/>
      <w:numFmt w:val="lowerLetter"/>
      <w:lvlText w:val="%5."/>
      <w:lvlJc w:val="left"/>
      <w:pPr>
        <w:ind w:left="3600" w:hanging="360"/>
      </w:pPr>
    </w:lvl>
    <w:lvl w:ilvl="5" w:tplc="60AE626A">
      <w:start w:val="1"/>
      <w:numFmt w:val="lowerRoman"/>
      <w:lvlText w:val="%6."/>
      <w:lvlJc w:val="right"/>
      <w:pPr>
        <w:ind w:left="4320" w:hanging="180"/>
      </w:pPr>
    </w:lvl>
    <w:lvl w:ilvl="6" w:tplc="0E3A06EC">
      <w:start w:val="1"/>
      <w:numFmt w:val="decimal"/>
      <w:lvlText w:val="%7."/>
      <w:lvlJc w:val="left"/>
      <w:pPr>
        <w:ind w:left="5040" w:hanging="360"/>
      </w:pPr>
    </w:lvl>
    <w:lvl w:ilvl="7" w:tplc="F36CFF32">
      <w:start w:val="1"/>
      <w:numFmt w:val="lowerLetter"/>
      <w:lvlText w:val="%8."/>
      <w:lvlJc w:val="left"/>
      <w:pPr>
        <w:ind w:left="5760" w:hanging="360"/>
      </w:pPr>
    </w:lvl>
    <w:lvl w:ilvl="8" w:tplc="D2825FC0">
      <w:start w:val="1"/>
      <w:numFmt w:val="lowerRoman"/>
      <w:lvlText w:val="%9."/>
      <w:lvlJc w:val="right"/>
      <w:pPr>
        <w:ind w:left="6480" w:hanging="180"/>
      </w:pPr>
    </w:lvl>
  </w:abstractNum>
  <w:abstractNum w:abstractNumId="10">
    <w:nsid w:val="52857DE4"/>
    <w:multiLevelType w:val="hybridMultilevel"/>
    <w:tmpl w:val="ECFC1BB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nsid w:val="53911816"/>
    <w:multiLevelType w:val="hybridMultilevel"/>
    <w:tmpl w:val="6DFCD8CA"/>
    <w:lvl w:ilvl="0" w:tplc="4AAE7EE8">
      <w:start w:val="1"/>
      <w:numFmt w:val="decimal"/>
      <w:lvlText w:val="%1."/>
      <w:lvlJc w:val="left"/>
      <w:pPr>
        <w:ind w:left="1260" w:hanging="360"/>
      </w:pPr>
      <w:rPr>
        <w:rFonts w:ascii="Times New Roman" w:hAnsi="Times New Roman" w:cs="Times New Roman" w:hint="default"/>
        <w:b w:val="0"/>
        <w:i w:val="0"/>
        <w:sz w:val="24"/>
      </w:rPr>
    </w:lvl>
    <w:lvl w:ilvl="1" w:tplc="210898EE">
      <w:start w:val="1"/>
      <w:numFmt w:val="upperLetter"/>
      <w:lvlText w:val="%2."/>
      <w:lvlJc w:val="left"/>
      <w:pPr>
        <w:ind w:left="1800" w:hanging="360"/>
      </w:pPr>
    </w:lvl>
    <w:lvl w:ilvl="2" w:tplc="4CACC118">
      <w:start w:val="1"/>
      <w:numFmt w:val="lowerRoman"/>
      <w:lvlText w:val="%3."/>
      <w:lvlJc w:val="right"/>
      <w:pPr>
        <w:ind w:left="2160" w:hanging="180"/>
      </w:pPr>
    </w:lvl>
    <w:lvl w:ilvl="3" w:tplc="63B699F8">
      <w:start w:val="1"/>
      <w:numFmt w:val="decimal"/>
      <w:lvlText w:val="%4)"/>
      <w:lvlJc w:val="left"/>
      <w:pPr>
        <w:ind w:left="2880" w:hanging="360"/>
      </w:pPr>
      <w:rPr>
        <w:strike w:val="0"/>
        <w:dstrike w:val="0"/>
        <w:u w:val="none"/>
        <w:effect w:val="none"/>
      </w:rPr>
    </w:lvl>
    <w:lvl w:ilvl="4" w:tplc="2488BDA0">
      <w:start w:val="1"/>
      <w:numFmt w:val="lowerLetter"/>
      <w:lvlText w:val="%5."/>
      <w:lvlJc w:val="left"/>
      <w:pPr>
        <w:ind w:left="3600" w:hanging="360"/>
      </w:pPr>
    </w:lvl>
    <w:lvl w:ilvl="5" w:tplc="316C529C">
      <w:start w:val="1"/>
      <w:numFmt w:val="lowerRoman"/>
      <w:lvlText w:val="%6."/>
      <w:lvlJc w:val="right"/>
      <w:pPr>
        <w:ind w:left="4320" w:hanging="180"/>
      </w:pPr>
    </w:lvl>
    <w:lvl w:ilvl="6" w:tplc="90C65DDC">
      <w:start w:val="1"/>
      <w:numFmt w:val="decimal"/>
      <w:lvlText w:val="%7."/>
      <w:lvlJc w:val="left"/>
      <w:pPr>
        <w:ind w:left="5040" w:hanging="360"/>
      </w:pPr>
    </w:lvl>
    <w:lvl w:ilvl="7" w:tplc="5F7A657C">
      <w:start w:val="1"/>
      <w:numFmt w:val="lowerLetter"/>
      <w:lvlText w:val="%8."/>
      <w:lvlJc w:val="left"/>
      <w:pPr>
        <w:ind w:left="5760" w:hanging="360"/>
      </w:pPr>
    </w:lvl>
    <w:lvl w:ilvl="8" w:tplc="B9DCC6DE">
      <w:start w:val="1"/>
      <w:numFmt w:val="lowerRoman"/>
      <w:lvlText w:val="%9."/>
      <w:lvlJc w:val="right"/>
      <w:pPr>
        <w:ind w:left="6480" w:hanging="180"/>
      </w:pPr>
    </w:lvl>
  </w:abstractNum>
  <w:abstractNum w:abstractNumId="12">
    <w:nsid w:val="5A78097E"/>
    <w:multiLevelType w:val="hybridMultilevel"/>
    <w:tmpl w:val="A74A2CC0"/>
    <w:lvl w:ilvl="0" w:tplc="32A69036">
      <w:start w:val="1"/>
      <w:numFmt w:val="decimal"/>
      <w:lvlText w:val="%1)"/>
      <w:lvlJc w:val="left"/>
      <w:pPr>
        <w:ind w:left="3960" w:hanging="360"/>
      </w:pPr>
    </w:lvl>
    <w:lvl w:ilvl="1" w:tplc="FFA02902">
      <w:start w:val="1"/>
      <w:numFmt w:val="lowerLetter"/>
      <w:lvlText w:val="%2."/>
      <w:lvlJc w:val="left"/>
      <w:pPr>
        <w:ind w:left="4680" w:hanging="360"/>
      </w:pPr>
    </w:lvl>
    <w:lvl w:ilvl="2" w:tplc="ABB4A74C">
      <w:start w:val="1"/>
      <w:numFmt w:val="lowerRoman"/>
      <w:lvlText w:val="%3."/>
      <w:lvlJc w:val="right"/>
      <w:pPr>
        <w:ind w:left="5400" w:hanging="180"/>
      </w:pPr>
    </w:lvl>
    <w:lvl w:ilvl="3" w:tplc="9E4C3FAC">
      <w:start w:val="1"/>
      <w:numFmt w:val="decimal"/>
      <w:lvlText w:val="%4."/>
      <w:lvlJc w:val="left"/>
      <w:pPr>
        <w:ind w:left="6120" w:hanging="360"/>
      </w:pPr>
    </w:lvl>
    <w:lvl w:ilvl="4" w:tplc="275EA910">
      <w:start w:val="1"/>
      <w:numFmt w:val="lowerLetter"/>
      <w:lvlText w:val="%5."/>
      <w:lvlJc w:val="left"/>
      <w:pPr>
        <w:ind w:left="6840" w:hanging="360"/>
      </w:pPr>
    </w:lvl>
    <w:lvl w:ilvl="5" w:tplc="779C27D0">
      <w:start w:val="1"/>
      <w:numFmt w:val="lowerRoman"/>
      <w:lvlText w:val="%6."/>
      <w:lvlJc w:val="right"/>
      <w:pPr>
        <w:ind w:left="7560" w:hanging="180"/>
      </w:pPr>
    </w:lvl>
    <w:lvl w:ilvl="6" w:tplc="D0340A5C">
      <w:start w:val="1"/>
      <w:numFmt w:val="decimal"/>
      <w:lvlText w:val="%7."/>
      <w:lvlJc w:val="left"/>
      <w:pPr>
        <w:ind w:left="8280" w:hanging="360"/>
      </w:pPr>
    </w:lvl>
    <w:lvl w:ilvl="7" w:tplc="D39E1292">
      <w:start w:val="1"/>
      <w:numFmt w:val="lowerLetter"/>
      <w:lvlText w:val="%8."/>
      <w:lvlJc w:val="left"/>
      <w:pPr>
        <w:ind w:left="9000" w:hanging="360"/>
      </w:pPr>
    </w:lvl>
    <w:lvl w:ilvl="8" w:tplc="B202758C">
      <w:start w:val="1"/>
      <w:numFmt w:val="lowerRoman"/>
      <w:lvlText w:val="%9."/>
      <w:lvlJc w:val="right"/>
      <w:pPr>
        <w:ind w:left="9720" w:hanging="180"/>
      </w:pPr>
    </w:lvl>
  </w:abstractNum>
  <w:abstractNum w:abstractNumId="13">
    <w:nsid w:val="5A7B646F"/>
    <w:multiLevelType w:val="hybridMultilevel"/>
    <w:tmpl w:val="1D269658"/>
    <w:lvl w:ilvl="0" w:tplc="A66C0B54">
      <w:start w:val="1"/>
      <w:numFmt w:val="upperRoman"/>
      <w:lvlText w:val="%1."/>
      <w:lvlJc w:val="left"/>
      <w:pPr>
        <w:ind w:left="1440" w:hanging="720"/>
      </w:pPr>
      <w:rPr>
        <w:b/>
        <w:strike w:val="0"/>
        <w:dstrike w:val="0"/>
        <w:u w:val="none"/>
        <w:effect w:val="none"/>
      </w:rPr>
    </w:lvl>
    <w:lvl w:ilvl="1" w:tplc="1368E1E0">
      <w:start w:val="1"/>
      <w:numFmt w:val="lowerLetter"/>
      <w:lvlText w:val="%2."/>
      <w:lvlJc w:val="left"/>
      <w:pPr>
        <w:ind w:left="1800" w:hanging="360"/>
      </w:pPr>
    </w:lvl>
    <w:lvl w:ilvl="2" w:tplc="F84AD00E">
      <w:start w:val="1"/>
      <w:numFmt w:val="lowerRoman"/>
      <w:lvlText w:val="%3."/>
      <w:lvlJc w:val="right"/>
      <w:pPr>
        <w:ind w:left="2520" w:hanging="180"/>
      </w:pPr>
    </w:lvl>
    <w:lvl w:ilvl="3" w:tplc="2620E304">
      <w:start w:val="1"/>
      <w:numFmt w:val="decimal"/>
      <w:lvlText w:val="%4."/>
      <w:lvlJc w:val="left"/>
      <w:pPr>
        <w:ind w:left="3240" w:hanging="360"/>
      </w:pPr>
    </w:lvl>
    <w:lvl w:ilvl="4" w:tplc="C478D2D8">
      <w:start w:val="1"/>
      <w:numFmt w:val="lowerLetter"/>
      <w:lvlText w:val="%5."/>
      <w:lvlJc w:val="left"/>
      <w:pPr>
        <w:ind w:left="3960" w:hanging="360"/>
      </w:pPr>
    </w:lvl>
    <w:lvl w:ilvl="5" w:tplc="54CED808">
      <w:start w:val="1"/>
      <w:numFmt w:val="lowerRoman"/>
      <w:lvlText w:val="%6."/>
      <w:lvlJc w:val="right"/>
      <w:pPr>
        <w:ind w:left="4680" w:hanging="180"/>
      </w:pPr>
    </w:lvl>
    <w:lvl w:ilvl="6" w:tplc="48FC526A">
      <w:start w:val="1"/>
      <w:numFmt w:val="decimal"/>
      <w:lvlText w:val="%7."/>
      <w:lvlJc w:val="left"/>
      <w:pPr>
        <w:ind w:left="5400" w:hanging="360"/>
      </w:pPr>
    </w:lvl>
    <w:lvl w:ilvl="7" w:tplc="FEEC51C0">
      <w:start w:val="1"/>
      <w:numFmt w:val="lowerLetter"/>
      <w:lvlText w:val="%8."/>
      <w:lvlJc w:val="left"/>
      <w:pPr>
        <w:ind w:left="6120" w:hanging="360"/>
      </w:pPr>
    </w:lvl>
    <w:lvl w:ilvl="8" w:tplc="A4F00AE2">
      <w:start w:val="1"/>
      <w:numFmt w:val="lowerRoman"/>
      <w:lvlText w:val="%9."/>
      <w:lvlJc w:val="right"/>
      <w:pPr>
        <w:ind w:left="6840" w:hanging="180"/>
      </w:pPr>
    </w:lvl>
  </w:abstractNum>
  <w:abstractNum w:abstractNumId="14">
    <w:nsid w:val="5E104D9F"/>
    <w:multiLevelType w:val="hybridMultilevel"/>
    <w:tmpl w:val="3E92B536"/>
    <w:lvl w:ilvl="0" w:tplc="F1F4C6A8">
      <w:start w:val="1"/>
      <w:numFmt w:val="decimal"/>
      <w:pStyle w:val="RSNumberedList"/>
      <w:lvlText w:val="%1."/>
      <w:lvlJc w:val="left"/>
      <w:pPr>
        <w:tabs>
          <w:tab w:val="num" w:pos="720"/>
        </w:tabs>
        <w:ind w:left="0" w:firstLine="720"/>
      </w:pPr>
    </w:lvl>
    <w:lvl w:ilvl="1" w:tplc="CE8C7A24">
      <w:start w:val="1"/>
      <w:numFmt w:val="lowerLetter"/>
      <w:lvlText w:val="%2."/>
      <w:lvlJc w:val="left"/>
      <w:pPr>
        <w:ind w:left="1440" w:hanging="360"/>
      </w:pPr>
    </w:lvl>
    <w:lvl w:ilvl="2" w:tplc="43069666">
      <w:start w:val="1"/>
      <w:numFmt w:val="lowerRoman"/>
      <w:lvlText w:val="%3."/>
      <w:lvlJc w:val="right"/>
      <w:pPr>
        <w:ind w:left="2160" w:hanging="180"/>
      </w:pPr>
    </w:lvl>
    <w:lvl w:ilvl="3" w:tplc="3D509186">
      <w:start w:val="1"/>
      <w:numFmt w:val="decimal"/>
      <w:lvlText w:val="%4."/>
      <w:lvlJc w:val="left"/>
      <w:pPr>
        <w:ind w:left="2880" w:hanging="360"/>
      </w:pPr>
    </w:lvl>
    <w:lvl w:ilvl="4" w:tplc="6DD6302C">
      <w:start w:val="1"/>
      <w:numFmt w:val="lowerLetter"/>
      <w:lvlText w:val="%5."/>
      <w:lvlJc w:val="left"/>
      <w:pPr>
        <w:ind w:left="3600" w:hanging="360"/>
      </w:pPr>
    </w:lvl>
    <w:lvl w:ilvl="5" w:tplc="8FA2DB1C">
      <w:start w:val="1"/>
      <w:numFmt w:val="lowerRoman"/>
      <w:lvlText w:val="%6."/>
      <w:lvlJc w:val="right"/>
      <w:pPr>
        <w:ind w:left="4320" w:hanging="180"/>
      </w:pPr>
    </w:lvl>
    <w:lvl w:ilvl="6" w:tplc="7E88A5E0">
      <w:start w:val="1"/>
      <w:numFmt w:val="decimal"/>
      <w:lvlText w:val="%7."/>
      <w:lvlJc w:val="left"/>
      <w:pPr>
        <w:ind w:left="5040" w:hanging="360"/>
      </w:pPr>
    </w:lvl>
    <w:lvl w:ilvl="7" w:tplc="0B32E1DC">
      <w:start w:val="1"/>
      <w:numFmt w:val="lowerLetter"/>
      <w:lvlText w:val="%8."/>
      <w:lvlJc w:val="left"/>
      <w:pPr>
        <w:ind w:left="5760" w:hanging="360"/>
      </w:pPr>
    </w:lvl>
    <w:lvl w:ilvl="8" w:tplc="3F82B130">
      <w:start w:val="1"/>
      <w:numFmt w:val="lowerRoman"/>
      <w:lvlText w:val="%9."/>
      <w:lvlJc w:val="right"/>
      <w:pPr>
        <w:ind w:left="6480" w:hanging="180"/>
      </w:pPr>
    </w:lvl>
  </w:abstractNum>
  <w:abstractNum w:abstractNumId="15">
    <w:nsid w:val="60DF22C6"/>
    <w:multiLevelType w:val="hybridMultilevel"/>
    <w:tmpl w:val="DA4EA146"/>
    <w:lvl w:ilvl="0" w:tplc="774C3FC8">
      <w:start w:val="1"/>
      <w:numFmt w:val="bullet"/>
      <w:pStyle w:val="RSBulletedList"/>
      <w:lvlText w:val=""/>
      <w:lvlJc w:val="left"/>
      <w:pPr>
        <w:tabs>
          <w:tab w:val="num" w:pos="720"/>
        </w:tabs>
        <w:ind w:left="1440" w:hanging="720"/>
      </w:pPr>
      <w:rPr>
        <w:rFonts w:ascii="Symbol" w:hAnsi="Symbol" w:hint="default"/>
      </w:rPr>
    </w:lvl>
    <w:lvl w:ilvl="1" w:tplc="4B9E85E0">
      <w:start w:val="1"/>
      <w:numFmt w:val="bullet"/>
      <w:lvlText w:val="o"/>
      <w:lvlJc w:val="left"/>
      <w:pPr>
        <w:ind w:left="1440" w:hanging="360"/>
      </w:pPr>
      <w:rPr>
        <w:rFonts w:ascii="Courier New" w:hAnsi="Courier New" w:cs="Courier New" w:hint="default"/>
      </w:rPr>
    </w:lvl>
    <w:lvl w:ilvl="2" w:tplc="6792B5C6">
      <w:start w:val="1"/>
      <w:numFmt w:val="bullet"/>
      <w:lvlText w:val=""/>
      <w:lvlJc w:val="left"/>
      <w:pPr>
        <w:ind w:left="2160" w:hanging="360"/>
      </w:pPr>
      <w:rPr>
        <w:rFonts w:ascii="Wingdings" w:hAnsi="Wingdings" w:hint="default"/>
      </w:rPr>
    </w:lvl>
    <w:lvl w:ilvl="3" w:tplc="1DC0D180">
      <w:start w:val="1"/>
      <w:numFmt w:val="bullet"/>
      <w:lvlText w:val=""/>
      <w:lvlJc w:val="left"/>
      <w:pPr>
        <w:ind w:left="2880" w:hanging="360"/>
      </w:pPr>
      <w:rPr>
        <w:rFonts w:ascii="Symbol" w:hAnsi="Symbol" w:hint="default"/>
      </w:rPr>
    </w:lvl>
    <w:lvl w:ilvl="4" w:tplc="91341C9E">
      <w:start w:val="1"/>
      <w:numFmt w:val="bullet"/>
      <w:lvlText w:val="o"/>
      <w:lvlJc w:val="left"/>
      <w:pPr>
        <w:ind w:left="3600" w:hanging="360"/>
      </w:pPr>
      <w:rPr>
        <w:rFonts w:ascii="Courier New" w:hAnsi="Courier New" w:cs="Courier New" w:hint="default"/>
      </w:rPr>
    </w:lvl>
    <w:lvl w:ilvl="5" w:tplc="2FD437B0">
      <w:start w:val="1"/>
      <w:numFmt w:val="bullet"/>
      <w:lvlText w:val=""/>
      <w:lvlJc w:val="left"/>
      <w:pPr>
        <w:ind w:left="4320" w:hanging="360"/>
      </w:pPr>
      <w:rPr>
        <w:rFonts w:ascii="Wingdings" w:hAnsi="Wingdings" w:hint="default"/>
      </w:rPr>
    </w:lvl>
    <w:lvl w:ilvl="6" w:tplc="D4DA5D74">
      <w:start w:val="1"/>
      <w:numFmt w:val="bullet"/>
      <w:lvlText w:val=""/>
      <w:lvlJc w:val="left"/>
      <w:pPr>
        <w:ind w:left="5040" w:hanging="360"/>
      </w:pPr>
      <w:rPr>
        <w:rFonts w:ascii="Symbol" w:hAnsi="Symbol" w:hint="default"/>
      </w:rPr>
    </w:lvl>
    <w:lvl w:ilvl="7" w:tplc="7F94F026">
      <w:start w:val="1"/>
      <w:numFmt w:val="bullet"/>
      <w:lvlText w:val="o"/>
      <w:lvlJc w:val="left"/>
      <w:pPr>
        <w:ind w:left="5760" w:hanging="360"/>
      </w:pPr>
      <w:rPr>
        <w:rFonts w:ascii="Courier New" w:hAnsi="Courier New" w:cs="Courier New" w:hint="default"/>
      </w:rPr>
    </w:lvl>
    <w:lvl w:ilvl="8" w:tplc="6ABAF68C">
      <w:start w:val="1"/>
      <w:numFmt w:val="bullet"/>
      <w:lvlText w:val=""/>
      <w:lvlJc w:val="left"/>
      <w:pPr>
        <w:ind w:left="6480" w:hanging="360"/>
      </w:pPr>
      <w:rPr>
        <w:rFonts w:ascii="Wingdings" w:hAnsi="Wingdings" w:hint="default"/>
      </w:rPr>
    </w:lvl>
  </w:abstractNum>
  <w:abstractNum w:abstractNumId="16">
    <w:nsid w:val="631561D7"/>
    <w:multiLevelType w:val="multilevel"/>
    <w:tmpl w:val="2A94F2C2"/>
    <w:lvl w:ilvl="0">
      <w:start w:val="1"/>
      <w:numFmt w:val="decimal"/>
      <w:lvlText w:val="%1."/>
      <w:lvlJc w:val="left"/>
      <w:pPr>
        <w:tabs>
          <w:tab w:val="num" w:pos="1440"/>
        </w:tabs>
        <w:ind w:left="0" w:firstLine="720"/>
      </w:pPr>
      <w:rPr>
        <w:caps w:val="0"/>
        <w:strike w:val="0"/>
        <w:dstrike w:val="0"/>
        <w:color w:val="010000"/>
        <w:u w:val="none"/>
        <w:effect w:val="none"/>
      </w:rPr>
    </w:lvl>
    <w:lvl w:ilvl="1">
      <w:start w:val="1"/>
      <w:numFmt w:val="lowerLetter"/>
      <w:lvlText w:val="(%2)"/>
      <w:lvlJc w:val="left"/>
      <w:pPr>
        <w:tabs>
          <w:tab w:val="num" w:pos="1440"/>
        </w:tabs>
        <w:ind w:left="0" w:firstLine="1440"/>
      </w:pPr>
      <w:rPr>
        <w:b w:val="0"/>
        <w:i w:val="0"/>
        <w:caps w:val="0"/>
        <w:strike w:val="0"/>
        <w:dstrike w:val="0"/>
        <w:color w:val="010000"/>
        <w:u w:val="none"/>
        <w:effect w:val="none"/>
      </w:rPr>
    </w:lvl>
    <w:lvl w:ilvl="2">
      <w:start w:val="1"/>
      <w:numFmt w:val="lowerRoman"/>
      <w:lvlText w:val="%3."/>
      <w:lvlJc w:val="left"/>
      <w:pPr>
        <w:tabs>
          <w:tab w:val="num" w:pos="2160"/>
        </w:tabs>
        <w:ind w:left="2160" w:hanging="720"/>
      </w:pPr>
      <w:rPr>
        <w:b w:val="0"/>
        <w:i w:val="0"/>
        <w:caps w:val="0"/>
        <w:strike w:val="0"/>
        <w:dstrike w:val="0"/>
        <w:color w:val="010000"/>
        <w:u w:val="none"/>
        <w:effect w:val="none"/>
      </w:rPr>
    </w:lvl>
    <w:lvl w:ilvl="3">
      <w:start w:val="1"/>
      <w:numFmt w:val="upperLetter"/>
      <w:lvlText w:val="(%4)"/>
      <w:lvlJc w:val="left"/>
      <w:pPr>
        <w:tabs>
          <w:tab w:val="num" w:pos="2880"/>
        </w:tabs>
        <w:ind w:left="2880" w:hanging="720"/>
      </w:pPr>
      <w:rPr>
        <w:b w:val="0"/>
        <w:i w:val="0"/>
        <w:caps w:val="0"/>
        <w:strike w:val="0"/>
        <w:dstrike w:val="0"/>
        <w:color w:val="010000"/>
        <w:u w:val="none"/>
        <w:effect w:val="none"/>
      </w:rPr>
    </w:lvl>
    <w:lvl w:ilvl="4">
      <w:start w:val="1"/>
      <w:numFmt w:val="decimal"/>
      <w:lvlText w:val="(%5)"/>
      <w:lvlJc w:val="left"/>
      <w:pPr>
        <w:tabs>
          <w:tab w:val="num" w:pos="3600"/>
        </w:tabs>
        <w:ind w:left="3600" w:hanging="720"/>
      </w:pPr>
      <w:rPr>
        <w:caps w:val="0"/>
        <w:strike w:val="0"/>
        <w:dstrike w:val="0"/>
        <w:color w:val="010000"/>
        <w:u w:val="none"/>
        <w:effect w:val="none"/>
      </w:rPr>
    </w:lvl>
    <w:lvl w:ilvl="5">
      <w:start w:val="1"/>
      <w:numFmt w:val="lowerLetter"/>
      <w:lvlText w:val="%6)"/>
      <w:lvlJc w:val="left"/>
      <w:pPr>
        <w:tabs>
          <w:tab w:val="num" w:pos="4320"/>
        </w:tabs>
        <w:ind w:left="4320" w:hanging="720"/>
      </w:pPr>
      <w:rPr>
        <w:caps w:val="0"/>
        <w:strike w:val="0"/>
        <w:dstrike w:val="0"/>
        <w:color w:val="010000"/>
        <w:u w:val="none"/>
        <w:effect w:val="none"/>
      </w:rPr>
    </w:lvl>
    <w:lvl w:ilvl="6">
      <w:start w:val="1"/>
      <w:numFmt w:val="lowerRoman"/>
      <w:lvlText w:val="(%7)"/>
      <w:lvlJc w:val="left"/>
      <w:pPr>
        <w:tabs>
          <w:tab w:val="num" w:pos="5040"/>
        </w:tabs>
        <w:ind w:left="5040" w:hanging="720"/>
      </w:pPr>
      <w:rPr>
        <w:caps w:val="0"/>
        <w:strike w:val="0"/>
        <w:dstrike w:val="0"/>
        <w:color w:val="010000"/>
        <w:u w:val="none"/>
        <w:effect w:val="none"/>
      </w:rPr>
    </w:lvl>
    <w:lvl w:ilvl="7">
      <w:start w:val="1"/>
      <w:numFmt w:val="lowerLetter"/>
      <w:lvlText w:val="(%8)"/>
      <w:lvlJc w:val="left"/>
      <w:pPr>
        <w:tabs>
          <w:tab w:val="num" w:pos="5760"/>
        </w:tabs>
        <w:ind w:left="5760" w:hanging="720"/>
      </w:pPr>
      <w:rPr>
        <w:caps w:val="0"/>
        <w:strike w:val="0"/>
        <w:dstrike w:val="0"/>
        <w:color w:val="010000"/>
        <w:u w:val="none"/>
        <w:effect w:val="none"/>
      </w:rPr>
    </w:lvl>
    <w:lvl w:ilvl="8">
      <w:start w:val="1"/>
      <w:numFmt w:val="lowerRoman"/>
      <w:lvlText w:val="(%9)"/>
      <w:lvlJc w:val="left"/>
      <w:pPr>
        <w:tabs>
          <w:tab w:val="num" w:pos="6480"/>
        </w:tabs>
        <w:ind w:left="6480" w:hanging="720"/>
      </w:pPr>
      <w:rPr>
        <w:caps w:val="0"/>
        <w:strike w:val="0"/>
        <w:dstrike w:val="0"/>
        <w:color w:val="010000"/>
        <w:u w:val="none"/>
        <w:effect w:val="none"/>
      </w:rPr>
    </w:lvl>
  </w:abstractNum>
  <w:abstractNum w:abstractNumId="17">
    <w:nsid w:val="64C47F93"/>
    <w:multiLevelType w:val="hybridMultilevel"/>
    <w:tmpl w:val="158604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98472C"/>
    <w:multiLevelType w:val="hybridMultilevel"/>
    <w:tmpl w:val="2B805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447C5C"/>
    <w:multiLevelType w:val="hybridMultilevel"/>
    <w:tmpl w:val="60724938"/>
    <w:lvl w:ilvl="0" w:tplc="930E194A">
      <w:start w:val="4"/>
      <w:numFmt w:val="upperLetter"/>
      <w:lvlText w:val="%1."/>
      <w:lvlJc w:val="left"/>
      <w:pPr>
        <w:ind w:left="1260" w:hanging="360"/>
      </w:pPr>
    </w:lvl>
    <w:lvl w:ilvl="1" w:tplc="AA0C1080">
      <w:start w:val="1"/>
      <w:numFmt w:val="lowerLetter"/>
      <w:lvlText w:val="%2."/>
      <w:lvlJc w:val="left"/>
      <w:pPr>
        <w:ind w:left="1440" w:hanging="360"/>
      </w:pPr>
    </w:lvl>
    <w:lvl w:ilvl="2" w:tplc="43ACACAE">
      <w:start w:val="1"/>
      <w:numFmt w:val="lowerRoman"/>
      <w:lvlText w:val="%3."/>
      <w:lvlJc w:val="right"/>
      <w:pPr>
        <w:ind w:left="2160" w:hanging="180"/>
      </w:pPr>
    </w:lvl>
    <w:lvl w:ilvl="3" w:tplc="01D0F84A">
      <w:start w:val="1"/>
      <w:numFmt w:val="decimal"/>
      <w:lvlText w:val="%4."/>
      <w:lvlJc w:val="left"/>
      <w:pPr>
        <w:ind w:left="2880" w:hanging="360"/>
      </w:pPr>
    </w:lvl>
    <w:lvl w:ilvl="4" w:tplc="DE7A92C2">
      <w:start w:val="1"/>
      <w:numFmt w:val="lowerLetter"/>
      <w:lvlText w:val="%5."/>
      <w:lvlJc w:val="left"/>
      <w:pPr>
        <w:ind w:left="3600" w:hanging="360"/>
      </w:pPr>
    </w:lvl>
    <w:lvl w:ilvl="5" w:tplc="B9F69972">
      <w:start w:val="1"/>
      <w:numFmt w:val="lowerRoman"/>
      <w:lvlText w:val="%6."/>
      <w:lvlJc w:val="right"/>
      <w:pPr>
        <w:ind w:left="4320" w:hanging="180"/>
      </w:pPr>
    </w:lvl>
    <w:lvl w:ilvl="6" w:tplc="3C34054A">
      <w:start w:val="1"/>
      <w:numFmt w:val="decimal"/>
      <w:lvlText w:val="%7."/>
      <w:lvlJc w:val="left"/>
      <w:pPr>
        <w:ind w:left="5040" w:hanging="360"/>
      </w:pPr>
    </w:lvl>
    <w:lvl w:ilvl="7" w:tplc="362ED920">
      <w:start w:val="1"/>
      <w:numFmt w:val="lowerLetter"/>
      <w:lvlText w:val="%8."/>
      <w:lvlJc w:val="left"/>
      <w:pPr>
        <w:ind w:left="5760" w:hanging="360"/>
      </w:pPr>
    </w:lvl>
    <w:lvl w:ilvl="8" w:tplc="4824147A">
      <w:start w:val="1"/>
      <w:numFmt w:val="lowerRoman"/>
      <w:lvlText w:val="%9."/>
      <w:lvlJc w:val="right"/>
      <w:pPr>
        <w:ind w:left="6480" w:hanging="180"/>
      </w:pPr>
    </w:lvl>
  </w:abstractNum>
  <w:abstractNum w:abstractNumId="20">
    <w:nsid w:val="76171A3A"/>
    <w:multiLevelType w:val="hybridMultilevel"/>
    <w:tmpl w:val="945ABD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E0A1593"/>
    <w:multiLevelType w:val="hybridMultilevel"/>
    <w:tmpl w:val="CB9EE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6"/>
  </w:num>
  <w:num w:numId="17">
    <w:abstractNumId w:val="15"/>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8"/>
  </w:num>
  <w:num w:numId="24">
    <w:abstractNumId w:val="17"/>
  </w:num>
  <w:num w:numId="25">
    <w:abstractNumId w:val="21"/>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5F2"/>
    <w:rsid w:val="0000009D"/>
    <w:rsid w:val="00016316"/>
    <w:rsid w:val="000739BF"/>
    <w:rsid w:val="000C3642"/>
    <w:rsid w:val="00144C8A"/>
    <w:rsid w:val="001757CE"/>
    <w:rsid w:val="00175CEE"/>
    <w:rsid w:val="001834C3"/>
    <w:rsid w:val="00183F04"/>
    <w:rsid w:val="001848DD"/>
    <w:rsid w:val="001A024B"/>
    <w:rsid w:val="001F7FEC"/>
    <w:rsid w:val="00201B1E"/>
    <w:rsid w:val="0021086F"/>
    <w:rsid w:val="00223B8C"/>
    <w:rsid w:val="00255B74"/>
    <w:rsid w:val="002926CF"/>
    <w:rsid w:val="002B5A1E"/>
    <w:rsid w:val="002E1029"/>
    <w:rsid w:val="002F293E"/>
    <w:rsid w:val="002F4C93"/>
    <w:rsid w:val="003061D9"/>
    <w:rsid w:val="0031260F"/>
    <w:rsid w:val="0033305F"/>
    <w:rsid w:val="003366FE"/>
    <w:rsid w:val="00355237"/>
    <w:rsid w:val="003B27E1"/>
    <w:rsid w:val="003B4E91"/>
    <w:rsid w:val="003C1107"/>
    <w:rsid w:val="004005E7"/>
    <w:rsid w:val="004035DE"/>
    <w:rsid w:val="00453D2E"/>
    <w:rsid w:val="00461008"/>
    <w:rsid w:val="004B3CE4"/>
    <w:rsid w:val="004C5253"/>
    <w:rsid w:val="004D2570"/>
    <w:rsid w:val="004F2B23"/>
    <w:rsid w:val="005562C0"/>
    <w:rsid w:val="00582F0A"/>
    <w:rsid w:val="00586061"/>
    <w:rsid w:val="00586390"/>
    <w:rsid w:val="0059363C"/>
    <w:rsid w:val="005B794D"/>
    <w:rsid w:val="005D0D48"/>
    <w:rsid w:val="00615147"/>
    <w:rsid w:val="00620915"/>
    <w:rsid w:val="00626477"/>
    <w:rsid w:val="00636AE3"/>
    <w:rsid w:val="00636E8A"/>
    <w:rsid w:val="006B3DC4"/>
    <w:rsid w:val="006C0883"/>
    <w:rsid w:val="006D4E99"/>
    <w:rsid w:val="006F1E53"/>
    <w:rsid w:val="006F28CB"/>
    <w:rsid w:val="00713DB5"/>
    <w:rsid w:val="00722BB9"/>
    <w:rsid w:val="00723040"/>
    <w:rsid w:val="00734218"/>
    <w:rsid w:val="00735C95"/>
    <w:rsid w:val="00736F7F"/>
    <w:rsid w:val="00752BD7"/>
    <w:rsid w:val="00784F3F"/>
    <w:rsid w:val="00790C5D"/>
    <w:rsid w:val="007A425A"/>
    <w:rsid w:val="007C4587"/>
    <w:rsid w:val="007D0692"/>
    <w:rsid w:val="0082464B"/>
    <w:rsid w:val="00835654"/>
    <w:rsid w:val="0084194D"/>
    <w:rsid w:val="00871E75"/>
    <w:rsid w:val="008A6F08"/>
    <w:rsid w:val="008B6F3F"/>
    <w:rsid w:val="008C7F95"/>
    <w:rsid w:val="0092527F"/>
    <w:rsid w:val="00950B23"/>
    <w:rsid w:val="00954256"/>
    <w:rsid w:val="009F5BAC"/>
    <w:rsid w:val="00A0655D"/>
    <w:rsid w:val="00A1557C"/>
    <w:rsid w:val="00A360A4"/>
    <w:rsid w:val="00A36604"/>
    <w:rsid w:val="00A4137A"/>
    <w:rsid w:val="00A63D5F"/>
    <w:rsid w:val="00A833B0"/>
    <w:rsid w:val="00A92268"/>
    <w:rsid w:val="00AA039D"/>
    <w:rsid w:val="00AD6289"/>
    <w:rsid w:val="00AE65EC"/>
    <w:rsid w:val="00B0547B"/>
    <w:rsid w:val="00B132EA"/>
    <w:rsid w:val="00B55561"/>
    <w:rsid w:val="00B92352"/>
    <w:rsid w:val="00BC2224"/>
    <w:rsid w:val="00BE6BED"/>
    <w:rsid w:val="00C05CF7"/>
    <w:rsid w:val="00CC0290"/>
    <w:rsid w:val="00CC1DF0"/>
    <w:rsid w:val="00D060A2"/>
    <w:rsid w:val="00D17F19"/>
    <w:rsid w:val="00D328E7"/>
    <w:rsid w:val="00D41008"/>
    <w:rsid w:val="00D8100E"/>
    <w:rsid w:val="00D84A2E"/>
    <w:rsid w:val="00D915B7"/>
    <w:rsid w:val="00D950FE"/>
    <w:rsid w:val="00DB48EB"/>
    <w:rsid w:val="00DC45F2"/>
    <w:rsid w:val="00DE0537"/>
    <w:rsid w:val="00E2420A"/>
    <w:rsid w:val="00E4358D"/>
    <w:rsid w:val="00EC7273"/>
    <w:rsid w:val="00ED6E12"/>
    <w:rsid w:val="00EE1BA9"/>
    <w:rsid w:val="00EE2EB0"/>
    <w:rsid w:val="00EE3B40"/>
    <w:rsid w:val="00EE6931"/>
    <w:rsid w:val="00EF1D86"/>
    <w:rsid w:val="00EF2036"/>
    <w:rsid w:val="00EF2AE5"/>
    <w:rsid w:val="00EF5CC8"/>
    <w:rsid w:val="00F16733"/>
    <w:rsid w:val="00F66D85"/>
    <w:rsid w:val="00F745A9"/>
    <w:rsid w:val="00FF2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5F2"/>
    <w:pPr>
      <w:spacing w:line="240" w:lineRule="auto"/>
    </w:pPr>
    <w:rPr>
      <w:rFonts w:eastAsiaTheme="minorHAnsi" w:cstheme="minorBidi"/>
      <w:szCs w:val="24"/>
    </w:rPr>
  </w:style>
  <w:style w:type="paragraph" w:styleId="Heading1">
    <w:name w:val="heading 1"/>
    <w:basedOn w:val="Normal"/>
    <w:next w:val="Normal"/>
    <w:link w:val="Heading1Char"/>
    <w:qFormat/>
    <w:rsid w:val="00AD6289"/>
    <w:pPr>
      <w:keepNext/>
      <w:jc w:val="center"/>
      <w:outlineLvl w:val="0"/>
    </w:pPr>
    <w:rPr>
      <w:rFonts w:ascii="Courier" w:hAnsi="Courier"/>
      <w:b/>
    </w:rPr>
  </w:style>
  <w:style w:type="paragraph" w:styleId="Heading2">
    <w:name w:val="heading 2"/>
    <w:basedOn w:val="Normal"/>
    <w:next w:val="Normal"/>
    <w:link w:val="Heading2Char"/>
    <w:qFormat/>
    <w:rsid w:val="00AD6289"/>
    <w:pPr>
      <w:keepNext/>
      <w:jc w:val="center"/>
      <w:outlineLvl w:val="1"/>
    </w:pPr>
    <w:rPr>
      <w:rFonts w:ascii="Courier" w:hAnsi="Courier"/>
      <w:b/>
    </w:rPr>
  </w:style>
  <w:style w:type="paragraph" w:styleId="Heading3">
    <w:name w:val="heading 3"/>
    <w:basedOn w:val="Normal"/>
    <w:next w:val="Normal"/>
    <w:link w:val="Heading3Char"/>
    <w:qFormat/>
    <w:rsid w:val="00AD6289"/>
    <w:pPr>
      <w:keepNext/>
      <w:jc w:val="center"/>
      <w:outlineLvl w:val="2"/>
    </w:pPr>
  </w:style>
  <w:style w:type="paragraph" w:styleId="Heading4">
    <w:name w:val="heading 4"/>
    <w:basedOn w:val="Normal"/>
    <w:next w:val="Normal"/>
    <w:link w:val="Heading4Char"/>
    <w:qFormat/>
    <w:rsid w:val="00AD6289"/>
    <w:pPr>
      <w:keepNext/>
      <w:ind w:left="2160" w:firstLine="720"/>
      <w:jc w:val="both"/>
      <w:outlineLvl w:val="3"/>
    </w:pPr>
    <w:rPr>
      <w:sz w:val="26"/>
    </w:rPr>
  </w:style>
  <w:style w:type="paragraph" w:styleId="Heading5">
    <w:name w:val="heading 5"/>
    <w:basedOn w:val="Normal"/>
    <w:next w:val="Normal"/>
    <w:link w:val="Heading5Char"/>
    <w:qFormat/>
    <w:rsid w:val="00AD6289"/>
    <w:pPr>
      <w:keepNext/>
      <w:outlineLvl w:val="4"/>
    </w:pPr>
    <w:rPr>
      <w:sz w:val="26"/>
    </w:rPr>
  </w:style>
  <w:style w:type="paragraph" w:styleId="Heading6">
    <w:name w:val="heading 6"/>
    <w:basedOn w:val="Normal"/>
    <w:next w:val="Normal"/>
    <w:link w:val="Heading6Char"/>
    <w:qFormat/>
    <w:rsid w:val="00AD6289"/>
    <w:pPr>
      <w:keepNext/>
      <w:jc w:val="center"/>
      <w:outlineLvl w:val="5"/>
    </w:pPr>
    <w:rPr>
      <w:sz w:val="26"/>
    </w:rPr>
  </w:style>
  <w:style w:type="paragraph" w:styleId="Heading7">
    <w:name w:val="heading 7"/>
    <w:basedOn w:val="Normal"/>
    <w:next w:val="Normal"/>
    <w:link w:val="Heading7Char"/>
    <w:qFormat/>
    <w:rsid w:val="00AD6289"/>
    <w:pPr>
      <w:keepNext/>
      <w:ind w:firstLine="1440"/>
      <w:jc w:val="center"/>
      <w:outlineLvl w:val="6"/>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6289"/>
    <w:rPr>
      <w:rFonts w:ascii="Courier" w:hAnsi="Courier"/>
      <w:b/>
      <w:sz w:val="24"/>
      <w:u w:val="single"/>
    </w:rPr>
  </w:style>
  <w:style w:type="character" w:customStyle="1" w:styleId="Heading2Char">
    <w:name w:val="Heading 2 Char"/>
    <w:basedOn w:val="DefaultParagraphFont"/>
    <w:link w:val="Heading2"/>
    <w:rsid w:val="00AD6289"/>
    <w:rPr>
      <w:rFonts w:ascii="Courier" w:hAnsi="Courier"/>
      <w:b/>
      <w:sz w:val="24"/>
    </w:rPr>
  </w:style>
  <w:style w:type="character" w:customStyle="1" w:styleId="Heading3Char">
    <w:name w:val="Heading 3 Char"/>
    <w:basedOn w:val="DefaultParagraphFont"/>
    <w:link w:val="Heading3"/>
    <w:rsid w:val="00AD6289"/>
    <w:rPr>
      <w:sz w:val="24"/>
      <w:u w:val="single"/>
    </w:rPr>
  </w:style>
  <w:style w:type="character" w:customStyle="1" w:styleId="Heading4Char">
    <w:name w:val="Heading 4 Char"/>
    <w:basedOn w:val="DefaultParagraphFont"/>
    <w:link w:val="Heading4"/>
    <w:rsid w:val="00AD6289"/>
    <w:rPr>
      <w:sz w:val="26"/>
    </w:rPr>
  </w:style>
  <w:style w:type="character" w:customStyle="1" w:styleId="Heading5Char">
    <w:name w:val="Heading 5 Char"/>
    <w:basedOn w:val="DefaultParagraphFont"/>
    <w:link w:val="Heading5"/>
    <w:rsid w:val="00AD6289"/>
    <w:rPr>
      <w:sz w:val="26"/>
    </w:rPr>
  </w:style>
  <w:style w:type="character" w:customStyle="1" w:styleId="Heading6Char">
    <w:name w:val="Heading 6 Char"/>
    <w:basedOn w:val="DefaultParagraphFont"/>
    <w:link w:val="Heading6"/>
    <w:rsid w:val="00AD6289"/>
    <w:rPr>
      <w:sz w:val="26"/>
      <w:u w:val="single"/>
    </w:rPr>
  </w:style>
  <w:style w:type="character" w:customStyle="1" w:styleId="Heading7Char">
    <w:name w:val="Heading 7 Char"/>
    <w:basedOn w:val="DefaultParagraphFont"/>
    <w:link w:val="Heading7"/>
    <w:rsid w:val="00AD6289"/>
    <w:rPr>
      <w:b/>
      <w:sz w:val="26"/>
      <w:u w:val="single"/>
    </w:rPr>
  </w:style>
  <w:style w:type="paragraph" w:styleId="Title">
    <w:name w:val="Title"/>
    <w:basedOn w:val="Normal"/>
    <w:link w:val="TitleChar"/>
    <w:qFormat/>
    <w:rsid w:val="00AD6289"/>
    <w:pPr>
      <w:jc w:val="center"/>
    </w:pPr>
    <w:rPr>
      <w:rFonts w:ascii="Courier" w:hAnsi="Courier"/>
      <w:b/>
    </w:rPr>
  </w:style>
  <w:style w:type="character" w:customStyle="1" w:styleId="TitleChar">
    <w:name w:val="Title Char"/>
    <w:basedOn w:val="DefaultParagraphFont"/>
    <w:link w:val="Title"/>
    <w:rsid w:val="00AD6289"/>
    <w:rPr>
      <w:rFonts w:ascii="Courier" w:hAnsi="Courier"/>
      <w:b/>
      <w:sz w:val="24"/>
    </w:rPr>
  </w:style>
  <w:style w:type="paragraph" w:styleId="Subtitle">
    <w:name w:val="Subtitle"/>
    <w:basedOn w:val="Normal"/>
    <w:link w:val="SubtitleChar"/>
    <w:qFormat/>
    <w:rsid w:val="00AD6289"/>
    <w:pPr>
      <w:jc w:val="center"/>
    </w:pPr>
    <w:rPr>
      <w:rFonts w:ascii="Courier" w:hAnsi="Courier"/>
      <w:b/>
    </w:rPr>
  </w:style>
  <w:style w:type="character" w:customStyle="1" w:styleId="SubtitleChar">
    <w:name w:val="Subtitle Char"/>
    <w:basedOn w:val="DefaultParagraphFont"/>
    <w:link w:val="Subtitle"/>
    <w:rsid w:val="00AD6289"/>
    <w:rPr>
      <w:rFonts w:ascii="Courier" w:hAnsi="Courier"/>
      <w:b/>
      <w:sz w:val="24"/>
    </w:rPr>
  </w:style>
  <w:style w:type="paragraph" w:styleId="FootnoteText">
    <w:name w:val="footnote text"/>
    <w:basedOn w:val="Normal"/>
    <w:link w:val="FootnoteTextChar"/>
    <w:semiHidden/>
    <w:unhideWhenUsed/>
    <w:rsid w:val="00DC45F2"/>
    <w:rPr>
      <w:sz w:val="20"/>
      <w:szCs w:val="20"/>
    </w:rPr>
  </w:style>
  <w:style w:type="character" w:customStyle="1" w:styleId="FootnoteTextChar">
    <w:name w:val="Footnote Text Char"/>
    <w:basedOn w:val="DefaultParagraphFont"/>
    <w:link w:val="FootnoteText"/>
    <w:semiHidden/>
    <w:rsid w:val="00DC45F2"/>
    <w:rPr>
      <w:rFonts w:eastAsiaTheme="minorHAnsi" w:cstheme="minorBidi"/>
      <w:sz w:val="20"/>
    </w:rPr>
  </w:style>
  <w:style w:type="paragraph" w:styleId="ListParagraph">
    <w:name w:val="List Paragraph"/>
    <w:basedOn w:val="Normal"/>
    <w:uiPriority w:val="34"/>
    <w:qFormat/>
    <w:rsid w:val="00DC45F2"/>
    <w:pPr>
      <w:ind w:left="720"/>
      <w:contextualSpacing/>
    </w:pPr>
  </w:style>
  <w:style w:type="paragraph" w:customStyle="1" w:styleId="RSBulletedList">
    <w:name w:val="RS Bulleted List"/>
    <w:basedOn w:val="Normal"/>
    <w:rsid w:val="00DC45F2"/>
    <w:pPr>
      <w:numPr>
        <w:numId w:val="1"/>
      </w:numPr>
      <w:contextualSpacing/>
    </w:pPr>
  </w:style>
  <w:style w:type="paragraph" w:customStyle="1" w:styleId="RSNumberedList">
    <w:name w:val="RS Numbered List"/>
    <w:basedOn w:val="Normal"/>
    <w:rsid w:val="00DC45F2"/>
    <w:pPr>
      <w:numPr>
        <w:numId w:val="2"/>
      </w:numPr>
      <w:spacing w:after="240"/>
    </w:pPr>
  </w:style>
  <w:style w:type="character" w:styleId="FootnoteReference">
    <w:name w:val="footnote reference"/>
    <w:basedOn w:val="DefaultParagraphFont"/>
    <w:semiHidden/>
    <w:unhideWhenUsed/>
    <w:rsid w:val="00DC45F2"/>
    <w:rPr>
      <w:vertAlign w:val="superscript"/>
    </w:rPr>
  </w:style>
  <w:style w:type="paragraph" w:styleId="NormalWeb">
    <w:name w:val="Normal (Web)"/>
    <w:basedOn w:val="Normal"/>
    <w:uiPriority w:val="99"/>
    <w:semiHidden/>
    <w:unhideWhenUsed/>
    <w:rsid w:val="004C5253"/>
    <w:pPr>
      <w:spacing w:before="100" w:beforeAutospacing="1" w:after="100" w:afterAutospacing="1"/>
    </w:pPr>
    <w:rPr>
      <w:rFonts w:eastAsia="Times New Roman" w:cs="Times New Roman"/>
    </w:rPr>
  </w:style>
  <w:style w:type="character" w:styleId="Hyperlink">
    <w:name w:val="Hyperlink"/>
    <w:basedOn w:val="DefaultParagraphFont"/>
    <w:uiPriority w:val="99"/>
    <w:unhideWhenUsed/>
    <w:rsid w:val="00E2420A"/>
    <w:rPr>
      <w:color w:val="0000FF" w:themeColor="hyperlink"/>
      <w:u w:val="single"/>
    </w:rPr>
  </w:style>
  <w:style w:type="paragraph" w:styleId="BodyText">
    <w:name w:val="Body Text"/>
    <w:basedOn w:val="Normal"/>
    <w:link w:val="BodyTextChar"/>
    <w:unhideWhenUsed/>
    <w:rsid w:val="00D950FE"/>
    <w:pPr>
      <w:tabs>
        <w:tab w:val="left" w:pos="1980"/>
      </w:tabs>
      <w:spacing w:line="480" w:lineRule="auto"/>
      <w:jc w:val="both"/>
    </w:pPr>
    <w:rPr>
      <w:rFonts w:ascii="Courier" w:eastAsia="Times New Roman" w:hAnsi="Courier" w:cs="Times New Roman"/>
      <w:szCs w:val="20"/>
    </w:rPr>
  </w:style>
  <w:style w:type="character" w:customStyle="1" w:styleId="BodyTextChar">
    <w:name w:val="Body Text Char"/>
    <w:basedOn w:val="DefaultParagraphFont"/>
    <w:link w:val="BodyText"/>
    <w:rsid w:val="00D950FE"/>
    <w:rPr>
      <w:rFonts w:ascii="Courier" w:hAnsi="Courier"/>
    </w:rPr>
  </w:style>
  <w:style w:type="paragraph" w:styleId="BalloonText">
    <w:name w:val="Balloon Text"/>
    <w:basedOn w:val="Normal"/>
    <w:link w:val="BalloonTextChar"/>
    <w:uiPriority w:val="99"/>
    <w:semiHidden/>
    <w:unhideWhenUsed/>
    <w:rsid w:val="00636E8A"/>
    <w:rPr>
      <w:rFonts w:ascii="Tahoma" w:hAnsi="Tahoma" w:cs="Tahoma"/>
      <w:sz w:val="16"/>
      <w:szCs w:val="16"/>
    </w:rPr>
  </w:style>
  <w:style w:type="character" w:customStyle="1" w:styleId="BalloonTextChar">
    <w:name w:val="Balloon Text Char"/>
    <w:basedOn w:val="DefaultParagraphFont"/>
    <w:link w:val="BalloonText"/>
    <w:uiPriority w:val="99"/>
    <w:semiHidden/>
    <w:rsid w:val="00636E8A"/>
    <w:rPr>
      <w:rFonts w:ascii="Tahoma" w:eastAsiaTheme="minorHAnsi" w:hAnsi="Tahoma" w:cs="Tahoma"/>
      <w:sz w:val="16"/>
      <w:szCs w:val="16"/>
    </w:rPr>
  </w:style>
  <w:style w:type="paragraph" w:styleId="Header">
    <w:name w:val="header"/>
    <w:basedOn w:val="Normal"/>
    <w:link w:val="HeaderChar"/>
    <w:uiPriority w:val="99"/>
    <w:unhideWhenUsed/>
    <w:rsid w:val="00EF1D86"/>
    <w:pPr>
      <w:tabs>
        <w:tab w:val="center" w:pos="4680"/>
        <w:tab w:val="right" w:pos="9360"/>
      </w:tabs>
    </w:pPr>
  </w:style>
  <w:style w:type="character" w:customStyle="1" w:styleId="HeaderChar">
    <w:name w:val="Header Char"/>
    <w:basedOn w:val="DefaultParagraphFont"/>
    <w:link w:val="Header"/>
    <w:uiPriority w:val="99"/>
    <w:rsid w:val="00EF1D86"/>
    <w:rPr>
      <w:rFonts w:eastAsiaTheme="minorHAnsi" w:cstheme="minorBidi"/>
      <w:szCs w:val="24"/>
    </w:rPr>
  </w:style>
  <w:style w:type="paragraph" w:styleId="Footer">
    <w:name w:val="footer"/>
    <w:basedOn w:val="Normal"/>
    <w:link w:val="FooterChar"/>
    <w:uiPriority w:val="99"/>
    <w:unhideWhenUsed/>
    <w:rsid w:val="00EF1D86"/>
    <w:pPr>
      <w:tabs>
        <w:tab w:val="center" w:pos="4680"/>
        <w:tab w:val="right" w:pos="9360"/>
      </w:tabs>
    </w:pPr>
  </w:style>
  <w:style w:type="character" w:customStyle="1" w:styleId="FooterChar">
    <w:name w:val="Footer Char"/>
    <w:basedOn w:val="DefaultParagraphFont"/>
    <w:link w:val="Footer"/>
    <w:uiPriority w:val="99"/>
    <w:rsid w:val="00EF1D86"/>
    <w:rPr>
      <w:rFonts w:eastAsiaTheme="minorHAnsi" w:cstheme="minorBidi"/>
      <w:szCs w:val="24"/>
    </w:rPr>
  </w:style>
  <w:style w:type="paragraph" w:customStyle="1" w:styleId="ParaTab1">
    <w:name w:val="ParaTab 1"/>
    <w:rsid w:val="00223B8C"/>
    <w:pPr>
      <w:tabs>
        <w:tab w:val="left" w:pos="-720"/>
      </w:tabs>
      <w:suppressAutoHyphens/>
      <w:autoSpaceDE w:val="0"/>
      <w:autoSpaceDN w:val="0"/>
      <w:spacing w:line="240" w:lineRule="auto"/>
      <w:ind w:firstLine="1440"/>
    </w:pPr>
    <w:rPr>
      <w:rFonts w:ascii="CG Times" w:hAnsi="CG Times" w:cs="CG Time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5F2"/>
    <w:pPr>
      <w:spacing w:line="240" w:lineRule="auto"/>
    </w:pPr>
    <w:rPr>
      <w:rFonts w:eastAsiaTheme="minorHAnsi" w:cstheme="minorBidi"/>
      <w:szCs w:val="24"/>
    </w:rPr>
  </w:style>
  <w:style w:type="paragraph" w:styleId="Heading1">
    <w:name w:val="heading 1"/>
    <w:basedOn w:val="Normal"/>
    <w:next w:val="Normal"/>
    <w:link w:val="Heading1Char"/>
    <w:qFormat/>
    <w:rsid w:val="00AD6289"/>
    <w:pPr>
      <w:keepNext/>
      <w:jc w:val="center"/>
      <w:outlineLvl w:val="0"/>
    </w:pPr>
    <w:rPr>
      <w:rFonts w:ascii="Courier" w:hAnsi="Courier"/>
      <w:b/>
    </w:rPr>
  </w:style>
  <w:style w:type="paragraph" w:styleId="Heading2">
    <w:name w:val="heading 2"/>
    <w:basedOn w:val="Normal"/>
    <w:next w:val="Normal"/>
    <w:link w:val="Heading2Char"/>
    <w:qFormat/>
    <w:rsid w:val="00AD6289"/>
    <w:pPr>
      <w:keepNext/>
      <w:jc w:val="center"/>
      <w:outlineLvl w:val="1"/>
    </w:pPr>
    <w:rPr>
      <w:rFonts w:ascii="Courier" w:hAnsi="Courier"/>
      <w:b/>
    </w:rPr>
  </w:style>
  <w:style w:type="paragraph" w:styleId="Heading3">
    <w:name w:val="heading 3"/>
    <w:basedOn w:val="Normal"/>
    <w:next w:val="Normal"/>
    <w:link w:val="Heading3Char"/>
    <w:qFormat/>
    <w:rsid w:val="00AD6289"/>
    <w:pPr>
      <w:keepNext/>
      <w:jc w:val="center"/>
      <w:outlineLvl w:val="2"/>
    </w:pPr>
  </w:style>
  <w:style w:type="paragraph" w:styleId="Heading4">
    <w:name w:val="heading 4"/>
    <w:basedOn w:val="Normal"/>
    <w:next w:val="Normal"/>
    <w:link w:val="Heading4Char"/>
    <w:qFormat/>
    <w:rsid w:val="00AD6289"/>
    <w:pPr>
      <w:keepNext/>
      <w:ind w:left="2160" w:firstLine="720"/>
      <w:jc w:val="both"/>
      <w:outlineLvl w:val="3"/>
    </w:pPr>
    <w:rPr>
      <w:sz w:val="26"/>
    </w:rPr>
  </w:style>
  <w:style w:type="paragraph" w:styleId="Heading5">
    <w:name w:val="heading 5"/>
    <w:basedOn w:val="Normal"/>
    <w:next w:val="Normal"/>
    <w:link w:val="Heading5Char"/>
    <w:qFormat/>
    <w:rsid w:val="00AD6289"/>
    <w:pPr>
      <w:keepNext/>
      <w:outlineLvl w:val="4"/>
    </w:pPr>
    <w:rPr>
      <w:sz w:val="26"/>
    </w:rPr>
  </w:style>
  <w:style w:type="paragraph" w:styleId="Heading6">
    <w:name w:val="heading 6"/>
    <w:basedOn w:val="Normal"/>
    <w:next w:val="Normal"/>
    <w:link w:val="Heading6Char"/>
    <w:qFormat/>
    <w:rsid w:val="00AD6289"/>
    <w:pPr>
      <w:keepNext/>
      <w:jc w:val="center"/>
      <w:outlineLvl w:val="5"/>
    </w:pPr>
    <w:rPr>
      <w:sz w:val="26"/>
    </w:rPr>
  </w:style>
  <w:style w:type="paragraph" w:styleId="Heading7">
    <w:name w:val="heading 7"/>
    <w:basedOn w:val="Normal"/>
    <w:next w:val="Normal"/>
    <w:link w:val="Heading7Char"/>
    <w:qFormat/>
    <w:rsid w:val="00AD6289"/>
    <w:pPr>
      <w:keepNext/>
      <w:ind w:firstLine="1440"/>
      <w:jc w:val="center"/>
      <w:outlineLvl w:val="6"/>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6289"/>
    <w:rPr>
      <w:rFonts w:ascii="Courier" w:hAnsi="Courier"/>
      <w:b/>
      <w:sz w:val="24"/>
      <w:u w:val="single"/>
    </w:rPr>
  </w:style>
  <w:style w:type="character" w:customStyle="1" w:styleId="Heading2Char">
    <w:name w:val="Heading 2 Char"/>
    <w:basedOn w:val="DefaultParagraphFont"/>
    <w:link w:val="Heading2"/>
    <w:rsid w:val="00AD6289"/>
    <w:rPr>
      <w:rFonts w:ascii="Courier" w:hAnsi="Courier"/>
      <w:b/>
      <w:sz w:val="24"/>
    </w:rPr>
  </w:style>
  <w:style w:type="character" w:customStyle="1" w:styleId="Heading3Char">
    <w:name w:val="Heading 3 Char"/>
    <w:basedOn w:val="DefaultParagraphFont"/>
    <w:link w:val="Heading3"/>
    <w:rsid w:val="00AD6289"/>
    <w:rPr>
      <w:sz w:val="24"/>
      <w:u w:val="single"/>
    </w:rPr>
  </w:style>
  <w:style w:type="character" w:customStyle="1" w:styleId="Heading4Char">
    <w:name w:val="Heading 4 Char"/>
    <w:basedOn w:val="DefaultParagraphFont"/>
    <w:link w:val="Heading4"/>
    <w:rsid w:val="00AD6289"/>
    <w:rPr>
      <w:sz w:val="26"/>
    </w:rPr>
  </w:style>
  <w:style w:type="character" w:customStyle="1" w:styleId="Heading5Char">
    <w:name w:val="Heading 5 Char"/>
    <w:basedOn w:val="DefaultParagraphFont"/>
    <w:link w:val="Heading5"/>
    <w:rsid w:val="00AD6289"/>
    <w:rPr>
      <w:sz w:val="26"/>
    </w:rPr>
  </w:style>
  <w:style w:type="character" w:customStyle="1" w:styleId="Heading6Char">
    <w:name w:val="Heading 6 Char"/>
    <w:basedOn w:val="DefaultParagraphFont"/>
    <w:link w:val="Heading6"/>
    <w:rsid w:val="00AD6289"/>
    <w:rPr>
      <w:sz w:val="26"/>
      <w:u w:val="single"/>
    </w:rPr>
  </w:style>
  <w:style w:type="character" w:customStyle="1" w:styleId="Heading7Char">
    <w:name w:val="Heading 7 Char"/>
    <w:basedOn w:val="DefaultParagraphFont"/>
    <w:link w:val="Heading7"/>
    <w:rsid w:val="00AD6289"/>
    <w:rPr>
      <w:b/>
      <w:sz w:val="26"/>
      <w:u w:val="single"/>
    </w:rPr>
  </w:style>
  <w:style w:type="paragraph" w:styleId="Title">
    <w:name w:val="Title"/>
    <w:basedOn w:val="Normal"/>
    <w:link w:val="TitleChar"/>
    <w:qFormat/>
    <w:rsid w:val="00AD6289"/>
    <w:pPr>
      <w:jc w:val="center"/>
    </w:pPr>
    <w:rPr>
      <w:rFonts w:ascii="Courier" w:hAnsi="Courier"/>
      <w:b/>
    </w:rPr>
  </w:style>
  <w:style w:type="character" w:customStyle="1" w:styleId="TitleChar">
    <w:name w:val="Title Char"/>
    <w:basedOn w:val="DefaultParagraphFont"/>
    <w:link w:val="Title"/>
    <w:rsid w:val="00AD6289"/>
    <w:rPr>
      <w:rFonts w:ascii="Courier" w:hAnsi="Courier"/>
      <w:b/>
      <w:sz w:val="24"/>
    </w:rPr>
  </w:style>
  <w:style w:type="paragraph" w:styleId="Subtitle">
    <w:name w:val="Subtitle"/>
    <w:basedOn w:val="Normal"/>
    <w:link w:val="SubtitleChar"/>
    <w:qFormat/>
    <w:rsid w:val="00AD6289"/>
    <w:pPr>
      <w:jc w:val="center"/>
    </w:pPr>
    <w:rPr>
      <w:rFonts w:ascii="Courier" w:hAnsi="Courier"/>
      <w:b/>
    </w:rPr>
  </w:style>
  <w:style w:type="character" w:customStyle="1" w:styleId="SubtitleChar">
    <w:name w:val="Subtitle Char"/>
    <w:basedOn w:val="DefaultParagraphFont"/>
    <w:link w:val="Subtitle"/>
    <w:rsid w:val="00AD6289"/>
    <w:rPr>
      <w:rFonts w:ascii="Courier" w:hAnsi="Courier"/>
      <w:b/>
      <w:sz w:val="24"/>
    </w:rPr>
  </w:style>
  <w:style w:type="paragraph" w:styleId="FootnoteText">
    <w:name w:val="footnote text"/>
    <w:basedOn w:val="Normal"/>
    <w:link w:val="FootnoteTextChar"/>
    <w:semiHidden/>
    <w:unhideWhenUsed/>
    <w:rsid w:val="00DC45F2"/>
    <w:rPr>
      <w:sz w:val="20"/>
      <w:szCs w:val="20"/>
    </w:rPr>
  </w:style>
  <w:style w:type="character" w:customStyle="1" w:styleId="FootnoteTextChar">
    <w:name w:val="Footnote Text Char"/>
    <w:basedOn w:val="DefaultParagraphFont"/>
    <w:link w:val="FootnoteText"/>
    <w:semiHidden/>
    <w:rsid w:val="00DC45F2"/>
    <w:rPr>
      <w:rFonts w:eastAsiaTheme="minorHAnsi" w:cstheme="minorBidi"/>
      <w:sz w:val="20"/>
    </w:rPr>
  </w:style>
  <w:style w:type="paragraph" w:styleId="ListParagraph">
    <w:name w:val="List Paragraph"/>
    <w:basedOn w:val="Normal"/>
    <w:uiPriority w:val="34"/>
    <w:qFormat/>
    <w:rsid w:val="00DC45F2"/>
    <w:pPr>
      <w:ind w:left="720"/>
      <w:contextualSpacing/>
    </w:pPr>
  </w:style>
  <w:style w:type="paragraph" w:customStyle="1" w:styleId="RSBulletedList">
    <w:name w:val="RS Bulleted List"/>
    <w:basedOn w:val="Normal"/>
    <w:rsid w:val="00DC45F2"/>
    <w:pPr>
      <w:numPr>
        <w:numId w:val="1"/>
      </w:numPr>
      <w:contextualSpacing/>
    </w:pPr>
  </w:style>
  <w:style w:type="paragraph" w:customStyle="1" w:styleId="RSNumberedList">
    <w:name w:val="RS Numbered List"/>
    <w:basedOn w:val="Normal"/>
    <w:rsid w:val="00DC45F2"/>
    <w:pPr>
      <w:numPr>
        <w:numId w:val="2"/>
      </w:numPr>
      <w:spacing w:after="240"/>
    </w:pPr>
  </w:style>
  <w:style w:type="character" w:styleId="FootnoteReference">
    <w:name w:val="footnote reference"/>
    <w:basedOn w:val="DefaultParagraphFont"/>
    <w:semiHidden/>
    <w:unhideWhenUsed/>
    <w:rsid w:val="00DC45F2"/>
    <w:rPr>
      <w:vertAlign w:val="superscript"/>
    </w:rPr>
  </w:style>
  <w:style w:type="paragraph" w:styleId="NormalWeb">
    <w:name w:val="Normal (Web)"/>
    <w:basedOn w:val="Normal"/>
    <w:uiPriority w:val="99"/>
    <w:semiHidden/>
    <w:unhideWhenUsed/>
    <w:rsid w:val="004C5253"/>
    <w:pPr>
      <w:spacing w:before="100" w:beforeAutospacing="1" w:after="100" w:afterAutospacing="1"/>
    </w:pPr>
    <w:rPr>
      <w:rFonts w:eastAsia="Times New Roman" w:cs="Times New Roman"/>
    </w:rPr>
  </w:style>
  <w:style w:type="character" w:styleId="Hyperlink">
    <w:name w:val="Hyperlink"/>
    <w:basedOn w:val="DefaultParagraphFont"/>
    <w:uiPriority w:val="99"/>
    <w:unhideWhenUsed/>
    <w:rsid w:val="00E2420A"/>
    <w:rPr>
      <w:color w:val="0000FF" w:themeColor="hyperlink"/>
      <w:u w:val="single"/>
    </w:rPr>
  </w:style>
  <w:style w:type="paragraph" w:styleId="BodyText">
    <w:name w:val="Body Text"/>
    <w:basedOn w:val="Normal"/>
    <w:link w:val="BodyTextChar"/>
    <w:unhideWhenUsed/>
    <w:rsid w:val="00D950FE"/>
    <w:pPr>
      <w:tabs>
        <w:tab w:val="left" w:pos="1980"/>
      </w:tabs>
      <w:spacing w:line="480" w:lineRule="auto"/>
      <w:jc w:val="both"/>
    </w:pPr>
    <w:rPr>
      <w:rFonts w:ascii="Courier" w:eastAsia="Times New Roman" w:hAnsi="Courier" w:cs="Times New Roman"/>
      <w:szCs w:val="20"/>
    </w:rPr>
  </w:style>
  <w:style w:type="character" w:customStyle="1" w:styleId="BodyTextChar">
    <w:name w:val="Body Text Char"/>
    <w:basedOn w:val="DefaultParagraphFont"/>
    <w:link w:val="BodyText"/>
    <w:rsid w:val="00D950FE"/>
    <w:rPr>
      <w:rFonts w:ascii="Courier" w:hAnsi="Courier"/>
    </w:rPr>
  </w:style>
  <w:style w:type="paragraph" w:styleId="BalloonText">
    <w:name w:val="Balloon Text"/>
    <w:basedOn w:val="Normal"/>
    <w:link w:val="BalloonTextChar"/>
    <w:uiPriority w:val="99"/>
    <w:semiHidden/>
    <w:unhideWhenUsed/>
    <w:rsid w:val="00636E8A"/>
    <w:rPr>
      <w:rFonts w:ascii="Tahoma" w:hAnsi="Tahoma" w:cs="Tahoma"/>
      <w:sz w:val="16"/>
      <w:szCs w:val="16"/>
    </w:rPr>
  </w:style>
  <w:style w:type="character" w:customStyle="1" w:styleId="BalloonTextChar">
    <w:name w:val="Balloon Text Char"/>
    <w:basedOn w:val="DefaultParagraphFont"/>
    <w:link w:val="BalloonText"/>
    <w:uiPriority w:val="99"/>
    <w:semiHidden/>
    <w:rsid w:val="00636E8A"/>
    <w:rPr>
      <w:rFonts w:ascii="Tahoma" w:eastAsiaTheme="minorHAnsi" w:hAnsi="Tahoma" w:cs="Tahoma"/>
      <w:sz w:val="16"/>
      <w:szCs w:val="16"/>
    </w:rPr>
  </w:style>
  <w:style w:type="paragraph" w:styleId="Header">
    <w:name w:val="header"/>
    <w:basedOn w:val="Normal"/>
    <w:link w:val="HeaderChar"/>
    <w:uiPriority w:val="99"/>
    <w:unhideWhenUsed/>
    <w:rsid w:val="00EF1D86"/>
    <w:pPr>
      <w:tabs>
        <w:tab w:val="center" w:pos="4680"/>
        <w:tab w:val="right" w:pos="9360"/>
      </w:tabs>
    </w:pPr>
  </w:style>
  <w:style w:type="character" w:customStyle="1" w:styleId="HeaderChar">
    <w:name w:val="Header Char"/>
    <w:basedOn w:val="DefaultParagraphFont"/>
    <w:link w:val="Header"/>
    <w:uiPriority w:val="99"/>
    <w:rsid w:val="00EF1D86"/>
    <w:rPr>
      <w:rFonts w:eastAsiaTheme="minorHAnsi" w:cstheme="minorBidi"/>
      <w:szCs w:val="24"/>
    </w:rPr>
  </w:style>
  <w:style w:type="paragraph" w:styleId="Footer">
    <w:name w:val="footer"/>
    <w:basedOn w:val="Normal"/>
    <w:link w:val="FooterChar"/>
    <w:uiPriority w:val="99"/>
    <w:unhideWhenUsed/>
    <w:rsid w:val="00EF1D86"/>
    <w:pPr>
      <w:tabs>
        <w:tab w:val="center" w:pos="4680"/>
        <w:tab w:val="right" w:pos="9360"/>
      </w:tabs>
    </w:pPr>
  </w:style>
  <w:style w:type="character" w:customStyle="1" w:styleId="FooterChar">
    <w:name w:val="Footer Char"/>
    <w:basedOn w:val="DefaultParagraphFont"/>
    <w:link w:val="Footer"/>
    <w:uiPriority w:val="99"/>
    <w:rsid w:val="00EF1D86"/>
    <w:rPr>
      <w:rFonts w:eastAsiaTheme="minorHAnsi" w:cstheme="minorBidi"/>
      <w:szCs w:val="24"/>
    </w:rPr>
  </w:style>
  <w:style w:type="paragraph" w:customStyle="1" w:styleId="ParaTab1">
    <w:name w:val="ParaTab 1"/>
    <w:rsid w:val="00223B8C"/>
    <w:pPr>
      <w:tabs>
        <w:tab w:val="left" w:pos="-720"/>
      </w:tabs>
      <w:suppressAutoHyphens/>
      <w:autoSpaceDE w:val="0"/>
      <w:autoSpaceDN w:val="0"/>
      <w:spacing w:line="240" w:lineRule="auto"/>
      <w:ind w:firstLine="1440"/>
    </w:pPr>
    <w:rPr>
      <w:rFonts w:ascii="CG Times" w:hAnsi="CG Times" w:cs="CG 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5608">
      <w:bodyDiv w:val="1"/>
      <w:marLeft w:val="0"/>
      <w:marRight w:val="0"/>
      <w:marTop w:val="0"/>
      <w:marBottom w:val="0"/>
      <w:divBdr>
        <w:top w:val="none" w:sz="0" w:space="0" w:color="auto"/>
        <w:left w:val="none" w:sz="0" w:space="0" w:color="auto"/>
        <w:bottom w:val="none" w:sz="0" w:space="0" w:color="auto"/>
        <w:right w:val="none" w:sz="0" w:space="0" w:color="auto"/>
      </w:divBdr>
    </w:div>
    <w:div w:id="84616359">
      <w:bodyDiv w:val="1"/>
      <w:marLeft w:val="0"/>
      <w:marRight w:val="0"/>
      <w:marTop w:val="0"/>
      <w:marBottom w:val="0"/>
      <w:divBdr>
        <w:top w:val="none" w:sz="0" w:space="0" w:color="auto"/>
        <w:left w:val="none" w:sz="0" w:space="0" w:color="auto"/>
        <w:bottom w:val="none" w:sz="0" w:space="0" w:color="auto"/>
        <w:right w:val="none" w:sz="0" w:space="0" w:color="auto"/>
      </w:divBdr>
    </w:div>
    <w:div w:id="97257430">
      <w:bodyDiv w:val="1"/>
      <w:marLeft w:val="0"/>
      <w:marRight w:val="0"/>
      <w:marTop w:val="0"/>
      <w:marBottom w:val="0"/>
      <w:divBdr>
        <w:top w:val="none" w:sz="0" w:space="0" w:color="auto"/>
        <w:left w:val="none" w:sz="0" w:space="0" w:color="auto"/>
        <w:bottom w:val="none" w:sz="0" w:space="0" w:color="auto"/>
        <w:right w:val="none" w:sz="0" w:space="0" w:color="auto"/>
      </w:divBdr>
    </w:div>
    <w:div w:id="121073558">
      <w:bodyDiv w:val="1"/>
      <w:marLeft w:val="0"/>
      <w:marRight w:val="0"/>
      <w:marTop w:val="0"/>
      <w:marBottom w:val="0"/>
      <w:divBdr>
        <w:top w:val="none" w:sz="0" w:space="0" w:color="auto"/>
        <w:left w:val="none" w:sz="0" w:space="0" w:color="auto"/>
        <w:bottom w:val="none" w:sz="0" w:space="0" w:color="auto"/>
        <w:right w:val="none" w:sz="0" w:space="0" w:color="auto"/>
      </w:divBdr>
    </w:div>
    <w:div w:id="121117726">
      <w:bodyDiv w:val="1"/>
      <w:marLeft w:val="0"/>
      <w:marRight w:val="0"/>
      <w:marTop w:val="0"/>
      <w:marBottom w:val="0"/>
      <w:divBdr>
        <w:top w:val="none" w:sz="0" w:space="0" w:color="auto"/>
        <w:left w:val="none" w:sz="0" w:space="0" w:color="auto"/>
        <w:bottom w:val="none" w:sz="0" w:space="0" w:color="auto"/>
        <w:right w:val="none" w:sz="0" w:space="0" w:color="auto"/>
      </w:divBdr>
    </w:div>
    <w:div w:id="131294896">
      <w:bodyDiv w:val="1"/>
      <w:marLeft w:val="0"/>
      <w:marRight w:val="0"/>
      <w:marTop w:val="0"/>
      <w:marBottom w:val="0"/>
      <w:divBdr>
        <w:top w:val="none" w:sz="0" w:space="0" w:color="auto"/>
        <w:left w:val="none" w:sz="0" w:space="0" w:color="auto"/>
        <w:bottom w:val="none" w:sz="0" w:space="0" w:color="auto"/>
        <w:right w:val="none" w:sz="0" w:space="0" w:color="auto"/>
      </w:divBdr>
    </w:div>
    <w:div w:id="204215280">
      <w:bodyDiv w:val="1"/>
      <w:marLeft w:val="0"/>
      <w:marRight w:val="0"/>
      <w:marTop w:val="0"/>
      <w:marBottom w:val="0"/>
      <w:divBdr>
        <w:top w:val="none" w:sz="0" w:space="0" w:color="auto"/>
        <w:left w:val="none" w:sz="0" w:space="0" w:color="auto"/>
        <w:bottom w:val="none" w:sz="0" w:space="0" w:color="auto"/>
        <w:right w:val="none" w:sz="0" w:space="0" w:color="auto"/>
      </w:divBdr>
    </w:div>
    <w:div w:id="210701404">
      <w:bodyDiv w:val="1"/>
      <w:marLeft w:val="0"/>
      <w:marRight w:val="0"/>
      <w:marTop w:val="0"/>
      <w:marBottom w:val="0"/>
      <w:divBdr>
        <w:top w:val="none" w:sz="0" w:space="0" w:color="auto"/>
        <w:left w:val="none" w:sz="0" w:space="0" w:color="auto"/>
        <w:bottom w:val="none" w:sz="0" w:space="0" w:color="auto"/>
        <w:right w:val="none" w:sz="0" w:space="0" w:color="auto"/>
      </w:divBdr>
    </w:div>
    <w:div w:id="220411162">
      <w:bodyDiv w:val="1"/>
      <w:marLeft w:val="0"/>
      <w:marRight w:val="0"/>
      <w:marTop w:val="0"/>
      <w:marBottom w:val="0"/>
      <w:divBdr>
        <w:top w:val="none" w:sz="0" w:space="0" w:color="auto"/>
        <w:left w:val="none" w:sz="0" w:space="0" w:color="auto"/>
        <w:bottom w:val="none" w:sz="0" w:space="0" w:color="auto"/>
        <w:right w:val="none" w:sz="0" w:space="0" w:color="auto"/>
      </w:divBdr>
    </w:div>
    <w:div w:id="278727128">
      <w:bodyDiv w:val="1"/>
      <w:marLeft w:val="0"/>
      <w:marRight w:val="0"/>
      <w:marTop w:val="0"/>
      <w:marBottom w:val="0"/>
      <w:divBdr>
        <w:top w:val="none" w:sz="0" w:space="0" w:color="auto"/>
        <w:left w:val="none" w:sz="0" w:space="0" w:color="auto"/>
        <w:bottom w:val="none" w:sz="0" w:space="0" w:color="auto"/>
        <w:right w:val="none" w:sz="0" w:space="0" w:color="auto"/>
      </w:divBdr>
    </w:div>
    <w:div w:id="298460311">
      <w:bodyDiv w:val="1"/>
      <w:marLeft w:val="0"/>
      <w:marRight w:val="0"/>
      <w:marTop w:val="0"/>
      <w:marBottom w:val="0"/>
      <w:divBdr>
        <w:top w:val="none" w:sz="0" w:space="0" w:color="auto"/>
        <w:left w:val="none" w:sz="0" w:space="0" w:color="auto"/>
        <w:bottom w:val="none" w:sz="0" w:space="0" w:color="auto"/>
        <w:right w:val="none" w:sz="0" w:space="0" w:color="auto"/>
      </w:divBdr>
    </w:div>
    <w:div w:id="344989408">
      <w:bodyDiv w:val="1"/>
      <w:marLeft w:val="0"/>
      <w:marRight w:val="0"/>
      <w:marTop w:val="0"/>
      <w:marBottom w:val="0"/>
      <w:divBdr>
        <w:top w:val="none" w:sz="0" w:space="0" w:color="auto"/>
        <w:left w:val="none" w:sz="0" w:space="0" w:color="auto"/>
        <w:bottom w:val="none" w:sz="0" w:space="0" w:color="auto"/>
        <w:right w:val="none" w:sz="0" w:space="0" w:color="auto"/>
      </w:divBdr>
    </w:div>
    <w:div w:id="396974488">
      <w:bodyDiv w:val="1"/>
      <w:marLeft w:val="0"/>
      <w:marRight w:val="0"/>
      <w:marTop w:val="0"/>
      <w:marBottom w:val="0"/>
      <w:divBdr>
        <w:top w:val="none" w:sz="0" w:space="0" w:color="auto"/>
        <w:left w:val="none" w:sz="0" w:space="0" w:color="auto"/>
        <w:bottom w:val="none" w:sz="0" w:space="0" w:color="auto"/>
        <w:right w:val="none" w:sz="0" w:space="0" w:color="auto"/>
      </w:divBdr>
    </w:div>
    <w:div w:id="431512327">
      <w:bodyDiv w:val="1"/>
      <w:marLeft w:val="0"/>
      <w:marRight w:val="0"/>
      <w:marTop w:val="0"/>
      <w:marBottom w:val="0"/>
      <w:divBdr>
        <w:top w:val="none" w:sz="0" w:space="0" w:color="auto"/>
        <w:left w:val="none" w:sz="0" w:space="0" w:color="auto"/>
        <w:bottom w:val="none" w:sz="0" w:space="0" w:color="auto"/>
        <w:right w:val="none" w:sz="0" w:space="0" w:color="auto"/>
      </w:divBdr>
    </w:div>
    <w:div w:id="455298210">
      <w:bodyDiv w:val="1"/>
      <w:marLeft w:val="0"/>
      <w:marRight w:val="0"/>
      <w:marTop w:val="0"/>
      <w:marBottom w:val="0"/>
      <w:divBdr>
        <w:top w:val="none" w:sz="0" w:space="0" w:color="auto"/>
        <w:left w:val="none" w:sz="0" w:space="0" w:color="auto"/>
        <w:bottom w:val="none" w:sz="0" w:space="0" w:color="auto"/>
        <w:right w:val="none" w:sz="0" w:space="0" w:color="auto"/>
      </w:divBdr>
    </w:div>
    <w:div w:id="477116656">
      <w:bodyDiv w:val="1"/>
      <w:marLeft w:val="0"/>
      <w:marRight w:val="0"/>
      <w:marTop w:val="0"/>
      <w:marBottom w:val="0"/>
      <w:divBdr>
        <w:top w:val="none" w:sz="0" w:space="0" w:color="auto"/>
        <w:left w:val="none" w:sz="0" w:space="0" w:color="auto"/>
        <w:bottom w:val="none" w:sz="0" w:space="0" w:color="auto"/>
        <w:right w:val="none" w:sz="0" w:space="0" w:color="auto"/>
      </w:divBdr>
    </w:div>
    <w:div w:id="480005783">
      <w:bodyDiv w:val="1"/>
      <w:marLeft w:val="0"/>
      <w:marRight w:val="0"/>
      <w:marTop w:val="0"/>
      <w:marBottom w:val="0"/>
      <w:divBdr>
        <w:top w:val="none" w:sz="0" w:space="0" w:color="auto"/>
        <w:left w:val="none" w:sz="0" w:space="0" w:color="auto"/>
        <w:bottom w:val="none" w:sz="0" w:space="0" w:color="auto"/>
        <w:right w:val="none" w:sz="0" w:space="0" w:color="auto"/>
      </w:divBdr>
    </w:div>
    <w:div w:id="514615547">
      <w:bodyDiv w:val="1"/>
      <w:marLeft w:val="0"/>
      <w:marRight w:val="0"/>
      <w:marTop w:val="0"/>
      <w:marBottom w:val="0"/>
      <w:divBdr>
        <w:top w:val="none" w:sz="0" w:space="0" w:color="auto"/>
        <w:left w:val="none" w:sz="0" w:space="0" w:color="auto"/>
        <w:bottom w:val="none" w:sz="0" w:space="0" w:color="auto"/>
        <w:right w:val="none" w:sz="0" w:space="0" w:color="auto"/>
      </w:divBdr>
    </w:div>
    <w:div w:id="529996078">
      <w:bodyDiv w:val="1"/>
      <w:marLeft w:val="0"/>
      <w:marRight w:val="0"/>
      <w:marTop w:val="0"/>
      <w:marBottom w:val="0"/>
      <w:divBdr>
        <w:top w:val="none" w:sz="0" w:space="0" w:color="auto"/>
        <w:left w:val="none" w:sz="0" w:space="0" w:color="auto"/>
        <w:bottom w:val="none" w:sz="0" w:space="0" w:color="auto"/>
        <w:right w:val="none" w:sz="0" w:space="0" w:color="auto"/>
      </w:divBdr>
    </w:div>
    <w:div w:id="533730193">
      <w:bodyDiv w:val="1"/>
      <w:marLeft w:val="0"/>
      <w:marRight w:val="0"/>
      <w:marTop w:val="0"/>
      <w:marBottom w:val="0"/>
      <w:divBdr>
        <w:top w:val="none" w:sz="0" w:space="0" w:color="auto"/>
        <w:left w:val="none" w:sz="0" w:space="0" w:color="auto"/>
        <w:bottom w:val="none" w:sz="0" w:space="0" w:color="auto"/>
        <w:right w:val="none" w:sz="0" w:space="0" w:color="auto"/>
      </w:divBdr>
    </w:div>
    <w:div w:id="586574153">
      <w:bodyDiv w:val="1"/>
      <w:marLeft w:val="0"/>
      <w:marRight w:val="0"/>
      <w:marTop w:val="0"/>
      <w:marBottom w:val="0"/>
      <w:divBdr>
        <w:top w:val="none" w:sz="0" w:space="0" w:color="auto"/>
        <w:left w:val="none" w:sz="0" w:space="0" w:color="auto"/>
        <w:bottom w:val="none" w:sz="0" w:space="0" w:color="auto"/>
        <w:right w:val="none" w:sz="0" w:space="0" w:color="auto"/>
      </w:divBdr>
    </w:div>
    <w:div w:id="617372367">
      <w:bodyDiv w:val="1"/>
      <w:marLeft w:val="0"/>
      <w:marRight w:val="0"/>
      <w:marTop w:val="0"/>
      <w:marBottom w:val="0"/>
      <w:divBdr>
        <w:top w:val="none" w:sz="0" w:space="0" w:color="auto"/>
        <w:left w:val="none" w:sz="0" w:space="0" w:color="auto"/>
        <w:bottom w:val="none" w:sz="0" w:space="0" w:color="auto"/>
        <w:right w:val="none" w:sz="0" w:space="0" w:color="auto"/>
      </w:divBdr>
    </w:div>
    <w:div w:id="626425058">
      <w:bodyDiv w:val="1"/>
      <w:marLeft w:val="0"/>
      <w:marRight w:val="0"/>
      <w:marTop w:val="0"/>
      <w:marBottom w:val="0"/>
      <w:divBdr>
        <w:top w:val="none" w:sz="0" w:space="0" w:color="auto"/>
        <w:left w:val="none" w:sz="0" w:space="0" w:color="auto"/>
        <w:bottom w:val="none" w:sz="0" w:space="0" w:color="auto"/>
        <w:right w:val="none" w:sz="0" w:space="0" w:color="auto"/>
      </w:divBdr>
      <w:divsChild>
        <w:div w:id="1684671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0231611">
      <w:bodyDiv w:val="1"/>
      <w:marLeft w:val="0"/>
      <w:marRight w:val="0"/>
      <w:marTop w:val="0"/>
      <w:marBottom w:val="0"/>
      <w:divBdr>
        <w:top w:val="none" w:sz="0" w:space="0" w:color="auto"/>
        <w:left w:val="none" w:sz="0" w:space="0" w:color="auto"/>
        <w:bottom w:val="none" w:sz="0" w:space="0" w:color="auto"/>
        <w:right w:val="none" w:sz="0" w:space="0" w:color="auto"/>
      </w:divBdr>
    </w:div>
    <w:div w:id="775322537">
      <w:bodyDiv w:val="1"/>
      <w:marLeft w:val="0"/>
      <w:marRight w:val="0"/>
      <w:marTop w:val="0"/>
      <w:marBottom w:val="0"/>
      <w:divBdr>
        <w:top w:val="none" w:sz="0" w:space="0" w:color="auto"/>
        <w:left w:val="none" w:sz="0" w:space="0" w:color="auto"/>
        <w:bottom w:val="none" w:sz="0" w:space="0" w:color="auto"/>
        <w:right w:val="none" w:sz="0" w:space="0" w:color="auto"/>
      </w:divBdr>
    </w:div>
    <w:div w:id="801271208">
      <w:bodyDiv w:val="1"/>
      <w:marLeft w:val="0"/>
      <w:marRight w:val="0"/>
      <w:marTop w:val="0"/>
      <w:marBottom w:val="0"/>
      <w:divBdr>
        <w:top w:val="none" w:sz="0" w:space="0" w:color="auto"/>
        <w:left w:val="none" w:sz="0" w:space="0" w:color="auto"/>
        <w:bottom w:val="none" w:sz="0" w:space="0" w:color="auto"/>
        <w:right w:val="none" w:sz="0" w:space="0" w:color="auto"/>
      </w:divBdr>
    </w:div>
    <w:div w:id="819931795">
      <w:bodyDiv w:val="1"/>
      <w:marLeft w:val="0"/>
      <w:marRight w:val="0"/>
      <w:marTop w:val="0"/>
      <w:marBottom w:val="0"/>
      <w:divBdr>
        <w:top w:val="none" w:sz="0" w:space="0" w:color="auto"/>
        <w:left w:val="none" w:sz="0" w:space="0" w:color="auto"/>
        <w:bottom w:val="none" w:sz="0" w:space="0" w:color="auto"/>
        <w:right w:val="none" w:sz="0" w:space="0" w:color="auto"/>
      </w:divBdr>
      <w:divsChild>
        <w:div w:id="567544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5269549">
      <w:bodyDiv w:val="1"/>
      <w:marLeft w:val="0"/>
      <w:marRight w:val="0"/>
      <w:marTop w:val="0"/>
      <w:marBottom w:val="0"/>
      <w:divBdr>
        <w:top w:val="none" w:sz="0" w:space="0" w:color="auto"/>
        <w:left w:val="none" w:sz="0" w:space="0" w:color="auto"/>
        <w:bottom w:val="none" w:sz="0" w:space="0" w:color="auto"/>
        <w:right w:val="none" w:sz="0" w:space="0" w:color="auto"/>
      </w:divBdr>
    </w:div>
    <w:div w:id="857934756">
      <w:bodyDiv w:val="1"/>
      <w:marLeft w:val="0"/>
      <w:marRight w:val="0"/>
      <w:marTop w:val="0"/>
      <w:marBottom w:val="0"/>
      <w:divBdr>
        <w:top w:val="none" w:sz="0" w:space="0" w:color="auto"/>
        <w:left w:val="none" w:sz="0" w:space="0" w:color="auto"/>
        <w:bottom w:val="none" w:sz="0" w:space="0" w:color="auto"/>
        <w:right w:val="none" w:sz="0" w:space="0" w:color="auto"/>
      </w:divBdr>
    </w:div>
    <w:div w:id="873888194">
      <w:bodyDiv w:val="1"/>
      <w:marLeft w:val="0"/>
      <w:marRight w:val="0"/>
      <w:marTop w:val="0"/>
      <w:marBottom w:val="0"/>
      <w:divBdr>
        <w:top w:val="none" w:sz="0" w:space="0" w:color="auto"/>
        <w:left w:val="none" w:sz="0" w:space="0" w:color="auto"/>
        <w:bottom w:val="none" w:sz="0" w:space="0" w:color="auto"/>
        <w:right w:val="none" w:sz="0" w:space="0" w:color="auto"/>
      </w:divBdr>
    </w:div>
    <w:div w:id="904294296">
      <w:bodyDiv w:val="1"/>
      <w:marLeft w:val="0"/>
      <w:marRight w:val="0"/>
      <w:marTop w:val="0"/>
      <w:marBottom w:val="0"/>
      <w:divBdr>
        <w:top w:val="none" w:sz="0" w:space="0" w:color="auto"/>
        <w:left w:val="none" w:sz="0" w:space="0" w:color="auto"/>
        <w:bottom w:val="none" w:sz="0" w:space="0" w:color="auto"/>
        <w:right w:val="none" w:sz="0" w:space="0" w:color="auto"/>
      </w:divBdr>
    </w:div>
    <w:div w:id="914123740">
      <w:bodyDiv w:val="1"/>
      <w:marLeft w:val="0"/>
      <w:marRight w:val="0"/>
      <w:marTop w:val="0"/>
      <w:marBottom w:val="0"/>
      <w:divBdr>
        <w:top w:val="none" w:sz="0" w:space="0" w:color="auto"/>
        <w:left w:val="none" w:sz="0" w:space="0" w:color="auto"/>
        <w:bottom w:val="none" w:sz="0" w:space="0" w:color="auto"/>
        <w:right w:val="none" w:sz="0" w:space="0" w:color="auto"/>
      </w:divBdr>
    </w:div>
    <w:div w:id="914557259">
      <w:bodyDiv w:val="1"/>
      <w:marLeft w:val="0"/>
      <w:marRight w:val="0"/>
      <w:marTop w:val="0"/>
      <w:marBottom w:val="0"/>
      <w:divBdr>
        <w:top w:val="none" w:sz="0" w:space="0" w:color="auto"/>
        <w:left w:val="none" w:sz="0" w:space="0" w:color="auto"/>
        <w:bottom w:val="none" w:sz="0" w:space="0" w:color="auto"/>
        <w:right w:val="none" w:sz="0" w:space="0" w:color="auto"/>
      </w:divBdr>
    </w:div>
    <w:div w:id="929659671">
      <w:bodyDiv w:val="1"/>
      <w:marLeft w:val="0"/>
      <w:marRight w:val="0"/>
      <w:marTop w:val="0"/>
      <w:marBottom w:val="0"/>
      <w:divBdr>
        <w:top w:val="none" w:sz="0" w:space="0" w:color="auto"/>
        <w:left w:val="none" w:sz="0" w:space="0" w:color="auto"/>
        <w:bottom w:val="none" w:sz="0" w:space="0" w:color="auto"/>
        <w:right w:val="none" w:sz="0" w:space="0" w:color="auto"/>
      </w:divBdr>
    </w:div>
    <w:div w:id="963002073">
      <w:bodyDiv w:val="1"/>
      <w:marLeft w:val="0"/>
      <w:marRight w:val="0"/>
      <w:marTop w:val="0"/>
      <w:marBottom w:val="0"/>
      <w:divBdr>
        <w:top w:val="none" w:sz="0" w:space="0" w:color="auto"/>
        <w:left w:val="none" w:sz="0" w:space="0" w:color="auto"/>
        <w:bottom w:val="none" w:sz="0" w:space="0" w:color="auto"/>
        <w:right w:val="none" w:sz="0" w:space="0" w:color="auto"/>
      </w:divBdr>
    </w:div>
    <w:div w:id="992754161">
      <w:bodyDiv w:val="1"/>
      <w:marLeft w:val="0"/>
      <w:marRight w:val="0"/>
      <w:marTop w:val="0"/>
      <w:marBottom w:val="0"/>
      <w:divBdr>
        <w:top w:val="none" w:sz="0" w:space="0" w:color="auto"/>
        <w:left w:val="none" w:sz="0" w:space="0" w:color="auto"/>
        <w:bottom w:val="none" w:sz="0" w:space="0" w:color="auto"/>
        <w:right w:val="none" w:sz="0" w:space="0" w:color="auto"/>
      </w:divBdr>
    </w:div>
    <w:div w:id="994794443">
      <w:bodyDiv w:val="1"/>
      <w:marLeft w:val="0"/>
      <w:marRight w:val="0"/>
      <w:marTop w:val="0"/>
      <w:marBottom w:val="0"/>
      <w:divBdr>
        <w:top w:val="none" w:sz="0" w:space="0" w:color="auto"/>
        <w:left w:val="none" w:sz="0" w:space="0" w:color="auto"/>
        <w:bottom w:val="none" w:sz="0" w:space="0" w:color="auto"/>
        <w:right w:val="none" w:sz="0" w:space="0" w:color="auto"/>
      </w:divBdr>
    </w:div>
    <w:div w:id="1018658385">
      <w:bodyDiv w:val="1"/>
      <w:marLeft w:val="0"/>
      <w:marRight w:val="0"/>
      <w:marTop w:val="0"/>
      <w:marBottom w:val="0"/>
      <w:divBdr>
        <w:top w:val="none" w:sz="0" w:space="0" w:color="auto"/>
        <w:left w:val="none" w:sz="0" w:space="0" w:color="auto"/>
        <w:bottom w:val="none" w:sz="0" w:space="0" w:color="auto"/>
        <w:right w:val="none" w:sz="0" w:space="0" w:color="auto"/>
      </w:divBdr>
    </w:div>
    <w:div w:id="1023241633">
      <w:bodyDiv w:val="1"/>
      <w:marLeft w:val="0"/>
      <w:marRight w:val="0"/>
      <w:marTop w:val="0"/>
      <w:marBottom w:val="0"/>
      <w:divBdr>
        <w:top w:val="none" w:sz="0" w:space="0" w:color="auto"/>
        <w:left w:val="none" w:sz="0" w:space="0" w:color="auto"/>
        <w:bottom w:val="none" w:sz="0" w:space="0" w:color="auto"/>
        <w:right w:val="none" w:sz="0" w:space="0" w:color="auto"/>
      </w:divBdr>
    </w:div>
    <w:div w:id="1050764428">
      <w:bodyDiv w:val="1"/>
      <w:marLeft w:val="0"/>
      <w:marRight w:val="0"/>
      <w:marTop w:val="0"/>
      <w:marBottom w:val="0"/>
      <w:divBdr>
        <w:top w:val="none" w:sz="0" w:space="0" w:color="auto"/>
        <w:left w:val="none" w:sz="0" w:space="0" w:color="auto"/>
        <w:bottom w:val="none" w:sz="0" w:space="0" w:color="auto"/>
        <w:right w:val="none" w:sz="0" w:space="0" w:color="auto"/>
      </w:divBdr>
    </w:div>
    <w:div w:id="1133523104">
      <w:bodyDiv w:val="1"/>
      <w:marLeft w:val="0"/>
      <w:marRight w:val="0"/>
      <w:marTop w:val="0"/>
      <w:marBottom w:val="0"/>
      <w:divBdr>
        <w:top w:val="none" w:sz="0" w:space="0" w:color="auto"/>
        <w:left w:val="none" w:sz="0" w:space="0" w:color="auto"/>
        <w:bottom w:val="none" w:sz="0" w:space="0" w:color="auto"/>
        <w:right w:val="none" w:sz="0" w:space="0" w:color="auto"/>
      </w:divBdr>
    </w:div>
    <w:div w:id="1152215681">
      <w:bodyDiv w:val="1"/>
      <w:marLeft w:val="0"/>
      <w:marRight w:val="0"/>
      <w:marTop w:val="0"/>
      <w:marBottom w:val="0"/>
      <w:divBdr>
        <w:top w:val="none" w:sz="0" w:space="0" w:color="auto"/>
        <w:left w:val="none" w:sz="0" w:space="0" w:color="auto"/>
        <w:bottom w:val="none" w:sz="0" w:space="0" w:color="auto"/>
        <w:right w:val="none" w:sz="0" w:space="0" w:color="auto"/>
      </w:divBdr>
    </w:div>
    <w:div w:id="1185634171">
      <w:bodyDiv w:val="1"/>
      <w:marLeft w:val="0"/>
      <w:marRight w:val="0"/>
      <w:marTop w:val="0"/>
      <w:marBottom w:val="0"/>
      <w:divBdr>
        <w:top w:val="none" w:sz="0" w:space="0" w:color="auto"/>
        <w:left w:val="none" w:sz="0" w:space="0" w:color="auto"/>
        <w:bottom w:val="none" w:sz="0" w:space="0" w:color="auto"/>
        <w:right w:val="none" w:sz="0" w:space="0" w:color="auto"/>
      </w:divBdr>
    </w:div>
    <w:div w:id="1186871417">
      <w:bodyDiv w:val="1"/>
      <w:marLeft w:val="0"/>
      <w:marRight w:val="0"/>
      <w:marTop w:val="0"/>
      <w:marBottom w:val="0"/>
      <w:divBdr>
        <w:top w:val="none" w:sz="0" w:space="0" w:color="auto"/>
        <w:left w:val="none" w:sz="0" w:space="0" w:color="auto"/>
        <w:bottom w:val="none" w:sz="0" w:space="0" w:color="auto"/>
        <w:right w:val="none" w:sz="0" w:space="0" w:color="auto"/>
      </w:divBdr>
    </w:div>
    <w:div w:id="1228220576">
      <w:bodyDiv w:val="1"/>
      <w:marLeft w:val="0"/>
      <w:marRight w:val="0"/>
      <w:marTop w:val="0"/>
      <w:marBottom w:val="0"/>
      <w:divBdr>
        <w:top w:val="none" w:sz="0" w:space="0" w:color="auto"/>
        <w:left w:val="none" w:sz="0" w:space="0" w:color="auto"/>
        <w:bottom w:val="none" w:sz="0" w:space="0" w:color="auto"/>
        <w:right w:val="none" w:sz="0" w:space="0" w:color="auto"/>
      </w:divBdr>
    </w:div>
    <w:div w:id="1277251510">
      <w:bodyDiv w:val="1"/>
      <w:marLeft w:val="0"/>
      <w:marRight w:val="0"/>
      <w:marTop w:val="0"/>
      <w:marBottom w:val="0"/>
      <w:divBdr>
        <w:top w:val="none" w:sz="0" w:space="0" w:color="auto"/>
        <w:left w:val="none" w:sz="0" w:space="0" w:color="auto"/>
        <w:bottom w:val="none" w:sz="0" w:space="0" w:color="auto"/>
        <w:right w:val="none" w:sz="0" w:space="0" w:color="auto"/>
      </w:divBdr>
    </w:div>
    <w:div w:id="1309044554">
      <w:bodyDiv w:val="1"/>
      <w:marLeft w:val="0"/>
      <w:marRight w:val="0"/>
      <w:marTop w:val="0"/>
      <w:marBottom w:val="0"/>
      <w:divBdr>
        <w:top w:val="none" w:sz="0" w:space="0" w:color="auto"/>
        <w:left w:val="none" w:sz="0" w:space="0" w:color="auto"/>
        <w:bottom w:val="none" w:sz="0" w:space="0" w:color="auto"/>
        <w:right w:val="none" w:sz="0" w:space="0" w:color="auto"/>
      </w:divBdr>
    </w:div>
    <w:div w:id="1337152240">
      <w:bodyDiv w:val="1"/>
      <w:marLeft w:val="0"/>
      <w:marRight w:val="0"/>
      <w:marTop w:val="0"/>
      <w:marBottom w:val="0"/>
      <w:divBdr>
        <w:top w:val="none" w:sz="0" w:space="0" w:color="auto"/>
        <w:left w:val="none" w:sz="0" w:space="0" w:color="auto"/>
        <w:bottom w:val="none" w:sz="0" w:space="0" w:color="auto"/>
        <w:right w:val="none" w:sz="0" w:space="0" w:color="auto"/>
      </w:divBdr>
    </w:div>
    <w:div w:id="1342124616">
      <w:bodyDiv w:val="1"/>
      <w:marLeft w:val="0"/>
      <w:marRight w:val="0"/>
      <w:marTop w:val="0"/>
      <w:marBottom w:val="0"/>
      <w:divBdr>
        <w:top w:val="none" w:sz="0" w:space="0" w:color="auto"/>
        <w:left w:val="none" w:sz="0" w:space="0" w:color="auto"/>
        <w:bottom w:val="none" w:sz="0" w:space="0" w:color="auto"/>
        <w:right w:val="none" w:sz="0" w:space="0" w:color="auto"/>
      </w:divBdr>
      <w:divsChild>
        <w:div w:id="92838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2871036">
      <w:bodyDiv w:val="1"/>
      <w:marLeft w:val="0"/>
      <w:marRight w:val="0"/>
      <w:marTop w:val="0"/>
      <w:marBottom w:val="0"/>
      <w:divBdr>
        <w:top w:val="none" w:sz="0" w:space="0" w:color="auto"/>
        <w:left w:val="none" w:sz="0" w:space="0" w:color="auto"/>
        <w:bottom w:val="none" w:sz="0" w:space="0" w:color="auto"/>
        <w:right w:val="none" w:sz="0" w:space="0" w:color="auto"/>
      </w:divBdr>
    </w:div>
    <w:div w:id="1421759050">
      <w:bodyDiv w:val="1"/>
      <w:marLeft w:val="0"/>
      <w:marRight w:val="0"/>
      <w:marTop w:val="0"/>
      <w:marBottom w:val="0"/>
      <w:divBdr>
        <w:top w:val="none" w:sz="0" w:space="0" w:color="auto"/>
        <w:left w:val="none" w:sz="0" w:space="0" w:color="auto"/>
        <w:bottom w:val="none" w:sz="0" w:space="0" w:color="auto"/>
        <w:right w:val="none" w:sz="0" w:space="0" w:color="auto"/>
      </w:divBdr>
    </w:div>
    <w:div w:id="1429615445">
      <w:bodyDiv w:val="1"/>
      <w:marLeft w:val="0"/>
      <w:marRight w:val="0"/>
      <w:marTop w:val="0"/>
      <w:marBottom w:val="0"/>
      <w:divBdr>
        <w:top w:val="none" w:sz="0" w:space="0" w:color="auto"/>
        <w:left w:val="none" w:sz="0" w:space="0" w:color="auto"/>
        <w:bottom w:val="none" w:sz="0" w:space="0" w:color="auto"/>
        <w:right w:val="none" w:sz="0" w:space="0" w:color="auto"/>
      </w:divBdr>
    </w:div>
    <w:div w:id="1485127309">
      <w:bodyDiv w:val="1"/>
      <w:marLeft w:val="0"/>
      <w:marRight w:val="0"/>
      <w:marTop w:val="0"/>
      <w:marBottom w:val="0"/>
      <w:divBdr>
        <w:top w:val="none" w:sz="0" w:space="0" w:color="auto"/>
        <w:left w:val="none" w:sz="0" w:space="0" w:color="auto"/>
        <w:bottom w:val="none" w:sz="0" w:space="0" w:color="auto"/>
        <w:right w:val="none" w:sz="0" w:space="0" w:color="auto"/>
      </w:divBdr>
    </w:div>
    <w:div w:id="1512065916">
      <w:bodyDiv w:val="1"/>
      <w:marLeft w:val="0"/>
      <w:marRight w:val="0"/>
      <w:marTop w:val="0"/>
      <w:marBottom w:val="0"/>
      <w:divBdr>
        <w:top w:val="none" w:sz="0" w:space="0" w:color="auto"/>
        <w:left w:val="none" w:sz="0" w:space="0" w:color="auto"/>
        <w:bottom w:val="none" w:sz="0" w:space="0" w:color="auto"/>
        <w:right w:val="none" w:sz="0" w:space="0" w:color="auto"/>
      </w:divBdr>
    </w:div>
    <w:div w:id="1532108501">
      <w:bodyDiv w:val="1"/>
      <w:marLeft w:val="0"/>
      <w:marRight w:val="0"/>
      <w:marTop w:val="0"/>
      <w:marBottom w:val="0"/>
      <w:divBdr>
        <w:top w:val="none" w:sz="0" w:space="0" w:color="auto"/>
        <w:left w:val="none" w:sz="0" w:space="0" w:color="auto"/>
        <w:bottom w:val="none" w:sz="0" w:space="0" w:color="auto"/>
        <w:right w:val="none" w:sz="0" w:space="0" w:color="auto"/>
      </w:divBdr>
    </w:div>
    <w:div w:id="1532767863">
      <w:bodyDiv w:val="1"/>
      <w:marLeft w:val="0"/>
      <w:marRight w:val="0"/>
      <w:marTop w:val="0"/>
      <w:marBottom w:val="0"/>
      <w:divBdr>
        <w:top w:val="none" w:sz="0" w:space="0" w:color="auto"/>
        <w:left w:val="none" w:sz="0" w:space="0" w:color="auto"/>
        <w:bottom w:val="none" w:sz="0" w:space="0" w:color="auto"/>
        <w:right w:val="none" w:sz="0" w:space="0" w:color="auto"/>
      </w:divBdr>
    </w:div>
    <w:div w:id="1534657337">
      <w:bodyDiv w:val="1"/>
      <w:marLeft w:val="0"/>
      <w:marRight w:val="0"/>
      <w:marTop w:val="0"/>
      <w:marBottom w:val="0"/>
      <w:divBdr>
        <w:top w:val="none" w:sz="0" w:space="0" w:color="auto"/>
        <w:left w:val="none" w:sz="0" w:space="0" w:color="auto"/>
        <w:bottom w:val="none" w:sz="0" w:space="0" w:color="auto"/>
        <w:right w:val="none" w:sz="0" w:space="0" w:color="auto"/>
      </w:divBdr>
    </w:div>
    <w:div w:id="1634403210">
      <w:bodyDiv w:val="1"/>
      <w:marLeft w:val="0"/>
      <w:marRight w:val="0"/>
      <w:marTop w:val="0"/>
      <w:marBottom w:val="0"/>
      <w:divBdr>
        <w:top w:val="none" w:sz="0" w:space="0" w:color="auto"/>
        <w:left w:val="none" w:sz="0" w:space="0" w:color="auto"/>
        <w:bottom w:val="none" w:sz="0" w:space="0" w:color="auto"/>
        <w:right w:val="none" w:sz="0" w:space="0" w:color="auto"/>
      </w:divBdr>
    </w:div>
    <w:div w:id="1732461391">
      <w:bodyDiv w:val="1"/>
      <w:marLeft w:val="0"/>
      <w:marRight w:val="0"/>
      <w:marTop w:val="0"/>
      <w:marBottom w:val="0"/>
      <w:divBdr>
        <w:top w:val="none" w:sz="0" w:space="0" w:color="auto"/>
        <w:left w:val="none" w:sz="0" w:space="0" w:color="auto"/>
        <w:bottom w:val="none" w:sz="0" w:space="0" w:color="auto"/>
        <w:right w:val="none" w:sz="0" w:space="0" w:color="auto"/>
      </w:divBdr>
    </w:div>
    <w:div w:id="1741904372">
      <w:bodyDiv w:val="1"/>
      <w:marLeft w:val="0"/>
      <w:marRight w:val="0"/>
      <w:marTop w:val="0"/>
      <w:marBottom w:val="0"/>
      <w:divBdr>
        <w:top w:val="none" w:sz="0" w:space="0" w:color="auto"/>
        <w:left w:val="none" w:sz="0" w:space="0" w:color="auto"/>
        <w:bottom w:val="none" w:sz="0" w:space="0" w:color="auto"/>
        <w:right w:val="none" w:sz="0" w:space="0" w:color="auto"/>
      </w:divBdr>
    </w:div>
    <w:div w:id="1778402730">
      <w:bodyDiv w:val="1"/>
      <w:marLeft w:val="0"/>
      <w:marRight w:val="0"/>
      <w:marTop w:val="0"/>
      <w:marBottom w:val="0"/>
      <w:divBdr>
        <w:top w:val="none" w:sz="0" w:space="0" w:color="auto"/>
        <w:left w:val="none" w:sz="0" w:space="0" w:color="auto"/>
        <w:bottom w:val="none" w:sz="0" w:space="0" w:color="auto"/>
        <w:right w:val="none" w:sz="0" w:space="0" w:color="auto"/>
      </w:divBdr>
    </w:div>
    <w:div w:id="1836526388">
      <w:bodyDiv w:val="1"/>
      <w:marLeft w:val="0"/>
      <w:marRight w:val="0"/>
      <w:marTop w:val="0"/>
      <w:marBottom w:val="0"/>
      <w:divBdr>
        <w:top w:val="none" w:sz="0" w:space="0" w:color="auto"/>
        <w:left w:val="none" w:sz="0" w:space="0" w:color="auto"/>
        <w:bottom w:val="none" w:sz="0" w:space="0" w:color="auto"/>
        <w:right w:val="none" w:sz="0" w:space="0" w:color="auto"/>
      </w:divBdr>
    </w:div>
    <w:div w:id="1900895442">
      <w:bodyDiv w:val="1"/>
      <w:marLeft w:val="0"/>
      <w:marRight w:val="0"/>
      <w:marTop w:val="0"/>
      <w:marBottom w:val="0"/>
      <w:divBdr>
        <w:top w:val="none" w:sz="0" w:space="0" w:color="auto"/>
        <w:left w:val="none" w:sz="0" w:space="0" w:color="auto"/>
        <w:bottom w:val="none" w:sz="0" w:space="0" w:color="auto"/>
        <w:right w:val="none" w:sz="0" w:space="0" w:color="auto"/>
      </w:divBdr>
    </w:div>
    <w:div w:id="1909728821">
      <w:bodyDiv w:val="1"/>
      <w:marLeft w:val="0"/>
      <w:marRight w:val="0"/>
      <w:marTop w:val="0"/>
      <w:marBottom w:val="0"/>
      <w:divBdr>
        <w:top w:val="none" w:sz="0" w:space="0" w:color="auto"/>
        <w:left w:val="none" w:sz="0" w:space="0" w:color="auto"/>
        <w:bottom w:val="none" w:sz="0" w:space="0" w:color="auto"/>
        <w:right w:val="none" w:sz="0" w:space="0" w:color="auto"/>
      </w:divBdr>
    </w:div>
    <w:div w:id="1910001273">
      <w:bodyDiv w:val="1"/>
      <w:marLeft w:val="0"/>
      <w:marRight w:val="0"/>
      <w:marTop w:val="0"/>
      <w:marBottom w:val="0"/>
      <w:divBdr>
        <w:top w:val="none" w:sz="0" w:space="0" w:color="auto"/>
        <w:left w:val="none" w:sz="0" w:space="0" w:color="auto"/>
        <w:bottom w:val="none" w:sz="0" w:space="0" w:color="auto"/>
        <w:right w:val="none" w:sz="0" w:space="0" w:color="auto"/>
      </w:divBdr>
    </w:div>
    <w:div w:id="1944609643">
      <w:bodyDiv w:val="1"/>
      <w:marLeft w:val="0"/>
      <w:marRight w:val="0"/>
      <w:marTop w:val="0"/>
      <w:marBottom w:val="0"/>
      <w:divBdr>
        <w:top w:val="none" w:sz="0" w:space="0" w:color="auto"/>
        <w:left w:val="none" w:sz="0" w:space="0" w:color="auto"/>
        <w:bottom w:val="none" w:sz="0" w:space="0" w:color="auto"/>
        <w:right w:val="none" w:sz="0" w:space="0" w:color="auto"/>
      </w:divBdr>
    </w:div>
    <w:div w:id="1945382519">
      <w:bodyDiv w:val="1"/>
      <w:marLeft w:val="0"/>
      <w:marRight w:val="0"/>
      <w:marTop w:val="0"/>
      <w:marBottom w:val="0"/>
      <w:divBdr>
        <w:top w:val="none" w:sz="0" w:space="0" w:color="auto"/>
        <w:left w:val="none" w:sz="0" w:space="0" w:color="auto"/>
        <w:bottom w:val="none" w:sz="0" w:space="0" w:color="auto"/>
        <w:right w:val="none" w:sz="0" w:space="0" w:color="auto"/>
      </w:divBdr>
    </w:div>
    <w:div w:id="1986736144">
      <w:bodyDiv w:val="1"/>
      <w:marLeft w:val="0"/>
      <w:marRight w:val="0"/>
      <w:marTop w:val="0"/>
      <w:marBottom w:val="0"/>
      <w:divBdr>
        <w:top w:val="none" w:sz="0" w:space="0" w:color="auto"/>
        <w:left w:val="none" w:sz="0" w:space="0" w:color="auto"/>
        <w:bottom w:val="none" w:sz="0" w:space="0" w:color="auto"/>
        <w:right w:val="none" w:sz="0" w:space="0" w:color="auto"/>
      </w:divBdr>
    </w:div>
    <w:div w:id="1996102068">
      <w:bodyDiv w:val="1"/>
      <w:marLeft w:val="0"/>
      <w:marRight w:val="0"/>
      <w:marTop w:val="0"/>
      <w:marBottom w:val="0"/>
      <w:divBdr>
        <w:top w:val="none" w:sz="0" w:space="0" w:color="auto"/>
        <w:left w:val="none" w:sz="0" w:space="0" w:color="auto"/>
        <w:bottom w:val="none" w:sz="0" w:space="0" w:color="auto"/>
        <w:right w:val="none" w:sz="0" w:space="0" w:color="auto"/>
      </w:divBdr>
    </w:div>
    <w:div w:id="2010323911">
      <w:bodyDiv w:val="1"/>
      <w:marLeft w:val="0"/>
      <w:marRight w:val="0"/>
      <w:marTop w:val="0"/>
      <w:marBottom w:val="0"/>
      <w:divBdr>
        <w:top w:val="none" w:sz="0" w:space="0" w:color="auto"/>
        <w:left w:val="none" w:sz="0" w:space="0" w:color="auto"/>
        <w:bottom w:val="none" w:sz="0" w:space="0" w:color="auto"/>
        <w:right w:val="none" w:sz="0" w:space="0" w:color="auto"/>
      </w:divBdr>
    </w:div>
    <w:div w:id="2037076309">
      <w:bodyDiv w:val="1"/>
      <w:marLeft w:val="0"/>
      <w:marRight w:val="0"/>
      <w:marTop w:val="0"/>
      <w:marBottom w:val="0"/>
      <w:divBdr>
        <w:top w:val="none" w:sz="0" w:space="0" w:color="auto"/>
        <w:left w:val="none" w:sz="0" w:space="0" w:color="auto"/>
        <w:bottom w:val="none" w:sz="0" w:space="0" w:color="auto"/>
        <w:right w:val="none" w:sz="0" w:space="0" w:color="auto"/>
      </w:divBdr>
    </w:div>
    <w:div w:id="2051107463">
      <w:bodyDiv w:val="1"/>
      <w:marLeft w:val="0"/>
      <w:marRight w:val="0"/>
      <w:marTop w:val="0"/>
      <w:marBottom w:val="0"/>
      <w:divBdr>
        <w:top w:val="none" w:sz="0" w:space="0" w:color="auto"/>
        <w:left w:val="none" w:sz="0" w:space="0" w:color="auto"/>
        <w:bottom w:val="none" w:sz="0" w:space="0" w:color="auto"/>
        <w:right w:val="none" w:sz="0" w:space="0" w:color="auto"/>
      </w:divBdr>
    </w:div>
    <w:div w:id="2069106257">
      <w:bodyDiv w:val="1"/>
      <w:marLeft w:val="0"/>
      <w:marRight w:val="0"/>
      <w:marTop w:val="0"/>
      <w:marBottom w:val="0"/>
      <w:divBdr>
        <w:top w:val="none" w:sz="0" w:space="0" w:color="auto"/>
        <w:left w:val="none" w:sz="0" w:space="0" w:color="auto"/>
        <w:bottom w:val="none" w:sz="0" w:space="0" w:color="auto"/>
        <w:right w:val="none" w:sz="0" w:space="0" w:color="auto"/>
      </w:divBdr>
    </w:div>
    <w:div w:id="2073428845">
      <w:bodyDiv w:val="1"/>
      <w:marLeft w:val="0"/>
      <w:marRight w:val="0"/>
      <w:marTop w:val="0"/>
      <w:marBottom w:val="0"/>
      <w:divBdr>
        <w:top w:val="none" w:sz="0" w:space="0" w:color="auto"/>
        <w:left w:val="none" w:sz="0" w:space="0" w:color="auto"/>
        <w:bottom w:val="none" w:sz="0" w:space="0" w:color="auto"/>
        <w:right w:val="none" w:sz="0" w:space="0" w:color="auto"/>
      </w:divBdr>
    </w:div>
    <w:div w:id="213332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fordham@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9D2F9-B1FD-4589-A482-BB3DA154B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3638</Words>
  <Characters>20742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McNeal, Pamela</cp:lastModifiedBy>
  <cp:revision>4</cp:revision>
  <cp:lastPrinted>2016-06-07T19:28:00Z</cp:lastPrinted>
  <dcterms:created xsi:type="dcterms:W3CDTF">2016-06-07T19:39:00Z</dcterms:created>
  <dcterms:modified xsi:type="dcterms:W3CDTF">2016-06-07T19:41:00Z</dcterms:modified>
</cp:coreProperties>
</file>