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90169" w:rsidRDefault="001C4A7B" w:rsidP="00C90169">
      <w:pPr>
        <w:jc w:val="center"/>
        <w:rPr>
          <w:sz w:val="24"/>
        </w:rPr>
      </w:pPr>
      <w:r>
        <w:rPr>
          <w:sz w:val="24"/>
        </w:rPr>
        <w:lastRenderedPageBreak/>
        <w:t>June 8, 2016</w:t>
      </w:r>
    </w:p>
    <w:p w:rsidR="00C90169" w:rsidRDefault="00C90169" w:rsidP="00C90169">
      <w:pPr>
        <w:jc w:val="center"/>
        <w:rPr>
          <w:sz w:val="24"/>
        </w:rPr>
      </w:pPr>
    </w:p>
    <w:p w:rsidR="00C90169" w:rsidRDefault="00C90169" w:rsidP="00C90169">
      <w:pPr>
        <w:jc w:val="center"/>
        <w:rPr>
          <w:sz w:val="24"/>
        </w:rPr>
      </w:pPr>
    </w:p>
    <w:p w:rsidR="00C90169" w:rsidRDefault="00C90169" w:rsidP="00C90169">
      <w:pPr>
        <w:jc w:val="center"/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D1A88">
        <w:rPr>
          <w:sz w:val="24"/>
          <w:szCs w:val="24"/>
        </w:rPr>
        <w:t xml:space="preserve">Docket No. </w:t>
      </w:r>
      <w:r w:rsidR="00C90169">
        <w:rPr>
          <w:sz w:val="24"/>
          <w:szCs w:val="24"/>
        </w:rPr>
        <w:t>R-2016-2549611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C90169" w:rsidRDefault="00C90169" w:rsidP="00F91538">
      <w:pPr>
        <w:rPr>
          <w:sz w:val="24"/>
          <w:szCs w:val="24"/>
        </w:rPr>
      </w:pPr>
      <w:r>
        <w:rPr>
          <w:sz w:val="24"/>
          <w:szCs w:val="24"/>
        </w:rPr>
        <w:t>Mr. John Cox</w:t>
      </w:r>
    </w:p>
    <w:p w:rsidR="00C90169" w:rsidRDefault="00C90169" w:rsidP="00F91538">
      <w:pPr>
        <w:rPr>
          <w:sz w:val="24"/>
          <w:szCs w:val="24"/>
        </w:rPr>
      </w:pPr>
      <w:r>
        <w:rPr>
          <w:sz w:val="24"/>
          <w:szCs w:val="24"/>
        </w:rPr>
        <w:t>Manager of Rates and Regulations</w:t>
      </w:r>
    </w:p>
    <w:p w:rsidR="00C90169" w:rsidRDefault="00C90169" w:rsidP="00F91538">
      <w:pPr>
        <w:rPr>
          <w:sz w:val="24"/>
          <w:szCs w:val="24"/>
        </w:rPr>
      </w:pPr>
      <w:r>
        <w:rPr>
          <w:sz w:val="24"/>
          <w:szCs w:val="24"/>
        </w:rPr>
        <w:t>Pennsylvania American Water</w:t>
      </w:r>
    </w:p>
    <w:p w:rsidR="00C90169" w:rsidRDefault="00C90169" w:rsidP="00F91538">
      <w:pPr>
        <w:rPr>
          <w:sz w:val="24"/>
          <w:szCs w:val="24"/>
        </w:rPr>
      </w:pPr>
      <w:r>
        <w:rPr>
          <w:sz w:val="24"/>
          <w:szCs w:val="24"/>
        </w:rPr>
        <w:t>800 West Hershey Park Drive</w:t>
      </w:r>
    </w:p>
    <w:p w:rsidR="009E2DDE" w:rsidRDefault="00C90169" w:rsidP="00C90169">
      <w:pPr>
        <w:rPr>
          <w:sz w:val="24"/>
          <w:szCs w:val="24"/>
        </w:rPr>
      </w:pPr>
      <w:r>
        <w:rPr>
          <w:sz w:val="24"/>
          <w:szCs w:val="24"/>
        </w:rPr>
        <w:t>Hershey</w:t>
      </w:r>
      <w:proofErr w:type="gramStart"/>
      <w:r>
        <w:rPr>
          <w:sz w:val="24"/>
          <w:szCs w:val="24"/>
        </w:rPr>
        <w:t>,  PA</w:t>
      </w:r>
      <w:proofErr w:type="gramEnd"/>
      <w:r>
        <w:rPr>
          <w:sz w:val="24"/>
          <w:szCs w:val="24"/>
        </w:rPr>
        <w:t xml:space="preserve">  17033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7D098F" w:rsidRDefault="009E2DDE" w:rsidP="00DD1A88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C90169">
        <w:rPr>
          <w:sz w:val="24"/>
          <w:szCs w:val="24"/>
        </w:rPr>
        <w:tab/>
        <w:t>Supplement No. 15 to Tariff Wastewater-Pa. P.U.C. No. 15</w:t>
      </w:r>
    </w:p>
    <w:p w:rsidR="00DD1A88" w:rsidRDefault="00DD1A88" w:rsidP="00DD1A88">
      <w:pPr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>Dear Mr.</w:t>
      </w:r>
      <w:r w:rsidR="00C90169">
        <w:rPr>
          <w:sz w:val="24"/>
          <w:szCs w:val="24"/>
        </w:rPr>
        <w:t xml:space="preserve"> Cox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</w:t>
      </w:r>
      <w:r w:rsidR="00C90169">
        <w:rPr>
          <w:sz w:val="24"/>
          <w:szCs w:val="24"/>
        </w:rPr>
        <w:t>Pennsylvania American Water</w:t>
      </w:r>
      <w:r w:rsidR="00F91538">
        <w:rPr>
          <w:sz w:val="24"/>
          <w:szCs w:val="24"/>
        </w:rPr>
        <w:t xml:space="preserve">’s Tariff </w:t>
      </w:r>
      <w:r w:rsidR="00DD1A88">
        <w:rPr>
          <w:sz w:val="24"/>
          <w:szCs w:val="24"/>
        </w:rPr>
        <w:t xml:space="preserve">Supplement No. </w:t>
      </w:r>
      <w:r w:rsidR="00C90169">
        <w:rPr>
          <w:sz w:val="24"/>
          <w:szCs w:val="24"/>
        </w:rPr>
        <w:t>15</w:t>
      </w:r>
      <w:r w:rsidR="00DD1A88">
        <w:rPr>
          <w:sz w:val="24"/>
          <w:szCs w:val="24"/>
        </w:rPr>
        <w:t xml:space="preserve"> to Tariff </w:t>
      </w:r>
      <w:r w:rsidR="00C90169">
        <w:rPr>
          <w:sz w:val="24"/>
          <w:szCs w:val="24"/>
        </w:rPr>
        <w:t>Wastewater</w:t>
      </w:r>
      <w:r w:rsidR="00DD1A88">
        <w:rPr>
          <w:sz w:val="24"/>
          <w:szCs w:val="24"/>
        </w:rPr>
        <w:t>-</w:t>
      </w:r>
      <w:r w:rsidR="00F91538">
        <w:rPr>
          <w:sz w:val="24"/>
          <w:szCs w:val="24"/>
        </w:rPr>
        <w:t xml:space="preserve">Pa P.U.C. No. </w:t>
      </w:r>
      <w:r w:rsidR="00C90169">
        <w:rPr>
          <w:sz w:val="24"/>
          <w:szCs w:val="24"/>
        </w:rPr>
        <w:t>15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C90169">
        <w:rPr>
          <w:sz w:val="24"/>
          <w:szCs w:val="24"/>
        </w:rPr>
        <w:t>15</w:t>
      </w:r>
      <w:r w:rsidR="002C1305" w:rsidRPr="00E002B9">
        <w:rPr>
          <w:sz w:val="24"/>
          <w:szCs w:val="24"/>
        </w:rPr>
        <w:t xml:space="preserve"> to Tariff </w:t>
      </w:r>
      <w:r w:rsidR="00C90169">
        <w:rPr>
          <w:sz w:val="24"/>
          <w:szCs w:val="24"/>
        </w:rPr>
        <w:t>Wastewater</w:t>
      </w:r>
      <w:r w:rsidR="002C1305" w:rsidRPr="00E002B9">
        <w:rPr>
          <w:sz w:val="24"/>
          <w:szCs w:val="24"/>
        </w:rPr>
        <w:t xml:space="preserve">-Pa. P.U.C. No. </w:t>
      </w:r>
      <w:r w:rsidR="00C90169">
        <w:rPr>
          <w:sz w:val="24"/>
          <w:szCs w:val="24"/>
        </w:rPr>
        <w:t>15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DD1A88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C90169">
        <w:rPr>
          <w:sz w:val="24"/>
          <w:szCs w:val="24"/>
        </w:rPr>
        <w:t>Marie Intrieri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C90169">
        <w:rPr>
          <w:sz w:val="24"/>
          <w:szCs w:val="24"/>
        </w:rPr>
        <w:t xml:space="preserve">(717)214-9114 </w:t>
      </w:r>
      <w:r>
        <w:rPr>
          <w:sz w:val="24"/>
          <w:szCs w:val="24"/>
        </w:rPr>
        <w:t xml:space="preserve">or </w:t>
      </w:r>
      <w:hyperlink r:id="rId9" w:history="1">
        <w:r w:rsidR="00C90169" w:rsidRPr="00915A5C">
          <w:rPr>
            <w:rStyle w:val="Hyperlink"/>
            <w:sz w:val="24"/>
            <w:szCs w:val="24"/>
          </w:rPr>
          <w:t>maintrieri@pa.gov</w:t>
        </w:r>
      </w:hyperlink>
      <w:r w:rsidR="00C90169">
        <w:rPr>
          <w:sz w:val="24"/>
          <w:szCs w:val="24"/>
        </w:rPr>
        <w:t xml:space="preserve">.  </w:t>
      </w:r>
    </w:p>
    <w:p w:rsidR="00DD1A88" w:rsidRDefault="001C4A7B" w:rsidP="003B7D0C">
      <w:pPr>
        <w:rPr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78A2CE8" wp14:editId="2AE980CC">
            <wp:simplePos x="0" y="0"/>
            <wp:positionH relativeFrom="column">
              <wp:posOffset>2623820</wp:posOffset>
            </wp:positionH>
            <wp:positionV relativeFrom="paragraph">
              <wp:posOffset>61595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7D0C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C90169" w:rsidRDefault="00C90169" w:rsidP="003B7D0C">
      <w:pPr>
        <w:rPr>
          <w:sz w:val="24"/>
          <w:szCs w:val="24"/>
        </w:rPr>
      </w:pPr>
    </w:p>
    <w:p w:rsidR="00C90169" w:rsidRDefault="00C90169" w:rsidP="003B7D0C">
      <w:pPr>
        <w:rPr>
          <w:sz w:val="24"/>
          <w:szCs w:val="24"/>
        </w:rPr>
      </w:pPr>
    </w:p>
    <w:sectPr w:rsidR="00C90169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84" w:rsidRDefault="00DE1384" w:rsidP="00DD43B7">
      <w:r>
        <w:separator/>
      </w:r>
    </w:p>
  </w:endnote>
  <w:endnote w:type="continuationSeparator" w:id="0">
    <w:p w:rsidR="00DE1384" w:rsidRDefault="00DE1384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84" w:rsidRDefault="00DE1384" w:rsidP="00DD43B7">
      <w:r>
        <w:separator/>
      </w:r>
    </w:p>
  </w:footnote>
  <w:footnote w:type="continuationSeparator" w:id="0">
    <w:p w:rsidR="00DE1384" w:rsidRDefault="00DE1384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42B94"/>
    <w:rsid w:val="001C4A7B"/>
    <w:rsid w:val="002824E7"/>
    <w:rsid w:val="002C1305"/>
    <w:rsid w:val="002E07F5"/>
    <w:rsid w:val="0031651E"/>
    <w:rsid w:val="00360070"/>
    <w:rsid w:val="0039445A"/>
    <w:rsid w:val="003B4948"/>
    <w:rsid w:val="003B7D0C"/>
    <w:rsid w:val="004A7AD4"/>
    <w:rsid w:val="004E5C4D"/>
    <w:rsid w:val="00567119"/>
    <w:rsid w:val="005F0888"/>
    <w:rsid w:val="007D098F"/>
    <w:rsid w:val="007E1637"/>
    <w:rsid w:val="008B45B1"/>
    <w:rsid w:val="008C4062"/>
    <w:rsid w:val="00920579"/>
    <w:rsid w:val="009E2DDE"/>
    <w:rsid w:val="00AF5663"/>
    <w:rsid w:val="00B32263"/>
    <w:rsid w:val="00B43F4B"/>
    <w:rsid w:val="00B86822"/>
    <w:rsid w:val="00C10E1B"/>
    <w:rsid w:val="00C90169"/>
    <w:rsid w:val="00CE01FD"/>
    <w:rsid w:val="00D24FA2"/>
    <w:rsid w:val="00DD1A88"/>
    <w:rsid w:val="00DD43B7"/>
    <w:rsid w:val="00DE1384"/>
    <w:rsid w:val="00DE25AB"/>
    <w:rsid w:val="00DE4B19"/>
    <w:rsid w:val="00E002B9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1431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Farner, Joyce</cp:lastModifiedBy>
  <cp:revision>3</cp:revision>
  <cp:lastPrinted>2016-06-08T14:18:00Z</cp:lastPrinted>
  <dcterms:created xsi:type="dcterms:W3CDTF">2016-06-07T18:51:00Z</dcterms:created>
  <dcterms:modified xsi:type="dcterms:W3CDTF">2016-06-08T14:18:00Z</dcterms:modified>
</cp:coreProperties>
</file>