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795" w:rsidRDefault="00354795" w:rsidP="00354795">
      <w:pPr>
        <w:pStyle w:val="Title"/>
        <w:tabs>
          <w:tab w:val="clear" w:pos="360"/>
          <w:tab w:val="left" w:pos="0"/>
        </w:tabs>
      </w:pPr>
      <w:r>
        <w:t>BEFORE THE</w:t>
      </w:r>
    </w:p>
    <w:p w:rsidR="00354795" w:rsidRDefault="00354795" w:rsidP="00354795">
      <w:pPr>
        <w:tabs>
          <w:tab w:val="left" w:pos="0"/>
        </w:tabs>
        <w:spacing w:line="233" w:lineRule="auto"/>
        <w:jc w:val="center"/>
        <w:rPr>
          <w:b/>
        </w:rPr>
      </w:pPr>
      <w:smartTag w:uri="urn:schemas-microsoft-com:office:smarttags" w:element="place">
        <w:smartTag w:uri="urn:schemas-microsoft-com:office:smarttags" w:element="State">
          <w:r>
            <w:rPr>
              <w:b/>
            </w:rPr>
            <w:t>PENNSYLVANIA</w:t>
          </w:r>
        </w:smartTag>
      </w:smartTag>
      <w:r>
        <w:rPr>
          <w:b/>
        </w:rPr>
        <w:t xml:space="preserve"> PUBLIC UTILITY COMMISSION</w:t>
      </w:r>
    </w:p>
    <w:p w:rsidR="00354795" w:rsidRDefault="00354795" w:rsidP="00354795">
      <w:pPr>
        <w:tabs>
          <w:tab w:val="left" w:pos="0"/>
        </w:tabs>
        <w:spacing w:line="233" w:lineRule="auto"/>
        <w:jc w:val="both"/>
        <w:rPr>
          <w:b/>
        </w:rPr>
      </w:pPr>
    </w:p>
    <w:p w:rsidR="00354795" w:rsidRDefault="00354795" w:rsidP="00354795">
      <w:pPr>
        <w:tabs>
          <w:tab w:val="left" w:pos="0"/>
        </w:tabs>
        <w:spacing w:line="233" w:lineRule="auto"/>
        <w:jc w:val="both"/>
        <w:rPr>
          <w:b/>
        </w:rPr>
      </w:pPr>
    </w:p>
    <w:p w:rsidR="00D5172B" w:rsidRDefault="00D5172B" w:rsidP="00D5172B">
      <w:pPr>
        <w:tabs>
          <w:tab w:val="left" w:pos="0"/>
        </w:tabs>
        <w:spacing w:line="233" w:lineRule="auto"/>
        <w:jc w:val="both"/>
        <w:rPr>
          <w:b/>
        </w:rPr>
      </w:pPr>
    </w:p>
    <w:p w:rsidR="00D5172B" w:rsidRDefault="009F0413" w:rsidP="00D5172B">
      <w:pPr>
        <w:tabs>
          <w:tab w:val="left" w:pos="0"/>
        </w:tabs>
        <w:spacing w:line="233" w:lineRule="auto"/>
        <w:jc w:val="both"/>
        <w:rPr>
          <w:b/>
        </w:rPr>
      </w:pPr>
      <w:r>
        <w:t>Guan Hui Ren</w:t>
      </w:r>
      <w:r>
        <w:tab/>
      </w:r>
      <w:r w:rsidR="00D5172B">
        <w:tab/>
      </w:r>
      <w:r w:rsidR="00D5172B">
        <w:tab/>
      </w:r>
      <w:r w:rsidR="00D5172B">
        <w:tab/>
      </w:r>
      <w:r w:rsidR="00D5172B">
        <w:tab/>
      </w:r>
      <w:r w:rsidR="00D5172B">
        <w:tab/>
      </w:r>
      <w:r w:rsidR="00D5172B" w:rsidRPr="00560DC5">
        <w:t>:</w:t>
      </w:r>
    </w:p>
    <w:p w:rsidR="00D5172B" w:rsidRPr="00560DC5" w:rsidRDefault="00D5172B" w:rsidP="00D5172B">
      <w:pPr>
        <w:tabs>
          <w:tab w:val="left" w:pos="0"/>
        </w:tabs>
        <w:spacing w:line="233" w:lineRule="auto"/>
        <w:jc w:val="both"/>
      </w:pPr>
      <w:r>
        <w:rPr>
          <w:b/>
        </w:rPr>
        <w:tab/>
      </w:r>
      <w:r>
        <w:rPr>
          <w:b/>
        </w:rPr>
        <w:tab/>
      </w:r>
      <w:r>
        <w:rPr>
          <w:b/>
        </w:rPr>
        <w:tab/>
      </w:r>
      <w:r>
        <w:rPr>
          <w:b/>
        </w:rPr>
        <w:tab/>
      </w:r>
      <w:r>
        <w:rPr>
          <w:b/>
        </w:rPr>
        <w:tab/>
      </w:r>
      <w:r>
        <w:rPr>
          <w:b/>
        </w:rPr>
        <w:tab/>
      </w:r>
      <w:r>
        <w:rPr>
          <w:b/>
        </w:rPr>
        <w:tab/>
      </w:r>
      <w:r w:rsidRPr="00560DC5">
        <w:t>:</w:t>
      </w:r>
    </w:p>
    <w:p w:rsidR="00D5172B" w:rsidRDefault="00D5172B" w:rsidP="00D5172B">
      <w:pPr>
        <w:tabs>
          <w:tab w:val="left" w:pos="0"/>
        </w:tabs>
        <w:spacing w:line="233" w:lineRule="auto"/>
        <w:jc w:val="both"/>
      </w:pPr>
      <w:r>
        <w:tab/>
        <w:t>v.</w:t>
      </w:r>
      <w:r>
        <w:tab/>
      </w:r>
      <w:r>
        <w:tab/>
      </w:r>
      <w:r>
        <w:tab/>
      </w:r>
      <w:r>
        <w:tab/>
      </w:r>
      <w:r>
        <w:tab/>
      </w:r>
      <w:r>
        <w:tab/>
      </w:r>
      <w:r w:rsidRPr="00560DC5">
        <w:t>:</w:t>
      </w:r>
      <w:r>
        <w:rPr>
          <w:b/>
        </w:rPr>
        <w:tab/>
      </w:r>
      <w:r>
        <w:rPr>
          <w:b/>
        </w:rPr>
        <w:tab/>
      </w:r>
      <w:r>
        <w:t>C-</w:t>
      </w:r>
      <w:r w:rsidR="009F0413">
        <w:t>2016-2540645</w:t>
      </w:r>
    </w:p>
    <w:p w:rsidR="00D5172B" w:rsidRPr="00560DC5" w:rsidRDefault="00D5172B" w:rsidP="00D5172B">
      <w:pPr>
        <w:tabs>
          <w:tab w:val="left" w:pos="0"/>
        </w:tabs>
        <w:spacing w:line="233" w:lineRule="auto"/>
        <w:jc w:val="both"/>
      </w:pPr>
      <w:r>
        <w:tab/>
      </w:r>
      <w:r>
        <w:tab/>
      </w:r>
      <w:r>
        <w:tab/>
      </w:r>
      <w:r>
        <w:tab/>
      </w:r>
      <w:r>
        <w:tab/>
      </w:r>
      <w:r>
        <w:tab/>
      </w:r>
      <w:r>
        <w:tab/>
      </w:r>
      <w:r w:rsidRPr="00560DC5">
        <w:t>:</w:t>
      </w:r>
    </w:p>
    <w:p w:rsidR="00D5172B" w:rsidRDefault="009F0413" w:rsidP="00D5172B">
      <w:pPr>
        <w:tabs>
          <w:tab w:val="left" w:pos="0"/>
        </w:tabs>
        <w:spacing w:line="233" w:lineRule="auto"/>
        <w:jc w:val="both"/>
      </w:pPr>
      <w:r>
        <w:t>Philadelphia Gas Works</w:t>
      </w:r>
      <w:r w:rsidR="00D5172B">
        <w:t xml:space="preserve"> </w:t>
      </w:r>
      <w:r w:rsidR="00D5172B">
        <w:tab/>
      </w:r>
      <w:r w:rsidR="00D5172B">
        <w:tab/>
      </w:r>
      <w:r w:rsidR="00D5172B">
        <w:tab/>
      </w:r>
      <w:r w:rsidR="00D5172B">
        <w:tab/>
      </w:r>
      <w:r w:rsidR="00D5172B" w:rsidRPr="00560DC5">
        <w:t>:</w:t>
      </w:r>
    </w:p>
    <w:p w:rsidR="00D5172B" w:rsidRDefault="00D5172B" w:rsidP="00D5172B">
      <w:pPr>
        <w:tabs>
          <w:tab w:val="left" w:pos="0"/>
        </w:tabs>
        <w:spacing w:line="233" w:lineRule="auto"/>
        <w:jc w:val="both"/>
      </w:pPr>
    </w:p>
    <w:p w:rsidR="009F0413" w:rsidRDefault="009F0413" w:rsidP="009F0413">
      <w:pPr>
        <w:tabs>
          <w:tab w:val="left" w:pos="0"/>
        </w:tabs>
        <w:spacing w:line="233" w:lineRule="auto"/>
        <w:jc w:val="both"/>
        <w:rPr>
          <w:b/>
        </w:rPr>
      </w:pPr>
    </w:p>
    <w:p w:rsidR="009F0413" w:rsidRDefault="009F0413" w:rsidP="009F0413">
      <w:pPr>
        <w:tabs>
          <w:tab w:val="left" w:pos="0"/>
        </w:tabs>
        <w:spacing w:line="233" w:lineRule="auto"/>
        <w:jc w:val="both"/>
        <w:rPr>
          <w:b/>
        </w:rPr>
      </w:pPr>
    </w:p>
    <w:p w:rsidR="009F0413" w:rsidRDefault="009F0413" w:rsidP="009F0413">
      <w:pPr>
        <w:tabs>
          <w:tab w:val="left" w:pos="0"/>
        </w:tabs>
        <w:spacing w:line="233" w:lineRule="auto"/>
        <w:jc w:val="both"/>
        <w:rPr>
          <w:b/>
        </w:rPr>
      </w:pPr>
      <w:r>
        <w:t>Guan Hui Ren</w:t>
      </w:r>
      <w:r>
        <w:tab/>
      </w:r>
      <w:r>
        <w:tab/>
      </w:r>
      <w:r>
        <w:tab/>
      </w:r>
      <w:r>
        <w:tab/>
      </w:r>
      <w:r>
        <w:tab/>
      </w:r>
      <w:r>
        <w:tab/>
      </w:r>
      <w:r w:rsidRPr="00560DC5">
        <w:t>:</w:t>
      </w:r>
    </w:p>
    <w:p w:rsidR="009F0413" w:rsidRPr="00560DC5" w:rsidRDefault="009F0413" w:rsidP="009F0413">
      <w:pPr>
        <w:tabs>
          <w:tab w:val="left" w:pos="0"/>
        </w:tabs>
        <w:spacing w:line="233" w:lineRule="auto"/>
        <w:jc w:val="both"/>
      </w:pPr>
      <w:r>
        <w:rPr>
          <w:b/>
        </w:rPr>
        <w:tab/>
      </w:r>
      <w:r>
        <w:rPr>
          <w:b/>
        </w:rPr>
        <w:tab/>
      </w:r>
      <w:r>
        <w:rPr>
          <w:b/>
        </w:rPr>
        <w:tab/>
      </w:r>
      <w:r>
        <w:rPr>
          <w:b/>
        </w:rPr>
        <w:tab/>
      </w:r>
      <w:r>
        <w:rPr>
          <w:b/>
        </w:rPr>
        <w:tab/>
      </w:r>
      <w:r>
        <w:rPr>
          <w:b/>
        </w:rPr>
        <w:tab/>
      </w:r>
      <w:r>
        <w:rPr>
          <w:b/>
        </w:rPr>
        <w:tab/>
      </w:r>
      <w:r w:rsidRPr="00560DC5">
        <w:t>:</w:t>
      </w:r>
    </w:p>
    <w:p w:rsidR="009F0413" w:rsidRDefault="009F0413" w:rsidP="009F0413">
      <w:pPr>
        <w:tabs>
          <w:tab w:val="left" w:pos="0"/>
        </w:tabs>
        <w:spacing w:line="233" w:lineRule="auto"/>
        <w:jc w:val="both"/>
      </w:pPr>
      <w:r>
        <w:tab/>
        <w:t>v.</w:t>
      </w:r>
      <w:r>
        <w:tab/>
      </w:r>
      <w:r>
        <w:tab/>
      </w:r>
      <w:r>
        <w:tab/>
      </w:r>
      <w:r>
        <w:tab/>
      </w:r>
      <w:r>
        <w:tab/>
      </w:r>
      <w:r>
        <w:tab/>
      </w:r>
      <w:r w:rsidRPr="00560DC5">
        <w:t>:</w:t>
      </w:r>
      <w:r>
        <w:rPr>
          <w:b/>
        </w:rPr>
        <w:tab/>
      </w:r>
      <w:r>
        <w:rPr>
          <w:b/>
        </w:rPr>
        <w:tab/>
      </w:r>
      <w:r>
        <w:t>F-2016-2545083</w:t>
      </w:r>
    </w:p>
    <w:p w:rsidR="009F0413" w:rsidRPr="00560DC5" w:rsidRDefault="009F0413" w:rsidP="009F0413">
      <w:pPr>
        <w:tabs>
          <w:tab w:val="left" w:pos="0"/>
        </w:tabs>
        <w:spacing w:line="233" w:lineRule="auto"/>
        <w:jc w:val="both"/>
      </w:pPr>
      <w:r>
        <w:tab/>
      </w:r>
      <w:r>
        <w:tab/>
      </w:r>
      <w:r>
        <w:tab/>
      </w:r>
      <w:r>
        <w:tab/>
      </w:r>
      <w:r>
        <w:tab/>
      </w:r>
      <w:r>
        <w:tab/>
      </w:r>
      <w:r>
        <w:tab/>
      </w:r>
      <w:r w:rsidRPr="00560DC5">
        <w:t>:</w:t>
      </w:r>
    </w:p>
    <w:p w:rsidR="009F0413" w:rsidRDefault="009F0413" w:rsidP="009F0413">
      <w:pPr>
        <w:tabs>
          <w:tab w:val="left" w:pos="0"/>
        </w:tabs>
        <w:spacing w:line="233" w:lineRule="auto"/>
        <w:jc w:val="both"/>
      </w:pPr>
      <w:r>
        <w:t xml:space="preserve">Philadelphia Gas Works </w:t>
      </w:r>
      <w:r>
        <w:tab/>
      </w:r>
      <w:r>
        <w:tab/>
      </w:r>
      <w:r>
        <w:tab/>
      </w:r>
      <w:r>
        <w:tab/>
      </w:r>
      <w:r w:rsidRPr="00560DC5">
        <w:t>:</w:t>
      </w:r>
    </w:p>
    <w:p w:rsidR="009F0413" w:rsidRDefault="009F0413" w:rsidP="009F0413">
      <w:pPr>
        <w:tabs>
          <w:tab w:val="left" w:pos="0"/>
        </w:tabs>
        <w:spacing w:line="233" w:lineRule="auto"/>
        <w:jc w:val="both"/>
      </w:pPr>
    </w:p>
    <w:p w:rsidR="00354795" w:rsidRDefault="00354795" w:rsidP="00354795">
      <w:pPr>
        <w:tabs>
          <w:tab w:val="left" w:pos="0"/>
        </w:tabs>
        <w:spacing w:line="233" w:lineRule="auto"/>
        <w:jc w:val="both"/>
        <w:rPr>
          <w:b/>
        </w:rPr>
      </w:pPr>
    </w:p>
    <w:p w:rsidR="00D77D22" w:rsidRPr="00D57D92" w:rsidRDefault="00D77D22" w:rsidP="00845980">
      <w:pPr>
        <w:rPr>
          <w:rFonts w:ascii="Times New Roman" w:hAnsi="Times New Roman" w:cs="Times New Roman"/>
          <w:spacing w:val="-3"/>
        </w:rPr>
      </w:pPr>
      <w:r w:rsidRPr="00D57D92">
        <w:rPr>
          <w:rFonts w:ascii="Times New Roman" w:hAnsi="Times New Roman" w:cs="Times New Roman"/>
        </w:rPr>
        <w:tab/>
      </w:r>
      <w:r w:rsidRPr="00D57D92">
        <w:rPr>
          <w:rFonts w:ascii="Times New Roman" w:hAnsi="Times New Roman" w:cs="Times New Roman"/>
        </w:rPr>
        <w:tab/>
      </w:r>
      <w:r w:rsidRPr="00D57D92">
        <w:rPr>
          <w:rFonts w:ascii="Times New Roman" w:hAnsi="Times New Roman" w:cs="Times New Roman"/>
        </w:rPr>
        <w:tab/>
      </w:r>
    </w:p>
    <w:p w:rsidR="00F27ACF" w:rsidRPr="00D5172B" w:rsidRDefault="009F0413" w:rsidP="00D77D22">
      <w:pPr>
        <w:jc w:val="center"/>
        <w:rPr>
          <w:rFonts w:ascii="Times New Roman" w:hAnsi="Times New Roman" w:cs="Times New Roman"/>
          <w:b/>
          <w:bCs/>
          <w:u w:val="single"/>
        </w:rPr>
      </w:pPr>
      <w:r>
        <w:rPr>
          <w:rFonts w:ascii="Times New Roman" w:hAnsi="Times New Roman" w:cs="Times New Roman"/>
          <w:b/>
          <w:bCs/>
          <w:u w:val="single"/>
        </w:rPr>
        <w:t>FIRST</w:t>
      </w:r>
      <w:r w:rsidR="009A4A10" w:rsidRPr="00D5172B">
        <w:rPr>
          <w:rFonts w:ascii="Times New Roman" w:hAnsi="Times New Roman" w:cs="Times New Roman"/>
          <w:b/>
          <w:bCs/>
          <w:u w:val="single"/>
        </w:rPr>
        <w:t xml:space="preserve"> </w:t>
      </w:r>
      <w:r w:rsidR="0030012B" w:rsidRPr="00D5172B">
        <w:rPr>
          <w:rFonts w:ascii="Times New Roman" w:hAnsi="Times New Roman" w:cs="Times New Roman"/>
          <w:b/>
          <w:bCs/>
          <w:u w:val="single"/>
        </w:rPr>
        <w:t>INTERIM</w:t>
      </w:r>
      <w:r w:rsidR="003752CA" w:rsidRPr="00D5172B">
        <w:rPr>
          <w:rFonts w:ascii="Times New Roman" w:hAnsi="Times New Roman" w:cs="Times New Roman"/>
          <w:b/>
          <w:bCs/>
          <w:u w:val="single"/>
        </w:rPr>
        <w:t xml:space="preserve"> </w:t>
      </w:r>
      <w:r w:rsidR="00D77D22" w:rsidRPr="00D5172B">
        <w:rPr>
          <w:rFonts w:ascii="Times New Roman" w:hAnsi="Times New Roman" w:cs="Times New Roman"/>
          <w:b/>
          <w:bCs/>
          <w:u w:val="single"/>
        </w:rPr>
        <w:t>ORDER</w:t>
      </w:r>
      <w:r w:rsidR="000A08B0" w:rsidRPr="00D5172B">
        <w:rPr>
          <w:rFonts w:ascii="Times New Roman" w:hAnsi="Times New Roman" w:cs="Times New Roman"/>
          <w:b/>
          <w:bCs/>
          <w:u w:val="single"/>
        </w:rPr>
        <w:t xml:space="preserve"> </w:t>
      </w:r>
    </w:p>
    <w:p w:rsidR="00DD1BC8" w:rsidRDefault="00DD1BC8" w:rsidP="00902729">
      <w:pPr>
        <w:pStyle w:val="FootnoteText"/>
        <w:spacing w:line="360" w:lineRule="auto"/>
        <w:rPr>
          <w:rFonts w:ascii="Times New Roman" w:hAnsi="Times New Roman" w:cs="Times New Roman"/>
          <w:spacing w:val="-3"/>
        </w:rPr>
      </w:pPr>
    </w:p>
    <w:p w:rsidR="00BF623A" w:rsidRDefault="000268AC" w:rsidP="00902729">
      <w:pPr>
        <w:pStyle w:val="FootnoteText"/>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On February 10, 2016, Guan Hui Ren</w:t>
      </w:r>
      <w:r>
        <w:rPr>
          <w:rStyle w:val="FootnoteReference"/>
          <w:rFonts w:ascii="Times New Roman" w:hAnsi="Times New Roman"/>
          <w:spacing w:val="-3"/>
        </w:rPr>
        <w:footnoteReference w:id="1"/>
      </w:r>
      <w:r>
        <w:rPr>
          <w:rFonts w:ascii="Times New Roman" w:hAnsi="Times New Roman" w:cs="Times New Roman"/>
          <w:spacing w:val="-3"/>
        </w:rPr>
        <w:t xml:space="preserve"> filed an informal complaint with the Pennsylvania Public Utility Commission’s Bureau of Consumer Services (BCS).  Guan Hui Ren (Complainant or Mr. Ren) </w:t>
      </w:r>
      <w:r w:rsidR="00BF623A">
        <w:rPr>
          <w:rFonts w:ascii="Times New Roman" w:hAnsi="Times New Roman" w:cs="Times New Roman"/>
          <w:spacing w:val="-3"/>
        </w:rPr>
        <w:t>alleged</w:t>
      </w:r>
      <w:r>
        <w:rPr>
          <w:rFonts w:ascii="Times New Roman" w:hAnsi="Times New Roman" w:cs="Times New Roman"/>
          <w:spacing w:val="-3"/>
        </w:rPr>
        <w:t xml:space="preserve"> Philadelphia Gas Works (PGW or Respondent)</w:t>
      </w:r>
      <w:r w:rsidR="00BF623A">
        <w:rPr>
          <w:rFonts w:ascii="Times New Roman" w:hAnsi="Times New Roman" w:cs="Times New Roman"/>
          <w:spacing w:val="-3"/>
        </w:rPr>
        <w:t xml:space="preserve"> terminated service at Mr. Ren’s rental unit located at 7563 </w:t>
      </w:r>
      <w:proofErr w:type="spellStart"/>
      <w:r w:rsidR="00BF623A">
        <w:rPr>
          <w:rFonts w:ascii="Times New Roman" w:hAnsi="Times New Roman" w:cs="Times New Roman"/>
          <w:spacing w:val="-3"/>
        </w:rPr>
        <w:t>Battersey</w:t>
      </w:r>
      <w:proofErr w:type="spellEnd"/>
      <w:r w:rsidR="00BF623A">
        <w:rPr>
          <w:rFonts w:ascii="Times New Roman" w:hAnsi="Times New Roman" w:cs="Times New Roman"/>
          <w:spacing w:val="-3"/>
        </w:rPr>
        <w:t xml:space="preserve"> Street, Philadelphia, Pennsylvania (service address), and removed the gas meter for an unknown reason.  Mr. Ren requested PGW restore gas service to the service address.  PGW averred in response that it removed the meter on February 4, 2016 due to alleged tampering, and PGW billed Mr. Ren for 3,818 BTUs in unbilled bypass charges from November 29, 2011 to February 4, 2016 which generated an unpaid balance totaling $3,286.75 in unpaid charges.</w:t>
      </w:r>
    </w:p>
    <w:p w:rsidR="00BF623A" w:rsidRDefault="00BF623A" w:rsidP="00902729">
      <w:pPr>
        <w:pStyle w:val="FootnoteText"/>
        <w:spacing w:line="360" w:lineRule="auto"/>
        <w:rPr>
          <w:rFonts w:ascii="Times New Roman" w:hAnsi="Times New Roman" w:cs="Times New Roman"/>
          <w:spacing w:val="-3"/>
        </w:rPr>
      </w:pPr>
    </w:p>
    <w:p w:rsidR="000268AC" w:rsidRDefault="000268AC" w:rsidP="00902729">
      <w:pPr>
        <w:pStyle w:val="FootnoteText"/>
        <w:spacing w:line="360" w:lineRule="auto"/>
        <w:rPr>
          <w:rFonts w:ascii="Times New Roman" w:hAnsi="Times New Roman" w:cs="Times New Roman"/>
          <w:spacing w:val="-3"/>
        </w:rPr>
      </w:pPr>
      <w:r>
        <w:rPr>
          <w:rFonts w:ascii="Times New Roman" w:hAnsi="Times New Roman" w:cs="Times New Roman"/>
          <w:spacing w:val="-3"/>
        </w:rPr>
        <w:tab/>
        <w:t xml:space="preserve"> </w:t>
      </w:r>
      <w:r>
        <w:rPr>
          <w:rFonts w:ascii="Times New Roman" w:hAnsi="Times New Roman" w:cs="Times New Roman"/>
          <w:spacing w:val="-3"/>
        </w:rPr>
        <w:tab/>
        <w:t xml:space="preserve">On March 2, 2016, BCS issued a decision in BCS No. 3412240 granting </w:t>
      </w:r>
      <w:r w:rsidR="00BF623A">
        <w:rPr>
          <w:rFonts w:ascii="Times New Roman" w:hAnsi="Times New Roman" w:cs="Times New Roman"/>
          <w:spacing w:val="-3"/>
        </w:rPr>
        <w:t xml:space="preserve">Mr. Ren’s informal complaint because there was no evidence to show a physical bypass of the gas meter itself.  BCS invalidated the charge of $3,286.74 and ordered PGW to restore gas service if Mr. Ren paid </w:t>
      </w:r>
      <w:r w:rsidR="002646FA">
        <w:rPr>
          <w:rFonts w:ascii="Times New Roman" w:hAnsi="Times New Roman" w:cs="Times New Roman"/>
          <w:spacing w:val="-3"/>
        </w:rPr>
        <w:t xml:space="preserve">the fee to reconnect and a security deposit totaling </w:t>
      </w:r>
      <w:r w:rsidR="00BF623A">
        <w:rPr>
          <w:rFonts w:ascii="Times New Roman" w:hAnsi="Times New Roman" w:cs="Times New Roman"/>
          <w:spacing w:val="-3"/>
        </w:rPr>
        <w:t>$269.21</w:t>
      </w:r>
      <w:r w:rsidR="002646FA">
        <w:rPr>
          <w:rFonts w:ascii="Times New Roman" w:hAnsi="Times New Roman" w:cs="Times New Roman"/>
          <w:spacing w:val="-3"/>
        </w:rPr>
        <w:t xml:space="preserve">.  </w:t>
      </w:r>
    </w:p>
    <w:p w:rsidR="002646FA" w:rsidRDefault="002646FA" w:rsidP="00902729">
      <w:pPr>
        <w:pStyle w:val="FootnoteText"/>
        <w:spacing w:line="360" w:lineRule="auto"/>
        <w:rPr>
          <w:rFonts w:ascii="Times New Roman" w:hAnsi="Times New Roman" w:cs="Times New Roman"/>
          <w:spacing w:val="-3"/>
        </w:rPr>
      </w:pPr>
    </w:p>
    <w:p w:rsidR="002646FA" w:rsidRDefault="002646FA" w:rsidP="00902729">
      <w:pPr>
        <w:pStyle w:val="FootnoteText"/>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On March 14, 2016, Complainant attempted to pay $269.21 to restore gas service but PGW refused to accept payment.  </w:t>
      </w:r>
    </w:p>
    <w:p w:rsidR="002646FA" w:rsidRDefault="002646FA" w:rsidP="00902729">
      <w:pPr>
        <w:pStyle w:val="FootnoteText"/>
        <w:spacing w:line="360" w:lineRule="auto"/>
        <w:rPr>
          <w:rFonts w:ascii="Times New Roman" w:hAnsi="Times New Roman" w:cs="Times New Roman"/>
          <w:spacing w:val="-3"/>
        </w:rPr>
      </w:pPr>
    </w:p>
    <w:p w:rsidR="002646FA" w:rsidRDefault="002646FA" w:rsidP="00902729">
      <w:pPr>
        <w:pStyle w:val="FootnoteText"/>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On March 23, 2016, PGW filed notice of intent to appeal the determination of BCS at BCS No. 3412240.</w:t>
      </w:r>
    </w:p>
    <w:p w:rsidR="000268AC" w:rsidRDefault="000268AC" w:rsidP="00902729">
      <w:pPr>
        <w:pStyle w:val="FootnoteText"/>
        <w:spacing w:line="360" w:lineRule="auto"/>
        <w:rPr>
          <w:rFonts w:ascii="Times New Roman" w:hAnsi="Times New Roman" w:cs="Times New Roman"/>
          <w:spacing w:val="-3"/>
        </w:rPr>
      </w:pPr>
    </w:p>
    <w:p w:rsidR="009F0413" w:rsidRDefault="00D5172B" w:rsidP="00D5172B">
      <w:pPr>
        <w:pStyle w:val="FootnoteText"/>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On </w:t>
      </w:r>
      <w:r w:rsidR="009F0413">
        <w:rPr>
          <w:rFonts w:ascii="Times New Roman" w:hAnsi="Times New Roman" w:cs="Times New Roman"/>
          <w:spacing w:val="-3"/>
        </w:rPr>
        <w:t>April 14, 2016</w:t>
      </w:r>
      <w:r>
        <w:rPr>
          <w:rFonts w:ascii="Times New Roman" w:hAnsi="Times New Roman" w:cs="Times New Roman"/>
          <w:spacing w:val="-3"/>
        </w:rPr>
        <w:t xml:space="preserve">, </w:t>
      </w:r>
      <w:r w:rsidR="00BF623A">
        <w:rPr>
          <w:rFonts w:ascii="Times New Roman" w:hAnsi="Times New Roman" w:cs="Times New Roman"/>
          <w:spacing w:val="-3"/>
        </w:rPr>
        <w:t xml:space="preserve">Complainant </w:t>
      </w:r>
      <w:r>
        <w:rPr>
          <w:rFonts w:ascii="Times New Roman" w:hAnsi="Times New Roman" w:cs="Times New Roman"/>
          <w:spacing w:val="-3"/>
        </w:rPr>
        <w:t xml:space="preserve">filed a </w:t>
      </w:r>
      <w:r w:rsidR="002646FA">
        <w:rPr>
          <w:rFonts w:ascii="Times New Roman" w:hAnsi="Times New Roman" w:cs="Times New Roman"/>
          <w:spacing w:val="-3"/>
        </w:rPr>
        <w:t xml:space="preserve">separate </w:t>
      </w:r>
      <w:r>
        <w:rPr>
          <w:rFonts w:ascii="Times New Roman" w:hAnsi="Times New Roman" w:cs="Times New Roman"/>
          <w:spacing w:val="-3"/>
        </w:rPr>
        <w:t xml:space="preserve">formal complaint </w:t>
      </w:r>
      <w:r w:rsidR="009F0413">
        <w:rPr>
          <w:rFonts w:ascii="Times New Roman" w:hAnsi="Times New Roman" w:cs="Times New Roman"/>
          <w:spacing w:val="-3"/>
        </w:rPr>
        <w:t xml:space="preserve">(Formal Complaint) </w:t>
      </w:r>
      <w:r>
        <w:rPr>
          <w:rFonts w:ascii="Times New Roman" w:hAnsi="Times New Roman" w:cs="Times New Roman"/>
          <w:spacing w:val="-3"/>
        </w:rPr>
        <w:t xml:space="preserve">with the Pennsylvania Public Utility Commission (Commission) against </w:t>
      </w:r>
      <w:r w:rsidR="000268AC">
        <w:rPr>
          <w:rFonts w:ascii="Times New Roman" w:hAnsi="Times New Roman" w:cs="Times New Roman"/>
          <w:spacing w:val="-3"/>
        </w:rPr>
        <w:t>PGW</w:t>
      </w:r>
      <w:r>
        <w:rPr>
          <w:rFonts w:ascii="Times New Roman" w:hAnsi="Times New Roman" w:cs="Times New Roman"/>
          <w:spacing w:val="-3"/>
        </w:rPr>
        <w:t xml:space="preserve">.  Complainant averred </w:t>
      </w:r>
      <w:r w:rsidR="009F0413">
        <w:rPr>
          <w:rFonts w:ascii="Times New Roman" w:hAnsi="Times New Roman" w:cs="Times New Roman"/>
          <w:spacing w:val="-3"/>
        </w:rPr>
        <w:t xml:space="preserve">PGW terminated service due to alleged tampering by a renter, and then sent </w:t>
      </w:r>
      <w:r>
        <w:rPr>
          <w:rFonts w:ascii="Times New Roman" w:hAnsi="Times New Roman" w:cs="Times New Roman"/>
          <w:spacing w:val="-3"/>
        </w:rPr>
        <w:t xml:space="preserve">incorrect billing </w:t>
      </w:r>
      <w:r w:rsidR="009F0413">
        <w:rPr>
          <w:rFonts w:ascii="Times New Roman" w:hAnsi="Times New Roman" w:cs="Times New Roman"/>
          <w:spacing w:val="-3"/>
        </w:rPr>
        <w:t>statements for the time the tenant resided at the service address.  Mr</w:t>
      </w:r>
      <w:r>
        <w:rPr>
          <w:rFonts w:ascii="Times New Roman" w:hAnsi="Times New Roman" w:cs="Times New Roman"/>
          <w:spacing w:val="-3"/>
        </w:rPr>
        <w:t xml:space="preserve">. </w:t>
      </w:r>
      <w:r w:rsidR="009F0413">
        <w:rPr>
          <w:rFonts w:ascii="Times New Roman" w:hAnsi="Times New Roman" w:cs="Times New Roman"/>
          <w:spacing w:val="-3"/>
        </w:rPr>
        <w:t>Ren</w:t>
      </w:r>
      <w:r>
        <w:rPr>
          <w:rFonts w:ascii="Times New Roman" w:hAnsi="Times New Roman" w:cs="Times New Roman"/>
          <w:spacing w:val="-3"/>
        </w:rPr>
        <w:t xml:space="preserve"> requested the Commission </w:t>
      </w:r>
      <w:r w:rsidR="009F0413">
        <w:rPr>
          <w:rFonts w:ascii="Times New Roman" w:hAnsi="Times New Roman" w:cs="Times New Roman"/>
          <w:spacing w:val="-3"/>
        </w:rPr>
        <w:t>order</w:t>
      </w:r>
      <w:r>
        <w:rPr>
          <w:rFonts w:ascii="Times New Roman" w:hAnsi="Times New Roman" w:cs="Times New Roman"/>
          <w:spacing w:val="-3"/>
        </w:rPr>
        <w:t xml:space="preserve"> Respondent </w:t>
      </w:r>
      <w:r w:rsidR="009F0413">
        <w:rPr>
          <w:rFonts w:ascii="Times New Roman" w:hAnsi="Times New Roman" w:cs="Times New Roman"/>
          <w:spacing w:val="-3"/>
        </w:rPr>
        <w:t>to remove the charges owed by the former tenant, and order PGW to restore gas service</w:t>
      </w:r>
      <w:r>
        <w:rPr>
          <w:rFonts w:ascii="Times New Roman" w:hAnsi="Times New Roman" w:cs="Times New Roman"/>
          <w:spacing w:val="-3"/>
        </w:rPr>
        <w:t xml:space="preserve">.  </w:t>
      </w:r>
    </w:p>
    <w:p w:rsidR="009F0413" w:rsidRDefault="009F0413" w:rsidP="00D5172B">
      <w:pPr>
        <w:pStyle w:val="FootnoteText"/>
        <w:spacing w:line="360" w:lineRule="auto"/>
        <w:rPr>
          <w:rFonts w:ascii="Times New Roman" w:hAnsi="Times New Roman" w:cs="Times New Roman"/>
          <w:spacing w:val="-3"/>
        </w:rPr>
      </w:pPr>
    </w:p>
    <w:p w:rsidR="009F0413" w:rsidRDefault="009F0413" w:rsidP="00D5172B">
      <w:pPr>
        <w:pStyle w:val="FootnoteText"/>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On April 21, 2016</w:t>
      </w:r>
      <w:r w:rsidR="002646FA">
        <w:rPr>
          <w:rFonts w:ascii="Times New Roman" w:hAnsi="Times New Roman" w:cs="Times New Roman"/>
          <w:spacing w:val="-3"/>
        </w:rPr>
        <w:t xml:space="preserve">, PGW filed a </w:t>
      </w:r>
      <w:r w:rsidR="000268AC">
        <w:rPr>
          <w:rFonts w:ascii="Times New Roman" w:hAnsi="Times New Roman" w:cs="Times New Roman"/>
          <w:spacing w:val="-3"/>
        </w:rPr>
        <w:t>formal complaint against Mr. Ren</w:t>
      </w:r>
      <w:r w:rsidR="002646FA">
        <w:rPr>
          <w:rFonts w:ascii="Times New Roman" w:hAnsi="Times New Roman" w:cs="Times New Roman"/>
          <w:spacing w:val="-3"/>
        </w:rPr>
        <w:t xml:space="preserve"> at Docket No. F</w:t>
      </w:r>
      <w:r w:rsidR="001C19D2">
        <w:rPr>
          <w:rFonts w:ascii="Times New Roman" w:hAnsi="Times New Roman" w:cs="Times New Roman"/>
          <w:spacing w:val="-3"/>
        </w:rPr>
        <w:noBreakHyphen/>
      </w:r>
      <w:r w:rsidR="002646FA">
        <w:rPr>
          <w:rFonts w:ascii="Times New Roman" w:hAnsi="Times New Roman" w:cs="Times New Roman"/>
          <w:spacing w:val="-3"/>
        </w:rPr>
        <w:t>2016-2545083.  PGW alleged it properly determined Complainant tampered with the gas meter at the service address, and properly charged Mr. Ren $3,286.75 for bypass charges from November</w:t>
      </w:r>
      <w:r w:rsidR="001C19D2">
        <w:rPr>
          <w:rFonts w:ascii="Times New Roman" w:hAnsi="Times New Roman" w:cs="Times New Roman"/>
          <w:spacing w:val="-3"/>
        </w:rPr>
        <w:t> </w:t>
      </w:r>
      <w:r w:rsidR="002646FA">
        <w:rPr>
          <w:rFonts w:ascii="Times New Roman" w:hAnsi="Times New Roman" w:cs="Times New Roman"/>
          <w:spacing w:val="-3"/>
        </w:rPr>
        <w:t xml:space="preserve">29, 2011 to February 4, 2016.  PGW alleged the BCS did not receive a full explanation of the facts and PGW sought a </w:t>
      </w:r>
      <w:r w:rsidR="002646FA" w:rsidRPr="002646FA">
        <w:rPr>
          <w:rFonts w:ascii="Times New Roman" w:hAnsi="Times New Roman" w:cs="Times New Roman"/>
          <w:i/>
          <w:spacing w:val="-3"/>
        </w:rPr>
        <w:t>de novo</w:t>
      </w:r>
      <w:r w:rsidR="002646FA">
        <w:rPr>
          <w:rFonts w:ascii="Times New Roman" w:hAnsi="Times New Roman" w:cs="Times New Roman"/>
          <w:spacing w:val="-3"/>
        </w:rPr>
        <w:t xml:space="preserve"> review of the facts.  </w:t>
      </w:r>
    </w:p>
    <w:p w:rsidR="009F0413" w:rsidRDefault="009F0413" w:rsidP="00D5172B">
      <w:pPr>
        <w:pStyle w:val="FootnoteText"/>
        <w:spacing w:line="360" w:lineRule="auto"/>
        <w:rPr>
          <w:rFonts w:ascii="Times New Roman" w:hAnsi="Times New Roman" w:cs="Times New Roman"/>
          <w:spacing w:val="-3"/>
        </w:rPr>
      </w:pPr>
    </w:p>
    <w:p w:rsidR="00D5172B" w:rsidRDefault="009F0413" w:rsidP="009F0413">
      <w:pPr>
        <w:pStyle w:val="FootnoteText"/>
        <w:spacing w:line="360" w:lineRule="auto"/>
        <w:ind w:firstLine="1440"/>
        <w:rPr>
          <w:rFonts w:ascii="Times New Roman" w:hAnsi="Times New Roman" w:cs="Times New Roman"/>
          <w:spacing w:val="-3"/>
        </w:rPr>
      </w:pPr>
      <w:r>
        <w:rPr>
          <w:rFonts w:ascii="Times New Roman" w:hAnsi="Times New Roman" w:cs="Times New Roman"/>
          <w:spacing w:val="-3"/>
        </w:rPr>
        <w:t xml:space="preserve">On May 9, 2016, PGW filed an Answer, averring the Formal Complaint was an answer to a proceeding </w:t>
      </w:r>
      <w:r w:rsidR="002646FA">
        <w:rPr>
          <w:rFonts w:ascii="Times New Roman" w:hAnsi="Times New Roman" w:cs="Times New Roman"/>
          <w:spacing w:val="-3"/>
        </w:rPr>
        <w:t>at Docket No. F-2016-2545083</w:t>
      </w:r>
      <w:r>
        <w:rPr>
          <w:rFonts w:ascii="Times New Roman" w:hAnsi="Times New Roman" w:cs="Times New Roman"/>
          <w:spacing w:val="-3"/>
        </w:rPr>
        <w:t>.</w:t>
      </w:r>
      <w:r w:rsidR="002646FA">
        <w:rPr>
          <w:rFonts w:ascii="Times New Roman" w:hAnsi="Times New Roman" w:cs="Times New Roman"/>
          <w:spacing w:val="-3"/>
        </w:rPr>
        <w:t xml:space="preserve">  PGW readjusted the amount of the bypass charges down to $3,075.37</w:t>
      </w:r>
      <w:r w:rsidR="0033171D">
        <w:rPr>
          <w:rFonts w:ascii="Times New Roman" w:hAnsi="Times New Roman" w:cs="Times New Roman"/>
          <w:spacing w:val="-3"/>
        </w:rPr>
        <w:t xml:space="preserve"> to reflect usage from January 4, 2012 to February 4, 2016.</w:t>
      </w:r>
    </w:p>
    <w:p w:rsidR="00D5172B" w:rsidRDefault="00D5172B" w:rsidP="00D5172B">
      <w:pPr>
        <w:pStyle w:val="FootnoteText"/>
        <w:spacing w:line="360" w:lineRule="auto"/>
        <w:ind w:right="1080"/>
        <w:rPr>
          <w:rFonts w:ascii="Times New Roman" w:hAnsi="Times New Roman" w:cs="Times New Roman"/>
          <w:spacing w:val="-3"/>
        </w:rPr>
      </w:pPr>
    </w:p>
    <w:p w:rsidR="001C19D2" w:rsidRDefault="00D5172B" w:rsidP="00D5172B">
      <w:pPr>
        <w:pStyle w:val="FootnoteText"/>
        <w:spacing w:line="360" w:lineRule="auto"/>
        <w:ind w:firstLine="1440"/>
        <w:rPr>
          <w:rFonts w:ascii="Times New Roman" w:hAnsi="Times New Roman" w:cs="Times New Roman"/>
          <w:spacing w:val="-3"/>
        </w:rPr>
      </w:pPr>
      <w:r w:rsidRPr="00902729">
        <w:rPr>
          <w:rFonts w:ascii="Times New Roman" w:hAnsi="Times New Roman" w:cs="Times New Roman"/>
          <w:spacing w:val="-3"/>
        </w:rPr>
        <w:t xml:space="preserve">By </w:t>
      </w:r>
      <w:r>
        <w:rPr>
          <w:rFonts w:ascii="Times New Roman" w:hAnsi="Times New Roman" w:cs="Times New Roman"/>
          <w:spacing w:val="-3"/>
        </w:rPr>
        <w:t xml:space="preserve">Call-In Telephone </w:t>
      </w:r>
      <w:r w:rsidRPr="00902729">
        <w:rPr>
          <w:rFonts w:ascii="Times New Roman" w:hAnsi="Times New Roman" w:cs="Times New Roman"/>
          <w:spacing w:val="-3"/>
        </w:rPr>
        <w:t xml:space="preserve">Hearing Notice dated </w:t>
      </w:r>
      <w:r w:rsidR="0033171D">
        <w:rPr>
          <w:rFonts w:ascii="Times New Roman" w:hAnsi="Times New Roman" w:cs="Times New Roman"/>
          <w:spacing w:val="-3"/>
        </w:rPr>
        <w:t>May 17, 2016</w:t>
      </w:r>
      <w:r w:rsidRPr="00902729">
        <w:rPr>
          <w:rFonts w:ascii="Times New Roman" w:hAnsi="Times New Roman" w:cs="Times New Roman"/>
          <w:spacing w:val="-3"/>
        </w:rPr>
        <w:t>,</w:t>
      </w:r>
      <w:r w:rsidR="0033171D">
        <w:rPr>
          <w:rFonts w:ascii="Times New Roman" w:hAnsi="Times New Roman" w:cs="Times New Roman"/>
          <w:spacing w:val="-3"/>
        </w:rPr>
        <w:t xml:space="preserve"> the Commission’s Office of Administrative Law Judge (OALJ) scheduled</w:t>
      </w:r>
      <w:r w:rsidRPr="00902729">
        <w:rPr>
          <w:rFonts w:ascii="Times New Roman" w:hAnsi="Times New Roman" w:cs="Times New Roman"/>
          <w:spacing w:val="-3"/>
        </w:rPr>
        <w:t xml:space="preserve"> an Initial Call-In Telephonic Hearing for </w:t>
      </w:r>
      <w:r>
        <w:rPr>
          <w:rFonts w:ascii="Times New Roman" w:hAnsi="Times New Roman" w:cs="Times New Roman"/>
          <w:spacing w:val="-3"/>
        </w:rPr>
        <w:t xml:space="preserve">Friday, </w:t>
      </w:r>
      <w:r w:rsidR="0033171D">
        <w:rPr>
          <w:rFonts w:ascii="Times New Roman" w:hAnsi="Times New Roman" w:cs="Times New Roman"/>
          <w:spacing w:val="-3"/>
        </w:rPr>
        <w:t>June 17, 2016</w:t>
      </w:r>
      <w:r w:rsidRPr="00902729">
        <w:rPr>
          <w:rFonts w:ascii="Times New Roman" w:hAnsi="Times New Roman" w:cs="Times New Roman"/>
          <w:spacing w:val="-3"/>
        </w:rPr>
        <w:t>,</w:t>
      </w:r>
      <w:r w:rsidRPr="00902729">
        <w:rPr>
          <w:rFonts w:ascii="Times New Roman" w:hAnsi="Times New Roman" w:cs="Times New Roman"/>
          <w:spacing w:val="-3"/>
        </w:rPr>
        <w:fldChar w:fldCharType="begin"/>
      </w:r>
      <w:r w:rsidRPr="00902729">
        <w:rPr>
          <w:rFonts w:ascii="Times New Roman" w:hAnsi="Times New Roman" w:cs="Times New Roman"/>
          <w:spacing w:val="-3"/>
        </w:rPr>
        <w:instrText>fillin "Day &amp; Date" \d ""</w:instrText>
      </w:r>
      <w:r w:rsidRPr="00902729">
        <w:rPr>
          <w:rFonts w:ascii="Times New Roman" w:hAnsi="Times New Roman" w:cs="Times New Roman"/>
          <w:spacing w:val="-3"/>
        </w:rPr>
        <w:fldChar w:fldCharType="end"/>
      </w:r>
      <w:r w:rsidRPr="00902729">
        <w:rPr>
          <w:rFonts w:ascii="Times New Roman" w:hAnsi="Times New Roman" w:cs="Times New Roman"/>
          <w:spacing w:val="-3"/>
        </w:rPr>
        <w:t xml:space="preserve"> at 10:00 a.m.</w:t>
      </w:r>
      <w:r w:rsidR="00432D33">
        <w:rPr>
          <w:rFonts w:ascii="Times New Roman" w:hAnsi="Times New Roman" w:cs="Times New Roman"/>
          <w:spacing w:val="-3"/>
        </w:rPr>
        <w:t xml:space="preserve"> in the Formal Complaint</w:t>
      </w:r>
      <w:r>
        <w:rPr>
          <w:rFonts w:ascii="Times New Roman" w:hAnsi="Times New Roman" w:cs="Times New Roman"/>
          <w:spacing w:val="-3"/>
        </w:rPr>
        <w:t xml:space="preserve">, to be conducted by </w:t>
      </w:r>
      <w:r w:rsidR="0033171D">
        <w:rPr>
          <w:rFonts w:ascii="Times New Roman" w:hAnsi="Times New Roman" w:cs="Times New Roman"/>
          <w:spacing w:val="-3"/>
        </w:rPr>
        <w:t xml:space="preserve">Administrative Law Judge (ALJ) Katrina L. Dunderdale </w:t>
      </w:r>
      <w:r>
        <w:rPr>
          <w:rFonts w:ascii="Times New Roman" w:hAnsi="Times New Roman" w:cs="Times New Roman"/>
          <w:spacing w:val="-3"/>
        </w:rPr>
        <w:t xml:space="preserve">from the Commission’s Pittsburgh Hearing Room.  </w:t>
      </w:r>
    </w:p>
    <w:p w:rsidR="00D5172B" w:rsidRDefault="00D5172B" w:rsidP="001C19D2">
      <w:pPr>
        <w:pStyle w:val="FootnoteText"/>
        <w:spacing w:line="360" w:lineRule="auto"/>
        <w:rPr>
          <w:rFonts w:ascii="Times New Roman" w:hAnsi="Times New Roman" w:cs="Times New Roman"/>
          <w:spacing w:val="-3"/>
        </w:rPr>
      </w:pPr>
      <w:r>
        <w:rPr>
          <w:rFonts w:ascii="Times New Roman" w:hAnsi="Times New Roman" w:cs="Times New Roman"/>
          <w:spacing w:val="-3"/>
        </w:rPr>
        <w:t xml:space="preserve">On </w:t>
      </w:r>
      <w:r w:rsidR="0033171D">
        <w:rPr>
          <w:rFonts w:ascii="Times New Roman" w:hAnsi="Times New Roman" w:cs="Times New Roman"/>
          <w:spacing w:val="-3"/>
        </w:rPr>
        <w:t>June 1, 2016</w:t>
      </w:r>
      <w:r>
        <w:rPr>
          <w:rFonts w:ascii="Times New Roman" w:hAnsi="Times New Roman" w:cs="Times New Roman"/>
          <w:spacing w:val="-3"/>
        </w:rPr>
        <w:t xml:space="preserve">, the </w:t>
      </w:r>
      <w:r w:rsidR="0033171D">
        <w:rPr>
          <w:rFonts w:ascii="Times New Roman" w:hAnsi="Times New Roman" w:cs="Times New Roman"/>
          <w:spacing w:val="-3"/>
        </w:rPr>
        <w:t xml:space="preserve">ALJ </w:t>
      </w:r>
      <w:r>
        <w:rPr>
          <w:rFonts w:ascii="Times New Roman" w:hAnsi="Times New Roman" w:cs="Times New Roman"/>
          <w:spacing w:val="-3"/>
        </w:rPr>
        <w:t xml:space="preserve">issued a Prehearing Order reminding the parties of the date, time and manner of the telephonic hearing.  </w:t>
      </w:r>
    </w:p>
    <w:p w:rsidR="0033171D" w:rsidRDefault="0033171D" w:rsidP="00D5172B">
      <w:pPr>
        <w:pStyle w:val="FootnoteText"/>
        <w:spacing w:line="360" w:lineRule="auto"/>
        <w:ind w:firstLine="1440"/>
        <w:rPr>
          <w:rFonts w:ascii="Times New Roman" w:hAnsi="Times New Roman" w:cs="Times New Roman"/>
          <w:spacing w:val="-3"/>
        </w:rPr>
      </w:pPr>
    </w:p>
    <w:p w:rsidR="0033171D" w:rsidRDefault="0033171D" w:rsidP="00D5172B">
      <w:pPr>
        <w:pStyle w:val="FootnoteText"/>
        <w:spacing w:line="360" w:lineRule="auto"/>
        <w:ind w:firstLine="1440"/>
        <w:rPr>
          <w:rFonts w:ascii="Times New Roman" w:hAnsi="Times New Roman" w:cs="Times New Roman"/>
          <w:spacing w:val="-3"/>
        </w:rPr>
      </w:pPr>
      <w:r>
        <w:rPr>
          <w:rFonts w:ascii="Times New Roman" w:hAnsi="Times New Roman" w:cs="Times New Roman"/>
          <w:spacing w:val="-3"/>
        </w:rPr>
        <w:lastRenderedPageBreak/>
        <w:t xml:space="preserve">On June 3, 2016, the Commission’s </w:t>
      </w:r>
      <w:r w:rsidR="00432D33">
        <w:rPr>
          <w:rFonts w:ascii="Times New Roman" w:hAnsi="Times New Roman" w:cs="Times New Roman"/>
          <w:spacing w:val="-3"/>
        </w:rPr>
        <w:t xml:space="preserve">OALJ received a telephone request from </w:t>
      </w:r>
      <w:proofErr w:type="spellStart"/>
      <w:r w:rsidR="00432D33">
        <w:rPr>
          <w:rFonts w:ascii="Times New Roman" w:hAnsi="Times New Roman" w:cs="Times New Roman"/>
          <w:spacing w:val="-3"/>
        </w:rPr>
        <w:t>Fengmei</w:t>
      </w:r>
      <w:proofErr w:type="spellEnd"/>
      <w:r w:rsidR="00432D33">
        <w:rPr>
          <w:rFonts w:ascii="Times New Roman" w:hAnsi="Times New Roman" w:cs="Times New Roman"/>
          <w:spacing w:val="-3"/>
        </w:rPr>
        <w:t xml:space="preserve"> Wu, a friend and authorized person on Complainant’s account, who requested a Mandarin Chinese interpreter for Mr. Ren at the initial hearing.</w:t>
      </w:r>
    </w:p>
    <w:p w:rsidR="0033171D" w:rsidRDefault="0033171D" w:rsidP="00D5172B">
      <w:pPr>
        <w:pStyle w:val="FootnoteText"/>
        <w:spacing w:line="360" w:lineRule="auto"/>
        <w:ind w:firstLine="1440"/>
        <w:rPr>
          <w:rFonts w:ascii="Times New Roman" w:hAnsi="Times New Roman" w:cs="Times New Roman"/>
          <w:spacing w:val="-3"/>
        </w:rPr>
      </w:pPr>
    </w:p>
    <w:p w:rsidR="00D5172B" w:rsidRDefault="00D5172B" w:rsidP="00D5172B">
      <w:pPr>
        <w:pStyle w:val="FootnoteText"/>
        <w:spacing w:line="360" w:lineRule="auto"/>
        <w:ind w:firstLine="1440"/>
        <w:rPr>
          <w:rFonts w:ascii="Times New Roman" w:hAnsi="Times New Roman" w:cs="Times New Roman"/>
          <w:spacing w:val="-3"/>
        </w:rPr>
      </w:pPr>
      <w:r>
        <w:rPr>
          <w:rFonts w:ascii="Times New Roman" w:hAnsi="Times New Roman" w:cs="Times New Roman"/>
          <w:spacing w:val="-3"/>
        </w:rPr>
        <w:t xml:space="preserve">On </w:t>
      </w:r>
      <w:r w:rsidR="0033171D">
        <w:rPr>
          <w:rFonts w:ascii="Times New Roman" w:hAnsi="Times New Roman" w:cs="Times New Roman"/>
          <w:spacing w:val="-3"/>
        </w:rPr>
        <w:t>June 6, 2016</w:t>
      </w:r>
      <w:r>
        <w:rPr>
          <w:rFonts w:ascii="Times New Roman" w:hAnsi="Times New Roman" w:cs="Times New Roman"/>
          <w:spacing w:val="-3"/>
        </w:rPr>
        <w:t xml:space="preserve">, Respondent filed the Motion </w:t>
      </w:r>
      <w:r w:rsidR="0033171D">
        <w:rPr>
          <w:rFonts w:ascii="Times New Roman" w:hAnsi="Times New Roman" w:cs="Times New Roman"/>
          <w:spacing w:val="-3"/>
        </w:rPr>
        <w:t>to Consolidate Complaints, to Continue the Hearing and to Change from a Telephonic Hearing to a</w:t>
      </w:r>
      <w:r w:rsidR="007249BE">
        <w:rPr>
          <w:rFonts w:ascii="Times New Roman" w:hAnsi="Times New Roman" w:cs="Times New Roman"/>
          <w:spacing w:val="-3"/>
        </w:rPr>
        <w:t>n In-Person Hearing</w:t>
      </w:r>
      <w:r w:rsidR="0033171D">
        <w:rPr>
          <w:rFonts w:ascii="Times New Roman" w:hAnsi="Times New Roman" w:cs="Times New Roman"/>
          <w:spacing w:val="-3"/>
        </w:rPr>
        <w:t xml:space="preserve"> at the Commission’s Philadelphia Office (June 6</w:t>
      </w:r>
      <w:r w:rsidR="0033171D" w:rsidRPr="0033171D">
        <w:rPr>
          <w:rFonts w:ascii="Times New Roman" w:hAnsi="Times New Roman" w:cs="Times New Roman"/>
          <w:spacing w:val="-3"/>
          <w:vertAlign w:val="superscript"/>
        </w:rPr>
        <w:t>th</w:t>
      </w:r>
      <w:r w:rsidR="0033171D">
        <w:rPr>
          <w:rFonts w:ascii="Times New Roman" w:hAnsi="Times New Roman" w:cs="Times New Roman"/>
          <w:spacing w:val="-3"/>
        </w:rPr>
        <w:t xml:space="preserve"> Motion).  PGW averred both dockets involve the same parties; both dockets revolve around the same factual events; witnesses for both parties will be the same in both matters; evidence in the proceedings will involve the same multiple witnesses and physical evidence which will be best received and understood at an </w:t>
      </w:r>
      <w:proofErr w:type="spellStart"/>
      <w:r w:rsidR="0033171D">
        <w:rPr>
          <w:rFonts w:ascii="Times New Roman" w:hAnsi="Times New Roman" w:cs="Times New Roman"/>
          <w:spacing w:val="-3"/>
        </w:rPr>
        <w:t>inperson</w:t>
      </w:r>
      <w:proofErr w:type="spellEnd"/>
      <w:r w:rsidR="0033171D">
        <w:rPr>
          <w:rFonts w:ascii="Times New Roman" w:hAnsi="Times New Roman" w:cs="Times New Roman"/>
          <w:spacing w:val="-3"/>
        </w:rPr>
        <w:t xml:space="preserve"> hearing; and both parties and their witnesses are located in Philadelphia, Pennsylvania.  </w:t>
      </w:r>
      <w:r w:rsidR="007249BE">
        <w:rPr>
          <w:rFonts w:ascii="Times New Roman" w:hAnsi="Times New Roman" w:cs="Times New Roman"/>
          <w:spacing w:val="-3"/>
        </w:rPr>
        <w:t xml:space="preserve"> </w:t>
      </w:r>
      <w:r w:rsidR="0033171D">
        <w:rPr>
          <w:rFonts w:ascii="Times New Roman" w:hAnsi="Times New Roman" w:cs="Times New Roman"/>
          <w:spacing w:val="-3"/>
        </w:rPr>
        <w:t>PGW</w:t>
      </w:r>
      <w:r w:rsidR="007249BE">
        <w:rPr>
          <w:rFonts w:ascii="Times New Roman" w:hAnsi="Times New Roman" w:cs="Times New Roman"/>
          <w:spacing w:val="-3"/>
        </w:rPr>
        <w:t xml:space="preserve"> averred</w:t>
      </w:r>
      <w:r>
        <w:rPr>
          <w:rFonts w:ascii="Times New Roman" w:hAnsi="Times New Roman" w:cs="Times New Roman"/>
          <w:spacing w:val="-3"/>
        </w:rPr>
        <w:t xml:space="preserve"> the change in venue </w:t>
      </w:r>
      <w:r w:rsidR="0033171D">
        <w:rPr>
          <w:rFonts w:ascii="Times New Roman" w:hAnsi="Times New Roman" w:cs="Times New Roman"/>
          <w:spacing w:val="-3"/>
        </w:rPr>
        <w:t xml:space="preserve">and change in date </w:t>
      </w:r>
      <w:r w:rsidR="007249BE">
        <w:rPr>
          <w:rFonts w:ascii="Times New Roman" w:hAnsi="Times New Roman" w:cs="Times New Roman"/>
          <w:spacing w:val="-3"/>
        </w:rPr>
        <w:t>would</w:t>
      </w:r>
      <w:r>
        <w:rPr>
          <w:rFonts w:ascii="Times New Roman" w:hAnsi="Times New Roman" w:cs="Times New Roman"/>
          <w:spacing w:val="-3"/>
        </w:rPr>
        <w:t xml:space="preserve"> not prejudice </w:t>
      </w:r>
      <w:r w:rsidR="0033171D">
        <w:rPr>
          <w:rFonts w:ascii="Times New Roman" w:hAnsi="Times New Roman" w:cs="Times New Roman"/>
          <w:spacing w:val="-3"/>
        </w:rPr>
        <w:t>Mr. Ren and he was in agreement with the June 6</w:t>
      </w:r>
      <w:r w:rsidR="0033171D" w:rsidRPr="0033171D">
        <w:rPr>
          <w:rFonts w:ascii="Times New Roman" w:hAnsi="Times New Roman" w:cs="Times New Roman"/>
          <w:spacing w:val="-3"/>
          <w:vertAlign w:val="superscript"/>
        </w:rPr>
        <w:t>th</w:t>
      </w:r>
      <w:r w:rsidR="0033171D">
        <w:rPr>
          <w:rFonts w:ascii="Times New Roman" w:hAnsi="Times New Roman" w:cs="Times New Roman"/>
          <w:spacing w:val="-3"/>
        </w:rPr>
        <w:t xml:space="preserve"> Motion</w:t>
      </w:r>
      <w:r>
        <w:rPr>
          <w:rFonts w:ascii="Times New Roman" w:hAnsi="Times New Roman" w:cs="Times New Roman"/>
          <w:spacing w:val="-3"/>
        </w:rPr>
        <w:t xml:space="preserve">.  </w:t>
      </w:r>
    </w:p>
    <w:p w:rsidR="00FC642F" w:rsidRDefault="00FC642F" w:rsidP="006B1D48">
      <w:pPr>
        <w:pStyle w:val="FootnoteText"/>
        <w:spacing w:line="360" w:lineRule="auto"/>
        <w:jc w:val="center"/>
        <w:rPr>
          <w:rFonts w:ascii="Times New Roman" w:hAnsi="Times New Roman" w:cs="Times New Roman"/>
          <w:spacing w:val="-3"/>
          <w:u w:val="single"/>
        </w:rPr>
      </w:pPr>
    </w:p>
    <w:p w:rsidR="006B1D48" w:rsidRPr="006B1D48" w:rsidRDefault="006B1D48" w:rsidP="006B1D48">
      <w:pPr>
        <w:pStyle w:val="FootnoteText"/>
        <w:spacing w:line="360" w:lineRule="auto"/>
        <w:jc w:val="center"/>
        <w:rPr>
          <w:rFonts w:ascii="Times New Roman" w:hAnsi="Times New Roman" w:cs="Times New Roman"/>
          <w:spacing w:val="-3"/>
          <w:u w:val="single"/>
        </w:rPr>
      </w:pPr>
      <w:r>
        <w:rPr>
          <w:rFonts w:ascii="Times New Roman" w:hAnsi="Times New Roman" w:cs="Times New Roman"/>
          <w:spacing w:val="-3"/>
          <w:u w:val="single"/>
        </w:rPr>
        <w:t>DISCUSSION</w:t>
      </w:r>
    </w:p>
    <w:p w:rsidR="00432D33" w:rsidRDefault="00432D33" w:rsidP="00902729">
      <w:pPr>
        <w:pStyle w:val="FootnoteText"/>
        <w:spacing w:line="360" w:lineRule="auto"/>
        <w:rPr>
          <w:rFonts w:ascii="Times New Roman" w:hAnsi="Times New Roman" w:cs="Times New Roman"/>
          <w:spacing w:val="-3"/>
        </w:rPr>
      </w:pPr>
    </w:p>
    <w:p w:rsidR="00432D33" w:rsidRDefault="00432D33" w:rsidP="00902729">
      <w:pPr>
        <w:pStyle w:val="FootnoteText"/>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In this proceeding, PGW obtained consent from Mr. Ren to change the location and manner of hearing from a telephonic hearing conducted from Pittsburgh, to an </w:t>
      </w:r>
      <w:proofErr w:type="spellStart"/>
      <w:r>
        <w:rPr>
          <w:rFonts w:ascii="Times New Roman" w:hAnsi="Times New Roman" w:cs="Times New Roman"/>
          <w:spacing w:val="-3"/>
        </w:rPr>
        <w:t>inperson</w:t>
      </w:r>
      <w:proofErr w:type="spellEnd"/>
      <w:r>
        <w:rPr>
          <w:rFonts w:ascii="Times New Roman" w:hAnsi="Times New Roman" w:cs="Times New Roman"/>
          <w:spacing w:val="-3"/>
        </w:rPr>
        <w:t xml:space="preserve"> hearing conducted in Philadelphia.</w:t>
      </w:r>
    </w:p>
    <w:p w:rsidR="00432D33" w:rsidRDefault="00432D33" w:rsidP="00902729">
      <w:pPr>
        <w:pStyle w:val="FootnoteText"/>
        <w:spacing w:line="360" w:lineRule="auto"/>
        <w:rPr>
          <w:rFonts w:ascii="Times New Roman" w:hAnsi="Times New Roman" w:cs="Times New Roman"/>
          <w:spacing w:val="-3"/>
        </w:rPr>
      </w:pPr>
    </w:p>
    <w:p w:rsidR="007249BE" w:rsidRDefault="008C57AB" w:rsidP="00902729">
      <w:pPr>
        <w:pStyle w:val="FootnoteText"/>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7249BE">
        <w:rPr>
          <w:rFonts w:ascii="Times New Roman" w:hAnsi="Times New Roman" w:cs="Times New Roman"/>
          <w:spacing w:val="-3"/>
        </w:rPr>
        <w:t>Due process requires the Commission to afford the parties with the opportunity to be heard, to present testimony and evidence and to conduct cross examination of witnesses.  See 66</w:t>
      </w:r>
      <w:r w:rsidR="00B421FD">
        <w:rPr>
          <w:rFonts w:ascii="Times New Roman" w:hAnsi="Times New Roman" w:cs="Times New Roman"/>
          <w:spacing w:val="-3"/>
        </w:rPr>
        <w:t> </w:t>
      </w:r>
      <w:proofErr w:type="spellStart"/>
      <w:r w:rsidR="007249BE">
        <w:rPr>
          <w:rFonts w:ascii="Times New Roman" w:hAnsi="Times New Roman" w:cs="Times New Roman"/>
          <w:spacing w:val="-3"/>
        </w:rPr>
        <w:t>Pa.C.S</w:t>
      </w:r>
      <w:proofErr w:type="spellEnd"/>
      <w:r w:rsidR="007249BE">
        <w:rPr>
          <w:rFonts w:ascii="Times New Roman" w:hAnsi="Times New Roman" w:cs="Times New Roman"/>
          <w:spacing w:val="-3"/>
        </w:rPr>
        <w:t xml:space="preserve">. § 332(c) and 52 </w:t>
      </w:r>
      <w:proofErr w:type="spellStart"/>
      <w:r w:rsidR="007249BE">
        <w:rPr>
          <w:rFonts w:ascii="Times New Roman" w:hAnsi="Times New Roman" w:cs="Times New Roman"/>
          <w:spacing w:val="-3"/>
        </w:rPr>
        <w:t>Pa.Code</w:t>
      </w:r>
      <w:proofErr w:type="spellEnd"/>
      <w:r w:rsidR="007249BE">
        <w:rPr>
          <w:rFonts w:ascii="Times New Roman" w:hAnsi="Times New Roman" w:cs="Times New Roman"/>
          <w:spacing w:val="-3"/>
        </w:rPr>
        <w:t xml:space="preserve"> § 5.432(a).  </w:t>
      </w:r>
      <w:r w:rsidR="003E20F3">
        <w:rPr>
          <w:rFonts w:ascii="Times New Roman" w:hAnsi="Times New Roman" w:cs="Times New Roman"/>
          <w:spacing w:val="-3"/>
        </w:rPr>
        <w:t xml:space="preserve">However, </w:t>
      </w:r>
      <w:r w:rsidR="002E2BEA">
        <w:rPr>
          <w:rFonts w:ascii="Times New Roman" w:hAnsi="Times New Roman" w:cs="Times New Roman"/>
          <w:spacing w:val="-3"/>
        </w:rPr>
        <w:t xml:space="preserve">the Commission’s statutes and regulations are silent </w:t>
      </w:r>
      <w:r w:rsidR="0002494D">
        <w:rPr>
          <w:rFonts w:ascii="Times New Roman" w:hAnsi="Times New Roman" w:cs="Times New Roman"/>
          <w:spacing w:val="-3"/>
        </w:rPr>
        <w:t xml:space="preserve">as to the manner of the hearing, </w:t>
      </w:r>
      <w:r w:rsidR="00EE0F8F">
        <w:rPr>
          <w:rFonts w:ascii="Times New Roman" w:hAnsi="Times New Roman" w:cs="Times New Roman"/>
          <w:spacing w:val="-3"/>
        </w:rPr>
        <w:t xml:space="preserve">specifically </w:t>
      </w:r>
      <w:r w:rsidR="0002494D">
        <w:rPr>
          <w:rFonts w:ascii="Times New Roman" w:hAnsi="Times New Roman" w:cs="Times New Roman"/>
          <w:spacing w:val="-3"/>
        </w:rPr>
        <w:t xml:space="preserve">as to whether a </w:t>
      </w:r>
      <w:r w:rsidR="002E2BEA">
        <w:rPr>
          <w:rFonts w:ascii="Times New Roman" w:hAnsi="Times New Roman" w:cs="Times New Roman"/>
          <w:spacing w:val="-3"/>
        </w:rPr>
        <w:t>party</w:t>
      </w:r>
      <w:r w:rsidR="0002494D">
        <w:rPr>
          <w:rFonts w:ascii="Times New Roman" w:hAnsi="Times New Roman" w:cs="Times New Roman"/>
          <w:spacing w:val="-3"/>
        </w:rPr>
        <w:t xml:space="preserve"> has a </w:t>
      </w:r>
      <w:r w:rsidR="002E2BEA">
        <w:rPr>
          <w:rFonts w:ascii="Times New Roman" w:hAnsi="Times New Roman" w:cs="Times New Roman"/>
          <w:spacing w:val="-3"/>
        </w:rPr>
        <w:t xml:space="preserve">right to an </w:t>
      </w:r>
      <w:proofErr w:type="spellStart"/>
      <w:r w:rsidR="001F26C3">
        <w:rPr>
          <w:rFonts w:ascii="Times New Roman" w:hAnsi="Times New Roman" w:cs="Times New Roman"/>
          <w:spacing w:val="-3"/>
        </w:rPr>
        <w:t>inperson</w:t>
      </w:r>
      <w:proofErr w:type="spellEnd"/>
      <w:r w:rsidR="002E2BEA">
        <w:rPr>
          <w:rFonts w:ascii="Times New Roman" w:hAnsi="Times New Roman" w:cs="Times New Roman"/>
          <w:spacing w:val="-3"/>
        </w:rPr>
        <w:t xml:space="preserve"> hearing</w:t>
      </w:r>
      <w:r w:rsidR="003E20F3">
        <w:rPr>
          <w:rFonts w:ascii="Times New Roman" w:hAnsi="Times New Roman" w:cs="Times New Roman"/>
          <w:spacing w:val="-3"/>
        </w:rPr>
        <w:t xml:space="preserve">.  </w:t>
      </w:r>
    </w:p>
    <w:p w:rsidR="007249BE" w:rsidRDefault="007249BE" w:rsidP="00902729">
      <w:pPr>
        <w:pStyle w:val="FootnoteText"/>
        <w:spacing w:line="360" w:lineRule="auto"/>
        <w:rPr>
          <w:rFonts w:ascii="Times New Roman" w:hAnsi="Times New Roman" w:cs="Times New Roman"/>
          <w:spacing w:val="-3"/>
        </w:rPr>
      </w:pPr>
    </w:p>
    <w:p w:rsidR="00286D56" w:rsidRDefault="007249BE" w:rsidP="007249BE">
      <w:pPr>
        <w:pStyle w:val="FootnoteText"/>
        <w:spacing w:line="360" w:lineRule="auto"/>
        <w:ind w:firstLine="1440"/>
        <w:rPr>
          <w:rFonts w:ascii="Times New Roman" w:hAnsi="Times New Roman" w:cs="Times New Roman"/>
          <w:spacing w:val="-3"/>
        </w:rPr>
      </w:pPr>
      <w:r>
        <w:rPr>
          <w:rFonts w:ascii="Times New Roman" w:hAnsi="Times New Roman" w:cs="Times New Roman"/>
          <w:spacing w:val="-3"/>
        </w:rPr>
        <w:t>Though there currently is no</w:t>
      </w:r>
      <w:r w:rsidR="003E20F3">
        <w:rPr>
          <w:rFonts w:ascii="Times New Roman" w:hAnsi="Times New Roman" w:cs="Times New Roman"/>
          <w:spacing w:val="-3"/>
        </w:rPr>
        <w:t xml:space="preserve"> Pennsylvania case on point</w:t>
      </w:r>
      <w:r w:rsidR="00016BD4">
        <w:rPr>
          <w:rFonts w:ascii="Times New Roman" w:hAnsi="Times New Roman" w:cs="Times New Roman"/>
          <w:spacing w:val="-3"/>
        </w:rPr>
        <w:t xml:space="preserve">, </w:t>
      </w:r>
      <w:r w:rsidR="003E20F3">
        <w:rPr>
          <w:rFonts w:ascii="Times New Roman" w:hAnsi="Times New Roman" w:cs="Times New Roman"/>
          <w:spacing w:val="-3"/>
        </w:rPr>
        <w:t xml:space="preserve">the reasoning in </w:t>
      </w:r>
      <w:r w:rsidR="00016BD4">
        <w:rPr>
          <w:rFonts w:ascii="Times New Roman" w:hAnsi="Times New Roman" w:cs="Times New Roman"/>
          <w:spacing w:val="-3"/>
        </w:rPr>
        <w:t>a 2002</w:t>
      </w:r>
      <w:r w:rsidR="00926361">
        <w:rPr>
          <w:rFonts w:ascii="Times New Roman" w:hAnsi="Times New Roman" w:cs="Times New Roman"/>
          <w:spacing w:val="-3"/>
        </w:rPr>
        <w:t xml:space="preserve"> </w:t>
      </w:r>
      <w:r w:rsidR="003E20F3">
        <w:rPr>
          <w:rFonts w:ascii="Times New Roman" w:hAnsi="Times New Roman" w:cs="Times New Roman"/>
          <w:spacing w:val="-3"/>
        </w:rPr>
        <w:t xml:space="preserve">federal administrative agency case, </w:t>
      </w:r>
      <w:r w:rsidR="003E20F3" w:rsidRPr="00016BD4">
        <w:rPr>
          <w:rFonts w:ascii="Times New Roman" w:hAnsi="Times New Roman" w:cs="Times New Roman"/>
          <w:spacing w:val="-3"/>
          <w:u w:val="single"/>
        </w:rPr>
        <w:t xml:space="preserve">Wesley </w:t>
      </w:r>
      <w:proofErr w:type="spellStart"/>
      <w:r w:rsidR="003E20F3" w:rsidRPr="00016BD4">
        <w:rPr>
          <w:rFonts w:ascii="Times New Roman" w:hAnsi="Times New Roman" w:cs="Times New Roman"/>
          <w:spacing w:val="-3"/>
          <w:u w:val="single"/>
        </w:rPr>
        <w:t>Crickard</w:t>
      </w:r>
      <w:proofErr w:type="spellEnd"/>
      <w:r w:rsidR="003E20F3" w:rsidRPr="00016BD4">
        <w:rPr>
          <w:rFonts w:ascii="Times New Roman" w:hAnsi="Times New Roman" w:cs="Times New Roman"/>
          <w:spacing w:val="-3"/>
          <w:u w:val="single"/>
        </w:rPr>
        <w:t xml:space="preserve"> v</w:t>
      </w:r>
      <w:r w:rsidR="00010EB8">
        <w:rPr>
          <w:rFonts w:ascii="Times New Roman" w:hAnsi="Times New Roman" w:cs="Times New Roman"/>
          <w:spacing w:val="-3"/>
          <w:u w:val="single"/>
        </w:rPr>
        <w:t>.</w:t>
      </w:r>
      <w:r w:rsidR="003E20F3" w:rsidRPr="00016BD4">
        <w:rPr>
          <w:rFonts w:ascii="Times New Roman" w:hAnsi="Times New Roman" w:cs="Times New Roman"/>
          <w:spacing w:val="-3"/>
          <w:u w:val="single"/>
        </w:rPr>
        <w:t xml:space="preserve"> Departmen</w:t>
      </w:r>
      <w:r w:rsidR="00286D56" w:rsidRPr="00016BD4">
        <w:rPr>
          <w:rFonts w:ascii="Times New Roman" w:hAnsi="Times New Roman" w:cs="Times New Roman"/>
          <w:spacing w:val="-3"/>
          <w:u w:val="single"/>
        </w:rPr>
        <w:t>t</w:t>
      </w:r>
      <w:r w:rsidR="003E20F3" w:rsidRPr="00016BD4">
        <w:rPr>
          <w:rFonts w:ascii="Times New Roman" w:hAnsi="Times New Roman" w:cs="Times New Roman"/>
          <w:spacing w:val="-3"/>
          <w:u w:val="single"/>
        </w:rPr>
        <w:t xml:space="preserve"> of Veterans Affairs</w:t>
      </w:r>
      <w:r w:rsidR="00926361" w:rsidRPr="00016BD4">
        <w:rPr>
          <w:rFonts w:ascii="Times New Roman" w:hAnsi="Times New Roman" w:cs="Times New Roman"/>
          <w:spacing w:val="-3"/>
          <w:u w:val="single"/>
        </w:rPr>
        <w:t xml:space="preserve"> (</w:t>
      </w:r>
      <w:proofErr w:type="spellStart"/>
      <w:r w:rsidR="00926361" w:rsidRPr="00016BD4">
        <w:rPr>
          <w:rFonts w:ascii="Times New Roman" w:hAnsi="Times New Roman" w:cs="Times New Roman"/>
          <w:spacing w:val="-3"/>
          <w:u w:val="single"/>
        </w:rPr>
        <w:t>Crickard</w:t>
      </w:r>
      <w:proofErr w:type="spellEnd"/>
      <w:r w:rsidR="00926361" w:rsidRPr="00016BD4">
        <w:rPr>
          <w:rFonts w:ascii="Times New Roman" w:hAnsi="Times New Roman" w:cs="Times New Roman"/>
          <w:spacing w:val="-3"/>
          <w:u w:val="single"/>
        </w:rPr>
        <w:t>)</w:t>
      </w:r>
      <w:r w:rsidR="00286D56">
        <w:rPr>
          <w:rFonts w:ascii="Times New Roman" w:hAnsi="Times New Roman" w:cs="Times New Roman"/>
          <w:spacing w:val="-3"/>
        </w:rPr>
        <w:t>, 92 M.S.P.R. 625</w:t>
      </w:r>
      <w:r w:rsidR="007E3147">
        <w:rPr>
          <w:rFonts w:ascii="Times New Roman" w:hAnsi="Times New Roman" w:cs="Times New Roman"/>
          <w:spacing w:val="-3"/>
        </w:rPr>
        <w:t xml:space="preserve">, </w:t>
      </w:r>
      <w:r w:rsidR="007E3147" w:rsidRPr="007E3147">
        <w:rPr>
          <w:rFonts w:ascii="Times New Roman" w:hAnsi="Times New Roman" w:cs="Times New Roman"/>
        </w:rPr>
        <w:t>2002 MSPB LEXIS 1129</w:t>
      </w:r>
      <w:r w:rsidR="007E3147">
        <w:rPr>
          <w:rFonts w:ascii="Times New Roman" w:hAnsi="Times New Roman" w:cs="Times New Roman"/>
        </w:rPr>
        <w:t xml:space="preserve"> (Opinion and Order enter</w:t>
      </w:r>
      <w:r w:rsidR="00B421FD">
        <w:rPr>
          <w:rFonts w:ascii="Times New Roman" w:hAnsi="Times New Roman" w:cs="Times New Roman"/>
        </w:rPr>
        <w:t>ed</w:t>
      </w:r>
      <w:r w:rsidR="007E3147">
        <w:rPr>
          <w:rFonts w:ascii="Times New Roman" w:hAnsi="Times New Roman" w:cs="Times New Roman"/>
        </w:rPr>
        <w:t xml:space="preserve"> September 30, 2002)</w:t>
      </w:r>
      <w:r w:rsidR="00016BD4">
        <w:rPr>
          <w:rFonts w:ascii="Times New Roman" w:hAnsi="Times New Roman" w:cs="Times New Roman"/>
        </w:rPr>
        <w:t xml:space="preserve">, is </w:t>
      </w:r>
      <w:r w:rsidR="00016BD4">
        <w:rPr>
          <w:rFonts w:ascii="Times New Roman" w:hAnsi="Times New Roman" w:cs="Times New Roman"/>
          <w:spacing w:val="-3"/>
        </w:rPr>
        <w:t>helpful</w:t>
      </w:r>
      <w:r w:rsidR="00286D56">
        <w:rPr>
          <w:rFonts w:ascii="Times New Roman" w:hAnsi="Times New Roman" w:cs="Times New Roman"/>
          <w:spacing w:val="-3"/>
        </w:rPr>
        <w:t xml:space="preserve">.  </w:t>
      </w:r>
      <w:r w:rsidR="00926361">
        <w:rPr>
          <w:rFonts w:ascii="Times New Roman" w:hAnsi="Times New Roman" w:cs="Times New Roman"/>
          <w:spacing w:val="-3"/>
        </w:rPr>
        <w:t xml:space="preserve">In </w:t>
      </w:r>
      <w:proofErr w:type="spellStart"/>
      <w:r w:rsidR="00926361" w:rsidRPr="00016BD4">
        <w:rPr>
          <w:rFonts w:ascii="Times New Roman" w:hAnsi="Times New Roman" w:cs="Times New Roman"/>
          <w:spacing w:val="-3"/>
          <w:u w:val="single"/>
        </w:rPr>
        <w:t>Cr</w:t>
      </w:r>
      <w:r w:rsidR="0002494D" w:rsidRPr="00016BD4">
        <w:rPr>
          <w:rFonts w:ascii="Times New Roman" w:hAnsi="Times New Roman" w:cs="Times New Roman"/>
          <w:spacing w:val="-3"/>
          <w:u w:val="single"/>
        </w:rPr>
        <w:t>i</w:t>
      </w:r>
      <w:r w:rsidR="00926361" w:rsidRPr="00016BD4">
        <w:rPr>
          <w:rFonts w:ascii="Times New Roman" w:hAnsi="Times New Roman" w:cs="Times New Roman"/>
          <w:spacing w:val="-3"/>
          <w:u w:val="single"/>
        </w:rPr>
        <w:t>ckard</w:t>
      </w:r>
      <w:proofErr w:type="spellEnd"/>
      <w:r w:rsidR="00926361">
        <w:rPr>
          <w:rFonts w:ascii="Times New Roman" w:hAnsi="Times New Roman" w:cs="Times New Roman"/>
          <w:i/>
          <w:spacing w:val="-3"/>
        </w:rPr>
        <w:t xml:space="preserve">, </w:t>
      </w:r>
      <w:r w:rsidR="0002494D">
        <w:rPr>
          <w:rFonts w:ascii="Times New Roman" w:hAnsi="Times New Roman" w:cs="Times New Roman"/>
          <w:spacing w:val="-3"/>
        </w:rPr>
        <w:t>the a</w:t>
      </w:r>
      <w:r w:rsidR="00286D56">
        <w:rPr>
          <w:rFonts w:ascii="Times New Roman" w:hAnsi="Times New Roman" w:cs="Times New Roman"/>
          <w:spacing w:val="-3"/>
        </w:rPr>
        <w:t xml:space="preserve">ppellant petitioned for review of </w:t>
      </w:r>
      <w:r w:rsidR="00016BD4">
        <w:rPr>
          <w:rFonts w:ascii="Times New Roman" w:hAnsi="Times New Roman" w:cs="Times New Roman"/>
          <w:spacing w:val="-3"/>
        </w:rPr>
        <w:t>a</w:t>
      </w:r>
      <w:r w:rsidR="00286D56">
        <w:rPr>
          <w:rFonts w:ascii="Times New Roman" w:hAnsi="Times New Roman" w:cs="Times New Roman"/>
          <w:spacing w:val="-3"/>
        </w:rPr>
        <w:t xml:space="preserve"> 30-day </w:t>
      </w:r>
      <w:r w:rsidR="00926361">
        <w:rPr>
          <w:rFonts w:ascii="Times New Roman" w:hAnsi="Times New Roman" w:cs="Times New Roman"/>
          <w:spacing w:val="-3"/>
        </w:rPr>
        <w:t xml:space="preserve">employment </w:t>
      </w:r>
      <w:r w:rsidR="00286D56">
        <w:rPr>
          <w:rFonts w:ascii="Times New Roman" w:hAnsi="Times New Roman" w:cs="Times New Roman"/>
          <w:spacing w:val="-3"/>
        </w:rPr>
        <w:t xml:space="preserve">suspension </w:t>
      </w:r>
      <w:r w:rsidR="00926361">
        <w:rPr>
          <w:rFonts w:ascii="Times New Roman" w:hAnsi="Times New Roman" w:cs="Times New Roman"/>
          <w:spacing w:val="-3"/>
        </w:rPr>
        <w:t xml:space="preserve">by </w:t>
      </w:r>
      <w:r w:rsidR="00286D56">
        <w:rPr>
          <w:rFonts w:ascii="Times New Roman" w:hAnsi="Times New Roman" w:cs="Times New Roman"/>
          <w:spacing w:val="-3"/>
        </w:rPr>
        <w:t xml:space="preserve">the </w:t>
      </w:r>
      <w:r w:rsidR="00926361">
        <w:rPr>
          <w:rFonts w:ascii="Times New Roman" w:hAnsi="Times New Roman" w:cs="Times New Roman"/>
          <w:spacing w:val="-3"/>
        </w:rPr>
        <w:t>D</w:t>
      </w:r>
      <w:r w:rsidR="00286D56">
        <w:rPr>
          <w:rFonts w:ascii="Times New Roman" w:hAnsi="Times New Roman" w:cs="Times New Roman"/>
          <w:spacing w:val="-3"/>
        </w:rPr>
        <w:t xml:space="preserve">epartment and </w:t>
      </w:r>
      <w:r w:rsidR="00016BD4">
        <w:rPr>
          <w:rFonts w:ascii="Times New Roman" w:hAnsi="Times New Roman" w:cs="Times New Roman"/>
          <w:spacing w:val="-3"/>
        </w:rPr>
        <w:t xml:space="preserve">also to review the Department </w:t>
      </w:r>
      <w:r w:rsidR="00286D56">
        <w:rPr>
          <w:rFonts w:ascii="Times New Roman" w:hAnsi="Times New Roman" w:cs="Times New Roman"/>
          <w:spacing w:val="-3"/>
        </w:rPr>
        <w:t xml:space="preserve">conducting a videoconference hearing over his </w:t>
      </w:r>
      <w:r w:rsidR="00286D56">
        <w:rPr>
          <w:rFonts w:ascii="Times New Roman" w:hAnsi="Times New Roman" w:cs="Times New Roman"/>
          <w:spacing w:val="-3"/>
        </w:rPr>
        <w:lastRenderedPageBreak/>
        <w:t>objection</w:t>
      </w:r>
      <w:r w:rsidR="00016BD4">
        <w:rPr>
          <w:rFonts w:ascii="Times New Roman" w:hAnsi="Times New Roman" w:cs="Times New Roman"/>
          <w:spacing w:val="-3"/>
        </w:rPr>
        <w:t xml:space="preserve"> after t</w:t>
      </w:r>
      <w:r w:rsidR="00286D56">
        <w:rPr>
          <w:rFonts w:ascii="Times New Roman" w:hAnsi="Times New Roman" w:cs="Times New Roman"/>
          <w:spacing w:val="-3"/>
        </w:rPr>
        <w:t xml:space="preserve">he administrative judge denied </w:t>
      </w:r>
      <w:r w:rsidR="0002494D">
        <w:rPr>
          <w:rFonts w:ascii="Times New Roman" w:hAnsi="Times New Roman" w:cs="Times New Roman"/>
          <w:spacing w:val="-3"/>
        </w:rPr>
        <w:t xml:space="preserve">Mr. </w:t>
      </w:r>
      <w:proofErr w:type="spellStart"/>
      <w:r w:rsidR="0002494D">
        <w:rPr>
          <w:rFonts w:ascii="Times New Roman" w:hAnsi="Times New Roman" w:cs="Times New Roman"/>
          <w:spacing w:val="-3"/>
        </w:rPr>
        <w:t>Crickard’s</w:t>
      </w:r>
      <w:proofErr w:type="spellEnd"/>
      <w:r w:rsidR="0002494D">
        <w:rPr>
          <w:rFonts w:ascii="Times New Roman" w:hAnsi="Times New Roman" w:cs="Times New Roman"/>
          <w:spacing w:val="-3"/>
        </w:rPr>
        <w:t xml:space="preserve"> </w:t>
      </w:r>
      <w:r w:rsidR="00286D56">
        <w:rPr>
          <w:rFonts w:ascii="Times New Roman" w:hAnsi="Times New Roman" w:cs="Times New Roman"/>
          <w:spacing w:val="-3"/>
        </w:rPr>
        <w:t xml:space="preserve">request for an </w:t>
      </w:r>
      <w:proofErr w:type="spellStart"/>
      <w:r w:rsidR="001F26C3">
        <w:rPr>
          <w:rFonts w:ascii="Times New Roman" w:hAnsi="Times New Roman" w:cs="Times New Roman"/>
          <w:spacing w:val="-3"/>
        </w:rPr>
        <w:t>inperson</w:t>
      </w:r>
      <w:proofErr w:type="spellEnd"/>
      <w:r w:rsidR="00286D56">
        <w:rPr>
          <w:rFonts w:ascii="Times New Roman" w:hAnsi="Times New Roman" w:cs="Times New Roman"/>
          <w:spacing w:val="-3"/>
        </w:rPr>
        <w:t xml:space="preserve"> hearing.  In remanding the proceeding for an </w:t>
      </w:r>
      <w:proofErr w:type="spellStart"/>
      <w:r w:rsidR="001F26C3">
        <w:rPr>
          <w:rFonts w:ascii="Times New Roman" w:hAnsi="Times New Roman" w:cs="Times New Roman"/>
          <w:spacing w:val="-3"/>
        </w:rPr>
        <w:t>inperson</w:t>
      </w:r>
      <w:proofErr w:type="spellEnd"/>
      <w:r w:rsidR="00286D56">
        <w:rPr>
          <w:rFonts w:ascii="Times New Roman" w:hAnsi="Times New Roman" w:cs="Times New Roman"/>
          <w:spacing w:val="-3"/>
        </w:rPr>
        <w:t xml:space="preserve"> hearing, the Merit Systems Protection Board reasoned as follows:</w:t>
      </w:r>
    </w:p>
    <w:p w:rsidR="00FF1CB7" w:rsidRDefault="00FF1CB7" w:rsidP="00B6128D">
      <w:pPr>
        <w:adjustRightInd w:val="0"/>
        <w:ind w:left="1440" w:right="1080"/>
        <w:rPr>
          <w:rFonts w:ascii="Times New Roman" w:hAnsi="Times New Roman" w:cs="Times New Roman"/>
          <w:spacing w:val="-3"/>
        </w:rPr>
      </w:pPr>
    </w:p>
    <w:p w:rsidR="00B6128D" w:rsidRPr="00B6128D" w:rsidRDefault="00286D56" w:rsidP="00B6128D">
      <w:pPr>
        <w:adjustRightInd w:val="0"/>
        <w:ind w:left="1440" w:right="1080"/>
        <w:rPr>
          <w:rFonts w:ascii="Times New Roman" w:hAnsi="Times New Roman" w:cs="Times New Roman"/>
        </w:rPr>
      </w:pPr>
      <w:r>
        <w:rPr>
          <w:rFonts w:ascii="Times New Roman" w:hAnsi="Times New Roman" w:cs="Times New Roman"/>
          <w:spacing w:val="-3"/>
        </w:rPr>
        <w:t xml:space="preserve">To </w:t>
      </w:r>
      <w:r w:rsidR="00B6128D">
        <w:rPr>
          <w:rFonts w:ascii="Times New Roman" w:hAnsi="Times New Roman" w:cs="Times New Roman"/>
          <w:spacing w:val="-3"/>
        </w:rPr>
        <w:t xml:space="preserve">address that issue, we look for guidance to Rule 43(a) of the Federal Rules of Civil Procedure, which was amended in 1996 to authorize courts to </w:t>
      </w:r>
      <w:r w:rsidR="00B6128D" w:rsidRPr="00B6128D">
        <w:rPr>
          <w:rFonts w:ascii="Times New Roman" w:hAnsi="Times New Roman" w:cs="Times New Roman"/>
        </w:rPr>
        <w:t>permit testimony “by contemporaneous transmission from a different location.”</w:t>
      </w:r>
      <w:r w:rsidR="00B6128D">
        <w:rPr>
          <w:rFonts w:ascii="Times New Roman" w:hAnsi="Times New Roman" w:cs="Times New Roman"/>
        </w:rPr>
        <w:t xml:space="preserve">  </w:t>
      </w:r>
      <w:r w:rsidR="00B6128D" w:rsidRPr="00B6128D">
        <w:rPr>
          <w:rFonts w:ascii="Times New Roman" w:hAnsi="Times New Roman" w:cs="Times New Roman"/>
        </w:rPr>
        <w:t>This authority, however, is to be exercised only “for good cause shown in</w:t>
      </w:r>
      <w:r w:rsidR="00B6128D">
        <w:rPr>
          <w:rFonts w:ascii="Times New Roman" w:hAnsi="Times New Roman" w:cs="Times New Roman"/>
        </w:rPr>
        <w:t xml:space="preserve"> </w:t>
      </w:r>
      <w:r w:rsidR="00B6128D" w:rsidRPr="00B6128D">
        <w:rPr>
          <w:rFonts w:ascii="Times New Roman" w:hAnsi="Times New Roman" w:cs="Times New Roman"/>
        </w:rPr>
        <w:t>compelling circumstances and upon appropriate safeguards ….” Fed. R. Civ. P.</w:t>
      </w:r>
      <w:r w:rsidR="00B6128D">
        <w:rPr>
          <w:rFonts w:ascii="Times New Roman" w:hAnsi="Times New Roman" w:cs="Times New Roman"/>
        </w:rPr>
        <w:t xml:space="preserve"> </w:t>
      </w:r>
      <w:r w:rsidR="00B6128D" w:rsidRPr="00B6128D">
        <w:rPr>
          <w:rFonts w:ascii="Times New Roman" w:hAnsi="Times New Roman" w:cs="Times New Roman"/>
        </w:rPr>
        <w:t xml:space="preserve">43(a). </w:t>
      </w:r>
      <w:r w:rsidR="00010EB8">
        <w:rPr>
          <w:rFonts w:ascii="Times New Roman" w:hAnsi="Times New Roman" w:cs="Times New Roman"/>
        </w:rPr>
        <w:t xml:space="preserve"> </w:t>
      </w:r>
      <w:r w:rsidR="00B6128D" w:rsidRPr="00B6128D">
        <w:rPr>
          <w:rFonts w:ascii="Times New Roman" w:hAnsi="Times New Roman" w:cs="Times New Roman"/>
        </w:rPr>
        <w:t>Moreover, the advisory committee note regarding this change includes the</w:t>
      </w:r>
      <w:r w:rsidR="00B6128D">
        <w:rPr>
          <w:rFonts w:ascii="Times New Roman" w:hAnsi="Times New Roman" w:cs="Times New Roman"/>
        </w:rPr>
        <w:t xml:space="preserve"> </w:t>
      </w:r>
      <w:r w:rsidR="00B6128D" w:rsidRPr="00B6128D">
        <w:rPr>
          <w:rFonts w:ascii="Times New Roman" w:hAnsi="Times New Roman" w:cs="Times New Roman"/>
        </w:rPr>
        <w:t>following statements:</w:t>
      </w:r>
    </w:p>
    <w:p w:rsidR="00B6128D" w:rsidRDefault="00B6128D" w:rsidP="00B6128D">
      <w:pPr>
        <w:adjustRightInd w:val="0"/>
        <w:rPr>
          <w:rFonts w:ascii="Times New Roman" w:hAnsi="Times New Roman" w:cs="Times New Roman"/>
        </w:rPr>
      </w:pPr>
    </w:p>
    <w:p w:rsidR="00B6128D" w:rsidRPr="00B6128D" w:rsidRDefault="00B6128D" w:rsidP="00B6128D">
      <w:pPr>
        <w:adjustRightInd w:val="0"/>
        <w:ind w:left="1800" w:right="1440"/>
        <w:rPr>
          <w:rFonts w:ascii="Times New Roman" w:hAnsi="Times New Roman" w:cs="Times New Roman"/>
        </w:rPr>
      </w:pPr>
      <w:r w:rsidRPr="00B6128D">
        <w:rPr>
          <w:rFonts w:ascii="Times New Roman" w:hAnsi="Times New Roman" w:cs="Times New Roman"/>
        </w:rPr>
        <w:t>The importance of presenting live testimony in court cannot be</w:t>
      </w:r>
    </w:p>
    <w:p w:rsidR="00B6128D" w:rsidRPr="00B6128D" w:rsidRDefault="00B6128D" w:rsidP="00B6128D">
      <w:pPr>
        <w:adjustRightInd w:val="0"/>
        <w:ind w:left="1800" w:right="1440"/>
        <w:rPr>
          <w:rFonts w:ascii="Times New Roman" w:hAnsi="Times New Roman" w:cs="Times New Roman"/>
        </w:rPr>
      </w:pPr>
      <w:r w:rsidRPr="00B6128D">
        <w:rPr>
          <w:rFonts w:ascii="Times New Roman" w:hAnsi="Times New Roman" w:cs="Times New Roman"/>
        </w:rPr>
        <w:t xml:space="preserve">forgotten. </w:t>
      </w:r>
      <w:r w:rsidR="00926361">
        <w:rPr>
          <w:rFonts w:ascii="Times New Roman" w:hAnsi="Times New Roman" w:cs="Times New Roman"/>
        </w:rPr>
        <w:t xml:space="preserve"> </w:t>
      </w:r>
      <w:r w:rsidRPr="00B6128D">
        <w:rPr>
          <w:rFonts w:ascii="Times New Roman" w:hAnsi="Times New Roman" w:cs="Times New Roman"/>
        </w:rPr>
        <w:t>The very ceremony of trial and the presence of the</w:t>
      </w:r>
    </w:p>
    <w:p w:rsidR="00B6128D" w:rsidRPr="00B6128D" w:rsidRDefault="00B6128D" w:rsidP="00B6128D">
      <w:pPr>
        <w:adjustRightInd w:val="0"/>
        <w:ind w:left="1800" w:right="1440"/>
        <w:rPr>
          <w:rFonts w:ascii="Times New Roman" w:hAnsi="Times New Roman" w:cs="Times New Roman"/>
        </w:rPr>
      </w:pPr>
      <w:r w:rsidRPr="00B6128D">
        <w:rPr>
          <w:rFonts w:ascii="Times New Roman" w:hAnsi="Times New Roman" w:cs="Times New Roman"/>
        </w:rPr>
        <w:t xml:space="preserve">factfinder may exert a powerful force for </w:t>
      </w:r>
      <w:proofErr w:type="spellStart"/>
      <w:r w:rsidRPr="00B6128D">
        <w:rPr>
          <w:rFonts w:ascii="Times New Roman" w:hAnsi="Times New Roman" w:cs="Times New Roman"/>
        </w:rPr>
        <w:t>truthtelling</w:t>
      </w:r>
      <w:proofErr w:type="spellEnd"/>
      <w:r w:rsidRPr="00B6128D">
        <w:rPr>
          <w:rFonts w:ascii="Times New Roman" w:hAnsi="Times New Roman" w:cs="Times New Roman"/>
        </w:rPr>
        <w:t xml:space="preserve">. </w:t>
      </w:r>
      <w:r w:rsidR="00010EB8">
        <w:rPr>
          <w:rFonts w:ascii="Times New Roman" w:hAnsi="Times New Roman" w:cs="Times New Roman"/>
        </w:rPr>
        <w:t xml:space="preserve"> </w:t>
      </w:r>
      <w:r w:rsidRPr="00B6128D">
        <w:rPr>
          <w:rFonts w:ascii="Times New Roman" w:hAnsi="Times New Roman" w:cs="Times New Roman"/>
        </w:rPr>
        <w:t>The</w:t>
      </w:r>
    </w:p>
    <w:p w:rsidR="00B6128D" w:rsidRPr="00B6128D" w:rsidRDefault="00B6128D" w:rsidP="00B6128D">
      <w:pPr>
        <w:adjustRightInd w:val="0"/>
        <w:ind w:left="1800" w:right="1440"/>
        <w:rPr>
          <w:rFonts w:ascii="Times New Roman" w:hAnsi="Times New Roman" w:cs="Times New Roman"/>
        </w:rPr>
      </w:pPr>
      <w:r w:rsidRPr="00B6128D">
        <w:rPr>
          <w:rFonts w:ascii="Times New Roman" w:hAnsi="Times New Roman" w:cs="Times New Roman"/>
        </w:rPr>
        <w:t>opportunity to judge the demeanor of a witness face-to-face is</w:t>
      </w:r>
    </w:p>
    <w:p w:rsidR="00B6128D" w:rsidRPr="00B6128D" w:rsidRDefault="00B6128D" w:rsidP="00B6128D">
      <w:pPr>
        <w:adjustRightInd w:val="0"/>
        <w:ind w:left="1800" w:right="1440"/>
        <w:rPr>
          <w:rFonts w:ascii="Times New Roman" w:hAnsi="Times New Roman" w:cs="Times New Roman"/>
        </w:rPr>
      </w:pPr>
      <w:r w:rsidRPr="00B6128D">
        <w:rPr>
          <w:rFonts w:ascii="Times New Roman" w:hAnsi="Times New Roman" w:cs="Times New Roman"/>
        </w:rPr>
        <w:t xml:space="preserve">accorded great value in our tradition. </w:t>
      </w:r>
      <w:r w:rsidR="0002494D">
        <w:rPr>
          <w:rFonts w:ascii="Times New Roman" w:hAnsi="Times New Roman" w:cs="Times New Roman"/>
        </w:rPr>
        <w:t xml:space="preserve"> </w:t>
      </w:r>
      <w:r w:rsidRPr="00B6128D">
        <w:rPr>
          <w:rFonts w:ascii="Times New Roman" w:hAnsi="Times New Roman" w:cs="Times New Roman"/>
        </w:rPr>
        <w:t>Transmission cannot be</w:t>
      </w:r>
    </w:p>
    <w:p w:rsidR="00B6128D" w:rsidRDefault="00B6128D" w:rsidP="00B6128D">
      <w:pPr>
        <w:adjustRightInd w:val="0"/>
        <w:ind w:left="1800" w:right="1440"/>
        <w:rPr>
          <w:rFonts w:ascii="Times New Roman" w:hAnsi="Times New Roman" w:cs="Times New Roman"/>
        </w:rPr>
      </w:pPr>
      <w:r w:rsidRPr="00B6128D">
        <w:rPr>
          <w:rFonts w:ascii="Times New Roman" w:hAnsi="Times New Roman" w:cs="Times New Roman"/>
        </w:rPr>
        <w:t>justified merely by showing that it is inconvenient for the witness to</w:t>
      </w:r>
      <w:r>
        <w:rPr>
          <w:rFonts w:ascii="Times New Roman" w:hAnsi="Times New Roman" w:cs="Times New Roman"/>
        </w:rPr>
        <w:t xml:space="preserve"> </w:t>
      </w:r>
      <w:r w:rsidRPr="00B6128D">
        <w:rPr>
          <w:rFonts w:ascii="Times New Roman" w:hAnsi="Times New Roman" w:cs="Times New Roman"/>
        </w:rPr>
        <w:t>attend the trial.</w:t>
      </w:r>
    </w:p>
    <w:p w:rsidR="00B6128D" w:rsidRPr="00B6128D" w:rsidRDefault="00B6128D" w:rsidP="00B6128D">
      <w:pPr>
        <w:adjustRightInd w:val="0"/>
        <w:ind w:left="1800" w:right="1440"/>
        <w:rPr>
          <w:rFonts w:ascii="Times New Roman" w:hAnsi="Times New Roman" w:cs="Times New Roman"/>
        </w:rPr>
      </w:pPr>
    </w:p>
    <w:p w:rsidR="00B6128D" w:rsidRDefault="00B6128D" w:rsidP="00B6128D">
      <w:pPr>
        <w:adjustRightInd w:val="0"/>
        <w:ind w:left="1440" w:right="1080"/>
        <w:rPr>
          <w:rFonts w:ascii="Times New Roman" w:hAnsi="Times New Roman" w:cs="Times New Roman"/>
          <w:i/>
          <w:iCs/>
        </w:rPr>
      </w:pPr>
      <w:r w:rsidRPr="00B6128D">
        <w:rPr>
          <w:rFonts w:ascii="Times New Roman" w:hAnsi="Times New Roman" w:cs="Times New Roman"/>
        </w:rPr>
        <w:t xml:space="preserve">Fed R. Civ. P. 43 advisory committee’s note. </w:t>
      </w:r>
      <w:r w:rsidR="00010EB8">
        <w:rPr>
          <w:rFonts w:ascii="Times New Roman" w:hAnsi="Times New Roman" w:cs="Times New Roman"/>
        </w:rPr>
        <w:t xml:space="preserve"> </w:t>
      </w:r>
      <w:r w:rsidRPr="00B6128D">
        <w:rPr>
          <w:rFonts w:ascii="Times New Roman" w:hAnsi="Times New Roman" w:cs="Times New Roman"/>
        </w:rPr>
        <w:t>The note also indicates that good</w:t>
      </w:r>
      <w:r>
        <w:rPr>
          <w:rFonts w:ascii="Times New Roman" w:hAnsi="Times New Roman" w:cs="Times New Roman"/>
        </w:rPr>
        <w:t xml:space="preserve"> </w:t>
      </w:r>
      <w:r w:rsidRPr="00B6128D">
        <w:rPr>
          <w:rFonts w:ascii="Times New Roman" w:hAnsi="Times New Roman" w:cs="Times New Roman"/>
        </w:rPr>
        <w:t>cause and compelling circumstances may be shown by evidence that a witness has</w:t>
      </w:r>
      <w:r>
        <w:rPr>
          <w:rFonts w:ascii="Times New Roman" w:hAnsi="Times New Roman" w:cs="Times New Roman"/>
        </w:rPr>
        <w:t xml:space="preserve"> </w:t>
      </w:r>
      <w:r w:rsidRPr="00B6128D">
        <w:rPr>
          <w:rFonts w:ascii="Times New Roman" w:hAnsi="Times New Roman" w:cs="Times New Roman"/>
        </w:rPr>
        <w:t>become unable to attend the trial because of unexpected circumstances such as</w:t>
      </w:r>
      <w:r>
        <w:rPr>
          <w:rFonts w:ascii="Times New Roman" w:hAnsi="Times New Roman" w:cs="Times New Roman"/>
        </w:rPr>
        <w:t xml:space="preserve"> </w:t>
      </w:r>
      <w:r w:rsidRPr="00B6128D">
        <w:rPr>
          <w:rFonts w:ascii="Times New Roman" w:hAnsi="Times New Roman" w:cs="Times New Roman"/>
        </w:rPr>
        <w:t>accident or illness, particularly when there is a risk that, by the time the witness</w:t>
      </w:r>
      <w:r>
        <w:rPr>
          <w:rFonts w:ascii="Times New Roman" w:hAnsi="Times New Roman" w:cs="Times New Roman"/>
        </w:rPr>
        <w:t xml:space="preserve"> </w:t>
      </w:r>
      <w:r w:rsidRPr="00B6128D">
        <w:rPr>
          <w:rFonts w:ascii="Times New Roman" w:hAnsi="Times New Roman" w:cs="Times New Roman"/>
        </w:rPr>
        <w:t xml:space="preserve">is able to testify, other witnesses will become unavailable. </w:t>
      </w:r>
      <w:r w:rsidR="00010EB8">
        <w:rPr>
          <w:rFonts w:ascii="Times New Roman" w:hAnsi="Times New Roman" w:cs="Times New Roman"/>
        </w:rPr>
        <w:t xml:space="preserve"> </w:t>
      </w:r>
      <w:r w:rsidRPr="00B6128D">
        <w:rPr>
          <w:rFonts w:ascii="Times New Roman" w:hAnsi="Times New Roman" w:cs="Times New Roman"/>
          <w:i/>
          <w:iCs/>
        </w:rPr>
        <w:t xml:space="preserve">Id. </w:t>
      </w:r>
      <w:r w:rsidRPr="00B6128D">
        <w:rPr>
          <w:rFonts w:ascii="Times New Roman" w:hAnsi="Times New Roman" w:cs="Times New Roman"/>
        </w:rPr>
        <w:t>“Other possible</w:t>
      </w:r>
      <w:r>
        <w:rPr>
          <w:rFonts w:ascii="Times New Roman" w:hAnsi="Times New Roman" w:cs="Times New Roman"/>
        </w:rPr>
        <w:t xml:space="preserve"> </w:t>
      </w:r>
      <w:r w:rsidRPr="00B6128D">
        <w:rPr>
          <w:rFonts w:ascii="Times New Roman" w:hAnsi="Times New Roman" w:cs="Times New Roman"/>
        </w:rPr>
        <w:t>justifications for remote transmission,” however, “must be approached</w:t>
      </w:r>
      <w:r>
        <w:rPr>
          <w:rFonts w:ascii="Times New Roman" w:hAnsi="Times New Roman" w:cs="Times New Roman"/>
        </w:rPr>
        <w:t xml:space="preserve"> </w:t>
      </w:r>
      <w:r w:rsidRPr="00B6128D">
        <w:rPr>
          <w:rFonts w:ascii="Times New Roman" w:hAnsi="Times New Roman" w:cs="Times New Roman"/>
        </w:rPr>
        <w:t xml:space="preserve">cautiously,” according to the advisory committee note. </w:t>
      </w:r>
      <w:r w:rsidR="00010EB8">
        <w:rPr>
          <w:rFonts w:ascii="Times New Roman" w:hAnsi="Times New Roman" w:cs="Times New Roman"/>
        </w:rPr>
        <w:t xml:space="preserve"> </w:t>
      </w:r>
      <w:r w:rsidR="00EE0F8F" w:rsidRPr="00EE0F8F">
        <w:rPr>
          <w:rFonts w:ascii="Times New Roman" w:hAnsi="Times New Roman" w:cs="Times New Roman"/>
          <w:i/>
        </w:rPr>
        <w:t>Id</w:t>
      </w:r>
      <w:r w:rsidRPr="00B6128D">
        <w:rPr>
          <w:rFonts w:ascii="Times New Roman" w:hAnsi="Times New Roman" w:cs="Times New Roman"/>
          <w:i/>
          <w:iCs/>
        </w:rPr>
        <w:t>.</w:t>
      </w:r>
    </w:p>
    <w:p w:rsidR="00B6128D" w:rsidRDefault="00B6128D" w:rsidP="00B6128D">
      <w:pPr>
        <w:adjustRightInd w:val="0"/>
        <w:ind w:left="1440" w:right="1080"/>
        <w:rPr>
          <w:rFonts w:ascii="Times New Roman" w:hAnsi="Times New Roman" w:cs="Times New Roman"/>
          <w:i/>
          <w:iCs/>
        </w:rPr>
      </w:pPr>
    </w:p>
    <w:p w:rsidR="00B6128D" w:rsidRPr="00926361" w:rsidRDefault="00926361" w:rsidP="00B6128D">
      <w:pPr>
        <w:adjustRightInd w:val="0"/>
        <w:rPr>
          <w:rFonts w:ascii="Times New Roman" w:hAnsi="Times New Roman" w:cs="Times New Roman"/>
          <w:iCs/>
        </w:rPr>
      </w:pPr>
      <w:proofErr w:type="spellStart"/>
      <w:r w:rsidRPr="00016BD4">
        <w:rPr>
          <w:rFonts w:ascii="Times New Roman" w:hAnsi="Times New Roman" w:cs="Times New Roman"/>
          <w:iCs/>
          <w:u w:val="single"/>
        </w:rPr>
        <w:t>Crickard</w:t>
      </w:r>
      <w:proofErr w:type="spellEnd"/>
      <w:r>
        <w:rPr>
          <w:rFonts w:ascii="Times New Roman" w:hAnsi="Times New Roman" w:cs="Times New Roman"/>
          <w:iCs/>
        </w:rPr>
        <w:t>, at 12-13.</w:t>
      </w:r>
    </w:p>
    <w:p w:rsidR="00C8247D" w:rsidRDefault="00C8247D" w:rsidP="008501F3">
      <w:pPr>
        <w:pStyle w:val="FootnoteText"/>
        <w:spacing w:line="360" w:lineRule="auto"/>
        <w:rPr>
          <w:rFonts w:ascii="Times New Roman" w:hAnsi="Times New Roman" w:cs="Times New Roman"/>
          <w:spacing w:val="-3"/>
        </w:rPr>
      </w:pPr>
      <w:r w:rsidRPr="00B6128D">
        <w:rPr>
          <w:rFonts w:ascii="Times New Roman" w:hAnsi="Times New Roman" w:cs="Times New Roman"/>
          <w:spacing w:val="-3"/>
        </w:rPr>
        <w:tab/>
      </w:r>
    </w:p>
    <w:p w:rsidR="00A148AF" w:rsidRDefault="00A148AF" w:rsidP="00A148AF">
      <w:pPr>
        <w:spacing w:line="360" w:lineRule="auto"/>
        <w:ind w:firstLine="1440"/>
      </w:pPr>
      <w:r>
        <w:t xml:space="preserve">Pursuant to 52 </w:t>
      </w:r>
      <w:proofErr w:type="spellStart"/>
      <w:r>
        <w:t>Pa.Code</w:t>
      </w:r>
      <w:proofErr w:type="spellEnd"/>
      <w:r>
        <w:t xml:space="preserve"> §</w:t>
      </w:r>
      <w:r w:rsidR="00B776B4">
        <w:t xml:space="preserve"> </w:t>
      </w:r>
      <w:r>
        <w:t xml:space="preserve">1.2, the presiding officer may waive a requirement or disregard an error or defect when necessary or appropriate and when it is applicable, provided there is no adverse effect to the substantive right of any party.  </w:t>
      </w:r>
    </w:p>
    <w:p w:rsidR="00A148AF" w:rsidRPr="00B6128D" w:rsidRDefault="00A148AF" w:rsidP="008501F3">
      <w:pPr>
        <w:pStyle w:val="FootnoteText"/>
        <w:spacing w:line="360" w:lineRule="auto"/>
        <w:rPr>
          <w:rFonts w:ascii="Times New Roman" w:hAnsi="Times New Roman" w:cs="Times New Roman"/>
          <w:spacing w:val="-3"/>
        </w:rPr>
      </w:pPr>
    </w:p>
    <w:p w:rsidR="001F26C3" w:rsidRDefault="00926361" w:rsidP="00AA08FF">
      <w:pPr>
        <w:pStyle w:val="FootnoteText"/>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8C57AB">
        <w:rPr>
          <w:rFonts w:ascii="Times New Roman" w:hAnsi="Times New Roman" w:cs="Times New Roman"/>
          <w:spacing w:val="-3"/>
        </w:rPr>
        <w:t>Accordingly, a</w:t>
      </w:r>
      <w:r>
        <w:rPr>
          <w:rFonts w:ascii="Times New Roman" w:hAnsi="Times New Roman" w:cs="Times New Roman"/>
          <w:spacing w:val="-3"/>
        </w:rPr>
        <w:t xml:space="preserve">fter due consideration of </w:t>
      </w:r>
      <w:r w:rsidR="00432D33">
        <w:rPr>
          <w:rFonts w:ascii="Times New Roman" w:hAnsi="Times New Roman" w:cs="Times New Roman"/>
          <w:spacing w:val="-3"/>
        </w:rPr>
        <w:t>PGW’s</w:t>
      </w:r>
      <w:r w:rsidR="00016BD4">
        <w:rPr>
          <w:rFonts w:ascii="Times New Roman" w:hAnsi="Times New Roman" w:cs="Times New Roman"/>
          <w:spacing w:val="-3"/>
        </w:rPr>
        <w:t xml:space="preserve"> concerns over the number of </w:t>
      </w:r>
      <w:r w:rsidR="00432D33">
        <w:rPr>
          <w:rFonts w:ascii="Times New Roman" w:hAnsi="Times New Roman" w:cs="Times New Roman"/>
          <w:spacing w:val="-3"/>
        </w:rPr>
        <w:t xml:space="preserve">witnesses, </w:t>
      </w:r>
      <w:r w:rsidR="00016BD4">
        <w:rPr>
          <w:rFonts w:ascii="Times New Roman" w:hAnsi="Times New Roman" w:cs="Times New Roman"/>
          <w:spacing w:val="-3"/>
        </w:rPr>
        <w:t xml:space="preserve">the complexity of the material to be presented, and in light of </w:t>
      </w:r>
      <w:r w:rsidR="00432D33">
        <w:rPr>
          <w:rFonts w:ascii="Times New Roman" w:hAnsi="Times New Roman" w:cs="Times New Roman"/>
          <w:spacing w:val="-3"/>
        </w:rPr>
        <w:t>Mr. Ren’s</w:t>
      </w:r>
      <w:r w:rsidR="00016BD4">
        <w:rPr>
          <w:rFonts w:ascii="Times New Roman" w:hAnsi="Times New Roman" w:cs="Times New Roman"/>
          <w:spacing w:val="-3"/>
        </w:rPr>
        <w:t xml:space="preserve"> concurrence with the request, </w:t>
      </w:r>
      <w:r w:rsidR="00BB7A55">
        <w:rPr>
          <w:rFonts w:ascii="Times New Roman" w:hAnsi="Times New Roman" w:cs="Times New Roman"/>
          <w:spacing w:val="-3"/>
        </w:rPr>
        <w:t xml:space="preserve">I </w:t>
      </w:r>
      <w:r w:rsidR="00AA08FF">
        <w:rPr>
          <w:rFonts w:ascii="Times New Roman" w:hAnsi="Times New Roman" w:cs="Times New Roman"/>
          <w:spacing w:val="-3"/>
        </w:rPr>
        <w:t xml:space="preserve">conclude </w:t>
      </w:r>
      <w:r w:rsidR="00432D33">
        <w:rPr>
          <w:rFonts w:ascii="Times New Roman" w:hAnsi="Times New Roman" w:cs="Times New Roman"/>
          <w:spacing w:val="-3"/>
        </w:rPr>
        <w:t>PGW’s</w:t>
      </w:r>
      <w:r w:rsidR="00016BD4">
        <w:rPr>
          <w:rFonts w:ascii="Times New Roman" w:hAnsi="Times New Roman" w:cs="Times New Roman"/>
          <w:spacing w:val="-3"/>
        </w:rPr>
        <w:t xml:space="preserve"> request for an </w:t>
      </w:r>
      <w:proofErr w:type="spellStart"/>
      <w:r w:rsidR="00016BD4">
        <w:rPr>
          <w:rFonts w:ascii="Times New Roman" w:hAnsi="Times New Roman" w:cs="Times New Roman"/>
          <w:spacing w:val="-3"/>
        </w:rPr>
        <w:t>inperson</w:t>
      </w:r>
      <w:proofErr w:type="spellEnd"/>
      <w:r w:rsidR="00016BD4">
        <w:rPr>
          <w:rFonts w:ascii="Times New Roman" w:hAnsi="Times New Roman" w:cs="Times New Roman"/>
          <w:spacing w:val="-3"/>
        </w:rPr>
        <w:t xml:space="preserve"> hearing in Philadelphia is reasonable </w:t>
      </w:r>
      <w:r w:rsidR="00016BD4">
        <w:rPr>
          <w:rFonts w:ascii="Times New Roman" w:hAnsi="Times New Roman" w:cs="Times New Roman"/>
          <w:spacing w:val="-3"/>
        </w:rPr>
        <w:lastRenderedPageBreak/>
        <w:t>and most likely to provide both parties with a full opportunity to exercise their respective due process right</w:t>
      </w:r>
      <w:r w:rsidR="0050295C">
        <w:rPr>
          <w:rFonts w:ascii="Times New Roman" w:hAnsi="Times New Roman" w:cs="Times New Roman"/>
          <w:spacing w:val="-3"/>
        </w:rPr>
        <w:t>s</w:t>
      </w:r>
      <w:r w:rsidR="00016BD4">
        <w:rPr>
          <w:rFonts w:ascii="Times New Roman" w:hAnsi="Times New Roman" w:cs="Times New Roman"/>
          <w:spacing w:val="-3"/>
        </w:rPr>
        <w:t xml:space="preserve">.  </w:t>
      </w:r>
    </w:p>
    <w:p w:rsidR="001F26C3" w:rsidRDefault="001F26C3" w:rsidP="00AA08FF">
      <w:pPr>
        <w:pStyle w:val="FootnoteText"/>
        <w:spacing w:line="360" w:lineRule="auto"/>
        <w:rPr>
          <w:rFonts w:ascii="Times New Roman" w:hAnsi="Times New Roman" w:cs="Times New Roman"/>
          <w:spacing w:val="-3"/>
        </w:rPr>
      </w:pPr>
    </w:p>
    <w:p w:rsidR="00624444" w:rsidRDefault="00432D33" w:rsidP="001F26C3">
      <w:pPr>
        <w:pStyle w:val="FootnoteText"/>
        <w:spacing w:line="360" w:lineRule="auto"/>
        <w:ind w:firstLine="1440"/>
        <w:rPr>
          <w:rFonts w:ascii="Times New Roman" w:hAnsi="Times New Roman" w:cs="Times New Roman"/>
          <w:spacing w:val="-3"/>
        </w:rPr>
      </w:pPr>
      <w:r>
        <w:rPr>
          <w:rFonts w:ascii="Times New Roman" w:hAnsi="Times New Roman" w:cs="Times New Roman"/>
          <w:spacing w:val="-3"/>
        </w:rPr>
        <w:t>PGW’s</w:t>
      </w:r>
      <w:r w:rsidR="00016BD4">
        <w:rPr>
          <w:rFonts w:ascii="Times New Roman" w:hAnsi="Times New Roman" w:cs="Times New Roman"/>
          <w:spacing w:val="-3"/>
        </w:rPr>
        <w:t xml:space="preserve"> </w:t>
      </w:r>
      <w:r>
        <w:rPr>
          <w:rFonts w:ascii="Times New Roman" w:hAnsi="Times New Roman" w:cs="Times New Roman"/>
          <w:spacing w:val="-3"/>
        </w:rPr>
        <w:t>request</w:t>
      </w:r>
      <w:r w:rsidR="001F26C3">
        <w:rPr>
          <w:rFonts w:ascii="Times New Roman" w:hAnsi="Times New Roman" w:cs="Times New Roman"/>
          <w:spacing w:val="-3"/>
        </w:rPr>
        <w:t>s</w:t>
      </w:r>
      <w:r>
        <w:rPr>
          <w:rFonts w:ascii="Times New Roman" w:hAnsi="Times New Roman" w:cs="Times New Roman"/>
          <w:spacing w:val="-3"/>
        </w:rPr>
        <w:t xml:space="preserve"> for </w:t>
      </w:r>
      <w:r w:rsidR="001F26C3">
        <w:rPr>
          <w:rFonts w:ascii="Times New Roman" w:hAnsi="Times New Roman" w:cs="Times New Roman"/>
          <w:spacing w:val="-3"/>
        </w:rPr>
        <w:t xml:space="preserve">a change of venue to Philadelphia, for a change from a telephonic initial hearing to </w:t>
      </w:r>
      <w:r>
        <w:rPr>
          <w:rFonts w:ascii="Times New Roman" w:hAnsi="Times New Roman" w:cs="Times New Roman"/>
          <w:spacing w:val="-3"/>
        </w:rPr>
        <w:t xml:space="preserve">an </w:t>
      </w:r>
      <w:proofErr w:type="spellStart"/>
      <w:r>
        <w:rPr>
          <w:rFonts w:ascii="Times New Roman" w:hAnsi="Times New Roman" w:cs="Times New Roman"/>
          <w:spacing w:val="-3"/>
        </w:rPr>
        <w:t>in</w:t>
      </w:r>
      <w:r w:rsidR="00AA08FF">
        <w:rPr>
          <w:rFonts w:ascii="Times New Roman" w:hAnsi="Times New Roman" w:cs="Times New Roman"/>
          <w:spacing w:val="-3"/>
        </w:rPr>
        <w:t>person</w:t>
      </w:r>
      <w:proofErr w:type="spellEnd"/>
      <w:r w:rsidR="001F26C3">
        <w:rPr>
          <w:rFonts w:ascii="Times New Roman" w:hAnsi="Times New Roman" w:cs="Times New Roman"/>
          <w:spacing w:val="-3"/>
        </w:rPr>
        <w:t xml:space="preserve"> initial hearing, and for a continuance </w:t>
      </w:r>
      <w:r w:rsidR="00AA08FF">
        <w:rPr>
          <w:rFonts w:ascii="Times New Roman" w:hAnsi="Times New Roman" w:cs="Times New Roman"/>
          <w:spacing w:val="-3"/>
        </w:rPr>
        <w:t xml:space="preserve">will be granted in the ordering paragraphs below. </w:t>
      </w:r>
    </w:p>
    <w:p w:rsidR="00624444" w:rsidRDefault="00624444" w:rsidP="00624444">
      <w:pPr>
        <w:pStyle w:val="ParaTab1"/>
        <w:spacing w:line="360" w:lineRule="auto"/>
        <w:ind w:firstLine="0"/>
        <w:rPr>
          <w:rFonts w:ascii="Times New Roman" w:hAnsi="Times New Roman" w:cs="Times New Roman"/>
          <w:spacing w:val="-3"/>
        </w:rPr>
      </w:pPr>
    </w:p>
    <w:p w:rsidR="00624444" w:rsidRDefault="00432D33" w:rsidP="00624444">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As it remains the Commission’s policy to encourage settlements, pursuant to 52</w:t>
      </w:r>
      <w:r w:rsidR="009F5770">
        <w:rPr>
          <w:rFonts w:ascii="Times New Roman" w:hAnsi="Times New Roman" w:cs="Times New Roman"/>
          <w:spacing w:val="-3"/>
        </w:rPr>
        <w:t> </w:t>
      </w:r>
      <w:proofErr w:type="spellStart"/>
      <w:r>
        <w:rPr>
          <w:rFonts w:ascii="Times New Roman" w:hAnsi="Times New Roman" w:cs="Times New Roman"/>
          <w:spacing w:val="-3"/>
        </w:rPr>
        <w:t>Pa.Code</w:t>
      </w:r>
      <w:proofErr w:type="spellEnd"/>
      <w:r>
        <w:rPr>
          <w:rFonts w:ascii="Times New Roman" w:hAnsi="Times New Roman" w:cs="Times New Roman"/>
          <w:spacing w:val="-3"/>
        </w:rPr>
        <w:t xml:space="preserve"> § 5.231, t</w:t>
      </w:r>
      <w:r w:rsidR="00624444">
        <w:rPr>
          <w:rFonts w:ascii="Times New Roman" w:hAnsi="Times New Roman" w:cs="Times New Roman"/>
          <w:spacing w:val="-3"/>
        </w:rPr>
        <w:t xml:space="preserve">he parties are encouraged to </w:t>
      </w:r>
      <w:r w:rsidR="00016BD4">
        <w:rPr>
          <w:rFonts w:ascii="Times New Roman" w:hAnsi="Times New Roman" w:cs="Times New Roman"/>
          <w:spacing w:val="-3"/>
        </w:rPr>
        <w:t>continue settlement talks</w:t>
      </w:r>
      <w:r w:rsidR="00624444">
        <w:rPr>
          <w:rFonts w:ascii="Times New Roman" w:hAnsi="Times New Roman" w:cs="Times New Roman"/>
          <w:spacing w:val="-3"/>
        </w:rPr>
        <w:t xml:space="preserve"> with each other to resolve this matter</w:t>
      </w:r>
      <w:r>
        <w:rPr>
          <w:rFonts w:ascii="Times New Roman" w:hAnsi="Times New Roman" w:cs="Times New Roman"/>
          <w:spacing w:val="-3"/>
        </w:rPr>
        <w:t xml:space="preserve"> or some portion thereof.  </w:t>
      </w:r>
    </w:p>
    <w:p w:rsidR="006A1379" w:rsidRDefault="006A1379" w:rsidP="00624444">
      <w:pPr>
        <w:autoSpaceDE/>
        <w:autoSpaceDN/>
        <w:spacing w:line="360" w:lineRule="auto"/>
        <w:rPr>
          <w:rFonts w:ascii="Times New Roman" w:hAnsi="Times New Roman" w:cs="Times New Roman"/>
        </w:rPr>
      </w:pPr>
    </w:p>
    <w:p w:rsidR="00624444" w:rsidRPr="00624444" w:rsidRDefault="006A1379" w:rsidP="00624444">
      <w:pPr>
        <w:autoSpaceDE/>
        <w:autoSpaceDN/>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624444" w:rsidRPr="00624444">
        <w:rPr>
          <w:rFonts w:ascii="Times New Roman" w:hAnsi="Times New Roman" w:cs="Times New Roman"/>
        </w:rPr>
        <w:t>THEREFORE,</w:t>
      </w:r>
    </w:p>
    <w:p w:rsidR="00624444" w:rsidRPr="00624444" w:rsidRDefault="00624444" w:rsidP="00624444">
      <w:pPr>
        <w:autoSpaceDE/>
        <w:autoSpaceDN/>
        <w:spacing w:line="360" w:lineRule="auto"/>
        <w:rPr>
          <w:rFonts w:ascii="Times New Roman" w:hAnsi="Times New Roman" w:cs="Times New Roman"/>
        </w:rPr>
      </w:pPr>
    </w:p>
    <w:p w:rsidR="00624444" w:rsidRPr="00624444" w:rsidRDefault="00624444" w:rsidP="00624444">
      <w:pPr>
        <w:autoSpaceDE/>
        <w:autoSpaceDN/>
        <w:spacing w:line="360" w:lineRule="auto"/>
        <w:rPr>
          <w:rFonts w:ascii="Times New Roman" w:hAnsi="Times New Roman" w:cs="Times New Roman"/>
        </w:rPr>
      </w:pPr>
      <w:r w:rsidRPr="00624444">
        <w:rPr>
          <w:rFonts w:ascii="Times New Roman" w:hAnsi="Times New Roman" w:cs="Times New Roman"/>
        </w:rPr>
        <w:tab/>
      </w:r>
      <w:r w:rsidRPr="00624444">
        <w:rPr>
          <w:rFonts w:ascii="Times New Roman" w:hAnsi="Times New Roman" w:cs="Times New Roman"/>
        </w:rPr>
        <w:tab/>
        <w:t>IT IS ORDERED:</w:t>
      </w:r>
    </w:p>
    <w:p w:rsidR="00624444" w:rsidRPr="00624444" w:rsidRDefault="00624444" w:rsidP="00624444">
      <w:pPr>
        <w:autoSpaceDE/>
        <w:autoSpaceDN/>
        <w:spacing w:line="360" w:lineRule="auto"/>
        <w:rPr>
          <w:rFonts w:ascii="Times New Roman" w:hAnsi="Times New Roman" w:cs="Times New Roman"/>
        </w:rPr>
      </w:pPr>
    </w:p>
    <w:p w:rsidR="00AA08FF" w:rsidRDefault="00624444" w:rsidP="00624444">
      <w:pPr>
        <w:numPr>
          <w:ilvl w:val="0"/>
          <w:numId w:val="2"/>
        </w:numPr>
        <w:autoSpaceDE/>
        <w:autoSpaceDN/>
        <w:spacing w:line="360" w:lineRule="auto"/>
        <w:ind w:left="0" w:firstLine="1440"/>
        <w:rPr>
          <w:rFonts w:ascii="Times New Roman" w:hAnsi="Times New Roman" w:cs="Times New Roman"/>
        </w:rPr>
      </w:pPr>
      <w:r w:rsidRPr="00624444">
        <w:rPr>
          <w:rFonts w:ascii="Times New Roman" w:hAnsi="Times New Roman" w:cs="Times New Roman"/>
        </w:rPr>
        <w:t xml:space="preserve">That </w:t>
      </w:r>
      <w:r w:rsidR="00432D33">
        <w:rPr>
          <w:rFonts w:ascii="Times New Roman" w:hAnsi="Times New Roman" w:cs="Times New Roman"/>
        </w:rPr>
        <w:t>the proceeding docketed as Guan Hui Ren versus Philadelphia Gas Works at No. C-2016-2540645 is consolidated with t</w:t>
      </w:r>
      <w:r w:rsidR="001F26C3">
        <w:rPr>
          <w:rFonts w:ascii="Times New Roman" w:hAnsi="Times New Roman" w:cs="Times New Roman"/>
        </w:rPr>
        <w:t xml:space="preserve">he proceeding docketed as </w:t>
      </w:r>
      <w:proofErr w:type="spellStart"/>
      <w:r w:rsidR="001F26C3">
        <w:rPr>
          <w:rFonts w:ascii="Times New Roman" w:hAnsi="Times New Roman" w:cs="Times New Roman"/>
        </w:rPr>
        <w:t>Guanng</w:t>
      </w:r>
      <w:proofErr w:type="spellEnd"/>
      <w:r w:rsidR="001F26C3">
        <w:rPr>
          <w:rFonts w:ascii="Times New Roman" w:hAnsi="Times New Roman" w:cs="Times New Roman"/>
        </w:rPr>
        <w:t xml:space="preserve"> Ren versus Philadelphia Gas Works at No. F-2016-2545083.</w:t>
      </w:r>
    </w:p>
    <w:p w:rsidR="008C57AB" w:rsidRDefault="008C57AB" w:rsidP="008C57AB">
      <w:pPr>
        <w:autoSpaceDE/>
        <w:autoSpaceDN/>
        <w:spacing w:line="360" w:lineRule="auto"/>
        <w:rPr>
          <w:rFonts w:ascii="Times New Roman" w:hAnsi="Times New Roman" w:cs="Times New Roman"/>
        </w:rPr>
      </w:pPr>
    </w:p>
    <w:p w:rsidR="00432D33" w:rsidRPr="00432D33" w:rsidRDefault="00432D33" w:rsidP="00432D33">
      <w:pPr>
        <w:pStyle w:val="ListParagraph"/>
        <w:numPr>
          <w:ilvl w:val="0"/>
          <w:numId w:val="2"/>
        </w:numPr>
        <w:tabs>
          <w:tab w:val="clear" w:pos="2160"/>
          <w:tab w:val="num" w:pos="0"/>
        </w:tabs>
        <w:autoSpaceDE/>
        <w:autoSpaceDN/>
        <w:spacing w:line="360" w:lineRule="auto"/>
        <w:ind w:left="0" w:firstLine="1440"/>
        <w:rPr>
          <w:rFonts w:ascii="Times New Roman" w:hAnsi="Times New Roman" w:cs="Times New Roman"/>
        </w:rPr>
      </w:pPr>
      <w:r>
        <w:rPr>
          <w:rFonts w:ascii="Times New Roman" w:hAnsi="Times New Roman" w:cs="Times New Roman"/>
        </w:rPr>
        <w:t xml:space="preserve">That </w:t>
      </w:r>
      <w:r w:rsidR="001F26C3">
        <w:rPr>
          <w:rFonts w:ascii="Times New Roman" w:hAnsi="Times New Roman" w:cs="Times New Roman"/>
        </w:rPr>
        <w:t>Philadelphia Gas Work</w:t>
      </w:r>
      <w:r>
        <w:rPr>
          <w:rFonts w:ascii="Times New Roman" w:hAnsi="Times New Roman" w:cs="Times New Roman"/>
        </w:rPr>
        <w:t xml:space="preserve">’s request for </w:t>
      </w:r>
      <w:r w:rsidR="001F26C3">
        <w:rPr>
          <w:rFonts w:ascii="Times New Roman" w:hAnsi="Times New Roman" w:cs="Times New Roman"/>
        </w:rPr>
        <w:t xml:space="preserve">a change of venue to the Office of Administrative Law Judge </w:t>
      </w:r>
      <w:r>
        <w:rPr>
          <w:rFonts w:ascii="Times New Roman" w:hAnsi="Times New Roman" w:cs="Times New Roman"/>
        </w:rPr>
        <w:t>in Philadelphia is hereby granted.</w:t>
      </w:r>
    </w:p>
    <w:p w:rsidR="00432D33" w:rsidRDefault="00432D33" w:rsidP="008C57AB">
      <w:pPr>
        <w:autoSpaceDE/>
        <w:autoSpaceDN/>
        <w:spacing w:line="360" w:lineRule="auto"/>
        <w:rPr>
          <w:rFonts w:ascii="Times New Roman" w:hAnsi="Times New Roman" w:cs="Times New Roman"/>
        </w:rPr>
      </w:pPr>
    </w:p>
    <w:p w:rsidR="001F26C3" w:rsidRPr="001F26C3" w:rsidRDefault="001F26C3" w:rsidP="001F26C3">
      <w:pPr>
        <w:pStyle w:val="ListParagraph"/>
        <w:numPr>
          <w:ilvl w:val="0"/>
          <w:numId w:val="2"/>
        </w:numPr>
        <w:tabs>
          <w:tab w:val="clear" w:pos="2160"/>
          <w:tab w:val="num" w:pos="0"/>
        </w:tabs>
        <w:autoSpaceDE/>
        <w:autoSpaceDN/>
        <w:spacing w:line="360" w:lineRule="auto"/>
        <w:ind w:left="0" w:firstLine="1440"/>
        <w:rPr>
          <w:rFonts w:ascii="Times New Roman" w:hAnsi="Times New Roman" w:cs="Times New Roman"/>
        </w:rPr>
      </w:pPr>
      <w:r>
        <w:rPr>
          <w:rFonts w:ascii="Times New Roman" w:hAnsi="Times New Roman" w:cs="Times New Roman"/>
        </w:rPr>
        <w:t>That Philadelphia Gas Work’s request for a continuance of the telephonic initial hearing scheduled for Friday, June 17, 2016 is hereby granted.</w:t>
      </w:r>
    </w:p>
    <w:p w:rsidR="001F26C3" w:rsidRDefault="001F26C3" w:rsidP="008C57AB">
      <w:pPr>
        <w:autoSpaceDE/>
        <w:autoSpaceDN/>
        <w:spacing w:line="360" w:lineRule="auto"/>
        <w:rPr>
          <w:rFonts w:ascii="Times New Roman" w:hAnsi="Times New Roman" w:cs="Times New Roman"/>
        </w:rPr>
      </w:pPr>
    </w:p>
    <w:p w:rsidR="00907BE2" w:rsidRDefault="008C57AB" w:rsidP="00432D33">
      <w:pPr>
        <w:autoSpaceDE/>
        <w:autoSpaceDN/>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9F5770">
        <w:rPr>
          <w:rFonts w:ascii="Times New Roman" w:hAnsi="Times New Roman" w:cs="Times New Roman"/>
        </w:rPr>
        <w:t>4</w:t>
      </w:r>
      <w:r>
        <w:rPr>
          <w:rFonts w:ascii="Times New Roman" w:hAnsi="Times New Roman" w:cs="Times New Roman"/>
        </w:rPr>
        <w:t>.</w:t>
      </w:r>
      <w:r>
        <w:rPr>
          <w:rFonts w:ascii="Times New Roman" w:hAnsi="Times New Roman" w:cs="Times New Roman"/>
        </w:rPr>
        <w:tab/>
      </w:r>
      <w:r w:rsidR="00624444" w:rsidRPr="00624444">
        <w:rPr>
          <w:rFonts w:ascii="Times New Roman" w:hAnsi="Times New Roman" w:cs="Times New Roman"/>
        </w:rPr>
        <w:t xml:space="preserve">That </w:t>
      </w:r>
      <w:r w:rsidR="00AA08FF">
        <w:rPr>
          <w:rFonts w:ascii="Times New Roman" w:hAnsi="Times New Roman" w:cs="Times New Roman"/>
        </w:rPr>
        <w:t xml:space="preserve">the Office of Administrative Law Judge </w:t>
      </w:r>
      <w:r w:rsidR="001F26C3">
        <w:rPr>
          <w:rFonts w:ascii="Times New Roman" w:hAnsi="Times New Roman" w:cs="Times New Roman"/>
        </w:rPr>
        <w:t>will</w:t>
      </w:r>
      <w:r w:rsidR="00AA08FF">
        <w:rPr>
          <w:rFonts w:ascii="Times New Roman" w:hAnsi="Times New Roman" w:cs="Times New Roman"/>
        </w:rPr>
        <w:t xml:space="preserve"> issue a notice to the parties </w:t>
      </w:r>
      <w:r w:rsidR="00432D33">
        <w:rPr>
          <w:rFonts w:ascii="Times New Roman" w:hAnsi="Times New Roman" w:cs="Times New Roman"/>
        </w:rPr>
        <w:t xml:space="preserve">which cancels the telephonic initial hearing scheduled for Friday, June 17, 2016 and </w:t>
      </w:r>
    </w:p>
    <w:p w:rsidR="00907BE2" w:rsidRDefault="00907BE2" w:rsidP="00432D33">
      <w:pPr>
        <w:autoSpaceDE/>
        <w:autoSpaceDN/>
        <w:spacing w:line="360" w:lineRule="auto"/>
        <w:rPr>
          <w:rFonts w:ascii="Times New Roman" w:hAnsi="Times New Roman" w:cs="Times New Roman"/>
        </w:rPr>
      </w:pPr>
    </w:p>
    <w:p w:rsidR="00907BE2" w:rsidRDefault="00907BE2" w:rsidP="00432D33">
      <w:pPr>
        <w:autoSpaceDE/>
        <w:autoSpaceDN/>
        <w:spacing w:line="360" w:lineRule="auto"/>
        <w:rPr>
          <w:rFonts w:ascii="Times New Roman" w:hAnsi="Times New Roman" w:cs="Times New Roman"/>
        </w:rPr>
      </w:pPr>
    </w:p>
    <w:p w:rsidR="00907BE2" w:rsidRDefault="00907BE2" w:rsidP="00432D33">
      <w:pPr>
        <w:autoSpaceDE/>
        <w:autoSpaceDN/>
        <w:spacing w:line="360" w:lineRule="auto"/>
        <w:rPr>
          <w:rFonts w:ascii="Times New Roman" w:hAnsi="Times New Roman" w:cs="Times New Roman"/>
        </w:rPr>
      </w:pPr>
    </w:p>
    <w:p w:rsidR="00624444" w:rsidRDefault="00AA08FF" w:rsidP="00432D33">
      <w:pPr>
        <w:autoSpaceDE/>
        <w:autoSpaceDN/>
        <w:spacing w:line="360" w:lineRule="auto"/>
        <w:rPr>
          <w:rFonts w:ascii="Times New Roman" w:hAnsi="Times New Roman" w:cs="Times New Roman"/>
          <w:spacing w:val="-3"/>
        </w:rPr>
      </w:pPr>
      <w:bookmarkStart w:id="0" w:name="_GoBack"/>
      <w:bookmarkEnd w:id="0"/>
      <w:proofErr w:type="gramStart"/>
      <w:r>
        <w:rPr>
          <w:rFonts w:ascii="Times New Roman" w:hAnsi="Times New Roman" w:cs="Times New Roman"/>
        </w:rPr>
        <w:lastRenderedPageBreak/>
        <w:t>s</w:t>
      </w:r>
      <w:r w:rsidR="00432D33">
        <w:rPr>
          <w:rFonts w:ascii="Times New Roman" w:hAnsi="Times New Roman" w:cs="Times New Roman"/>
          <w:spacing w:val="-3"/>
        </w:rPr>
        <w:t>chedule</w:t>
      </w:r>
      <w:r w:rsidR="001F26C3">
        <w:rPr>
          <w:rFonts w:ascii="Times New Roman" w:hAnsi="Times New Roman" w:cs="Times New Roman"/>
          <w:spacing w:val="-3"/>
        </w:rPr>
        <w:t>s</w:t>
      </w:r>
      <w:proofErr w:type="gramEnd"/>
      <w:r w:rsidR="00432D33">
        <w:rPr>
          <w:rFonts w:ascii="Times New Roman" w:hAnsi="Times New Roman" w:cs="Times New Roman"/>
          <w:spacing w:val="-3"/>
        </w:rPr>
        <w:t xml:space="preserve"> these two </w:t>
      </w:r>
      <w:r w:rsidR="001F26C3">
        <w:rPr>
          <w:rFonts w:ascii="Times New Roman" w:hAnsi="Times New Roman" w:cs="Times New Roman"/>
          <w:spacing w:val="-3"/>
        </w:rPr>
        <w:t>proceedings</w:t>
      </w:r>
      <w:r w:rsidR="00432D33">
        <w:rPr>
          <w:rFonts w:ascii="Times New Roman" w:hAnsi="Times New Roman" w:cs="Times New Roman"/>
          <w:spacing w:val="-3"/>
        </w:rPr>
        <w:t xml:space="preserve"> together for an </w:t>
      </w:r>
      <w:proofErr w:type="spellStart"/>
      <w:r w:rsidR="00432D33">
        <w:rPr>
          <w:rFonts w:ascii="Times New Roman" w:hAnsi="Times New Roman" w:cs="Times New Roman"/>
          <w:spacing w:val="-3"/>
        </w:rPr>
        <w:t>in</w:t>
      </w:r>
      <w:r w:rsidR="009B68EC">
        <w:rPr>
          <w:rFonts w:ascii="Times New Roman" w:hAnsi="Times New Roman" w:cs="Times New Roman"/>
          <w:spacing w:val="-3"/>
        </w:rPr>
        <w:t>person</w:t>
      </w:r>
      <w:proofErr w:type="spellEnd"/>
      <w:r w:rsidR="009B68EC">
        <w:rPr>
          <w:rFonts w:ascii="Times New Roman" w:hAnsi="Times New Roman" w:cs="Times New Roman"/>
          <w:spacing w:val="-3"/>
        </w:rPr>
        <w:t xml:space="preserve"> hearing before an </w:t>
      </w:r>
      <w:r w:rsidR="00432D33">
        <w:rPr>
          <w:rFonts w:ascii="Times New Roman" w:hAnsi="Times New Roman" w:cs="Times New Roman"/>
        </w:rPr>
        <w:t>Administrative Law Judge</w:t>
      </w:r>
      <w:r w:rsidR="009B68EC">
        <w:rPr>
          <w:rFonts w:ascii="Times New Roman" w:hAnsi="Times New Roman" w:cs="Times New Roman"/>
          <w:spacing w:val="-3"/>
        </w:rPr>
        <w:t xml:space="preserve"> in the </w:t>
      </w:r>
      <w:r w:rsidR="00432D33">
        <w:rPr>
          <w:rFonts w:ascii="Times New Roman" w:hAnsi="Times New Roman" w:cs="Times New Roman"/>
          <w:spacing w:val="-3"/>
        </w:rPr>
        <w:t xml:space="preserve">Commission’s </w:t>
      </w:r>
      <w:r w:rsidR="009B68EC">
        <w:rPr>
          <w:rFonts w:ascii="Times New Roman" w:hAnsi="Times New Roman" w:cs="Times New Roman"/>
          <w:spacing w:val="-3"/>
        </w:rPr>
        <w:t>Philadelphia Office of Administrative Law Judge</w:t>
      </w:r>
      <w:r w:rsidR="00294F06">
        <w:rPr>
          <w:rFonts w:ascii="Times New Roman" w:hAnsi="Times New Roman" w:cs="Times New Roman"/>
          <w:spacing w:val="-3"/>
        </w:rPr>
        <w:t>.</w:t>
      </w:r>
    </w:p>
    <w:p w:rsidR="00016BD4" w:rsidRDefault="00016BD4" w:rsidP="008C57AB">
      <w:pPr>
        <w:autoSpaceDE/>
        <w:autoSpaceDN/>
        <w:spacing w:line="360" w:lineRule="auto"/>
        <w:rPr>
          <w:rFonts w:ascii="Times New Roman" w:hAnsi="Times New Roman" w:cs="Times New Roman"/>
          <w:spacing w:val="-3"/>
        </w:rPr>
      </w:pPr>
    </w:p>
    <w:p w:rsidR="00016BD4" w:rsidRPr="002C076A" w:rsidRDefault="00016BD4" w:rsidP="00016BD4">
      <w:pPr>
        <w:spacing w:line="360" w:lineRule="auto"/>
      </w:pPr>
    </w:p>
    <w:p w:rsidR="00016BD4" w:rsidRPr="00624444" w:rsidRDefault="00016BD4" w:rsidP="00016BD4">
      <w:pPr>
        <w:autoSpaceDE/>
        <w:autoSpaceDN/>
        <w:spacing w:line="360" w:lineRule="auto"/>
        <w:rPr>
          <w:rFonts w:ascii="Times New Roman" w:hAnsi="Times New Roman" w:cs="Times New Roman"/>
        </w:rPr>
      </w:pPr>
    </w:p>
    <w:p w:rsidR="00016BD4" w:rsidRDefault="00016BD4" w:rsidP="00016BD4">
      <w:pPr>
        <w:autoSpaceDE/>
        <w:autoSpaceDN/>
        <w:rPr>
          <w:rFonts w:ascii="Times New Roman" w:hAnsi="Times New Roman" w:cs="Times New Roman"/>
        </w:rPr>
      </w:pPr>
      <w:r w:rsidRPr="00624444">
        <w:rPr>
          <w:rFonts w:ascii="Times New Roman" w:hAnsi="Times New Roman" w:cs="Times New Roman"/>
        </w:rPr>
        <w:t xml:space="preserve">Date:  </w:t>
      </w:r>
      <w:r w:rsidR="001F26C3">
        <w:rPr>
          <w:rFonts w:ascii="Times New Roman" w:hAnsi="Times New Roman" w:cs="Times New Roman"/>
          <w:u w:val="single"/>
        </w:rPr>
        <w:t>June 9, 2016</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F26C3">
        <w:rPr>
          <w:rFonts w:ascii="Times New Roman" w:hAnsi="Times New Roman" w:cs="Times New Roman"/>
        </w:rPr>
        <w:tab/>
      </w:r>
      <w:r>
        <w:rPr>
          <w:rFonts w:ascii="Times New Roman" w:hAnsi="Times New Roman" w:cs="Times New Roman"/>
        </w:rPr>
        <w:t>___________________________________</w:t>
      </w:r>
    </w:p>
    <w:p w:rsidR="00016BD4" w:rsidRDefault="00016BD4" w:rsidP="00016BD4">
      <w:pPr>
        <w:autoSpaceDE/>
        <w:autoSpaceDN/>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Katrina L. Dunderdale</w:t>
      </w:r>
    </w:p>
    <w:p w:rsidR="00060F51" w:rsidRDefault="00016BD4" w:rsidP="00016BD4">
      <w:pPr>
        <w:autoSpaceDE/>
        <w:autoSpaceDN/>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Administrative Law Judge</w:t>
      </w:r>
    </w:p>
    <w:p w:rsidR="007A11C3" w:rsidRDefault="007A11C3">
      <w:pPr>
        <w:autoSpaceDE/>
        <w:autoSpaceDN/>
        <w:rPr>
          <w:rFonts w:ascii="Times New Roman" w:hAnsi="Times New Roman" w:cs="Times New Roman"/>
        </w:rPr>
      </w:pPr>
      <w:r>
        <w:rPr>
          <w:rFonts w:ascii="Times New Roman" w:hAnsi="Times New Roman" w:cs="Times New Roman"/>
        </w:rPr>
        <w:br w:type="page"/>
      </w:r>
    </w:p>
    <w:p w:rsidR="007A11C3" w:rsidRDefault="007A11C3" w:rsidP="007A11C3">
      <w:pPr>
        <w:rPr>
          <w:rFonts w:ascii="Microsoft Sans Serif"/>
          <w:b/>
          <w:u w:val="single"/>
        </w:rPr>
        <w:sectPr w:rsidR="007A11C3" w:rsidSect="00294F06">
          <w:footerReference w:type="default" r:id="rId9"/>
          <w:footerReference w:type="first" r:id="rId10"/>
          <w:pgSz w:w="12240" w:h="15840" w:code="1"/>
          <w:pgMar w:top="1440" w:right="1440" w:bottom="1440" w:left="1440" w:header="720" w:footer="720" w:gutter="0"/>
          <w:pgNumType w:start="1"/>
          <w:cols w:space="720"/>
          <w:noEndnote/>
          <w:titlePg/>
          <w:docGrid w:linePitch="326"/>
        </w:sectPr>
      </w:pPr>
    </w:p>
    <w:p w:rsidR="007A11C3" w:rsidRDefault="007A11C3" w:rsidP="007A11C3"/>
    <w:p w:rsidR="00003970" w:rsidRDefault="00003970" w:rsidP="00003970">
      <w:pPr>
        <w:contextualSpacing/>
        <w:rPr>
          <w:rFonts w:ascii="Microsoft Sans Serif"/>
        </w:rPr>
      </w:pPr>
      <w:r>
        <w:rPr>
          <w:rFonts w:ascii="Microsoft Sans Serif"/>
          <w:b/>
          <w:u w:val="single"/>
        </w:rPr>
        <w:t>C-2016-2540645 - GUAN HUI REN v. PHILADELPHIA GAS WORKS</w:t>
      </w:r>
      <w:r>
        <w:rPr>
          <w:rFonts w:ascii="Microsoft Sans Serif"/>
          <w:b/>
          <w:u w:val="single"/>
        </w:rPr>
        <w:cr/>
      </w:r>
      <w:r>
        <w:rPr>
          <w:rFonts w:ascii="Microsoft Sans Serif"/>
          <w:b/>
          <w:u w:val="single"/>
        </w:rPr>
        <w:cr/>
      </w:r>
      <w:r>
        <w:rPr>
          <w:rFonts w:ascii="Microsoft Sans Serif"/>
        </w:rPr>
        <w:t>GUAN HUI REN</w:t>
      </w:r>
      <w:r>
        <w:rPr>
          <w:rFonts w:ascii="Microsoft Sans Serif"/>
        </w:rPr>
        <w:cr/>
        <w:t>7563 BATTERSBY ST</w:t>
      </w:r>
      <w:r>
        <w:rPr>
          <w:rFonts w:ascii="Microsoft Sans Serif"/>
        </w:rPr>
        <w:cr/>
        <w:t>PHILADELPHIA PA  19152</w:t>
      </w:r>
      <w:r>
        <w:rPr>
          <w:rFonts w:ascii="Microsoft Sans Serif"/>
        </w:rPr>
        <w:cr/>
        <w:t>484.619.8343</w:t>
      </w:r>
      <w:r>
        <w:rPr>
          <w:rFonts w:ascii="Microsoft Sans Serif"/>
        </w:rPr>
        <w:cr/>
      </w:r>
      <w:r>
        <w:rPr>
          <w:rFonts w:ascii="Microsoft Sans Serif"/>
          <w:b/>
          <w:i/>
          <w:u w:val="single"/>
        </w:rPr>
        <w:t>-ACCEPTS E-SERVICE-</w:t>
      </w:r>
    </w:p>
    <w:p w:rsidR="00003970" w:rsidRPr="004315B9" w:rsidRDefault="00003970" w:rsidP="00003970">
      <w:pPr>
        <w:contextualSpacing/>
        <w:rPr>
          <w:b/>
          <w:i/>
          <w:u w:val="single"/>
        </w:rPr>
      </w:pPr>
      <w:r>
        <w:rPr>
          <w:rFonts w:ascii="Microsoft Sans Serif"/>
        </w:rPr>
        <w:cr/>
        <w:t>LAURETO FARINAS ESQUIRE</w:t>
      </w:r>
      <w:r>
        <w:rPr>
          <w:rFonts w:ascii="Microsoft Sans Serif"/>
        </w:rPr>
        <w:cr/>
        <w:t>PHILADELPHIA GAS WORKS</w:t>
      </w:r>
      <w:r>
        <w:rPr>
          <w:rFonts w:ascii="Microsoft Sans Serif"/>
        </w:rPr>
        <w:cr/>
        <w:t>4TH FLOOR</w:t>
      </w:r>
      <w:r>
        <w:rPr>
          <w:rFonts w:ascii="Microsoft Sans Serif"/>
        </w:rPr>
        <w:cr/>
        <w:t>800 W MONTGOMERY AVENUE</w:t>
      </w:r>
      <w:r>
        <w:rPr>
          <w:rFonts w:ascii="Microsoft Sans Serif"/>
        </w:rPr>
        <w:cr/>
        <w:t>PHILADELPHIA PA  19122</w:t>
      </w:r>
      <w:r>
        <w:rPr>
          <w:rFonts w:ascii="Microsoft Sans Serif"/>
        </w:rPr>
        <w:cr/>
        <w:t>215.684.6982</w:t>
      </w:r>
      <w:r>
        <w:rPr>
          <w:rFonts w:ascii="Microsoft Sans Serif"/>
        </w:rPr>
        <w:cr/>
      </w:r>
      <w:r>
        <w:rPr>
          <w:rFonts w:ascii="Microsoft Sans Serif"/>
          <w:b/>
          <w:i/>
          <w:u w:val="single"/>
        </w:rPr>
        <w:t>-ACCEPTS E-SERVICE-</w:t>
      </w:r>
    </w:p>
    <w:p w:rsidR="00003970" w:rsidRDefault="00003970" w:rsidP="00003970">
      <w:pPr>
        <w:contextualSpacing/>
      </w:pPr>
    </w:p>
    <w:p w:rsidR="00016BD4" w:rsidRPr="00016BD4" w:rsidRDefault="00016BD4" w:rsidP="00016BD4">
      <w:pPr>
        <w:autoSpaceDE/>
        <w:autoSpaceDN/>
        <w:rPr>
          <w:rFonts w:ascii="Times New Roman" w:hAnsi="Times New Roman" w:cs="Times New Roman"/>
        </w:rPr>
      </w:pPr>
    </w:p>
    <w:sectPr w:rsidR="00016BD4" w:rsidRPr="00016BD4" w:rsidSect="00294F06">
      <w:pgSz w:w="12240" w:h="15840" w:code="1"/>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B1F" w:rsidRDefault="00677B1F">
      <w:pPr>
        <w:spacing w:line="20" w:lineRule="exact"/>
        <w:rPr>
          <w:sz w:val="23"/>
          <w:szCs w:val="23"/>
        </w:rPr>
      </w:pPr>
    </w:p>
  </w:endnote>
  <w:endnote w:type="continuationSeparator" w:id="0">
    <w:p w:rsidR="00677B1F" w:rsidRDefault="00677B1F">
      <w:pPr>
        <w:pStyle w:val="ParaTab1"/>
        <w:rPr>
          <w:sz w:val="23"/>
          <w:szCs w:val="23"/>
        </w:rPr>
      </w:pPr>
      <w:r>
        <w:rPr>
          <w:sz w:val="23"/>
          <w:szCs w:val="23"/>
        </w:rPr>
        <w:t xml:space="preserve"> </w:t>
      </w:r>
    </w:p>
  </w:endnote>
  <w:endnote w:type="continuationNotice" w:id="1">
    <w:p w:rsidR="00677B1F" w:rsidRDefault="00677B1F">
      <w:pPr>
        <w:pStyle w:val="ParaTab1"/>
        <w:rPr>
          <w:sz w:val="23"/>
          <w:szCs w:val="23"/>
        </w:rPr>
      </w:pPr>
      <w:r>
        <w:rPr>
          <w:sz w:val="23"/>
          <w:szCs w:val="23"/>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982895"/>
      <w:docPartObj>
        <w:docPartGallery w:val="Page Numbers (Bottom of Page)"/>
        <w:docPartUnique/>
      </w:docPartObj>
    </w:sdtPr>
    <w:sdtEndPr>
      <w:rPr>
        <w:noProof/>
      </w:rPr>
    </w:sdtEndPr>
    <w:sdtContent>
      <w:p w:rsidR="00340C7D" w:rsidRDefault="00340C7D">
        <w:pPr>
          <w:pStyle w:val="Footer"/>
          <w:jc w:val="center"/>
        </w:pPr>
        <w:r>
          <w:fldChar w:fldCharType="begin"/>
        </w:r>
        <w:r>
          <w:instrText xml:space="preserve"> PAGE   \* MERGEFORMAT </w:instrText>
        </w:r>
        <w:r>
          <w:fldChar w:fldCharType="separate"/>
        </w:r>
        <w:r w:rsidR="00907BE2">
          <w:rPr>
            <w:noProof/>
          </w:rPr>
          <w:t>5</w:t>
        </w:r>
        <w:r>
          <w:rPr>
            <w:noProof/>
          </w:rPr>
          <w:fldChar w:fldCharType="end"/>
        </w:r>
      </w:p>
    </w:sdtContent>
  </w:sdt>
  <w:p w:rsidR="00340C7D" w:rsidRDefault="00340C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C7D" w:rsidRDefault="00340C7D">
    <w:pPr>
      <w:pStyle w:val="Footer"/>
      <w:jc w:val="center"/>
    </w:pPr>
  </w:p>
  <w:p w:rsidR="00340C7D" w:rsidRDefault="00340C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B1F" w:rsidRPr="00556B0B" w:rsidRDefault="00677B1F" w:rsidP="00556B0B">
      <w:pPr>
        <w:pStyle w:val="Footer"/>
      </w:pPr>
      <w:r>
        <w:t>__________________________</w:t>
      </w:r>
    </w:p>
  </w:footnote>
  <w:footnote w:type="continuationSeparator" w:id="0">
    <w:p w:rsidR="00677B1F" w:rsidRDefault="00677B1F">
      <w:r>
        <w:continuationSeparator/>
      </w:r>
    </w:p>
  </w:footnote>
  <w:footnote w:id="1">
    <w:p w:rsidR="000268AC" w:rsidRPr="000268AC" w:rsidRDefault="000268AC">
      <w:pPr>
        <w:pStyle w:val="FootnoteText"/>
        <w:rPr>
          <w:rFonts w:ascii="Times New Roman" w:hAnsi="Times New Roman" w:cs="Times New Roman"/>
          <w:sz w:val="20"/>
          <w:szCs w:val="20"/>
        </w:rPr>
      </w:pPr>
      <w:r w:rsidRPr="000268AC">
        <w:rPr>
          <w:rStyle w:val="FootnoteReference"/>
          <w:rFonts w:ascii="Times New Roman" w:hAnsi="Times New Roman"/>
          <w:sz w:val="20"/>
          <w:szCs w:val="20"/>
        </w:rPr>
        <w:footnoteRef/>
      </w:r>
      <w:r w:rsidRPr="000268AC">
        <w:rPr>
          <w:rFonts w:ascii="Times New Roman" w:hAnsi="Times New Roman" w:cs="Times New Roman"/>
          <w:sz w:val="20"/>
          <w:szCs w:val="20"/>
        </w:rPr>
        <w:t xml:space="preserve"> </w:t>
      </w:r>
      <w:r w:rsidRPr="000268AC">
        <w:rPr>
          <w:rFonts w:ascii="Times New Roman" w:hAnsi="Times New Roman" w:cs="Times New Roman"/>
          <w:sz w:val="20"/>
          <w:szCs w:val="20"/>
        </w:rPr>
        <w:tab/>
      </w:r>
      <w:r w:rsidR="001F26C3">
        <w:rPr>
          <w:rFonts w:ascii="Times New Roman" w:hAnsi="Times New Roman" w:cs="Times New Roman"/>
          <w:sz w:val="20"/>
          <w:szCs w:val="20"/>
        </w:rPr>
        <w:t>Complainant’s</w:t>
      </w:r>
      <w:r w:rsidRPr="000268AC">
        <w:rPr>
          <w:rFonts w:ascii="Times New Roman" w:hAnsi="Times New Roman" w:cs="Times New Roman"/>
          <w:sz w:val="20"/>
          <w:szCs w:val="20"/>
        </w:rPr>
        <w:t xml:space="preserve"> name appears as </w:t>
      </w:r>
      <w:proofErr w:type="spellStart"/>
      <w:r w:rsidRPr="000268AC">
        <w:rPr>
          <w:rFonts w:ascii="Times New Roman" w:hAnsi="Times New Roman" w:cs="Times New Roman"/>
          <w:sz w:val="20"/>
          <w:szCs w:val="20"/>
        </w:rPr>
        <w:t>Gua</w:t>
      </w:r>
      <w:r w:rsidR="001F26C3">
        <w:rPr>
          <w:rFonts w:ascii="Times New Roman" w:hAnsi="Times New Roman" w:cs="Times New Roman"/>
          <w:sz w:val="20"/>
          <w:szCs w:val="20"/>
        </w:rPr>
        <w:t>n</w:t>
      </w:r>
      <w:r w:rsidRPr="000268AC">
        <w:rPr>
          <w:rFonts w:ascii="Times New Roman" w:hAnsi="Times New Roman" w:cs="Times New Roman"/>
          <w:sz w:val="20"/>
          <w:szCs w:val="20"/>
        </w:rPr>
        <w:t>ng</w:t>
      </w:r>
      <w:proofErr w:type="spellEnd"/>
      <w:r w:rsidRPr="000268AC">
        <w:rPr>
          <w:rFonts w:ascii="Times New Roman" w:hAnsi="Times New Roman" w:cs="Times New Roman"/>
          <w:sz w:val="20"/>
          <w:szCs w:val="20"/>
        </w:rPr>
        <w:t xml:space="preserve"> Ren in the matter docketed at F-2016-2545083 but appears as Guan Hui Ren in the matter docketed at C-2016-2540645.  “</w:t>
      </w:r>
      <w:proofErr w:type="spellStart"/>
      <w:r w:rsidRPr="000268AC">
        <w:rPr>
          <w:rFonts w:ascii="Times New Roman" w:hAnsi="Times New Roman" w:cs="Times New Roman"/>
          <w:sz w:val="20"/>
          <w:szCs w:val="20"/>
        </w:rPr>
        <w:t>Guang</w:t>
      </w:r>
      <w:proofErr w:type="spellEnd"/>
      <w:r w:rsidRPr="000268AC">
        <w:rPr>
          <w:rFonts w:ascii="Times New Roman" w:hAnsi="Times New Roman" w:cs="Times New Roman"/>
          <w:sz w:val="20"/>
          <w:szCs w:val="20"/>
        </w:rPr>
        <w:t xml:space="preserve"> Ren” appears to be a misspelling </w:t>
      </w:r>
      <w:r w:rsidR="006A7A5A">
        <w:rPr>
          <w:rFonts w:ascii="Times New Roman" w:hAnsi="Times New Roman" w:cs="Times New Roman"/>
          <w:sz w:val="20"/>
          <w:szCs w:val="20"/>
        </w:rPr>
        <w:t xml:space="preserve">of </w:t>
      </w:r>
      <w:r w:rsidR="001F26C3">
        <w:rPr>
          <w:rFonts w:ascii="Times New Roman" w:hAnsi="Times New Roman" w:cs="Times New Roman"/>
          <w:sz w:val="20"/>
          <w:szCs w:val="20"/>
        </w:rPr>
        <w:t>Complainant’s name.  The</w:t>
      </w:r>
      <w:r w:rsidRPr="000268AC">
        <w:rPr>
          <w:rFonts w:ascii="Times New Roman" w:hAnsi="Times New Roman" w:cs="Times New Roman"/>
          <w:sz w:val="20"/>
          <w:szCs w:val="20"/>
        </w:rPr>
        <w:t xml:space="preserve"> Interim Order</w:t>
      </w:r>
      <w:r w:rsidR="001F26C3">
        <w:rPr>
          <w:rFonts w:ascii="Times New Roman" w:hAnsi="Times New Roman" w:cs="Times New Roman"/>
          <w:sz w:val="20"/>
          <w:szCs w:val="20"/>
        </w:rPr>
        <w:t xml:space="preserve"> herein</w:t>
      </w:r>
      <w:r w:rsidRPr="000268AC">
        <w:rPr>
          <w:rFonts w:ascii="Times New Roman" w:hAnsi="Times New Roman" w:cs="Times New Roman"/>
          <w:sz w:val="20"/>
          <w:szCs w:val="20"/>
        </w:rPr>
        <w:t xml:space="preserve"> refers to </w:t>
      </w:r>
      <w:r w:rsidR="001F26C3">
        <w:rPr>
          <w:rFonts w:ascii="Times New Roman" w:hAnsi="Times New Roman" w:cs="Times New Roman"/>
          <w:sz w:val="20"/>
          <w:szCs w:val="20"/>
        </w:rPr>
        <w:t>Complainant</w:t>
      </w:r>
      <w:r w:rsidRPr="000268AC">
        <w:rPr>
          <w:rFonts w:ascii="Times New Roman" w:hAnsi="Times New Roman" w:cs="Times New Roman"/>
          <w:sz w:val="20"/>
          <w:szCs w:val="20"/>
        </w:rPr>
        <w:t xml:space="preserve"> as Guan Hui Ren.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B562E"/>
    <w:multiLevelType w:val="hybridMultilevel"/>
    <w:tmpl w:val="2708BECA"/>
    <w:lvl w:ilvl="0" w:tplc="4D1A566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F403D39"/>
    <w:multiLevelType w:val="hybridMultilevel"/>
    <w:tmpl w:val="802A4EA0"/>
    <w:lvl w:ilvl="0" w:tplc="0409000F">
      <w:start w:val="1"/>
      <w:numFmt w:val="decimal"/>
      <w:lvlText w:val="%1."/>
      <w:lvlJc w:val="left"/>
      <w:pPr>
        <w:tabs>
          <w:tab w:val="num" w:pos="2226"/>
        </w:tabs>
        <w:ind w:left="2226" w:hanging="360"/>
      </w:pPr>
    </w:lvl>
    <w:lvl w:ilvl="1" w:tplc="04090019" w:tentative="1">
      <w:start w:val="1"/>
      <w:numFmt w:val="lowerLetter"/>
      <w:lvlText w:val="%2."/>
      <w:lvlJc w:val="left"/>
      <w:pPr>
        <w:tabs>
          <w:tab w:val="num" w:pos="2946"/>
        </w:tabs>
        <w:ind w:left="2946" w:hanging="360"/>
      </w:pPr>
    </w:lvl>
    <w:lvl w:ilvl="2" w:tplc="0409001B" w:tentative="1">
      <w:start w:val="1"/>
      <w:numFmt w:val="lowerRoman"/>
      <w:lvlText w:val="%3."/>
      <w:lvlJc w:val="right"/>
      <w:pPr>
        <w:tabs>
          <w:tab w:val="num" w:pos="3666"/>
        </w:tabs>
        <w:ind w:left="3666" w:hanging="180"/>
      </w:pPr>
    </w:lvl>
    <w:lvl w:ilvl="3" w:tplc="0409000F" w:tentative="1">
      <w:start w:val="1"/>
      <w:numFmt w:val="decimal"/>
      <w:lvlText w:val="%4."/>
      <w:lvlJc w:val="left"/>
      <w:pPr>
        <w:tabs>
          <w:tab w:val="num" w:pos="4386"/>
        </w:tabs>
        <w:ind w:left="4386" w:hanging="360"/>
      </w:pPr>
    </w:lvl>
    <w:lvl w:ilvl="4" w:tplc="04090019" w:tentative="1">
      <w:start w:val="1"/>
      <w:numFmt w:val="lowerLetter"/>
      <w:lvlText w:val="%5."/>
      <w:lvlJc w:val="left"/>
      <w:pPr>
        <w:tabs>
          <w:tab w:val="num" w:pos="5106"/>
        </w:tabs>
        <w:ind w:left="5106" w:hanging="360"/>
      </w:pPr>
    </w:lvl>
    <w:lvl w:ilvl="5" w:tplc="0409001B" w:tentative="1">
      <w:start w:val="1"/>
      <w:numFmt w:val="lowerRoman"/>
      <w:lvlText w:val="%6."/>
      <w:lvlJc w:val="right"/>
      <w:pPr>
        <w:tabs>
          <w:tab w:val="num" w:pos="5826"/>
        </w:tabs>
        <w:ind w:left="5826" w:hanging="180"/>
      </w:pPr>
    </w:lvl>
    <w:lvl w:ilvl="6" w:tplc="0409000F" w:tentative="1">
      <w:start w:val="1"/>
      <w:numFmt w:val="decimal"/>
      <w:lvlText w:val="%7."/>
      <w:lvlJc w:val="left"/>
      <w:pPr>
        <w:tabs>
          <w:tab w:val="num" w:pos="6546"/>
        </w:tabs>
        <w:ind w:left="6546" w:hanging="360"/>
      </w:pPr>
    </w:lvl>
    <w:lvl w:ilvl="7" w:tplc="04090019" w:tentative="1">
      <w:start w:val="1"/>
      <w:numFmt w:val="lowerLetter"/>
      <w:lvlText w:val="%8."/>
      <w:lvlJc w:val="left"/>
      <w:pPr>
        <w:tabs>
          <w:tab w:val="num" w:pos="7266"/>
        </w:tabs>
        <w:ind w:left="7266" w:hanging="360"/>
      </w:pPr>
    </w:lvl>
    <w:lvl w:ilvl="8" w:tplc="0409001B" w:tentative="1">
      <w:start w:val="1"/>
      <w:numFmt w:val="lowerRoman"/>
      <w:lvlText w:val="%9."/>
      <w:lvlJc w:val="right"/>
      <w:pPr>
        <w:tabs>
          <w:tab w:val="num" w:pos="7986"/>
        </w:tabs>
        <w:ind w:left="798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7E9"/>
    <w:rsid w:val="00003970"/>
    <w:rsid w:val="00010EB8"/>
    <w:rsid w:val="00011B9C"/>
    <w:rsid w:val="00012468"/>
    <w:rsid w:val="00012609"/>
    <w:rsid w:val="00016BD4"/>
    <w:rsid w:val="00021D03"/>
    <w:rsid w:val="000244E9"/>
    <w:rsid w:val="0002494D"/>
    <w:rsid w:val="000268AC"/>
    <w:rsid w:val="00030625"/>
    <w:rsid w:val="00035120"/>
    <w:rsid w:val="00052FB5"/>
    <w:rsid w:val="00060E52"/>
    <w:rsid w:val="00060F51"/>
    <w:rsid w:val="0006235B"/>
    <w:rsid w:val="0006400B"/>
    <w:rsid w:val="00064486"/>
    <w:rsid w:val="000661CA"/>
    <w:rsid w:val="00073A28"/>
    <w:rsid w:val="0007514A"/>
    <w:rsid w:val="00081FEB"/>
    <w:rsid w:val="00082D0F"/>
    <w:rsid w:val="000839AE"/>
    <w:rsid w:val="00094D35"/>
    <w:rsid w:val="000A08B0"/>
    <w:rsid w:val="000C0AAC"/>
    <w:rsid w:val="000C65F4"/>
    <w:rsid w:val="000D025D"/>
    <w:rsid w:val="000D0B2D"/>
    <w:rsid w:val="000D1F18"/>
    <w:rsid w:val="000D6909"/>
    <w:rsid w:val="000E1B8E"/>
    <w:rsid w:val="000E5075"/>
    <w:rsid w:val="001002F7"/>
    <w:rsid w:val="00105519"/>
    <w:rsid w:val="00105FB2"/>
    <w:rsid w:val="00117143"/>
    <w:rsid w:val="00121A98"/>
    <w:rsid w:val="0012466F"/>
    <w:rsid w:val="001305DA"/>
    <w:rsid w:val="001321B2"/>
    <w:rsid w:val="00140890"/>
    <w:rsid w:val="00140F5C"/>
    <w:rsid w:val="00143D2B"/>
    <w:rsid w:val="00145B94"/>
    <w:rsid w:val="00147CDD"/>
    <w:rsid w:val="001503EB"/>
    <w:rsid w:val="00151BDE"/>
    <w:rsid w:val="0015549B"/>
    <w:rsid w:val="00160F1B"/>
    <w:rsid w:val="00171D75"/>
    <w:rsid w:val="00177E9C"/>
    <w:rsid w:val="001804F0"/>
    <w:rsid w:val="0018484F"/>
    <w:rsid w:val="00193CC9"/>
    <w:rsid w:val="00194FD1"/>
    <w:rsid w:val="001A39E1"/>
    <w:rsid w:val="001A60DE"/>
    <w:rsid w:val="001B01D1"/>
    <w:rsid w:val="001B47BF"/>
    <w:rsid w:val="001C0BC2"/>
    <w:rsid w:val="001C0E09"/>
    <w:rsid w:val="001C19D2"/>
    <w:rsid w:val="001C2C01"/>
    <w:rsid w:val="001D1C50"/>
    <w:rsid w:val="001D3192"/>
    <w:rsid w:val="001D435D"/>
    <w:rsid w:val="001D511A"/>
    <w:rsid w:val="001E3348"/>
    <w:rsid w:val="001F26C3"/>
    <w:rsid w:val="00200A30"/>
    <w:rsid w:val="00204823"/>
    <w:rsid w:val="00216ADF"/>
    <w:rsid w:val="002213D0"/>
    <w:rsid w:val="00221F89"/>
    <w:rsid w:val="00223A1C"/>
    <w:rsid w:val="00230C52"/>
    <w:rsid w:val="00230F3A"/>
    <w:rsid w:val="00232F55"/>
    <w:rsid w:val="002330C7"/>
    <w:rsid w:val="00243070"/>
    <w:rsid w:val="002534C4"/>
    <w:rsid w:val="002568A8"/>
    <w:rsid w:val="002616F7"/>
    <w:rsid w:val="002646FA"/>
    <w:rsid w:val="002666FA"/>
    <w:rsid w:val="00267DCC"/>
    <w:rsid w:val="002815D8"/>
    <w:rsid w:val="002862F4"/>
    <w:rsid w:val="00286D56"/>
    <w:rsid w:val="00291E2C"/>
    <w:rsid w:val="00292B00"/>
    <w:rsid w:val="002949B3"/>
    <w:rsid w:val="00294F06"/>
    <w:rsid w:val="002A3E99"/>
    <w:rsid w:val="002A45FE"/>
    <w:rsid w:val="002A4AE2"/>
    <w:rsid w:val="002A6C97"/>
    <w:rsid w:val="002A7FD2"/>
    <w:rsid w:val="002B4C62"/>
    <w:rsid w:val="002C012B"/>
    <w:rsid w:val="002C09DC"/>
    <w:rsid w:val="002C1FB9"/>
    <w:rsid w:val="002C29BC"/>
    <w:rsid w:val="002C3D8B"/>
    <w:rsid w:val="002C5418"/>
    <w:rsid w:val="002D1F02"/>
    <w:rsid w:val="002D5E3F"/>
    <w:rsid w:val="002E2BEA"/>
    <w:rsid w:val="002E5F3D"/>
    <w:rsid w:val="002F719A"/>
    <w:rsid w:val="0030012B"/>
    <w:rsid w:val="00305C14"/>
    <w:rsid w:val="003200DA"/>
    <w:rsid w:val="00325AD7"/>
    <w:rsid w:val="00326ACA"/>
    <w:rsid w:val="0033171D"/>
    <w:rsid w:val="00333736"/>
    <w:rsid w:val="00334C1D"/>
    <w:rsid w:val="003407EC"/>
    <w:rsid w:val="00340C7D"/>
    <w:rsid w:val="003524B9"/>
    <w:rsid w:val="00354795"/>
    <w:rsid w:val="00354D87"/>
    <w:rsid w:val="00357144"/>
    <w:rsid w:val="003701EB"/>
    <w:rsid w:val="00373996"/>
    <w:rsid w:val="003752CA"/>
    <w:rsid w:val="00375665"/>
    <w:rsid w:val="003768EC"/>
    <w:rsid w:val="003803E0"/>
    <w:rsid w:val="00382B42"/>
    <w:rsid w:val="00390001"/>
    <w:rsid w:val="00391814"/>
    <w:rsid w:val="003957EA"/>
    <w:rsid w:val="00397839"/>
    <w:rsid w:val="003A225C"/>
    <w:rsid w:val="003A4383"/>
    <w:rsid w:val="003B60F1"/>
    <w:rsid w:val="003C23FD"/>
    <w:rsid w:val="003C3498"/>
    <w:rsid w:val="003C6C3C"/>
    <w:rsid w:val="003E20F3"/>
    <w:rsid w:val="003E2A75"/>
    <w:rsid w:val="003F1504"/>
    <w:rsid w:val="003F5D42"/>
    <w:rsid w:val="003F76DE"/>
    <w:rsid w:val="00402438"/>
    <w:rsid w:val="00406FDB"/>
    <w:rsid w:val="004075D8"/>
    <w:rsid w:val="00411E9A"/>
    <w:rsid w:val="004148B3"/>
    <w:rsid w:val="0041628B"/>
    <w:rsid w:val="0042277E"/>
    <w:rsid w:val="00423098"/>
    <w:rsid w:val="00432D33"/>
    <w:rsid w:val="00435B85"/>
    <w:rsid w:val="00435EA8"/>
    <w:rsid w:val="0043653D"/>
    <w:rsid w:val="00436AEE"/>
    <w:rsid w:val="0044182A"/>
    <w:rsid w:val="00444715"/>
    <w:rsid w:val="004510C7"/>
    <w:rsid w:val="0045232F"/>
    <w:rsid w:val="00454F7E"/>
    <w:rsid w:val="0046611E"/>
    <w:rsid w:val="004812B3"/>
    <w:rsid w:val="00481BEC"/>
    <w:rsid w:val="00482992"/>
    <w:rsid w:val="004836EF"/>
    <w:rsid w:val="00483F56"/>
    <w:rsid w:val="004A243A"/>
    <w:rsid w:val="004B55ED"/>
    <w:rsid w:val="004C24BE"/>
    <w:rsid w:val="004D0AA7"/>
    <w:rsid w:val="004D1722"/>
    <w:rsid w:val="004D3061"/>
    <w:rsid w:val="004E615C"/>
    <w:rsid w:val="004E79E1"/>
    <w:rsid w:val="004F2CF6"/>
    <w:rsid w:val="004F3ECC"/>
    <w:rsid w:val="004F7F07"/>
    <w:rsid w:val="0050295C"/>
    <w:rsid w:val="00510231"/>
    <w:rsid w:val="00510545"/>
    <w:rsid w:val="00524588"/>
    <w:rsid w:val="0053227A"/>
    <w:rsid w:val="00536F9C"/>
    <w:rsid w:val="005407B0"/>
    <w:rsid w:val="005472F5"/>
    <w:rsid w:val="00556B0B"/>
    <w:rsid w:val="0056032E"/>
    <w:rsid w:val="00567546"/>
    <w:rsid w:val="00590CC6"/>
    <w:rsid w:val="00590E8D"/>
    <w:rsid w:val="005A0D3A"/>
    <w:rsid w:val="005A51FD"/>
    <w:rsid w:val="005A624E"/>
    <w:rsid w:val="005A6828"/>
    <w:rsid w:val="005B4093"/>
    <w:rsid w:val="005B5F35"/>
    <w:rsid w:val="005C5056"/>
    <w:rsid w:val="005D0F74"/>
    <w:rsid w:val="005E5A16"/>
    <w:rsid w:val="005F4B59"/>
    <w:rsid w:val="0061263F"/>
    <w:rsid w:val="006144FE"/>
    <w:rsid w:val="00617ED4"/>
    <w:rsid w:val="00620081"/>
    <w:rsid w:val="00623803"/>
    <w:rsid w:val="00623F60"/>
    <w:rsid w:val="00624444"/>
    <w:rsid w:val="006248E8"/>
    <w:rsid w:val="0062510C"/>
    <w:rsid w:val="006316BA"/>
    <w:rsid w:val="006477E9"/>
    <w:rsid w:val="00651965"/>
    <w:rsid w:val="00653545"/>
    <w:rsid w:val="0065795F"/>
    <w:rsid w:val="00662A34"/>
    <w:rsid w:val="00674D28"/>
    <w:rsid w:val="00677B1F"/>
    <w:rsid w:val="0068074A"/>
    <w:rsid w:val="0068222F"/>
    <w:rsid w:val="0069196A"/>
    <w:rsid w:val="00692A71"/>
    <w:rsid w:val="00693B2E"/>
    <w:rsid w:val="006A07D6"/>
    <w:rsid w:val="006A1379"/>
    <w:rsid w:val="006A2716"/>
    <w:rsid w:val="006A4676"/>
    <w:rsid w:val="006A4A39"/>
    <w:rsid w:val="006A7A5A"/>
    <w:rsid w:val="006B138E"/>
    <w:rsid w:val="006B1D48"/>
    <w:rsid w:val="006B1DFC"/>
    <w:rsid w:val="006B7EA4"/>
    <w:rsid w:val="006C00D5"/>
    <w:rsid w:val="006C35D0"/>
    <w:rsid w:val="006C4DB4"/>
    <w:rsid w:val="006D421B"/>
    <w:rsid w:val="006D673B"/>
    <w:rsid w:val="006E263F"/>
    <w:rsid w:val="006E464A"/>
    <w:rsid w:val="006E5BCD"/>
    <w:rsid w:val="006F10A2"/>
    <w:rsid w:val="007024AF"/>
    <w:rsid w:val="00711100"/>
    <w:rsid w:val="007169C3"/>
    <w:rsid w:val="00720086"/>
    <w:rsid w:val="00721E55"/>
    <w:rsid w:val="0072254C"/>
    <w:rsid w:val="007249BE"/>
    <w:rsid w:val="007339CB"/>
    <w:rsid w:val="007342E8"/>
    <w:rsid w:val="0073672B"/>
    <w:rsid w:val="00742EF1"/>
    <w:rsid w:val="007440E8"/>
    <w:rsid w:val="0074668C"/>
    <w:rsid w:val="0075299D"/>
    <w:rsid w:val="00761423"/>
    <w:rsid w:val="00766071"/>
    <w:rsid w:val="00781193"/>
    <w:rsid w:val="00791139"/>
    <w:rsid w:val="00793EFF"/>
    <w:rsid w:val="00795A1B"/>
    <w:rsid w:val="007A11C3"/>
    <w:rsid w:val="007B11F8"/>
    <w:rsid w:val="007B2B3C"/>
    <w:rsid w:val="007B4D6C"/>
    <w:rsid w:val="007D3C62"/>
    <w:rsid w:val="007D6D81"/>
    <w:rsid w:val="007E021A"/>
    <w:rsid w:val="007E3147"/>
    <w:rsid w:val="007F2C7C"/>
    <w:rsid w:val="007F6D63"/>
    <w:rsid w:val="00812E84"/>
    <w:rsid w:val="00813940"/>
    <w:rsid w:val="00816992"/>
    <w:rsid w:val="00820673"/>
    <w:rsid w:val="00820D49"/>
    <w:rsid w:val="00823E24"/>
    <w:rsid w:val="00827095"/>
    <w:rsid w:val="00830789"/>
    <w:rsid w:val="00834D72"/>
    <w:rsid w:val="00845980"/>
    <w:rsid w:val="008463C5"/>
    <w:rsid w:val="008501F3"/>
    <w:rsid w:val="008508D6"/>
    <w:rsid w:val="00857528"/>
    <w:rsid w:val="00857AE8"/>
    <w:rsid w:val="00861D33"/>
    <w:rsid w:val="008654DA"/>
    <w:rsid w:val="008743F8"/>
    <w:rsid w:val="00894B68"/>
    <w:rsid w:val="008950A9"/>
    <w:rsid w:val="008968DE"/>
    <w:rsid w:val="008A27DF"/>
    <w:rsid w:val="008B1D90"/>
    <w:rsid w:val="008C146B"/>
    <w:rsid w:val="008C34C0"/>
    <w:rsid w:val="008C57AB"/>
    <w:rsid w:val="008D17BB"/>
    <w:rsid w:val="008F0585"/>
    <w:rsid w:val="008F14AE"/>
    <w:rsid w:val="008F36B1"/>
    <w:rsid w:val="008F51EF"/>
    <w:rsid w:val="008F67B1"/>
    <w:rsid w:val="00901100"/>
    <w:rsid w:val="00902729"/>
    <w:rsid w:val="00905B17"/>
    <w:rsid w:val="00907BE2"/>
    <w:rsid w:val="009133D9"/>
    <w:rsid w:val="00915C59"/>
    <w:rsid w:val="009160C4"/>
    <w:rsid w:val="009226AE"/>
    <w:rsid w:val="0092543B"/>
    <w:rsid w:val="00926361"/>
    <w:rsid w:val="009303B2"/>
    <w:rsid w:val="00932F9A"/>
    <w:rsid w:val="009333C4"/>
    <w:rsid w:val="00937DBB"/>
    <w:rsid w:val="00940149"/>
    <w:rsid w:val="00943897"/>
    <w:rsid w:val="00944B20"/>
    <w:rsid w:val="009450A8"/>
    <w:rsid w:val="00946816"/>
    <w:rsid w:val="009471D6"/>
    <w:rsid w:val="009560D4"/>
    <w:rsid w:val="00957672"/>
    <w:rsid w:val="0096360C"/>
    <w:rsid w:val="00965122"/>
    <w:rsid w:val="00965E52"/>
    <w:rsid w:val="00974EF6"/>
    <w:rsid w:val="0098102F"/>
    <w:rsid w:val="009836CE"/>
    <w:rsid w:val="009837E5"/>
    <w:rsid w:val="0098415F"/>
    <w:rsid w:val="009922EE"/>
    <w:rsid w:val="009939F6"/>
    <w:rsid w:val="009A2E19"/>
    <w:rsid w:val="009A4A10"/>
    <w:rsid w:val="009A74FD"/>
    <w:rsid w:val="009B2002"/>
    <w:rsid w:val="009B68EC"/>
    <w:rsid w:val="009C6D07"/>
    <w:rsid w:val="009D0DD9"/>
    <w:rsid w:val="009D37C5"/>
    <w:rsid w:val="009D740A"/>
    <w:rsid w:val="009F0413"/>
    <w:rsid w:val="009F1DCB"/>
    <w:rsid w:val="009F26C4"/>
    <w:rsid w:val="009F3634"/>
    <w:rsid w:val="009F56B7"/>
    <w:rsid w:val="009F5770"/>
    <w:rsid w:val="00A02300"/>
    <w:rsid w:val="00A0475C"/>
    <w:rsid w:val="00A10B27"/>
    <w:rsid w:val="00A12259"/>
    <w:rsid w:val="00A1427A"/>
    <w:rsid w:val="00A148AF"/>
    <w:rsid w:val="00A218F7"/>
    <w:rsid w:val="00A30BEC"/>
    <w:rsid w:val="00A377D0"/>
    <w:rsid w:val="00A400BD"/>
    <w:rsid w:val="00A42D89"/>
    <w:rsid w:val="00A46748"/>
    <w:rsid w:val="00A51715"/>
    <w:rsid w:val="00A518B3"/>
    <w:rsid w:val="00A53E2B"/>
    <w:rsid w:val="00A6066F"/>
    <w:rsid w:val="00A77B8A"/>
    <w:rsid w:val="00A77BF2"/>
    <w:rsid w:val="00A839FB"/>
    <w:rsid w:val="00A937D9"/>
    <w:rsid w:val="00A94AEE"/>
    <w:rsid w:val="00A95851"/>
    <w:rsid w:val="00AA08FF"/>
    <w:rsid w:val="00AA3561"/>
    <w:rsid w:val="00AA4904"/>
    <w:rsid w:val="00AA6A77"/>
    <w:rsid w:val="00AB566A"/>
    <w:rsid w:val="00AB65CA"/>
    <w:rsid w:val="00AC32FE"/>
    <w:rsid w:val="00AD0EED"/>
    <w:rsid w:val="00AD4950"/>
    <w:rsid w:val="00AE16AB"/>
    <w:rsid w:val="00AE199E"/>
    <w:rsid w:val="00AF1080"/>
    <w:rsid w:val="00B035CA"/>
    <w:rsid w:val="00B04AB4"/>
    <w:rsid w:val="00B16ECE"/>
    <w:rsid w:val="00B30FEA"/>
    <w:rsid w:val="00B421FD"/>
    <w:rsid w:val="00B45009"/>
    <w:rsid w:val="00B610AF"/>
    <w:rsid w:val="00B6128D"/>
    <w:rsid w:val="00B63DCB"/>
    <w:rsid w:val="00B776B4"/>
    <w:rsid w:val="00B90367"/>
    <w:rsid w:val="00B90EAE"/>
    <w:rsid w:val="00B91F61"/>
    <w:rsid w:val="00BA613D"/>
    <w:rsid w:val="00BB7A55"/>
    <w:rsid w:val="00BC22B0"/>
    <w:rsid w:val="00BC29E3"/>
    <w:rsid w:val="00BC2A1B"/>
    <w:rsid w:val="00BE1F02"/>
    <w:rsid w:val="00BE2951"/>
    <w:rsid w:val="00BF623A"/>
    <w:rsid w:val="00C1064F"/>
    <w:rsid w:val="00C11126"/>
    <w:rsid w:val="00C1200C"/>
    <w:rsid w:val="00C15892"/>
    <w:rsid w:val="00C27C21"/>
    <w:rsid w:val="00C30044"/>
    <w:rsid w:val="00C358AF"/>
    <w:rsid w:val="00C36C5F"/>
    <w:rsid w:val="00C509EC"/>
    <w:rsid w:val="00C556C5"/>
    <w:rsid w:val="00C561F0"/>
    <w:rsid w:val="00C62EB7"/>
    <w:rsid w:val="00C7789E"/>
    <w:rsid w:val="00C814E3"/>
    <w:rsid w:val="00C8247D"/>
    <w:rsid w:val="00C82A9C"/>
    <w:rsid w:val="00C835CF"/>
    <w:rsid w:val="00C83A33"/>
    <w:rsid w:val="00C83ED0"/>
    <w:rsid w:val="00C8416C"/>
    <w:rsid w:val="00C86572"/>
    <w:rsid w:val="00C96DAD"/>
    <w:rsid w:val="00CA11DC"/>
    <w:rsid w:val="00CA40D5"/>
    <w:rsid w:val="00CB3F7B"/>
    <w:rsid w:val="00CC3A8E"/>
    <w:rsid w:val="00CC582E"/>
    <w:rsid w:val="00CD05F5"/>
    <w:rsid w:val="00CE1B3E"/>
    <w:rsid w:val="00CE3C43"/>
    <w:rsid w:val="00CE585B"/>
    <w:rsid w:val="00CE707E"/>
    <w:rsid w:val="00D023F1"/>
    <w:rsid w:val="00D02B83"/>
    <w:rsid w:val="00D059E7"/>
    <w:rsid w:val="00D05BB0"/>
    <w:rsid w:val="00D11907"/>
    <w:rsid w:val="00D121FE"/>
    <w:rsid w:val="00D232D1"/>
    <w:rsid w:val="00D24088"/>
    <w:rsid w:val="00D2638D"/>
    <w:rsid w:val="00D302C6"/>
    <w:rsid w:val="00D370AA"/>
    <w:rsid w:val="00D5121D"/>
    <w:rsid w:val="00D5172B"/>
    <w:rsid w:val="00D64E53"/>
    <w:rsid w:val="00D77D22"/>
    <w:rsid w:val="00D81040"/>
    <w:rsid w:val="00D835C0"/>
    <w:rsid w:val="00D85F92"/>
    <w:rsid w:val="00DB4AFF"/>
    <w:rsid w:val="00DB4D11"/>
    <w:rsid w:val="00DC289E"/>
    <w:rsid w:val="00DD1BC8"/>
    <w:rsid w:val="00DD2824"/>
    <w:rsid w:val="00DD61C9"/>
    <w:rsid w:val="00DE14DD"/>
    <w:rsid w:val="00DE4F54"/>
    <w:rsid w:val="00E05423"/>
    <w:rsid w:val="00E06712"/>
    <w:rsid w:val="00E12963"/>
    <w:rsid w:val="00E14654"/>
    <w:rsid w:val="00E24253"/>
    <w:rsid w:val="00E24906"/>
    <w:rsid w:val="00E265CD"/>
    <w:rsid w:val="00E3391A"/>
    <w:rsid w:val="00E35C22"/>
    <w:rsid w:val="00E40DD2"/>
    <w:rsid w:val="00E44725"/>
    <w:rsid w:val="00E53A4F"/>
    <w:rsid w:val="00E5431B"/>
    <w:rsid w:val="00E61944"/>
    <w:rsid w:val="00E6497E"/>
    <w:rsid w:val="00E75AC0"/>
    <w:rsid w:val="00E8085E"/>
    <w:rsid w:val="00E8561C"/>
    <w:rsid w:val="00E86ECE"/>
    <w:rsid w:val="00E97A9C"/>
    <w:rsid w:val="00E97E82"/>
    <w:rsid w:val="00EA60E0"/>
    <w:rsid w:val="00EA7783"/>
    <w:rsid w:val="00EB2F95"/>
    <w:rsid w:val="00EB6EC2"/>
    <w:rsid w:val="00EC30AB"/>
    <w:rsid w:val="00ED6801"/>
    <w:rsid w:val="00EE0F8F"/>
    <w:rsid w:val="00EE4370"/>
    <w:rsid w:val="00EF1B5E"/>
    <w:rsid w:val="00EF3DF3"/>
    <w:rsid w:val="00EF5487"/>
    <w:rsid w:val="00EF771D"/>
    <w:rsid w:val="00F02796"/>
    <w:rsid w:val="00F11629"/>
    <w:rsid w:val="00F139DB"/>
    <w:rsid w:val="00F15E0B"/>
    <w:rsid w:val="00F20283"/>
    <w:rsid w:val="00F21E60"/>
    <w:rsid w:val="00F25F65"/>
    <w:rsid w:val="00F27ACF"/>
    <w:rsid w:val="00F310A6"/>
    <w:rsid w:val="00F473FC"/>
    <w:rsid w:val="00F5013F"/>
    <w:rsid w:val="00F52DB1"/>
    <w:rsid w:val="00F53CE7"/>
    <w:rsid w:val="00F5410C"/>
    <w:rsid w:val="00F56BCB"/>
    <w:rsid w:val="00F60AF6"/>
    <w:rsid w:val="00F65D00"/>
    <w:rsid w:val="00F74511"/>
    <w:rsid w:val="00F77183"/>
    <w:rsid w:val="00FA36A5"/>
    <w:rsid w:val="00FB7328"/>
    <w:rsid w:val="00FC642F"/>
    <w:rsid w:val="00FC6B9B"/>
    <w:rsid w:val="00FD3487"/>
    <w:rsid w:val="00FD3859"/>
    <w:rsid w:val="00FE2A36"/>
    <w:rsid w:val="00FE4571"/>
    <w:rsid w:val="00FF1CB7"/>
    <w:rsid w:val="00FF28CA"/>
    <w:rsid w:val="00FF44E6"/>
    <w:rsid w:val="00FF5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4">
    <w:name w:val="heading 4"/>
    <w:basedOn w:val="Normal"/>
    <w:link w:val="Heading4Char"/>
    <w:uiPriority w:val="9"/>
    <w:qFormat/>
    <w:rsid w:val="000C0AAC"/>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rFonts w:cs="Times New Roman"/>
      <w:vertAlign w:val="superscript"/>
    </w:rPr>
  </w:style>
  <w:style w:type="paragraph" w:styleId="FootnoteText">
    <w:name w:val="footnote text"/>
    <w:basedOn w:val="Normal"/>
    <w:semiHidden/>
  </w:style>
  <w:style w:type="character" w:styleId="FootnoteReference">
    <w:name w:val="footnote reference"/>
    <w:semiHidden/>
    <w:rPr>
      <w:rFonts w:cs="Times New Roman"/>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rPr>
      <w:rFonts w:cs="Times New Roman"/>
    </w:rPr>
  </w:style>
  <w:style w:type="paragraph" w:styleId="Header">
    <w:name w:val="header"/>
    <w:basedOn w:val="Normal"/>
    <w:pPr>
      <w:tabs>
        <w:tab w:val="center" w:pos="4320"/>
        <w:tab w:val="right" w:pos="8640"/>
      </w:tabs>
    </w:pPr>
  </w:style>
  <w:style w:type="paragraph" w:styleId="BalloonText">
    <w:name w:val="Balloon Text"/>
    <w:basedOn w:val="Normal"/>
    <w:semiHidden/>
    <w:rsid w:val="00A30BEC"/>
    <w:rPr>
      <w:rFonts w:ascii="Tahoma" w:hAnsi="Tahoma" w:cs="Tahoma"/>
      <w:sz w:val="16"/>
      <w:szCs w:val="16"/>
    </w:rPr>
  </w:style>
  <w:style w:type="character" w:customStyle="1" w:styleId="Heading4Char">
    <w:name w:val="Heading 4 Char"/>
    <w:link w:val="Heading4"/>
    <w:uiPriority w:val="9"/>
    <w:rsid w:val="000C0AAC"/>
    <w:rPr>
      <w:b/>
      <w:bCs/>
      <w:sz w:val="24"/>
      <w:szCs w:val="24"/>
    </w:rPr>
  </w:style>
  <w:style w:type="paragraph" w:styleId="NormalWeb">
    <w:name w:val="Normal (Web)"/>
    <w:basedOn w:val="Normal"/>
    <w:uiPriority w:val="99"/>
    <w:unhideWhenUsed/>
    <w:rsid w:val="000C0AAC"/>
    <w:pPr>
      <w:autoSpaceDE/>
      <w:autoSpaceDN/>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6B138E"/>
    <w:pPr>
      <w:ind w:left="720"/>
    </w:pPr>
  </w:style>
  <w:style w:type="character" w:customStyle="1" w:styleId="FooterChar">
    <w:name w:val="Footer Char"/>
    <w:link w:val="Footer"/>
    <w:uiPriority w:val="99"/>
    <w:rsid w:val="00510231"/>
    <w:rPr>
      <w:rFonts w:ascii="CG Times" w:hAnsi="CG Times" w:cs="CG Times"/>
      <w:sz w:val="24"/>
      <w:szCs w:val="24"/>
    </w:rPr>
  </w:style>
  <w:style w:type="paragraph" w:styleId="Title">
    <w:name w:val="Title"/>
    <w:basedOn w:val="Normal"/>
    <w:link w:val="TitleChar"/>
    <w:qFormat/>
    <w:rsid w:val="00354795"/>
    <w:pPr>
      <w:tabs>
        <w:tab w:val="left" w:pos="360"/>
      </w:tabs>
      <w:autoSpaceDE/>
      <w:autoSpaceDN/>
      <w:spacing w:line="233" w:lineRule="auto"/>
      <w:jc w:val="center"/>
    </w:pPr>
    <w:rPr>
      <w:rFonts w:ascii="Times New Roman" w:hAnsi="Times New Roman" w:cs="Times New Roman"/>
      <w:b/>
      <w:szCs w:val="20"/>
    </w:rPr>
  </w:style>
  <w:style w:type="character" w:customStyle="1" w:styleId="TitleChar">
    <w:name w:val="Title Char"/>
    <w:basedOn w:val="DefaultParagraphFont"/>
    <w:link w:val="Title"/>
    <w:rsid w:val="00354795"/>
    <w:rPr>
      <w:b/>
      <w:sz w:val="24"/>
    </w:rPr>
  </w:style>
  <w:style w:type="character" w:styleId="Hyperlink">
    <w:name w:val="Hyperlink"/>
    <w:basedOn w:val="DefaultParagraphFont"/>
    <w:uiPriority w:val="99"/>
    <w:unhideWhenUsed/>
    <w:rsid w:val="004F2CF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4">
    <w:name w:val="heading 4"/>
    <w:basedOn w:val="Normal"/>
    <w:link w:val="Heading4Char"/>
    <w:uiPriority w:val="9"/>
    <w:qFormat/>
    <w:rsid w:val="000C0AAC"/>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rFonts w:cs="Times New Roman"/>
      <w:vertAlign w:val="superscript"/>
    </w:rPr>
  </w:style>
  <w:style w:type="paragraph" w:styleId="FootnoteText">
    <w:name w:val="footnote text"/>
    <w:basedOn w:val="Normal"/>
    <w:semiHidden/>
  </w:style>
  <w:style w:type="character" w:styleId="FootnoteReference">
    <w:name w:val="footnote reference"/>
    <w:semiHidden/>
    <w:rPr>
      <w:rFonts w:cs="Times New Roman"/>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rPr>
      <w:rFonts w:cs="Times New Roman"/>
    </w:rPr>
  </w:style>
  <w:style w:type="paragraph" w:styleId="Header">
    <w:name w:val="header"/>
    <w:basedOn w:val="Normal"/>
    <w:pPr>
      <w:tabs>
        <w:tab w:val="center" w:pos="4320"/>
        <w:tab w:val="right" w:pos="8640"/>
      </w:tabs>
    </w:pPr>
  </w:style>
  <w:style w:type="paragraph" w:styleId="BalloonText">
    <w:name w:val="Balloon Text"/>
    <w:basedOn w:val="Normal"/>
    <w:semiHidden/>
    <w:rsid w:val="00A30BEC"/>
    <w:rPr>
      <w:rFonts w:ascii="Tahoma" w:hAnsi="Tahoma" w:cs="Tahoma"/>
      <w:sz w:val="16"/>
      <w:szCs w:val="16"/>
    </w:rPr>
  </w:style>
  <w:style w:type="character" w:customStyle="1" w:styleId="Heading4Char">
    <w:name w:val="Heading 4 Char"/>
    <w:link w:val="Heading4"/>
    <w:uiPriority w:val="9"/>
    <w:rsid w:val="000C0AAC"/>
    <w:rPr>
      <w:b/>
      <w:bCs/>
      <w:sz w:val="24"/>
      <w:szCs w:val="24"/>
    </w:rPr>
  </w:style>
  <w:style w:type="paragraph" w:styleId="NormalWeb">
    <w:name w:val="Normal (Web)"/>
    <w:basedOn w:val="Normal"/>
    <w:uiPriority w:val="99"/>
    <w:unhideWhenUsed/>
    <w:rsid w:val="000C0AAC"/>
    <w:pPr>
      <w:autoSpaceDE/>
      <w:autoSpaceDN/>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6B138E"/>
    <w:pPr>
      <w:ind w:left="720"/>
    </w:pPr>
  </w:style>
  <w:style w:type="character" w:customStyle="1" w:styleId="FooterChar">
    <w:name w:val="Footer Char"/>
    <w:link w:val="Footer"/>
    <w:uiPriority w:val="99"/>
    <w:rsid w:val="00510231"/>
    <w:rPr>
      <w:rFonts w:ascii="CG Times" w:hAnsi="CG Times" w:cs="CG Times"/>
      <w:sz w:val="24"/>
      <w:szCs w:val="24"/>
    </w:rPr>
  </w:style>
  <w:style w:type="paragraph" w:styleId="Title">
    <w:name w:val="Title"/>
    <w:basedOn w:val="Normal"/>
    <w:link w:val="TitleChar"/>
    <w:qFormat/>
    <w:rsid w:val="00354795"/>
    <w:pPr>
      <w:tabs>
        <w:tab w:val="left" w:pos="360"/>
      </w:tabs>
      <w:autoSpaceDE/>
      <w:autoSpaceDN/>
      <w:spacing w:line="233" w:lineRule="auto"/>
      <w:jc w:val="center"/>
    </w:pPr>
    <w:rPr>
      <w:rFonts w:ascii="Times New Roman" w:hAnsi="Times New Roman" w:cs="Times New Roman"/>
      <w:b/>
      <w:szCs w:val="20"/>
    </w:rPr>
  </w:style>
  <w:style w:type="character" w:customStyle="1" w:styleId="TitleChar">
    <w:name w:val="Title Char"/>
    <w:basedOn w:val="DefaultParagraphFont"/>
    <w:link w:val="Title"/>
    <w:rsid w:val="00354795"/>
    <w:rPr>
      <w:b/>
      <w:sz w:val="24"/>
    </w:rPr>
  </w:style>
  <w:style w:type="character" w:styleId="Hyperlink">
    <w:name w:val="Hyperlink"/>
    <w:basedOn w:val="DefaultParagraphFont"/>
    <w:uiPriority w:val="99"/>
    <w:unhideWhenUsed/>
    <w:rsid w:val="004F2C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69219543">
      <w:bodyDiv w:val="1"/>
      <w:marLeft w:val="0"/>
      <w:marRight w:val="0"/>
      <w:marTop w:val="0"/>
      <w:marBottom w:val="0"/>
      <w:divBdr>
        <w:top w:val="none" w:sz="0" w:space="0" w:color="auto"/>
        <w:left w:val="none" w:sz="0" w:space="0" w:color="auto"/>
        <w:bottom w:val="none" w:sz="0" w:space="0" w:color="auto"/>
        <w:right w:val="none" w:sz="0" w:space="0" w:color="auto"/>
      </w:divBdr>
    </w:div>
    <w:div w:id="488987283">
      <w:bodyDiv w:val="1"/>
      <w:marLeft w:val="0"/>
      <w:marRight w:val="0"/>
      <w:marTop w:val="0"/>
      <w:marBottom w:val="0"/>
      <w:divBdr>
        <w:top w:val="none" w:sz="0" w:space="0" w:color="auto"/>
        <w:left w:val="none" w:sz="0" w:space="0" w:color="auto"/>
        <w:bottom w:val="none" w:sz="0" w:space="0" w:color="auto"/>
        <w:right w:val="none" w:sz="0" w:space="0" w:color="auto"/>
      </w:divBdr>
      <w:divsChild>
        <w:div w:id="1834028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0449754">
      <w:bodyDiv w:val="1"/>
      <w:marLeft w:val="0"/>
      <w:marRight w:val="0"/>
      <w:marTop w:val="0"/>
      <w:marBottom w:val="0"/>
      <w:divBdr>
        <w:top w:val="none" w:sz="0" w:space="0" w:color="auto"/>
        <w:left w:val="none" w:sz="0" w:space="0" w:color="auto"/>
        <w:bottom w:val="none" w:sz="0" w:space="0" w:color="auto"/>
        <w:right w:val="none" w:sz="0" w:space="0" w:color="auto"/>
      </w:divBdr>
    </w:div>
    <w:div w:id="886140141">
      <w:bodyDiv w:val="1"/>
      <w:marLeft w:val="0"/>
      <w:marRight w:val="0"/>
      <w:marTop w:val="0"/>
      <w:marBottom w:val="0"/>
      <w:divBdr>
        <w:top w:val="none" w:sz="0" w:space="0" w:color="auto"/>
        <w:left w:val="none" w:sz="0" w:space="0" w:color="auto"/>
        <w:bottom w:val="none" w:sz="0" w:space="0" w:color="auto"/>
        <w:right w:val="none" w:sz="0" w:space="0" w:color="auto"/>
      </w:divBdr>
    </w:div>
    <w:div w:id="942879657">
      <w:bodyDiv w:val="1"/>
      <w:marLeft w:val="0"/>
      <w:marRight w:val="0"/>
      <w:marTop w:val="0"/>
      <w:marBottom w:val="0"/>
      <w:divBdr>
        <w:top w:val="none" w:sz="0" w:space="0" w:color="auto"/>
        <w:left w:val="none" w:sz="0" w:space="0" w:color="auto"/>
        <w:bottom w:val="none" w:sz="0" w:space="0" w:color="auto"/>
        <w:right w:val="none" w:sz="0" w:space="0" w:color="auto"/>
      </w:divBdr>
    </w:div>
    <w:div w:id="1124423455">
      <w:bodyDiv w:val="1"/>
      <w:marLeft w:val="0"/>
      <w:marRight w:val="0"/>
      <w:marTop w:val="0"/>
      <w:marBottom w:val="0"/>
      <w:divBdr>
        <w:top w:val="none" w:sz="0" w:space="0" w:color="auto"/>
        <w:left w:val="none" w:sz="0" w:space="0" w:color="auto"/>
        <w:bottom w:val="none" w:sz="0" w:space="0" w:color="auto"/>
        <w:right w:val="none" w:sz="0" w:space="0" w:color="auto"/>
      </w:divBdr>
    </w:div>
    <w:div w:id="174544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A5F60-4CD9-40D2-BFBB-DB8BFF8FB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1387</Words>
  <Characters>7908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9277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wlw</dc:creator>
  <cp:lastModifiedBy>sandra elizabeth oldynski</cp:lastModifiedBy>
  <cp:revision>10</cp:revision>
  <cp:lastPrinted>2016-06-09T12:59:00Z</cp:lastPrinted>
  <dcterms:created xsi:type="dcterms:W3CDTF">2016-06-09T12:12:00Z</dcterms:created>
  <dcterms:modified xsi:type="dcterms:W3CDTF">2016-06-09T13:00:00Z</dcterms:modified>
</cp:coreProperties>
</file>