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CD4E3B" w:rsidRPr="00CD4E3B">
        <w:tc>
          <w:tcPr>
            <w:tcW w:w="4428" w:type="dxa"/>
            <w:gridSpan w:val="2"/>
          </w:tcPr>
          <w:p w:rsidR="009049E7" w:rsidRPr="00CD4E3B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CD4E3B" w:rsidRDefault="009049E7" w:rsidP="00B3521B">
            <w:pPr>
              <w:ind w:firstLine="612"/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Public Meeting held </w:t>
            </w:r>
            <w:r w:rsidR="00D54D0B" w:rsidRPr="00CD4E3B">
              <w:rPr>
                <w:sz w:val="26"/>
                <w:szCs w:val="26"/>
              </w:rPr>
              <w:t>June 9, 2016</w:t>
            </w:r>
          </w:p>
        </w:tc>
      </w:tr>
      <w:tr w:rsidR="00CD4E3B" w:rsidRPr="00CD4E3B">
        <w:tc>
          <w:tcPr>
            <w:tcW w:w="4428" w:type="dxa"/>
            <w:gridSpan w:val="2"/>
          </w:tcPr>
          <w:p w:rsidR="009049E7" w:rsidRPr="00CD4E3B" w:rsidRDefault="009049E7" w:rsidP="009049E7">
            <w:pPr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Commissioners Present:</w:t>
            </w:r>
          </w:p>
          <w:p w:rsidR="006271FF" w:rsidRPr="00CD4E3B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CD4E3B" w:rsidRDefault="009049E7" w:rsidP="009049E7">
            <w:pPr>
              <w:rPr>
                <w:sz w:val="26"/>
                <w:szCs w:val="26"/>
              </w:rPr>
            </w:pPr>
          </w:p>
        </w:tc>
      </w:tr>
      <w:tr w:rsidR="00CD4E3B" w:rsidRPr="00CD4E3B">
        <w:tc>
          <w:tcPr>
            <w:tcW w:w="9558" w:type="dxa"/>
            <w:gridSpan w:val="5"/>
          </w:tcPr>
          <w:p w:rsidR="00AE31B9" w:rsidRPr="00CD4E3B" w:rsidRDefault="00AE31B9" w:rsidP="00AE31B9">
            <w:pPr>
              <w:rPr>
                <w:rFonts w:ascii="Times New (W1)" w:hAnsi="Times New (W1)"/>
                <w:sz w:val="26"/>
                <w:szCs w:val="26"/>
              </w:rPr>
            </w:pPr>
            <w:r w:rsidRPr="00CD4E3B">
              <w:rPr>
                <w:rFonts w:ascii="Times New (W1)" w:hAnsi="Times New (W1)"/>
                <w:sz w:val="26"/>
                <w:szCs w:val="26"/>
              </w:rPr>
              <w:t>Gladys M. Brown, Chairman</w:t>
            </w:r>
          </w:p>
          <w:p w:rsidR="00AE31B9" w:rsidRPr="00CD4E3B" w:rsidRDefault="00AE31B9" w:rsidP="00AE31B9">
            <w:pPr>
              <w:rPr>
                <w:rFonts w:ascii="Times New (W1)" w:hAnsi="Times New (W1)"/>
                <w:sz w:val="26"/>
                <w:szCs w:val="26"/>
              </w:rPr>
            </w:pPr>
            <w:r w:rsidRPr="00CD4E3B">
              <w:rPr>
                <w:rFonts w:ascii="Times New (W1)" w:hAnsi="Times New (W1)"/>
                <w:sz w:val="26"/>
                <w:szCs w:val="26"/>
              </w:rPr>
              <w:t>Andrew G. Place, Vice Chairman</w:t>
            </w:r>
          </w:p>
          <w:p w:rsidR="00AE31B9" w:rsidRPr="00CD4E3B" w:rsidRDefault="00AE31B9" w:rsidP="00AE31B9">
            <w:pPr>
              <w:rPr>
                <w:rFonts w:ascii="Times New (W1)" w:hAnsi="Times New (W1)"/>
                <w:sz w:val="26"/>
                <w:szCs w:val="26"/>
              </w:rPr>
            </w:pPr>
            <w:r w:rsidRPr="00CD4E3B">
              <w:rPr>
                <w:rFonts w:ascii="Times New (W1)" w:hAnsi="Times New (W1)"/>
                <w:sz w:val="26"/>
                <w:szCs w:val="26"/>
              </w:rPr>
              <w:t>John F. Coleman, Jr.</w:t>
            </w:r>
          </w:p>
          <w:p w:rsidR="00AE31B9" w:rsidRPr="00CD4E3B" w:rsidRDefault="00AE31B9" w:rsidP="00AE31B9">
            <w:pPr>
              <w:rPr>
                <w:rFonts w:ascii="Times New (W1)" w:hAnsi="Times New (W1)"/>
                <w:sz w:val="26"/>
                <w:szCs w:val="26"/>
              </w:rPr>
            </w:pPr>
            <w:r w:rsidRPr="00CD4E3B">
              <w:rPr>
                <w:rFonts w:ascii="Times New (W1)" w:hAnsi="Times New (W1)"/>
                <w:sz w:val="26"/>
                <w:szCs w:val="26"/>
              </w:rPr>
              <w:t>Robert F. Powelson</w:t>
            </w:r>
          </w:p>
          <w:p w:rsidR="007D10F8" w:rsidRPr="00CD4E3B" w:rsidRDefault="007D10F8" w:rsidP="007D10F8">
            <w:pPr>
              <w:rPr>
                <w:sz w:val="26"/>
                <w:szCs w:val="26"/>
              </w:rPr>
            </w:pPr>
          </w:p>
        </w:tc>
      </w:tr>
      <w:tr w:rsidR="00CD4E3B" w:rsidRPr="00CD4E3B">
        <w:tc>
          <w:tcPr>
            <w:tcW w:w="9558" w:type="dxa"/>
            <w:gridSpan w:val="5"/>
          </w:tcPr>
          <w:p w:rsidR="00902484" w:rsidRPr="00CD4E3B" w:rsidRDefault="00902484" w:rsidP="00642475">
            <w:pPr>
              <w:rPr>
                <w:sz w:val="26"/>
                <w:szCs w:val="26"/>
              </w:rPr>
            </w:pPr>
          </w:p>
        </w:tc>
      </w:tr>
      <w:tr w:rsidR="00CD4E3B" w:rsidRPr="00CD4E3B" w:rsidTr="003941D2">
        <w:tc>
          <w:tcPr>
            <w:tcW w:w="5958" w:type="dxa"/>
            <w:gridSpan w:val="3"/>
            <w:vAlign w:val="center"/>
          </w:tcPr>
          <w:p w:rsidR="0031416E" w:rsidRPr="00CD4E3B" w:rsidRDefault="00AE31B9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Hickory</w:t>
            </w:r>
            <w:r w:rsidR="00423422" w:rsidRPr="00CD4E3B">
              <w:rPr>
                <w:sz w:val="26"/>
                <w:szCs w:val="26"/>
              </w:rPr>
              <w:t xml:space="preserve"> </w:t>
            </w:r>
            <w:r w:rsidR="0031416E" w:rsidRPr="00CD4E3B">
              <w:rPr>
                <w:sz w:val="26"/>
                <w:szCs w:val="26"/>
              </w:rPr>
              <w:t>Telephone Company</w:t>
            </w:r>
          </w:p>
          <w:p w:rsidR="007D10F8" w:rsidRPr="00CD4E3B" w:rsidRDefault="00AE31B9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2016</w:t>
            </w:r>
            <w:r w:rsidR="007D10F8" w:rsidRPr="00CD4E3B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CD4E3B">
              <w:rPr>
                <w:sz w:val="26"/>
                <w:szCs w:val="26"/>
              </w:rPr>
              <w:t xml:space="preserve"> and </w:t>
            </w:r>
          </w:p>
          <w:p w:rsidR="0031416E" w:rsidRPr="00CD4E3B" w:rsidRDefault="0031416E" w:rsidP="00AE31B9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Supplement No. </w:t>
            </w:r>
            <w:r w:rsidR="00AE31B9" w:rsidRPr="00CD4E3B">
              <w:rPr>
                <w:sz w:val="26"/>
                <w:szCs w:val="26"/>
              </w:rPr>
              <w:t>145</w:t>
            </w:r>
            <w:r w:rsidRPr="00CD4E3B">
              <w:rPr>
                <w:sz w:val="26"/>
                <w:szCs w:val="26"/>
              </w:rPr>
              <w:t xml:space="preserve"> to </w:t>
            </w:r>
            <w:r w:rsidR="00AE31B9" w:rsidRPr="00CD4E3B">
              <w:rPr>
                <w:sz w:val="26"/>
                <w:szCs w:val="26"/>
              </w:rPr>
              <w:t>Hickory</w:t>
            </w:r>
            <w:r w:rsidRPr="00CD4E3B">
              <w:rPr>
                <w:sz w:val="26"/>
                <w:szCs w:val="26"/>
              </w:rPr>
              <w:t xml:space="preserve"> Telephone Company Tariff PA P</w:t>
            </w:r>
            <w:r w:rsidR="007D49DD">
              <w:rPr>
                <w:sz w:val="26"/>
                <w:szCs w:val="26"/>
              </w:rPr>
              <w:t>.</w:t>
            </w:r>
            <w:r w:rsidRPr="00CD4E3B">
              <w:rPr>
                <w:sz w:val="26"/>
                <w:szCs w:val="26"/>
              </w:rPr>
              <w:t>U</w:t>
            </w:r>
            <w:r w:rsidR="007D49DD">
              <w:rPr>
                <w:sz w:val="26"/>
                <w:szCs w:val="26"/>
              </w:rPr>
              <w:t>.</w:t>
            </w:r>
            <w:r w:rsidRPr="00CD4E3B">
              <w:rPr>
                <w:sz w:val="26"/>
                <w:szCs w:val="26"/>
              </w:rPr>
              <w:t>C</w:t>
            </w:r>
            <w:r w:rsidR="007D49DD">
              <w:rPr>
                <w:sz w:val="26"/>
                <w:szCs w:val="26"/>
              </w:rPr>
              <w:t>.</w:t>
            </w:r>
            <w:r w:rsidRPr="00CD4E3B">
              <w:rPr>
                <w:sz w:val="26"/>
                <w:szCs w:val="26"/>
              </w:rPr>
              <w:t xml:space="preserve"> No. </w:t>
            </w:r>
            <w:r w:rsidR="00AE31B9" w:rsidRPr="00CD4E3B">
              <w:rPr>
                <w:sz w:val="26"/>
                <w:szCs w:val="26"/>
              </w:rPr>
              <w:t>6</w:t>
            </w:r>
          </w:p>
        </w:tc>
        <w:tc>
          <w:tcPr>
            <w:tcW w:w="3600" w:type="dxa"/>
            <w:gridSpan w:val="2"/>
          </w:tcPr>
          <w:p w:rsidR="0031416E" w:rsidRPr="00CD4E3B" w:rsidRDefault="003941D2" w:rsidP="00AE31B9">
            <w:pPr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R-</w:t>
            </w:r>
            <w:r w:rsidR="00AE31B9" w:rsidRPr="00CD4E3B">
              <w:rPr>
                <w:sz w:val="26"/>
                <w:szCs w:val="26"/>
              </w:rPr>
              <w:t>2016-2540407</w:t>
            </w:r>
          </w:p>
        </w:tc>
      </w:tr>
      <w:tr w:rsidR="00CD4E3B" w:rsidRPr="00CD4E3B">
        <w:tc>
          <w:tcPr>
            <w:tcW w:w="5958" w:type="dxa"/>
            <w:gridSpan w:val="3"/>
            <w:vAlign w:val="center"/>
          </w:tcPr>
          <w:p w:rsidR="0031416E" w:rsidRPr="00CD4E3B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CD4E3B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CD4E3B" w:rsidRPr="00CD4E3B" w:rsidTr="001C46D2">
        <w:tc>
          <w:tcPr>
            <w:tcW w:w="5958" w:type="dxa"/>
            <w:gridSpan w:val="3"/>
            <w:vAlign w:val="center"/>
          </w:tcPr>
          <w:p w:rsidR="009049E7" w:rsidRPr="00CD4E3B" w:rsidRDefault="005417EF" w:rsidP="005328E0">
            <w:pPr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Hickory </w:t>
            </w:r>
            <w:r w:rsidR="006652C9" w:rsidRPr="00CD4E3B">
              <w:rPr>
                <w:sz w:val="26"/>
                <w:szCs w:val="26"/>
              </w:rPr>
              <w:t xml:space="preserve">Telephone Company </w:t>
            </w:r>
            <w:r w:rsidR="003941D2" w:rsidRPr="00CD4E3B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CD4E3B" w:rsidRDefault="00BD36A5" w:rsidP="00AE31B9">
            <w:pPr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P-00</w:t>
            </w:r>
            <w:r w:rsidR="00AE31B9" w:rsidRPr="00CD4E3B">
              <w:rPr>
                <w:sz w:val="26"/>
                <w:szCs w:val="26"/>
              </w:rPr>
              <w:t>981431</w:t>
            </w:r>
            <w:r w:rsidRPr="00CD4E3B">
              <w:rPr>
                <w:sz w:val="26"/>
                <w:szCs w:val="26"/>
              </w:rPr>
              <w:t>F1000</w:t>
            </w:r>
          </w:p>
        </w:tc>
      </w:tr>
      <w:tr w:rsidR="0031416E" w:rsidRPr="00FB4BF6">
        <w:tc>
          <w:tcPr>
            <w:tcW w:w="5958" w:type="dxa"/>
            <w:gridSpan w:val="3"/>
          </w:tcPr>
          <w:p w:rsidR="0031416E" w:rsidRDefault="0031416E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31416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A755E4" w:rsidRPr="00FB4BF6" w:rsidRDefault="005417EF" w:rsidP="00A755E4">
      <w:pPr>
        <w:spacing w:after="360" w:line="360" w:lineRule="auto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 </w:t>
      </w:r>
      <w:r w:rsidR="00A755E4" w:rsidRPr="00FB4BF6">
        <w:rPr>
          <w:b/>
          <w:color w:val="000000"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A755E4" w:rsidRPr="00103EDF" w:rsidRDefault="00B3521B" w:rsidP="00405CE2">
      <w:pPr>
        <w:spacing w:after="36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I.</w:t>
      </w:r>
      <w:r w:rsidR="00A755E4"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BACKGROUND</w:t>
      </w:r>
    </w:p>
    <w:p w:rsidR="00A755E4" w:rsidRPr="00CD4E3B" w:rsidRDefault="00A755E4" w:rsidP="00405CE2">
      <w:pPr>
        <w:spacing w:after="360" w:line="360" w:lineRule="auto"/>
        <w:ind w:firstLine="720"/>
        <w:rPr>
          <w:sz w:val="26"/>
          <w:szCs w:val="26"/>
        </w:rPr>
      </w:pPr>
      <w:r w:rsidRPr="00CD4E3B">
        <w:rPr>
          <w:sz w:val="26"/>
          <w:szCs w:val="26"/>
        </w:rPr>
        <w:t xml:space="preserve">Before us for disposition </w:t>
      </w:r>
      <w:proofErr w:type="gramStart"/>
      <w:r w:rsidR="006652C9" w:rsidRPr="00CD4E3B">
        <w:rPr>
          <w:sz w:val="26"/>
          <w:szCs w:val="26"/>
        </w:rPr>
        <w:t>is</w:t>
      </w:r>
      <w:proofErr w:type="gramEnd"/>
      <w:r w:rsidR="006652C9" w:rsidRPr="00CD4E3B">
        <w:rPr>
          <w:sz w:val="26"/>
          <w:szCs w:val="26"/>
        </w:rPr>
        <w:t xml:space="preserve"> </w:t>
      </w:r>
      <w:r w:rsidRPr="00CD4E3B">
        <w:rPr>
          <w:sz w:val="26"/>
          <w:szCs w:val="26"/>
        </w:rPr>
        <w:t xml:space="preserve">the </w:t>
      </w:r>
      <w:r w:rsidR="003B2098" w:rsidRPr="00CD4E3B">
        <w:rPr>
          <w:sz w:val="26"/>
          <w:szCs w:val="26"/>
        </w:rPr>
        <w:t>Hickory</w:t>
      </w:r>
      <w:r w:rsidR="00BD36A5" w:rsidRPr="00CD4E3B">
        <w:rPr>
          <w:sz w:val="26"/>
          <w:szCs w:val="26"/>
        </w:rPr>
        <w:t xml:space="preserve"> Telephone Company</w:t>
      </w:r>
      <w:r w:rsidRPr="00CD4E3B">
        <w:rPr>
          <w:sz w:val="26"/>
          <w:szCs w:val="26"/>
        </w:rPr>
        <w:t xml:space="preserve"> (</w:t>
      </w:r>
      <w:r w:rsidR="003B2098" w:rsidRPr="00CD4E3B">
        <w:rPr>
          <w:sz w:val="26"/>
          <w:szCs w:val="26"/>
        </w:rPr>
        <w:t xml:space="preserve">Hickory </w:t>
      </w:r>
      <w:r w:rsidRPr="00CD4E3B">
        <w:rPr>
          <w:sz w:val="26"/>
          <w:szCs w:val="26"/>
        </w:rPr>
        <w:t>or Company) annual 20</w:t>
      </w:r>
      <w:r w:rsidR="00CC61E3" w:rsidRPr="00CD4E3B">
        <w:rPr>
          <w:sz w:val="26"/>
          <w:szCs w:val="26"/>
        </w:rPr>
        <w:t>1</w:t>
      </w:r>
      <w:r w:rsidR="003B2098" w:rsidRPr="00CD4E3B">
        <w:rPr>
          <w:sz w:val="26"/>
          <w:szCs w:val="26"/>
        </w:rPr>
        <w:t>6</w:t>
      </w:r>
      <w:r w:rsidRPr="00CD4E3B">
        <w:rPr>
          <w:sz w:val="26"/>
          <w:szCs w:val="26"/>
        </w:rPr>
        <w:t xml:space="preserve"> </w:t>
      </w:r>
      <w:r w:rsidR="00BD36A5" w:rsidRPr="00CD4E3B">
        <w:rPr>
          <w:sz w:val="26"/>
          <w:szCs w:val="26"/>
        </w:rPr>
        <w:t xml:space="preserve">Annual Price Stability Index/Service Price Index Filing </w:t>
      </w:r>
      <w:r w:rsidR="00414437" w:rsidRPr="00CD4E3B">
        <w:rPr>
          <w:sz w:val="26"/>
          <w:szCs w:val="26"/>
        </w:rPr>
        <w:t xml:space="preserve">and the associated revenue </w:t>
      </w:r>
      <w:r w:rsidR="003B2098" w:rsidRPr="00CD4E3B">
        <w:rPr>
          <w:sz w:val="26"/>
          <w:szCs w:val="26"/>
        </w:rPr>
        <w:t>increase</w:t>
      </w:r>
      <w:r w:rsidR="00414437" w:rsidRPr="00CD4E3B">
        <w:rPr>
          <w:sz w:val="26"/>
          <w:szCs w:val="26"/>
        </w:rPr>
        <w:t>.</w:t>
      </w:r>
      <w:r w:rsidRPr="00CD4E3B">
        <w:rPr>
          <w:sz w:val="26"/>
          <w:szCs w:val="26"/>
        </w:rPr>
        <w:t xml:space="preserve">  </w:t>
      </w:r>
      <w:r w:rsidR="006652C9" w:rsidRPr="00CD4E3B">
        <w:rPr>
          <w:sz w:val="26"/>
          <w:szCs w:val="26"/>
        </w:rPr>
        <w:t xml:space="preserve">The Company’s </w:t>
      </w:r>
      <w:r w:rsidRPr="00CD4E3B">
        <w:rPr>
          <w:sz w:val="26"/>
          <w:szCs w:val="26"/>
        </w:rPr>
        <w:t>filing was made under the provisions of Act 183 of 2004, P.L. </w:t>
      </w:r>
      <w:r w:rsidR="0069167D" w:rsidRPr="00CD4E3B">
        <w:rPr>
          <w:sz w:val="26"/>
          <w:szCs w:val="26"/>
        </w:rPr>
        <w:t>1398 (66 Pa. C.S. §§ </w:t>
      </w:r>
      <w:r w:rsidRPr="00CD4E3B">
        <w:rPr>
          <w:sz w:val="26"/>
          <w:szCs w:val="26"/>
        </w:rPr>
        <w:t>3011-3019) (</w:t>
      </w:r>
      <w:r w:rsidR="00337BCF" w:rsidRPr="00CD4E3B">
        <w:rPr>
          <w:sz w:val="26"/>
          <w:szCs w:val="26"/>
        </w:rPr>
        <w:t>Chapter 30</w:t>
      </w:r>
      <w:r w:rsidRPr="00CD4E3B">
        <w:rPr>
          <w:sz w:val="26"/>
          <w:szCs w:val="26"/>
        </w:rPr>
        <w:t xml:space="preserve">) and pursuant to the Company’s Alternative Regulation and Network Modernization </w:t>
      </w:r>
      <w:r w:rsidR="002D7315" w:rsidRPr="00CD4E3B">
        <w:rPr>
          <w:sz w:val="26"/>
          <w:szCs w:val="26"/>
        </w:rPr>
        <w:t>Plan</w:t>
      </w:r>
      <w:r w:rsidRPr="00CD4E3B">
        <w:rPr>
          <w:sz w:val="26"/>
          <w:szCs w:val="26"/>
        </w:rPr>
        <w:t xml:space="preserve"> (Chapter 30 </w:t>
      </w:r>
      <w:r w:rsidR="002D7315" w:rsidRPr="00CD4E3B">
        <w:rPr>
          <w:sz w:val="26"/>
          <w:szCs w:val="26"/>
        </w:rPr>
        <w:t>Plan</w:t>
      </w:r>
      <w:r w:rsidRPr="00CD4E3B">
        <w:rPr>
          <w:sz w:val="26"/>
          <w:szCs w:val="26"/>
        </w:rPr>
        <w:t xml:space="preserve">) that this Commission approved at Docket No. </w:t>
      </w:r>
      <w:r w:rsidR="00DD68CB" w:rsidRPr="00CD4E3B">
        <w:rPr>
          <w:sz w:val="26"/>
          <w:szCs w:val="26"/>
        </w:rPr>
        <w:t>P-00981431F1000</w:t>
      </w:r>
      <w:r w:rsidRPr="00CD4E3B">
        <w:rPr>
          <w:sz w:val="26"/>
          <w:szCs w:val="26"/>
        </w:rPr>
        <w:t>.</w:t>
      </w:r>
      <w:r w:rsidRPr="00CD4E3B">
        <w:rPr>
          <w:rStyle w:val="FootnoteReference"/>
          <w:sz w:val="26"/>
          <w:szCs w:val="26"/>
        </w:rPr>
        <w:footnoteReference w:id="1"/>
      </w:r>
    </w:p>
    <w:p w:rsidR="0031416E" w:rsidRDefault="00A755E4" w:rsidP="00405CE2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</w:t>
      </w:r>
      <w:r w:rsidR="00C41340" w:rsidRPr="004E43D3">
        <w:rPr>
          <w:sz w:val="26"/>
          <w:szCs w:val="26"/>
        </w:rPr>
        <w:t>from 2</w:t>
      </w:r>
      <w:r w:rsidRPr="004E43D3">
        <w:rPr>
          <w:sz w:val="26"/>
          <w:szCs w:val="26"/>
        </w:rPr>
        <w:t>% to 0%.  Accordingly</w:t>
      </w:r>
      <w:r>
        <w:rPr>
          <w:color w:val="000000"/>
          <w:sz w:val="26"/>
          <w:szCs w:val="26"/>
        </w:rPr>
        <w:t xml:space="preserve">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632865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Default="00A755E4" w:rsidP="00405CE2">
      <w:pPr>
        <w:spacing w:after="360" w:line="360" w:lineRule="auto"/>
        <w:ind w:firstLine="720"/>
        <w:rPr>
          <w:color w:val="000000"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966DDC">
        <w:rPr>
          <w:color w:val="000000"/>
          <w:sz w:val="26"/>
          <w:szCs w:val="26"/>
        </w:rPr>
        <w:t>P</w:t>
      </w:r>
      <w:r w:rsidR="00632865">
        <w:rPr>
          <w:color w:val="000000"/>
          <w:sz w:val="26"/>
          <w:szCs w:val="26"/>
        </w:rPr>
        <w:t>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75672B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75672B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75672B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75672B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 xml:space="preserve">adjustments to the </w:t>
      </w:r>
      <w:r w:rsidR="00BD341D" w:rsidRPr="00EE5C03">
        <w:rPr>
          <w:sz w:val="26"/>
          <w:szCs w:val="26"/>
        </w:rPr>
        <w:t xml:space="preserve">rates for noncompetitive services.  </w:t>
      </w:r>
      <w:r w:rsidR="00966DDC" w:rsidRPr="00EE5C03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EE5C03">
        <w:rPr>
          <w:sz w:val="26"/>
          <w:szCs w:val="26"/>
        </w:rPr>
        <w:t>Noncompetit</w:t>
      </w:r>
      <w:r w:rsidR="00B6643E" w:rsidRPr="00EE5C03">
        <w:rPr>
          <w:sz w:val="26"/>
          <w:szCs w:val="26"/>
        </w:rPr>
        <w:t>i</w:t>
      </w:r>
      <w:r w:rsidR="00BD341D" w:rsidRPr="00EE5C03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EE5C03">
        <w:rPr>
          <w:sz w:val="26"/>
          <w:szCs w:val="26"/>
        </w:rPr>
        <w:t>Further, the Company’s Chapter 30 Plan acknowledges that nothing in its Plan shall be construed to limit the requirement under 66 Pa. C.S. § 1301</w:t>
      </w:r>
      <w:r w:rsidR="00966DDC">
        <w:rPr>
          <w:color w:val="000000"/>
          <w:sz w:val="26"/>
          <w:szCs w:val="26"/>
        </w:rPr>
        <w:t xml:space="preserve"> that rates shall be just and reasonable.  </w:t>
      </w:r>
    </w:p>
    <w:p w:rsidR="00A755E4" w:rsidRDefault="00B3521B" w:rsidP="00405CE2">
      <w:pPr>
        <w:keepNext/>
        <w:spacing w:after="36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II.</w:t>
      </w:r>
      <w:r w:rsidR="00A755E4">
        <w:rPr>
          <w:b/>
          <w:color w:val="000000"/>
          <w:sz w:val="26"/>
          <w:szCs w:val="26"/>
        </w:rPr>
        <w:tab/>
        <w:t>COMPANY</w:t>
      </w:r>
      <w:r>
        <w:rPr>
          <w:b/>
          <w:color w:val="000000"/>
          <w:sz w:val="26"/>
          <w:szCs w:val="26"/>
        </w:rPr>
        <w:t>’S</w:t>
      </w:r>
      <w:r w:rsidR="00A755E4">
        <w:rPr>
          <w:b/>
          <w:color w:val="000000"/>
          <w:sz w:val="26"/>
          <w:szCs w:val="26"/>
        </w:rPr>
        <w:t xml:space="preserve"> FILING</w:t>
      </w:r>
    </w:p>
    <w:p w:rsidR="00AA06D7" w:rsidRPr="00EE5C03" w:rsidRDefault="00097EC5" w:rsidP="00405CE2">
      <w:pPr>
        <w:spacing w:after="36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Pursuant to the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, Advance Notice was </w:t>
      </w:r>
      <w:r w:rsidR="00A7240D" w:rsidRPr="00EE5C03">
        <w:rPr>
          <w:sz w:val="26"/>
          <w:szCs w:val="26"/>
        </w:rPr>
        <w:t xml:space="preserve">issued on </w:t>
      </w:r>
      <w:r w:rsidR="005354E2" w:rsidRPr="00EE5C03">
        <w:rPr>
          <w:sz w:val="26"/>
          <w:szCs w:val="26"/>
        </w:rPr>
        <w:t>April 15, 2016</w:t>
      </w:r>
      <w:r w:rsidR="007C0860" w:rsidRPr="00EE5C03">
        <w:rPr>
          <w:sz w:val="26"/>
          <w:szCs w:val="26"/>
        </w:rPr>
        <w:t>,</w:t>
      </w:r>
      <w:r w:rsidR="00A7240D" w:rsidRPr="00EE5C03">
        <w:rPr>
          <w:sz w:val="26"/>
          <w:szCs w:val="26"/>
        </w:rPr>
        <w:t xml:space="preserve"> informing the Commission of the forthcoming </w:t>
      </w:r>
      <w:r w:rsidR="004415C8" w:rsidRPr="00EE5C03">
        <w:rPr>
          <w:sz w:val="26"/>
          <w:szCs w:val="26"/>
        </w:rPr>
        <w:t>filing</w:t>
      </w:r>
      <w:r w:rsidR="00A7240D" w:rsidRPr="00EE5C03">
        <w:rPr>
          <w:sz w:val="26"/>
          <w:szCs w:val="26"/>
        </w:rPr>
        <w:t>.</w:t>
      </w:r>
      <w:r w:rsidR="007C0860" w:rsidRPr="00EE5C03">
        <w:rPr>
          <w:sz w:val="26"/>
          <w:szCs w:val="26"/>
        </w:rPr>
        <w:t xml:space="preserve"> </w:t>
      </w:r>
      <w:r w:rsidR="00A7240D" w:rsidRPr="00EE5C03">
        <w:rPr>
          <w:sz w:val="26"/>
          <w:szCs w:val="26"/>
        </w:rPr>
        <w:t xml:space="preserve"> </w:t>
      </w:r>
      <w:r w:rsidR="00A755E4" w:rsidRPr="00EE5C03">
        <w:rPr>
          <w:sz w:val="26"/>
          <w:szCs w:val="26"/>
        </w:rPr>
        <w:t xml:space="preserve">On </w:t>
      </w:r>
      <w:r w:rsidR="005354E2" w:rsidRPr="00EE5C03">
        <w:rPr>
          <w:sz w:val="26"/>
          <w:szCs w:val="26"/>
        </w:rPr>
        <w:t>April 29, 2016</w:t>
      </w:r>
      <w:r w:rsidR="00A755E4" w:rsidRPr="00EE5C03">
        <w:rPr>
          <w:sz w:val="26"/>
          <w:szCs w:val="26"/>
        </w:rPr>
        <w:t xml:space="preserve">, </w:t>
      </w:r>
      <w:r w:rsidR="008312E9" w:rsidRPr="00EE5C03">
        <w:rPr>
          <w:sz w:val="26"/>
          <w:szCs w:val="26"/>
        </w:rPr>
        <w:t xml:space="preserve">the Company </w:t>
      </w:r>
      <w:r w:rsidR="00A755E4" w:rsidRPr="00EE5C03">
        <w:rPr>
          <w:sz w:val="26"/>
          <w:szCs w:val="26"/>
        </w:rPr>
        <w:t xml:space="preserve">filed its annual </w:t>
      </w:r>
      <w:r w:rsidR="0086060A" w:rsidRPr="00EE5C03">
        <w:rPr>
          <w:sz w:val="26"/>
          <w:szCs w:val="26"/>
        </w:rPr>
        <w:t>PSI/</w:t>
      </w:r>
      <w:smartTag w:uri="urn:schemas-microsoft-com:office:smarttags" w:element="stockticker">
        <w:r w:rsidR="0086060A" w:rsidRPr="00EE5C03">
          <w:rPr>
            <w:sz w:val="26"/>
            <w:szCs w:val="26"/>
          </w:rPr>
          <w:t>SPI</w:t>
        </w:r>
      </w:smartTag>
      <w:r w:rsidR="0086060A" w:rsidRPr="00EE5C03">
        <w:rPr>
          <w:sz w:val="26"/>
          <w:szCs w:val="26"/>
        </w:rPr>
        <w:t xml:space="preserve"> Report</w:t>
      </w:r>
      <w:r w:rsidR="00A755E4" w:rsidRPr="00EE5C03">
        <w:rPr>
          <w:sz w:val="26"/>
          <w:szCs w:val="26"/>
        </w:rPr>
        <w:t xml:space="preserve"> using the change in </w:t>
      </w:r>
      <w:r w:rsidR="005354E2" w:rsidRPr="00EE5C03">
        <w:rPr>
          <w:sz w:val="26"/>
          <w:szCs w:val="26"/>
        </w:rPr>
        <w:t>2014 and 2015</w:t>
      </w:r>
      <w:r w:rsidR="00A755E4" w:rsidRPr="00EE5C03">
        <w:rPr>
          <w:sz w:val="26"/>
          <w:szCs w:val="26"/>
        </w:rPr>
        <w:t xml:space="preserve"> </w:t>
      </w:r>
      <w:r w:rsidR="00B3521B">
        <w:rPr>
          <w:sz w:val="26"/>
          <w:szCs w:val="26"/>
        </w:rPr>
        <w:t>third-</w:t>
      </w:r>
      <w:r w:rsidR="00A755E4" w:rsidRPr="00EE5C03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EE5C03">
          <w:rPr>
            <w:sz w:val="26"/>
            <w:szCs w:val="26"/>
          </w:rPr>
          <w:t>GDP</w:t>
        </w:r>
      </w:smartTag>
      <w:r w:rsidR="00A755E4" w:rsidRPr="00EE5C03">
        <w:rPr>
          <w:sz w:val="26"/>
          <w:szCs w:val="26"/>
        </w:rPr>
        <w:t>-PI</w:t>
      </w:r>
      <w:r w:rsidR="003908E4" w:rsidRPr="00EE5C03">
        <w:rPr>
          <w:sz w:val="26"/>
          <w:szCs w:val="26"/>
        </w:rPr>
        <w:t>, which equates to a</w:t>
      </w:r>
      <w:r w:rsidR="006F7D57">
        <w:rPr>
          <w:sz w:val="26"/>
          <w:szCs w:val="26"/>
        </w:rPr>
        <w:t xml:space="preserve"> </w:t>
      </w:r>
      <w:r w:rsidR="001453EB">
        <w:rPr>
          <w:sz w:val="26"/>
          <w:szCs w:val="26"/>
        </w:rPr>
        <w:t>0.913</w:t>
      </w:r>
      <w:r w:rsidR="00A755E4" w:rsidRPr="00EE5C03">
        <w:rPr>
          <w:sz w:val="26"/>
          <w:szCs w:val="26"/>
        </w:rPr>
        <w:t xml:space="preserve">% </w:t>
      </w:r>
      <w:r w:rsidR="002158BE" w:rsidRPr="00EE5C03">
        <w:rPr>
          <w:sz w:val="26"/>
          <w:szCs w:val="26"/>
        </w:rPr>
        <w:t xml:space="preserve">increase in the PSI. </w:t>
      </w:r>
      <w:r w:rsidR="008312E9" w:rsidRPr="00EE5C03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 xml:space="preserve">When applied to the </w:t>
      </w:r>
      <w:r w:rsidR="008312E9" w:rsidRPr="00EE5C03">
        <w:rPr>
          <w:sz w:val="26"/>
          <w:szCs w:val="26"/>
        </w:rPr>
        <w:t>p</w:t>
      </w:r>
      <w:r w:rsidR="002158BE" w:rsidRPr="00EE5C03">
        <w:rPr>
          <w:sz w:val="26"/>
          <w:szCs w:val="26"/>
        </w:rPr>
        <w:t xml:space="preserve">revious PSI of </w:t>
      </w:r>
      <w:r w:rsidR="005354E2" w:rsidRPr="00EE5C03">
        <w:rPr>
          <w:sz w:val="26"/>
          <w:szCs w:val="26"/>
        </w:rPr>
        <w:t>122.78</w:t>
      </w:r>
      <w:r w:rsidR="002158BE" w:rsidRPr="00EE5C03">
        <w:rPr>
          <w:sz w:val="26"/>
          <w:szCs w:val="26"/>
        </w:rPr>
        <w:t xml:space="preserve">, this produces a new PSI of </w:t>
      </w:r>
      <w:r w:rsidR="005354E2" w:rsidRPr="00EE5C03">
        <w:rPr>
          <w:sz w:val="26"/>
          <w:szCs w:val="26"/>
        </w:rPr>
        <w:t>123.90</w:t>
      </w:r>
      <w:r w:rsidR="002158BE" w:rsidRPr="00EE5C03">
        <w:rPr>
          <w:sz w:val="26"/>
          <w:szCs w:val="26"/>
        </w:rPr>
        <w:t xml:space="preserve">. </w:t>
      </w:r>
      <w:r w:rsidR="008312E9" w:rsidRPr="00EE5C03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>Appl</w:t>
      </w:r>
      <w:r w:rsidR="007D49DD">
        <w:rPr>
          <w:sz w:val="26"/>
          <w:szCs w:val="26"/>
        </w:rPr>
        <w:t>ying this change to current non</w:t>
      </w:r>
      <w:r w:rsidR="002158BE" w:rsidRPr="00EE5C03">
        <w:rPr>
          <w:sz w:val="26"/>
          <w:szCs w:val="26"/>
        </w:rPr>
        <w:t>competitive</w:t>
      </w:r>
      <w:r w:rsidR="002158BE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>revenues of $</w:t>
      </w:r>
      <w:r w:rsidR="005D28E1" w:rsidRPr="00EE5C03">
        <w:rPr>
          <w:sz w:val="26"/>
          <w:szCs w:val="26"/>
        </w:rPr>
        <w:t>401,297</w:t>
      </w:r>
      <w:r w:rsidR="007D49DD">
        <w:rPr>
          <w:sz w:val="26"/>
          <w:szCs w:val="26"/>
        </w:rPr>
        <w:t xml:space="preserve"> yields a maximum allowed non</w:t>
      </w:r>
      <w:r w:rsidR="002158BE" w:rsidRPr="00EE5C03">
        <w:rPr>
          <w:sz w:val="26"/>
          <w:szCs w:val="26"/>
        </w:rPr>
        <w:t>competitive revenue increase of $</w:t>
      </w:r>
      <w:r w:rsidR="005D28E1" w:rsidRPr="00EE5C03">
        <w:rPr>
          <w:sz w:val="26"/>
          <w:szCs w:val="26"/>
        </w:rPr>
        <w:t>3,66</w:t>
      </w:r>
      <w:r w:rsidR="006C6BCF" w:rsidRPr="00EE5C03">
        <w:rPr>
          <w:sz w:val="26"/>
          <w:szCs w:val="26"/>
        </w:rPr>
        <w:t>5</w:t>
      </w:r>
      <w:r w:rsidR="001453EB">
        <w:rPr>
          <w:sz w:val="26"/>
          <w:szCs w:val="26"/>
        </w:rPr>
        <w:t>.</w:t>
      </w:r>
      <w:r w:rsidR="002158BE" w:rsidRPr="00EE5C03">
        <w:rPr>
          <w:sz w:val="26"/>
          <w:szCs w:val="26"/>
        </w:rPr>
        <w:t xml:space="preserve"> </w:t>
      </w:r>
      <w:r w:rsidR="00CF306D" w:rsidRPr="00EE5C03">
        <w:rPr>
          <w:sz w:val="26"/>
          <w:szCs w:val="26"/>
        </w:rPr>
        <w:t xml:space="preserve"> </w:t>
      </w:r>
    </w:p>
    <w:p w:rsidR="00AE03CA" w:rsidRDefault="00AE03CA" w:rsidP="005354E2">
      <w:pPr>
        <w:spacing w:before="240"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In its 2016 filing,</w:t>
      </w:r>
      <w:r w:rsidR="00961CEE" w:rsidRPr="00EE5C03">
        <w:rPr>
          <w:sz w:val="26"/>
          <w:szCs w:val="26"/>
        </w:rPr>
        <w:t xml:space="preserve"> t</w:t>
      </w:r>
      <w:r w:rsidR="00D54BAE" w:rsidRPr="00EE5C03">
        <w:rPr>
          <w:sz w:val="26"/>
          <w:szCs w:val="26"/>
        </w:rPr>
        <w:t>he Company is implementing a total of $</w:t>
      </w:r>
      <w:r w:rsidR="00300771" w:rsidRPr="00EE5C03">
        <w:rPr>
          <w:sz w:val="26"/>
          <w:szCs w:val="26"/>
        </w:rPr>
        <w:t>8,655</w:t>
      </w:r>
      <w:r w:rsidR="00D54BAE" w:rsidRPr="00EE5C03">
        <w:rPr>
          <w:sz w:val="26"/>
          <w:szCs w:val="26"/>
        </w:rPr>
        <w:t xml:space="preserve"> in actual rate increases. </w:t>
      </w:r>
      <w:r w:rsidR="00CF306D" w:rsidRPr="00EE5C03">
        <w:rPr>
          <w:sz w:val="26"/>
          <w:szCs w:val="26"/>
        </w:rPr>
        <w:t xml:space="preserve"> </w:t>
      </w:r>
      <w:r w:rsidR="00D200BC" w:rsidRPr="00EE5C03">
        <w:rPr>
          <w:sz w:val="26"/>
          <w:szCs w:val="26"/>
        </w:rPr>
        <w:t>The SPI indicates the cumulative price changes from current and prior years and tracks the actual total price changes for noncompetitive services.</w:t>
      </w:r>
      <w:r w:rsidR="00D200BC" w:rsidRPr="00EE5C03">
        <w:rPr>
          <w:rFonts w:ascii="Arial" w:hAnsi="Arial" w:cs="Arial"/>
        </w:rPr>
        <w:t xml:space="preserve">  </w:t>
      </w:r>
      <w:r w:rsidR="00D200BC" w:rsidRPr="00EE5C03">
        <w:rPr>
          <w:sz w:val="26"/>
          <w:szCs w:val="26"/>
        </w:rPr>
        <w:t xml:space="preserve">Applied to its current SPI of </w:t>
      </w:r>
      <w:r w:rsidR="005354E2" w:rsidRPr="00EE5C03">
        <w:rPr>
          <w:sz w:val="26"/>
          <w:szCs w:val="26"/>
        </w:rPr>
        <w:t>110.</w:t>
      </w:r>
      <w:r w:rsidR="005F2613">
        <w:rPr>
          <w:sz w:val="26"/>
          <w:szCs w:val="26"/>
        </w:rPr>
        <w:t>82</w:t>
      </w:r>
      <w:r w:rsidR="00D200BC" w:rsidRPr="00EE5C03">
        <w:rPr>
          <w:sz w:val="26"/>
          <w:szCs w:val="26"/>
        </w:rPr>
        <w:t xml:space="preserve">, the Company’s rate increases produce a new SPI of </w:t>
      </w:r>
      <w:r>
        <w:rPr>
          <w:sz w:val="26"/>
          <w:szCs w:val="26"/>
        </w:rPr>
        <w:t>113.21</w:t>
      </w:r>
      <w:r w:rsidR="00D200BC" w:rsidRPr="00EE5C03">
        <w:rPr>
          <w:sz w:val="26"/>
          <w:szCs w:val="26"/>
        </w:rPr>
        <w:t xml:space="preserve">.  </w:t>
      </w:r>
    </w:p>
    <w:p w:rsidR="00AE03CA" w:rsidRDefault="00AE03CA" w:rsidP="00AE03CA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Consistent with the Commission approved Protective Order entered July 1, 2008, at Docket No. P-2008-2041475 and pursuant to 52 </w:t>
      </w:r>
      <w:r w:rsidR="00F159EE">
        <w:rPr>
          <w:sz w:val="26"/>
          <w:szCs w:val="26"/>
        </w:rPr>
        <w:t>Pa. Code § 5.365</w:t>
      </w:r>
      <w:r>
        <w:rPr>
          <w:sz w:val="26"/>
          <w:szCs w:val="26"/>
        </w:rPr>
        <w:t>, the Company has marked specific information in its filing as proprietary.</w:t>
      </w:r>
    </w:p>
    <w:p w:rsidR="00AE03CA" w:rsidRPr="007C4D8A" w:rsidRDefault="00AE03CA" w:rsidP="00AE03CA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</w:t>
      </w:r>
      <w:r w:rsidRPr="007C4D8A">
        <w:rPr>
          <w:sz w:val="26"/>
          <w:szCs w:val="26"/>
        </w:rPr>
        <w:t xml:space="preserve">and Enforcement.  No complaints were filed and no hearings were held.  </w:t>
      </w:r>
    </w:p>
    <w:p w:rsidR="00893C27" w:rsidRPr="00EE5C03" w:rsidRDefault="00D54BAE" w:rsidP="005354E2">
      <w:pPr>
        <w:spacing w:before="240" w:after="36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 </w:t>
      </w:r>
      <w:r w:rsidR="00AE03CA">
        <w:rPr>
          <w:sz w:val="26"/>
          <w:szCs w:val="26"/>
        </w:rPr>
        <w:t xml:space="preserve">The Company proposes to increase local residence single party dial tone line rates by $0.92 monthly, from $19.08 to $20.00 per line.  </w:t>
      </w:r>
      <w:r w:rsidR="00893C27" w:rsidRPr="00EE5C03">
        <w:rPr>
          <w:sz w:val="26"/>
          <w:szCs w:val="26"/>
        </w:rPr>
        <w:t xml:space="preserve">The proposed </w:t>
      </w:r>
      <w:r w:rsidR="00AE03CA">
        <w:rPr>
          <w:sz w:val="26"/>
          <w:szCs w:val="26"/>
        </w:rPr>
        <w:t>rate increase will be implemented through Supplement No. 145 to Tariff Telephone PA</w:t>
      </w:r>
      <w:r w:rsidR="00893C27" w:rsidRPr="00EE5C03">
        <w:rPr>
          <w:sz w:val="26"/>
          <w:szCs w:val="26"/>
        </w:rPr>
        <w:t xml:space="preserve"> P.U.C. No. </w:t>
      </w:r>
      <w:r w:rsidR="00E16639" w:rsidRPr="00EE5C03">
        <w:rPr>
          <w:sz w:val="26"/>
          <w:szCs w:val="26"/>
        </w:rPr>
        <w:t>6</w:t>
      </w:r>
      <w:r w:rsidR="00AE03CA">
        <w:rPr>
          <w:sz w:val="26"/>
          <w:szCs w:val="26"/>
        </w:rPr>
        <w:t>, which carries</w:t>
      </w:r>
      <w:r w:rsidR="00475A06" w:rsidRPr="00EE5C03">
        <w:rPr>
          <w:sz w:val="26"/>
          <w:szCs w:val="26"/>
        </w:rPr>
        <w:t xml:space="preserve"> an effective date of </w:t>
      </w:r>
      <w:r w:rsidR="0014169D">
        <w:rPr>
          <w:sz w:val="26"/>
          <w:szCs w:val="26"/>
        </w:rPr>
        <w:t xml:space="preserve">July </w:t>
      </w:r>
      <w:r w:rsidR="00E16639" w:rsidRPr="00EE5C03">
        <w:rPr>
          <w:sz w:val="26"/>
          <w:szCs w:val="26"/>
        </w:rPr>
        <w:t>1, 2016</w:t>
      </w:r>
      <w:r w:rsidR="00893C27" w:rsidRPr="00EE5C03">
        <w:rPr>
          <w:sz w:val="26"/>
          <w:szCs w:val="26"/>
        </w:rPr>
        <w:t>.</w:t>
      </w:r>
    </w:p>
    <w:p w:rsidR="00A755E4" w:rsidRDefault="00B3521B" w:rsidP="00C17C08">
      <w:pPr>
        <w:overflowPunct/>
        <w:autoSpaceDE/>
        <w:autoSpaceDN/>
        <w:adjustRightInd/>
        <w:spacing w:after="360" w:line="360" w:lineRule="auto"/>
        <w:textAlignment w:val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>
        <w:rPr>
          <w:b/>
          <w:color w:val="000000"/>
          <w:sz w:val="26"/>
          <w:szCs w:val="26"/>
        </w:rPr>
        <w:t>III.</w:t>
      </w:r>
      <w:r w:rsidR="00A755E4"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DISCUSSION</w:t>
      </w:r>
    </w:p>
    <w:p w:rsidR="00C233BF" w:rsidRDefault="00B3521B" w:rsidP="00735AB7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233BF">
        <w:rPr>
          <w:color w:val="000000"/>
          <w:sz w:val="26"/>
          <w:szCs w:val="26"/>
        </w:rPr>
        <w:t>1.</w:t>
      </w:r>
      <w:r w:rsidR="00C233BF">
        <w:rPr>
          <w:color w:val="000000"/>
          <w:sz w:val="26"/>
          <w:szCs w:val="26"/>
        </w:rPr>
        <w:tab/>
        <w:t>Plan Provisions</w:t>
      </w:r>
    </w:p>
    <w:p w:rsidR="00B3521B" w:rsidRDefault="00524C07" w:rsidP="00B3521B">
      <w:pPr>
        <w:overflowPunct/>
        <w:spacing w:after="360"/>
        <w:ind w:firstLine="720"/>
        <w:textAlignment w:val="auto"/>
        <w:rPr>
          <w:sz w:val="26"/>
          <w:szCs w:val="26"/>
        </w:rPr>
      </w:pPr>
      <w:r w:rsidRPr="00EE5C03">
        <w:rPr>
          <w:sz w:val="26"/>
          <w:szCs w:val="26"/>
        </w:rPr>
        <w:t>Part 3.A.</w:t>
      </w:r>
      <w:r w:rsidR="00B3521B">
        <w:rPr>
          <w:sz w:val="26"/>
          <w:szCs w:val="26"/>
        </w:rPr>
        <w:t xml:space="preserve">8 - </w:t>
      </w:r>
      <w:r w:rsidR="00C233BF" w:rsidRPr="00EE5C03">
        <w:rPr>
          <w:sz w:val="26"/>
          <w:szCs w:val="26"/>
        </w:rPr>
        <w:t xml:space="preserve">10 of </w:t>
      </w:r>
      <w:r w:rsidR="0088097A" w:rsidRPr="00EE5C03">
        <w:rPr>
          <w:sz w:val="26"/>
          <w:szCs w:val="26"/>
        </w:rPr>
        <w:t>Hickory’s</w:t>
      </w:r>
      <w:r w:rsidR="00C233BF" w:rsidRPr="00EE5C03">
        <w:rPr>
          <w:sz w:val="26"/>
          <w:szCs w:val="26"/>
        </w:rPr>
        <w:t xml:space="preserve"> Chapter 30 Plan states the following: </w:t>
      </w:r>
    </w:p>
    <w:p w:rsidR="00B3521B" w:rsidRDefault="00B3521B" w:rsidP="00B3521B">
      <w:pPr>
        <w:overflowPunct/>
        <w:spacing w:after="360"/>
        <w:ind w:left="720" w:right="720" w:firstLine="720"/>
        <w:textAlignment w:val="auto"/>
        <w:rPr>
          <w:sz w:val="26"/>
          <w:szCs w:val="26"/>
        </w:rPr>
      </w:pPr>
      <w:r w:rsidRPr="00305FE7">
        <w:rPr>
          <w:sz w:val="26"/>
          <w:szCs w:val="26"/>
        </w:rPr>
        <w:t>On or before the a</w:t>
      </w:r>
      <w:r>
        <w:rPr>
          <w:sz w:val="26"/>
          <w:szCs w:val="26"/>
        </w:rPr>
        <w:t xml:space="preserve">nniversary date of Plan A . . . </w:t>
      </w:r>
      <w:r w:rsidRPr="00216803">
        <w:rPr>
          <w:sz w:val="26"/>
          <w:szCs w:val="26"/>
        </w:rPr>
        <w:t>the Company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shall file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with the Commission a PSI and SPI Report.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 w:rsidRPr="00216803">
        <w:rPr>
          <w:sz w:val="26"/>
          <w:szCs w:val="26"/>
        </w:rPr>
        <w:t xml:space="preserve"> annual </w:t>
      </w:r>
      <w:r w:rsidRPr="00305FE7">
        <w:rPr>
          <w:sz w:val="26"/>
          <w:szCs w:val="26"/>
        </w:rPr>
        <w:t>filing may be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accompanied by tariffs to implement any required or authorized rate change</w:t>
      </w:r>
      <w:r>
        <w:rPr>
          <w:sz w:val="26"/>
          <w:szCs w:val="26"/>
        </w:rPr>
        <w:t>s</w:t>
      </w:r>
      <w:r w:rsidR="0099550D">
        <w:rPr>
          <w:sz w:val="26"/>
          <w:szCs w:val="26"/>
        </w:rPr>
        <w:t xml:space="preserve"> . . . </w:t>
      </w:r>
      <w:r w:rsidRPr="00305FE7">
        <w:rPr>
          <w:sz w:val="26"/>
          <w:szCs w:val="26"/>
        </w:rPr>
        <w:t>A Commission Order must be entered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within sixty (60) days of the filing</w:t>
      </w:r>
      <w:r>
        <w:rPr>
          <w:sz w:val="26"/>
          <w:szCs w:val="26"/>
        </w:rPr>
        <w:t xml:space="preserve"> (or such other time as may be otherwise provided herein), </w:t>
      </w:r>
      <w:r w:rsidRPr="00305FE7">
        <w:rPr>
          <w:sz w:val="26"/>
          <w:szCs w:val="26"/>
        </w:rPr>
        <w:t>otherwise the tariff(s) shall b</w:t>
      </w:r>
      <w:r>
        <w:rPr>
          <w:sz w:val="26"/>
          <w:szCs w:val="26"/>
        </w:rPr>
        <w:t>ecome effective as filed</w:t>
      </w:r>
      <w:r w:rsidR="0099550D">
        <w:rPr>
          <w:sz w:val="26"/>
          <w:szCs w:val="26"/>
        </w:rPr>
        <w:t xml:space="preserve"> . . . 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Such rates shall</w:t>
      </w:r>
      <w:r>
        <w:rPr>
          <w:sz w:val="26"/>
          <w:szCs w:val="26"/>
        </w:rPr>
        <w:t xml:space="preserve"> be deemed Commission-made</w:t>
      </w:r>
      <w:r w:rsidRPr="00305FE7">
        <w:rPr>
          <w:sz w:val="26"/>
          <w:szCs w:val="26"/>
        </w:rPr>
        <w:t>.</w:t>
      </w:r>
    </w:p>
    <w:p w:rsidR="00B3521B" w:rsidRDefault="00B3521B" w:rsidP="00B3521B">
      <w:pPr>
        <w:overflowPunct/>
        <w:spacing w:after="360" w:line="360" w:lineRule="auto"/>
        <w:ind w:firstLine="720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Further, P</w:t>
      </w:r>
      <w:r w:rsidRPr="008550D9">
        <w:rPr>
          <w:color w:val="000000" w:themeColor="text1"/>
          <w:sz w:val="26"/>
          <w:szCs w:val="26"/>
        </w:rPr>
        <w:t xml:space="preserve">art 3.A.7 of the </w:t>
      </w:r>
      <w:r>
        <w:rPr>
          <w:color w:val="000000" w:themeColor="text1"/>
          <w:sz w:val="26"/>
          <w:szCs w:val="26"/>
        </w:rPr>
        <w:t>Hickory</w:t>
      </w:r>
      <w:r w:rsidR="00D249C7">
        <w:rPr>
          <w:color w:val="000000" w:themeColor="text1"/>
          <w:sz w:val="26"/>
          <w:szCs w:val="26"/>
        </w:rPr>
        <w:t>’s Chapter 30 P</w:t>
      </w:r>
      <w:r w:rsidRPr="008550D9">
        <w:rPr>
          <w:color w:val="000000" w:themeColor="text1"/>
          <w:sz w:val="26"/>
          <w:szCs w:val="26"/>
        </w:rPr>
        <w:t>lan contains the following</w:t>
      </w:r>
      <w:r>
        <w:rPr>
          <w:color w:val="000000" w:themeColor="text1"/>
          <w:sz w:val="26"/>
          <w:szCs w:val="26"/>
        </w:rPr>
        <w:t xml:space="preserve"> provision regarding </w:t>
      </w:r>
      <w:r w:rsidRPr="00B3521B">
        <w:rPr>
          <w:sz w:val="26"/>
          <w:szCs w:val="26"/>
        </w:rPr>
        <w:t>banking</w:t>
      </w:r>
      <w:r>
        <w:rPr>
          <w:color w:val="000000" w:themeColor="text1"/>
          <w:sz w:val="26"/>
          <w:szCs w:val="26"/>
        </w:rPr>
        <w:t xml:space="preserve">:  </w:t>
      </w:r>
    </w:p>
    <w:p w:rsidR="00B3521B" w:rsidRDefault="00B3521B" w:rsidP="00B3521B">
      <w:pPr>
        <w:overflowPunct/>
        <w:spacing w:after="360"/>
        <w:ind w:left="720" w:right="720" w:firstLine="720"/>
        <w:textAlignment w:val="auto"/>
        <w:rPr>
          <w:color w:val="000000" w:themeColor="text1"/>
          <w:sz w:val="26"/>
          <w:szCs w:val="26"/>
        </w:rPr>
      </w:pPr>
      <w:r w:rsidRPr="008550D9">
        <w:rPr>
          <w:color w:val="000000" w:themeColor="text1"/>
          <w:sz w:val="26"/>
          <w:szCs w:val="26"/>
        </w:rPr>
        <w:t xml:space="preserve">If the </w:t>
      </w:r>
      <w:r w:rsidRPr="00B3521B">
        <w:rPr>
          <w:sz w:val="26"/>
          <w:szCs w:val="26"/>
        </w:rPr>
        <w:t>Company</w:t>
      </w:r>
      <w:r w:rsidRPr="008550D9">
        <w:rPr>
          <w:color w:val="000000" w:themeColor="text1"/>
          <w:sz w:val="26"/>
          <w:szCs w:val="26"/>
        </w:rPr>
        <w:t xml:space="preserve">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</w:t>
      </w:r>
      <w:r>
        <w:rPr>
          <w:color w:val="000000" w:themeColor="text1"/>
          <w:sz w:val="26"/>
          <w:szCs w:val="26"/>
        </w:rPr>
        <w:t>eed four (4) consecutive years.</w:t>
      </w:r>
    </w:p>
    <w:p w:rsidR="0031416E" w:rsidRPr="00EE5C03" w:rsidRDefault="00B3521B" w:rsidP="00735AB7">
      <w:pPr>
        <w:spacing w:before="240" w:after="360" w:line="360" w:lineRule="auto"/>
        <w:ind w:left="720" w:hanging="63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233BF" w:rsidRPr="004C25D8">
        <w:rPr>
          <w:color w:val="000000"/>
          <w:sz w:val="26"/>
          <w:szCs w:val="26"/>
        </w:rPr>
        <w:t>2.</w:t>
      </w:r>
      <w:r w:rsidR="00A755E4" w:rsidRPr="004C25D8">
        <w:rPr>
          <w:color w:val="000000"/>
          <w:sz w:val="26"/>
          <w:szCs w:val="26"/>
        </w:rPr>
        <w:tab/>
      </w:r>
      <w:r w:rsidR="002D7315" w:rsidRPr="00EE5C03">
        <w:rPr>
          <w:sz w:val="26"/>
          <w:szCs w:val="26"/>
        </w:rPr>
        <w:t>P</w:t>
      </w:r>
      <w:r w:rsidR="004415C8" w:rsidRPr="00EE5C03">
        <w:rPr>
          <w:sz w:val="26"/>
          <w:szCs w:val="26"/>
        </w:rPr>
        <w:t xml:space="preserve">SI/SPI </w:t>
      </w:r>
      <w:r w:rsidR="0031416E" w:rsidRPr="00EE5C03">
        <w:rPr>
          <w:sz w:val="26"/>
          <w:szCs w:val="26"/>
        </w:rPr>
        <w:t>Calculations and Rate Increases</w:t>
      </w:r>
    </w:p>
    <w:p w:rsidR="00A755E4" w:rsidRPr="00EE5C03" w:rsidRDefault="00A755E4" w:rsidP="00527C23">
      <w:pPr>
        <w:spacing w:after="36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The annual </w:t>
      </w:r>
      <w:r w:rsidR="00AE03CA">
        <w:rPr>
          <w:sz w:val="26"/>
          <w:szCs w:val="26"/>
        </w:rPr>
        <w:t>Hickory</w:t>
      </w:r>
      <w:r w:rsidRPr="00EE5C03">
        <w:rPr>
          <w:sz w:val="26"/>
          <w:szCs w:val="26"/>
        </w:rPr>
        <w:t xml:space="preserve"> </w:t>
      </w:r>
      <w:r w:rsidR="002D7315" w:rsidRPr="00EE5C03">
        <w:rPr>
          <w:sz w:val="26"/>
          <w:szCs w:val="26"/>
        </w:rPr>
        <w:t>P</w:t>
      </w:r>
      <w:r w:rsidR="00552EE7" w:rsidRPr="00EE5C03">
        <w:rPr>
          <w:sz w:val="26"/>
          <w:szCs w:val="26"/>
        </w:rPr>
        <w:t>SI/SPI filing</w:t>
      </w:r>
      <w:r w:rsidRPr="00EE5C03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.  Our review of the calculations submitted by </w:t>
      </w:r>
      <w:r w:rsidR="00AE03CA">
        <w:rPr>
          <w:sz w:val="26"/>
          <w:szCs w:val="26"/>
        </w:rPr>
        <w:t>Hickory</w:t>
      </w:r>
      <w:r w:rsidRPr="00EE5C03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 formula approved in its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 at Docket No. </w:t>
      </w:r>
      <w:r w:rsidR="00527C23" w:rsidRPr="00EE5C03">
        <w:rPr>
          <w:sz w:val="26"/>
          <w:szCs w:val="26"/>
        </w:rPr>
        <w:t xml:space="preserve"> </w:t>
      </w:r>
      <w:r w:rsidRPr="00EE5C03">
        <w:rPr>
          <w:sz w:val="26"/>
          <w:szCs w:val="26"/>
        </w:rPr>
        <w:t>P-</w:t>
      </w:r>
      <w:r w:rsidR="00527C23" w:rsidRPr="00EE5C03">
        <w:rPr>
          <w:sz w:val="26"/>
          <w:szCs w:val="26"/>
        </w:rPr>
        <w:t>00981431</w:t>
      </w:r>
      <w:r w:rsidRPr="00EE5C03">
        <w:rPr>
          <w:sz w:val="26"/>
          <w:szCs w:val="26"/>
        </w:rPr>
        <w:t xml:space="preserve">F1000.  In addition, we are of the opinion that the proposed rate increases appear to be reasonable and in conformance with the Company’s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.  Therefore, we shall approve </w:t>
      </w:r>
      <w:r w:rsidR="00527C23" w:rsidRPr="00EE5C03">
        <w:rPr>
          <w:sz w:val="26"/>
          <w:szCs w:val="26"/>
        </w:rPr>
        <w:t>Hickory’s</w:t>
      </w:r>
      <w:r w:rsidR="00FE1D88" w:rsidRPr="00EE5C03">
        <w:rPr>
          <w:sz w:val="26"/>
          <w:szCs w:val="26"/>
        </w:rPr>
        <w:t xml:space="preserve"> </w:t>
      </w:r>
      <w:r w:rsidR="00EE5C03" w:rsidRPr="00EE5C03">
        <w:rPr>
          <w:sz w:val="26"/>
          <w:szCs w:val="26"/>
        </w:rPr>
        <w:t>2016 PSI</w:t>
      </w:r>
      <w:r w:rsidR="00552EE7" w:rsidRPr="00EE5C03">
        <w:rPr>
          <w:sz w:val="26"/>
          <w:szCs w:val="26"/>
        </w:rPr>
        <w:t>/SPI</w:t>
      </w:r>
      <w:r w:rsidRPr="00EE5C03">
        <w:rPr>
          <w:sz w:val="26"/>
          <w:szCs w:val="26"/>
        </w:rPr>
        <w:t xml:space="preserve"> calculation</w:t>
      </w:r>
      <w:r w:rsidR="00552EE7" w:rsidRPr="00EE5C03">
        <w:rPr>
          <w:sz w:val="26"/>
          <w:szCs w:val="26"/>
        </w:rPr>
        <w:t>s</w:t>
      </w:r>
      <w:r w:rsidRPr="00EE5C03">
        <w:rPr>
          <w:sz w:val="26"/>
          <w:szCs w:val="26"/>
        </w:rPr>
        <w:t xml:space="preserve"> and proposed rate increases.</w:t>
      </w:r>
    </w:p>
    <w:p w:rsidR="0088097A" w:rsidRPr="0088097A" w:rsidRDefault="00B3521B" w:rsidP="00735AB7">
      <w:pPr>
        <w:keepNext/>
        <w:spacing w:after="360" w:line="360" w:lineRule="auto"/>
        <w:ind w:left="720" w:hanging="63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097A">
        <w:rPr>
          <w:sz w:val="26"/>
          <w:szCs w:val="26"/>
        </w:rPr>
        <w:t>3.</w:t>
      </w:r>
      <w:r w:rsidR="0088097A">
        <w:rPr>
          <w:sz w:val="26"/>
          <w:szCs w:val="26"/>
        </w:rPr>
        <w:tab/>
      </w:r>
      <w:r w:rsidR="0088097A" w:rsidRPr="0088097A">
        <w:rPr>
          <w:sz w:val="26"/>
          <w:szCs w:val="26"/>
        </w:rPr>
        <w:t>Banked Revenues</w:t>
      </w:r>
    </w:p>
    <w:p w:rsidR="00BD2D14" w:rsidRDefault="0088097A" w:rsidP="00527C23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Hickory</w:t>
      </w:r>
      <w:r w:rsidRPr="0088097A">
        <w:rPr>
          <w:sz w:val="26"/>
          <w:szCs w:val="26"/>
        </w:rPr>
        <w:t xml:space="preserve"> will bank the </w:t>
      </w:r>
      <w:r w:rsidRPr="00923769">
        <w:rPr>
          <w:sz w:val="26"/>
          <w:szCs w:val="26"/>
        </w:rPr>
        <w:t>entire $</w:t>
      </w:r>
      <w:r w:rsidR="00B921BF" w:rsidRPr="00923769">
        <w:rPr>
          <w:sz w:val="26"/>
          <w:szCs w:val="26"/>
        </w:rPr>
        <w:t>3</w:t>
      </w:r>
      <w:r w:rsidR="00AE03CA">
        <w:rPr>
          <w:sz w:val="26"/>
          <w:szCs w:val="26"/>
        </w:rPr>
        <w:t>,</w:t>
      </w:r>
      <w:r w:rsidR="00B921BF" w:rsidRPr="00923769">
        <w:rPr>
          <w:sz w:val="26"/>
          <w:szCs w:val="26"/>
        </w:rPr>
        <w:t>665</w:t>
      </w:r>
      <w:r w:rsidRPr="00923769">
        <w:rPr>
          <w:sz w:val="26"/>
          <w:szCs w:val="26"/>
        </w:rPr>
        <w:t xml:space="preserve"> available in its </w:t>
      </w:r>
      <w:r w:rsidR="00AE03CA">
        <w:rPr>
          <w:sz w:val="26"/>
          <w:szCs w:val="26"/>
        </w:rPr>
        <w:t xml:space="preserve">current filing for future use.  We note that the </w:t>
      </w:r>
      <w:r w:rsidR="00BD2D14">
        <w:rPr>
          <w:sz w:val="26"/>
          <w:szCs w:val="26"/>
        </w:rPr>
        <w:t>updated banking report included with the Company’s 2016 PSI/SPI filing shows the proposed 2016 revenue increase being withdrawn from the Company’s 2012 banked amount.  However, pursuant to the banking ter</w:t>
      </w:r>
      <w:r w:rsidR="00D249C7">
        <w:rPr>
          <w:sz w:val="26"/>
          <w:szCs w:val="26"/>
        </w:rPr>
        <w:t>ms of the Company’s Chapter 30 P</w:t>
      </w:r>
      <w:r w:rsidR="00BD2D14">
        <w:rPr>
          <w:sz w:val="26"/>
          <w:szCs w:val="26"/>
        </w:rPr>
        <w:t>lan, the 2012 banked amount should have been retired in the instant filing.</w:t>
      </w:r>
      <w:r w:rsidR="00D82173">
        <w:rPr>
          <w:sz w:val="26"/>
          <w:szCs w:val="26"/>
        </w:rPr>
        <w:t xml:space="preserve">  Therefore, we shall adjust the Company’s banked amounts to reflect the retirement of the 2012 banked amount and withdraw the 2016 revenue increase from the Company’s 2013 banked amount.</w:t>
      </w:r>
    </w:p>
    <w:p w:rsidR="0088097A" w:rsidRDefault="00BD2D14" w:rsidP="00527C23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Previously, the Company’s cumulative bank was $37,927.  After the elimination of the remaining unused 2012 banked amount, the reduction for the instant revenue increase and the addition of the 2016 banked amount, the Company has</w:t>
      </w:r>
      <w:r w:rsidR="00513CBD">
        <w:rPr>
          <w:sz w:val="26"/>
          <w:szCs w:val="26"/>
        </w:rPr>
        <w:t xml:space="preserve"> a new cumulative bank of $16,15</w:t>
      </w:r>
      <w:r>
        <w:rPr>
          <w:sz w:val="26"/>
          <w:szCs w:val="26"/>
        </w:rPr>
        <w:t xml:space="preserve">2, which </w:t>
      </w:r>
      <w:r w:rsidRPr="00923769">
        <w:rPr>
          <w:sz w:val="26"/>
          <w:szCs w:val="26"/>
        </w:rPr>
        <w:t>will be carried</w:t>
      </w:r>
      <w:r w:rsidR="00D82173">
        <w:rPr>
          <w:sz w:val="26"/>
          <w:szCs w:val="26"/>
        </w:rPr>
        <w:t xml:space="preserve"> forward.  </w:t>
      </w:r>
      <w:r w:rsidRPr="00923769">
        <w:rPr>
          <w:sz w:val="26"/>
          <w:szCs w:val="26"/>
        </w:rPr>
        <w:t>In accordance with</w:t>
      </w:r>
      <w:r w:rsidRPr="0088097A">
        <w:rPr>
          <w:sz w:val="26"/>
          <w:szCs w:val="26"/>
        </w:rPr>
        <w:t xml:space="preserve"> </w:t>
      </w:r>
      <w:r>
        <w:rPr>
          <w:sz w:val="26"/>
          <w:szCs w:val="26"/>
        </w:rPr>
        <w:t>Hickory’s</w:t>
      </w:r>
      <w:r w:rsidRPr="0088097A">
        <w:rPr>
          <w:sz w:val="26"/>
          <w:szCs w:val="26"/>
        </w:rPr>
        <w:t xml:space="preserve"> Chapter 30 Plan deferred increases shall carry no interest. </w:t>
      </w:r>
      <w:r w:rsidR="00D82173">
        <w:rPr>
          <w:sz w:val="26"/>
          <w:szCs w:val="26"/>
        </w:rPr>
        <w:t xml:space="preserve"> </w:t>
      </w:r>
      <w:r>
        <w:rPr>
          <w:sz w:val="26"/>
          <w:szCs w:val="26"/>
        </w:rPr>
        <w:t>The table below shows the breakdown of the Company’</w:t>
      </w:r>
      <w:r w:rsidR="00D82173">
        <w:rPr>
          <w:sz w:val="26"/>
          <w:szCs w:val="26"/>
        </w:rPr>
        <w:t>s cumulative bank:</w:t>
      </w:r>
      <w:r>
        <w:rPr>
          <w:sz w:val="26"/>
          <w:szCs w:val="26"/>
        </w:rPr>
        <w:t xml:space="preserve">  </w:t>
      </w:r>
    </w:p>
    <w:tbl>
      <w:tblPr>
        <w:tblW w:w="0" w:type="auto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795"/>
        <w:gridCol w:w="1275"/>
        <w:gridCol w:w="1799"/>
        <w:gridCol w:w="1706"/>
        <w:gridCol w:w="1535"/>
        <w:gridCol w:w="2538"/>
      </w:tblGrid>
      <w:tr w:rsidR="006C6BCF" w:rsidRPr="00D82173" w:rsidTr="00513CBD">
        <w:trPr>
          <w:trHeight w:val="62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BCF" w:rsidRPr="00D82173" w:rsidRDefault="006C6BCF" w:rsidP="0057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BCF" w:rsidRPr="00D82173" w:rsidRDefault="006C6BCF" w:rsidP="0057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Expiration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BCF" w:rsidRPr="00D82173" w:rsidRDefault="006C6BCF" w:rsidP="0057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Banked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BCF" w:rsidRPr="00D82173" w:rsidRDefault="00D82173" w:rsidP="0057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BCF" w:rsidRPr="00D82173" w:rsidRDefault="006C6BCF" w:rsidP="0057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Withdraw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BCF" w:rsidRPr="00D82173" w:rsidRDefault="006C6BCF" w:rsidP="0057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Remaining Banked Revenue</w:t>
            </w:r>
          </w:p>
        </w:tc>
      </w:tr>
      <w:tr w:rsidR="00C40575" w:rsidRPr="00D82173" w:rsidTr="005738A2">
        <w:trPr>
          <w:trHeight w:val="30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A54E2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 w:rsidP="00C40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           16,785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   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16,785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 xml:space="preserve">                                  -   </w:t>
            </w:r>
          </w:p>
        </w:tc>
      </w:tr>
      <w:tr w:rsidR="00C40575" w:rsidRPr="00D82173" w:rsidTr="005738A2">
        <w:trPr>
          <w:trHeight w:val="30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A54E2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          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9,149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     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8,655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513CBD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$                           49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4 </w:t>
            </w:r>
          </w:p>
        </w:tc>
      </w:tr>
      <w:tr w:rsidR="00C40575" w:rsidRPr="00D82173" w:rsidTr="005738A2">
        <w:trPr>
          <w:trHeight w:val="30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A54E2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          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5,745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 xml:space="preserve"> $                        5,745 </w:t>
            </w:r>
          </w:p>
        </w:tc>
      </w:tr>
      <w:tr w:rsidR="00C40575" w:rsidRPr="00D82173" w:rsidTr="005738A2">
        <w:trPr>
          <w:trHeight w:val="30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A54E2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               6,248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 xml:space="preserve"> $                        6,248 </w:t>
            </w:r>
          </w:p>
        </w:tc>
      </w:tr>
      <w:tr w:rsidR="00C40575" w:rsidRPr="00D82173" w:rsidTr="005738A2">
        <w:trPr>
          <w:trHeight w:val="30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A54E2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C405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D8217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 xml:space="preserve">$     </w:t>
            </w:r>
            <w:r w:rsidR="00D82173">
              <w:rPr>
                <w:color w:val="000000"/>
                <w:sz w:val="24"/>
                <w:szCs w:val="24"/>
              </w:rPr>
              <w:t xml:space="preserve">      </w:t>
            </w:r>
            <w:r w:rsidRPr="00D82173">
              <w:rPr>
                <w:color w:val="000000"/>
                <w:sz w:val="24"/>
                <w:szCs w:val="24"/>
              </w:rPr>
              <w:t xml:space="preserve"> </w:t>
            </w:r>
            <w:r w:rsidR="00D82173">
              <w:rPr>
                <w:color w:val="000000"/>
                <w:sz w:val="24"/>
                <w:szCs w:val="24"/>
              </w:rPr>
              <w:t xml:space="preserve"> </w:t>
            </w:r>
            <w:r w:rsidRPr="00D82173">
              <w:rPr>
                <w:color w:val="000000"/>
                <w:sz w:val="24"/>
                <w:szCs w:val="24"/>
              </w:rPr>
              <w:t xml:space="preserve">3,665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 xml:space="preserve"> $                        3,665 </w:t>
            </w:r>
          </w:p>
        </w:tc>
      </w:tr>
      <w:tr w:rsidR="00C40575" w:rsidRPr="00D82173" w:rsidTr="005738A2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6C6BC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      </w:t>
            </w:r>
            <w:r w:rsidRPr="00D82173">
              <w:rPr>
                <w:color w:val="000000"/>
                <w:sz w:val="24"/>
                <w:szCs w:val="24"/>
              </w:rPr>
              <w:t xml:space="preserve"> 37,927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 w:rsidP="00D8217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    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    3,665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D82173" w:rsidP="006919D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$     </w:t>
            </w:r>
            <w:r w:rsidRPr="00D8217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82173">
              <w:rPr>
                <w:color w:val="000000"/>
                <w:sz w:val="24"/>
                <w:szCs w:val="24"/>
              </w:rPr>
              <w:t xml:space="preserve"> 25,4</w:t>
            </w:r>
            <w:r w:rsidR="006919D0">
              <w:rPr>
                <w:color w:val="000000"/>
                <w:sz w:val="24"/>
                <w:szCs w:val="24"/>
              </w:rPr>
              <w:t>4</w:t>
            </w:r>
            <w:r w:rsidRPr="00D82173">
              <w:rPr>
                <w:color w:val="000000"/>
                <w:sz w:val="24"/>
                <w:szCs w:val="24"/>
              </w:rPr>
              <w:t>0</w:t>
            </w:r>
            <w:r w:rsidR="00C40575" w:rsidRPr="00D821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75" w:rsidRPr="00D82173" w:rsidRDefault="00C40575" w:rsidP="00D8217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82173">
              <w:rPr>
                <w:color w:val="000000"/>
                <w:sz w:val="24"/>
                <w:szCs w:val="24"/>
              </w:rPr>
              <w:t xml:space="preserve"> $            </w:t>
            </w:r>
            <w:r w:rsidR="00D82173">
              <w:rPr>
                <w:color w:val="000000"/>
                <w:sz w:val="24"/>
                <w:szCs w:val="24"/>
              </w:rPr>
              <w:t xml:space="preserve"> </w:t>
            </w:r>
            <w:r w:rsidRPr="00D82173">
              <w:rPr>
                <w:color w:val="000000"/>
                <w:sz w:val="24"/>
                <w:szCs w:val="24"/>
              </w:rPr>
              <w:t xml:space="preserve">         16,1</w:t>
            </w:r>
            <w:r w:rsidR="00513CBD">
              <w:rPr>
                <w:color w:val="000000"/>
                <w:sz w:val="24"/>
                <w:szCs w:val="24"/>
              </w:rPr>
              <w:t>5</w:t>
            </w:r>
            <w:r w:rsidRPr="00D82173">
              <w:rPr>
                <w:color w:val="000000"/>
                <w:sz w:val="24"/>
                <w:szCs w:val="24"/>
              </w:rPr>
              <w:t xml:space="preserve">2 </w:t>
            </w:r>
          </w:p>
        </w:tc>
      </w:tr>
    </w:tbl>
    <w:p w:rsidR="00324B7E" w:rsidRPr="0088097A" w:rsidRDefault="005738A2" w:rsidP="005738A2">
      <w:pPr>
        <w:overflowPunct/>
        <w:autoSpaceDE/>
        <w:autoSpaceDN/>
        <w:adjustRightInd/>
        <w:spacing w:before="360" w:after="360" w:line="360" w:lineRule="auto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490AE9" w:rsidRPr="0088097A">
        <w:rPr>
          <w:b/>
          <w:sz w:val="26"/>
          <w:szCs w:val="26"/>
        </w:rPr>
        <w:t>IV.</w:t>
      </w:r>
      <w:r w:rsidR="00490AE9" w:rsidRPr="0088097A">
        <w:rPr>
          <w:b/>
          <w:sz w:val="26"/>
          <w:szCs w:val="26"/>
        </w:rPr>
        <w:tab/>
        <w:t>CONCLUSION</w:t>
      </w:r>
    </w:p>
    <w:p w:rsidR="000757A8" w:rsidRPr="0088097A" w:rsidRDefault="005738A2" w:rsidP="00804AAE">
      <w:pPr>
        <w:spacing w:after="36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>
        <w:rPr>
          <w:sz w:val="26"/>
          <w:szCs w:val="26"/>
        </w:rPr>
        <w:t>6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filing indicates the PSI/SPI calculations, </w:t>
      </w:r>
      <w:r w:rsidRPr="001C4E27">
        <w:rPr>
          <w:sz w:val="26"/>
          <w:szCs w:val="26"/>
        </w:rPr>
        <w:t xml:space="preserve">proposed rate </w:t>
      </w:r>
      <w:r>
        <w:rPr>
          <w:sz w:val="26"/>
          <w:szCs w:val="26"/>
        </w:rPr>
        <w:t>increases and banked amounts, as modified herein,</w:t>
      </w:r>
      <w:r w:rsidRPr="001C4E27">
        <w:rPr>
          <w:sz w:val="26"/>
          <w:szCs w:val="26"/>
        </w:rPr>
        <w:t xml:space="preserve">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88097A">
        <w:rPr>
          <w:sz w:val="26"/>
          <w:szCs w:val="26"/>
        </w:rPr>
        <w:t xml:space="preserve">; </w:t>
      </w:r>
      <w:r w:rsidR="00A755E4" w:rsidRPr="0088097A">
        <w:rPr>
          <w:b/>
          <w:sz w:val="26"/>
        </w:rPr>
        <w:t>THEREFORE,</w:t>
      </w:r>
    </w:p>
    <w:p w:rsidR="000757A8" w:rsidRPr="0088097A" w:rsidRDefault="00A755E4" w:rsidP="00804AAE">
      <w:pPr>
        <w:spacing w:after="360" w:line="360" w:lineRule="auto"/>
        <w:ind w:firstLine="720"/>
        <w:rPr>
          <w:b/>
          <w:sz w:val="26"/>
        </w:rPr>
      </w:pPr>
      <w:r w:rsidRPr="0088097A">
        <w:rPr>
          <w:b/>
          <w:sz w:val="26"/>
        </w:rPr>
        <w:t>IT IS ORDERED:</w:t>
      </w:r>
    </w:p>
    <w:p w:rsidR="0095073B" w:rsidRPr="00EE5C03" w:rsidRDefault="00A755E4" w:rsidP="0095073B">
      <w:pPr>
        <w:pStyle w:val="ListParagraph"/>
        <w:numPr>
          <w:ilvl w:val="0"/>
          <w:numId w:val="12"/>
        </w:numPr>
        <w:spacing w:after="360" w:line="360" w:lineRule="auto"/>
        <w:rPr>
          <w:sz w:val="26"/>
          <w:szCs w:val="26"/>
        </w:rPr>
      </w:pPr>
      <w:r w:rsidRPr="00EE5C03">
        <w:rPr>
          <w:sz w:val="26"/>
          <w:szCs w:val="26"/>
        </w:rPr>
        <w:t xml:space="preserve">That </w:t>
      </w:r>
      <w:r w:rsidR="0095073B" w:rsidRPr="00EE5C03">
        <w:rPr>
          <w:sz w:val="26"/>
          <w:szCs w:val="26"/>
        </w:rPr>
        <w:t>Hickory</w:t>
      </w:r>
      <w:r w:rsidR="00AF6980" w:rsidRPr="00EE5C03">
        <w:rPr>
          <w:sz w:val="26"/>
          <w:szCs w:val="26"/>
        </w:rPr>
        <w:t xml:space="preserve"> Telephone Company’s</w:t>
      </w:r>
      <w:r w:rsidRPr="00EE5C03">
        <w:rPr>
          <w:sz w:val="26"/>
          <w:szCs w:val="26"/>
        </w:rPr>
        <w:t xml:space="preserve"> 20</w:t>
      </w:r>
      <w:r w:rsidR="00CC61E3" w:rsidRPr="00EE5C03">
        <w:rPr>
          <w:sz w:val="26"/>
          <w:szCs w:val="26"/>
        </w:rPr>
        <w:t>1</w:t>
      </w:r>
      <w:r w:rsidR="00C77F13" w:rsidRPr="00EE5C03">
        <w:rPr>
          <w:sz w:val="26"/>
          <w:szCs w:val="26"/>
        </w:rPr>
        <w:t>6</w:t>
      </w:r>
      <w:r w:rsidRPr="00EE5C03">
        <w:rPr>
          <w:sz w:val="26"/>
          <w:szCs w:val="26"/>
        </w:rPr>
        <w:t xml:space="preserve"> </w:t>
      </w:r>
      <w:r w:rsidR="002D7315" w:rsidRPr="00EE5C03">
        <w:rPr>
          <w:sz w:val="26"/>
          <w:szCs w:val="26"/>
        </w:rPr>
        <w:t>P</w:t>
      </w:r>
      <w:r w:rsidR="002B7753" w:rsidRPr="00EE5C03">
        <w:rPr>
          <w:sz w:val="26"/>
          <w:szCs w:val="26"/>
        </w:rPr>
        <w:t>SI/SPI report</w:t>
      </w:r>
      <w:r w:rsidRPr="00EE5C03">
        <w:rPr>
          <w:sz w:val="26"/>
          <w:szCs w:val="26"/>
        </w:rPr>
        <w:t xml:space="preserve"> filed on </w:t>
      </w:r>
    </w:p>
    <w:p w:rsidR="000757A8" w:rsidRPr="00EE5C03" w:rsidRDefault="0095073B" w:rsidP="001E2C05">
      <w:pPr>
        <w:pStyle w:val="ListParagraph"/>
        <w:spacing w:after="360" w:line="360" w:lineRule="auto"/>
        <w:ind w:left="0"/>
        <w:rPr>
          <w:sz w:val="26"/>
          <w:szCs w:val="26"/>
        </w:rPr>
      </w:pPr>
      <w:r w:rsidRPr="00EE5C03">
        <w:rPr>
          <w:sz w:val="26"/>
          <w:szCs w:val="26"/>
        </w:rPr>
        <w:t>April 29, 2016</w:t>
      </w:r>
      <w:r w:rsidR="00A755E4" w:rsidRPr="00EE5C03">
        <w:rPr>
          <w:sz w:val="26"/>
          <w:szCs w:val="26"/>
        </w:rPr>
        <w:t>,</w:t>
      </w:r>
      <w:r w:rsidR="005738A2">
        <w:rPr>
          <w:sz w:val="26"/>
          <w:szCs w:val="26"/>
        </w:rPr>
        <w:t xml:space="preserve"> as amended herein,</w:t>
      </w:r>
      <w:r w:rsidR="00A755E4" w:rsidRPr="00EE5C03">
        <w:rPr>
          <w:sz w:val="26"/>
          <w:szCs w:val="26"/>
        </w:rPr>
        <w:t xml:space="preserve"> is in compliance with its Commission-approved Amended Chapter 30 </w:t>
      </w:r>
      <w:r w:rsidR="002D7315" w:rsidRPr="00EE5C03">
        <w:rPr>
          <w:sz w:val="26"/>
          <w:szCs w:val="26"/>
        </w:rPr>
        <w:t>Plan</w:t>
      </w:r>
      <w:r w:rsidR="00A755E4" w:rsidRPr="00EE5C03">
        <w:rPr>
          <w:sz w:val="26"/>
          <w:szCs w:val="26"/>
        </w:rPr>
        <w:t>.</w:t>
      </w:r>
    </w:p>
    <w:p w:rsidR="000757A8" w:rsidRPr="00EE5C03" w:rsidRDefault="00A755E4" w:rsidP="00735AB7">
      <w:pPr>
        <w:spacing w:after="3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EE5C03">
        <w:rPr>
          <w:sz w:val="26"/>
          <w:szCs w:val="26"/>
        </w:rPr>
        <w:t xml:space="preserve">That the tariffed rate increases proposed by </w:t>
      </w:r>
      <w:r w:rsidR="0095073B" w:rsidRPr="00EE5C03">
        <w:rPr>
          <w:sz w:val="26"/>
          <w:szCs w:val="26"/>
        </w:rPr>
        <w:t>Hickory</w:t>
      </w:r>
      <w:r w:rsidR="00AF6980" w:rsidRPr="00EE5C03">
        <w:rPr>
          <w:sz w:val="26"/>
          <w:szCs w:val="26"/>
        </w:rPr>
        <w:t xml:space="preserve"> Telephone Company</w:t>
      </w:r>
      <w:r w:rsidRPr="00EE5C03">
        <w:rPr>
          <w:sz w:val="26"/>
          <w:szCs w:val="26"/>
        </w:rPr>
        <w:t xml:space="preserve"> be permitted to go into effect as filed.</w:t>
      </w:r>
    </w:p>
    <w:p w:rsidR="00A755E4" w:rsidRDefault="00AF6980" w:rsidP="00735AB7">
      <w:pPr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</w:t>
      </w:r>
      <w:r w:rsidR="005738A2">
        <w:rPr>
          <w:color w:val="000000"/>
          <w:sz w:val="26"/>
        </w:rPr>
        <w:t>fice of Small Business Advocate</w:t>
      </w:r>
      <w:r w:rsidR="00A755E4">
        <w:rPr>
          <w:color w:val="000000"/>
          <w:sz w:val="26"/>
        </w:rPr>
        <w:t xml:space="preserve"> </w:t>
      </w:r>
      <w:r w:rsidR="004F36B5">
        <w:rPr>
          <w:color w:val="000000"/>
          <w:sz w:val="26"/>
        </w:rPr>
        <w:t xml:space="preserve">and </w:t>
      </w:r>
      <w:r w:rsidR="00A755E4">
        <w:rPr>
          <w:color w:val="000000"/>
          <w:sz w:val="26"/>
        </w:rPr>
        <w:t xml:space="preserve">the </w:t>
      </w:r>
      <w:r w:rsidR="008B47B7">
        <w:rPr>
          <w:sz w:val="26"/>
        </w:rPr>
        <w:t>Bureau of Investigation and Enforcement</w:t>
      </w:r>
      <w:r w:rsidR="008B47B7" w:rsidRPr="009E5C5D">
        <w:rPr>
          <w:sz w:val="26"/>
        </w:rPr>
        <w:t>.</w:t>
      </w:r>
    </w:p>
    <w:p w:rsidR="002E4DFE" w:rsidRDefault="002E4DFE" w:rsidP="00735AB7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</w:rPr>
        <w:lastRenderedPageBreak/>
        <w:t>4.</w:t>
      </w:r>
      <w:r>
        <w:rPr>
          <w:color w:val="000000"/>
          <w:sz w:val="26"/>
        </w:rPr>
        <w:tab/>
        <w:t>That the case be marked closed.</w:t>
      </w:r>
    </w:p>
    <w:p w:rsidR="00A755E4" w:rsidRPr="00FB4BF6" w:rsidRDefault="00432B2E" w:rsidP="002E4DFE">
      <w:pPr>
        <w:keepNext/>
        <w:keepLines/>
        <w:rPr>
          <w:color w:val="000000"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7E8605" wp14:editId="79E86D44">
            <wp:simplePos x="0" y="0"/>
            <wp:positionH relativeFrom="column">
              <wp:posOffset>2676525</wp:posOffset>
            </wp:positionH>
            <wp:positionV relativeFrom="paragraph">
              <wp:posOffset>106045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>
        <w:rPr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EE5C03" w:rsidRDefault="00A755E4" w:rsidP="002E4DFE">
      <w:pPr>
        <w:keepNext/>
        <w:keepLines/>
        <w:spacing w:line="360" w:lineRule="auto"/>
        <w:rPr>
          <w:sz w:val="26"/>
        </w:rPr>
      </w:pPr>
      <w:r w:rsidRPr="00FB4BF6">
        <w:rPr>
          <w:color w:val="000000"/>
          <w:sz w:val="26"/>
        </w:rPr>
        <w:t>ORDER ADOPTED</w:t>
      </w:r>
      <w:r w:rsidRPr="00EE5C03">
        <w:rPr>
          <w:sz w:val="26"/>
        </w:rPr>
        <w:t xml:space="preserve">:  </w:t>
      </w:r>
      <w:r w:rsidR="0095073B" w:rsidRPr="00EE5C03">
        <w:rPr>
          <w:sz w:val="26"/>
        </w:rPr>
        <w:t>June 9, 2016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432B2E">
        <w:rPr>
          <w:color w:val="000000"/>
          <w:sz w:val="26"/>
        </w:rPr>
        <w:t>June 9, 2016</w:t>
      </w:r>
      <w:bookmarkStart w:id="0" w:name="_GoBack"/>
      <w:bookmarkEnd w:id="0"/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BA" w:rsidRDefault="00A911BA">
      <w:r>
        <w:separator/>
      </w:r>
    </w:p>
  </w:endnote>
  <w:endnote w:type="continuationSeparator" w:id="0">
    <w:p w:rsidR="00A911BA" w:rsidRDefault="00A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432B2E">
      <w:rPr>
        <w:rStyle w:val="PageNumber"/>
        <w:noProof/>
        <w:sz w:val="22"/>
        <w:szCs w:val="22"/>
      </w:rPr>
      <w:t>6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BA" w:rsidRDefault="00A911BA">
      <w:r>
        <w:separator/>
      </w:r>
    </w:p>
  </w:footnote>
  <w:footnote w:type="continuationSeparator" w:id="0">
    <w:p w:rsidR="00A911BA" w:rsidRDefault="00A911BA">
      <w:r>
        <w:continuationSeparator/>
      </w:r>
    </w:p>
  </w:footnote>
  <w:footnote w:id="1">
    <w:p w:rsidR="00E3666E" w:rsidRPr="00CD4E3B" w:rsidRDefault="00E3666E" w:rsidP="00A755E4">
      <w:pPr>
        <w:pStyle w:val="FootnoteText"/>
        <w:ind w:firstLine="0"/>
        <w:rPr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r w:rsidRPr="00CD4E3B">
        <w:rPr>
          <w:i/>
          <w:sz w:val="22"/>
          <w:szCs w:val="22"/>
        </w:rPr>
        <w:t xml:space="preserve">Petition for Amended Alternative Regulation and Network Modernization Plan of </w:t>
      </w:r>
      <w:r w:rsidR="005D28E1" w:rsidRPr="00CD4E3B">
        <w:rPr>
          <w:i/>
          <w:sz w:val="22"/>
          <w:szCs w:val="22"/>
        </w:rPr>
        <w:t>Hickory</w:t>
      </w:r>
      <w:r w:rsidRPr="00CD4E3B">
        <w:rPr>
          <w:i/>
          <w:sz w:val="22"/>
          <w:szCs w:val="22"/>
        </w:rPr>
        <w:t xml:space="preserve"> Telephone Company</w:t>
      </w:r>
      <w:r w:rsidRPr="00CD4E3B">
        <w:rPr>
          <w:sz w:val="22"/>
          <w:szCs w:val="22"/>
        </w:rPr>
        <w:t>, Docket No. P-</w:t>
      </w:r>
      <w:r w:rsidR="005417EF" w:rsidRPr="00CD4E3B">
        <w:rPr>
          <w:sz w:val="22"/>
          <w:szCs w:val="22"/>
        </w:rPr>
        <w:t>00981431</w:t>
      </w:r>
      <w:r w:rsidRPr="00CD4E3B">
        <w:rPr>
          <w:sz w:val="22"/>
          <w:szCs w:val="22"/>
        </w:rPr>
        <w:t xml:space="preserve">F1000 (Order entered </w:t>
      </w:r>
      <w:r w:rsidR="005D28E1" w:rsidRPr="00CD4E3B">
        <w:rPr>
          <w:sz w:val="22"/>
          <w:szCs w:val="22"/>
        </w:rPr>
        <w:t xml:space="preserve">June 3, </w:t>
      </w:r>
      <w:r w:rsidR="004E43D3">
        <w:rPr>
          <w:sz w:val="22"/>
          <w:szCs w:val="22"/>
        </w:rPr>
        <w:t>2005</w:t>
      </w:r>
      <w:r w:rsidRPr="00CD4E3B">
        <w:rPr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CB2036F"/>
    <w:multiLevelType w:val="hybridMultilevel"/>
    <w:tmpl w:val="CFD83582"/>
    <w:lvl w:ilvl="0" w:tplc="F22873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73A5"/>
    <w:rsid w:val="0009165C"/>
    <w:rsid w:val="00097EC5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0A58"/>
    <w:rsid w:val="0011115F"/>
    <w:rsid w:val="0011303E"/>
    <w:rsid w:val="00113071"/>
    <w:rsid w:val="00116CCE"/>
    <w:rsid w:val="00120193"/>
    <w:rsid w:val="00123A8C"/>
    <w:rsid w:val="00130F12"/>
    <w:rsid w:val="0014169D"/>
    <w:rsid w:val="00143B99"/>
    <w:rsid w:val="001453EB"/>
    <w:rsid w:val="00147A16"/>
    <w:rsid w:val="0016618B"/>
    <w:rsid w:val="00172C0A"/>
    <w:rsid w:val="001770B6"/>
    <w:rsid w:val="00177329"/>
    <w:rsid w:val="00180949"/>
    <w:rsid w:val="001867E5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2C05"/>
    <w:rsid w:val="001E7EE2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300771"/>
    <w:rsid w:val="003029A8"/>
    <w:rsid w:val="00304AC5"/>
    <w:rsid w:val="00305351"/>
    <w:rsid w:val="00312F28"/>
    <w:rsid w:val="0031416E"/>
    <w:rsid w:val="00324B7E"/>
    <w:rsid w:val="003266A4"/>
    <w:rsid w:val="0032741F"/>
    <w:rsid w:val="00330C55"/>
    <w:rsid w:val="00332462"/>
    <w:rsid w:val="00332683"/>
    <w:rsid w:val="003344B8"/>
    <w:rsid w:val="00334F23"/>
    <w:rsid w:val="003368A9"/>
    <w:rsid w:val="00337BCF"/>
    <w:rsid w:val="003421DC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23F7"/>
    <w:rsid w:val="003941D2"/>
    <w:rsid w:val="00394EBE"/>
    <w:rsid w:val="00395DCB"/>
    <w:rsid w:val="003A029B"/>
    <w:rsid w:val="003A4023"/>
    <w:rsid w:val="003A6AB0"/>
    <w:rsid w:val="003B2098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405CE2"/>
    <w:rsid w:val="004101D7"/>
    <w:rsid w:val="00414437"/>
    <w:rsid w:val="0041512D"/>
    <w:rsid w:val="004172B3"/>
    <w:rsid w:val="00423422"/>
    <w:rsid w:val="00432B2E"/>
    <w:rsid w:val="00433159"/>
    <w:rsid w:val="004415C8"/>
    <w:rsid w:val="004577BE"/>
    <w:rsid w:val="0045798E"/>
    <w:rsid w:val="00460DCC"/>
    <w:rsid w:val="0046452F"/>
    <w:rsid w:val="00467D18"/>
    <w:rsid w:val="00471F3E"/>
    <w:rsid w:val="00475A06"/>
    <w:rsid w:val="0047749F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E43D3"/>
    <w:rsid w:val="004E5720"/>
    <w:rsid w:val="004F36B5"/>
    <w:rsid w:val="004F5053"/>
    <w:rsid w:val="005003D4"/>
    <w:rsid w:val="00500ABB"/>
    <w:rsid w:val="00513718"/>
    <w:rsid w:val="00513CBD"/>
    <w:rsid w:val="00514F25"/>
    <w:rsid w:val="00517685"/>
    <w:rsid w:val="005201CC"/>
    <w:rsid w:val="005228C4"/>
    <w:rsid w:val="00524849"/>
    <w:rsid w:val="00524C07"/>
    <w:rsid w:val="00524FC9"/>
    <w:rsid w:val="0052768C"/>
    <w:rsid w:val="00527C23"/>
    <w:rsid w:val="005328E0"/>
    <w:rsid w:val="005354E2"/>
    <w:rsid w:val="005417EF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38A2"/>
    <w:rsid w:val="00583C27"/>
    <w:rsid w:val="00587258"/>
    <w:rsid w:val="005A5DE1"/>
    <w:rsid w:val="005C2591"/>
    <w:rsid w:val="005C4A59"/>
    <w:rsid w:val="005D28E1"/>
    <w:rsid w:val="005F04BC"/>
    <w:rsid w:val="005F2613"/>
    <w:rsid w:val="005F34C4"/>
    <w:rsid w:val="005F3F40"/>
    <w:rsid w:val="00601C3C"/>
    <w:rsid w:val="00604E3C"/>
    <w:rsid w:val="00620680"/>
    <w:rsid w:val="00622A6E"/>
    <w:rsid w:val="0062627A"/>
    <w:rsid w:val="006271FF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19D0"/>
    <w:rsid w:val="0069264A"/>
    <w:rsid w:val="006A7934"/>
    <w:rsid w:val="006C5511"/>
    <w:rsid w:val="006C55D8"/>
    <w:rsid w:val="006C6BCF"/>
    <w:rsid w:val="006D0E40"/>
    <w:rsid w:val="006D5C01"/>
    <w:rsid w:val="006E1F1B"/>
    <w:rsid w:val="006E2F80"/>
    <w:rsid w:val="006E3506"/>
    <w:rsid w:val="006F1A3F"/>
    <w:rsid w:val="006F7D57"/>
    <w:rsid w:val="00706026"/>
    <w:rsid w:val="00710004"/>
    <w:rsid w:val="00713017"/>
    <w:rsid w:val="007237E9"/>
    <w:rsid w:val="00725A86"/>
    <w:rsid w:val="0073221F"/>
    <w:rsid w:val="00734489"/>
    <w:rsid w:val="0073597B"/>
    <w:rsid w:val="00735AB7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922B7"/>
    <w:rsid w:val="00793BC6"/>
    <w:rsid w:val="007967CE"/>
    <w:rsid w:val="007B0A62"/>
    <w:rsid w:val="007B676A"/>
    <w:rsid w:val="007C0860"/>
    <w:rsid w:val="007C2790"/>
    <w:rsid w:val="007D10F8"/>
    <w:rsid w:val="007D2C1B"/>
    <w:rsid w:val="007D49DD"/>
    <w:rsid w:val="007D7224"/>
    <w:rsid w:val="007F34C8"/>
    <w:rsid w:val="007F6B9A"/>
    <w:rsid w:val="008028A7"/>
    <w:rsid w:val="00803698"/>
    <w:rsid w:val="00804786"/>
    <w:rsid w:val="00804950"/>
    <w:rsid w:val="00804AAE"/>
    <w:rsid w:val="008312E9"/>
    <w:rsid w:val="00835EAF"/>
    <w:rsid w:val="00845EB9"/>
    <w:rsid w:val="0086060A"/>
    <w:rsid w:val="00864D8F"/>
    <w:rsid w:val="00866FFD"/>
    <w:rsid w:val="00871253"/>
    <w:rsid w:val="008721FC"/>
    <w:rsid w:val="00875F9E"/>
    <w:rsid w:val="00877B4C"/>
    <w:rsid w:val="0088097A"/>
    <w:rsid w:val="00880F29"/>
    <w:rsid w:val="00883440"/>
    <w:rsid w:val="00887AE7"/>
    <w:rsid w:val="00893C27"/>
    <w:rsid w:val="008A73DD"/>
    <w:rsid w:val="008B0CE1"/>
    <w:rsid w:val="008B24D8"/>
    <w:rsid w:val="008B47B7"/>
    <w:rsid w:val="008B4BFE"/>
    <w:rsid w:val="008B4CF9"/>
    <w:rsid w:val="008C12C9"/>
    <w:rsid w:val="008C5ED9"/>
    <w:rsid w:val="008E484B"/>
    <w:rsid w:val="008E7B74"/>
    <w:rsid w:val="008F1460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200BF"/>
    <w:rsid w:val="00922264"/>
    <w:rsid w:val="00923769"/>
    <w:rsid w:val="0093329C"/>
    <w:rsid w:val="00935F51"/>
    <w:rsid w:val="00935F6E"/>
    <w:rsid w:val="00936781"/>
    <w:rsid w:val="00941DF1"/>
    <w:rsid w:val="0094618C"/>
    <w:rsid w:val="0095073B"/>
    <w:rsid w:val="00961CEE"/>
    <w:rsid w:val="009630B0"/>
    <w:rsid w:val="00966DDC"/>
    <w:rsid w:val="00977217"/>
    <w:rsid w:val="00984E7E"/>
    <w:rsid w:val="00985910"/>
    <w:rsid w:val="00990A08"/>
    <w:rsid w:val="0099550D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23DB"/>
    <w:rsid w:val="00A21C9C"/>
    <w:rsid w:val="00A24321"/>
    <w:rsid w:val="00A30D94"/>
    <w:rsid w:val="00A42F06"/>
    <w:rsid w:val="00A43D33"/>
    <w:rsid w:val="00A544C2"/>
    <w:rsid w:val="00A54E23"/>
    <w:rsid w:val="00A559C0"/>
    <w:rsid w:val="00A5752E"/>
    <w:rsid w:val="00A6128B"/>
    <w:rsid w:val="00A62003"/>
    <w:rsid w:val="00A66101"/>
    <w:rsid w:val="00A7240D"/>
    <w:rsid w:val="00A755E4"/>
    <w:rsid w:val="00A87CA4"/>
    <w:rsid w:val="00A90406"/>
    <w:rsid w:val="00A911BA"/>
    <w:rsid w:val="00A94839"/>
    <w:rsid w:val="00A9483E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3811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3CA"/>
    <w:rsid w:val="00AE05D2"/>
    <w:rsid w:val="00AE0BC0"/>
    <w:rsid w:val="00AE31B9"/>
    <w:rsid w:val="00AE476B"/>
    <w:rsid w:val="00AE775E"/>
    <w:rsid w:val="00AE7D12"/>
    <w:rsid w:val="00AF0535"/>
    <w:rsid w:val="00AF5922"/>
    <w:rsid w:val="00AF6980"/>
    <w:rsid w:val="00B0163E"/>
    <w:rsid w:val="00B0748C"/>
    <w:rsid w:val="00B07AF1"/>
    <w:rsid w:val="00B143EB"/>
    <w:rsid w:val="00B20253"/>
    <w:rsid w:val="00B3521B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18AA"/>
    <w:rsid w:val="00B72D48"/>
    <w:rsid w:val="00B80462"/>
    <w:rsid w:val="00B84C27"/>
    <w:rsid w:val="00B8614A"/>
    <w:rsid w:val="00B901FE"/>
    <w:rsid w:val="00B90EE3"/>
    <w:rsid w:val="00B921BF"/>
    <w:rsid w:val="00B921E9"/>
    <w:rsid w:val="00B960D6"/>
    <w:rsid w:val="00BC0BC2"/>
    <w:rsid w:val="00BC42AA"/>
    <w:rsid w:val="00BD21CF"/>
    <w:rsid w:val="00BD2D14"/>
    <w:rsid w:val="00BD341D"/>
    <w:rsid w:val="00BD36A5"/>
    <w:rsid w:val="00BE0375"/>
    <w:rsid w:val="00BE0AFA"/>
    <w:rsid w:val="00BE6BB5"/>
    <w:rsid w:val="00C10A23"/>
    <w:rsid w:val="00C12088"/>
    <w:rsid w:val="00C150D7"/>
    <w:rsid w:val="00C17C08"/>
    <w:rsid w:val="00C233BF"/>
    <w:rsid w:val="00C246B0"/>
    <w:rsid w:val="00C40575"/>
    <w:rsid w:val="00C41340"/>
    <w:rsid w:val="00C420F4"/>
    <w:rsid w:val="00C45C14"/>
    <w:rsid w:val="00C50954"/>
    <w:rsid w:val="00C51C8E"/>
    <w:rsid w:val="00C53ED9"/>
    <w:rsid w:val="00C56525"/>
    <w:rsid w:val="00C60180"/>
    <w:rsid w:val="00C77F13"/>
    <w:rsid w:val="00C92A86"/>
    <w:rsid w:val="00C92FFB"/>
    <w:rsid w:val="00C94FCF"/>
    <w:rsid w:val="00C96D9A"/>
    <w:rsid w:val="00CA152C"/>
    <w:rsid w:val="00CA1E77"/>
    <w:rsid w:val="00CB12BB"/>
    <w:rsid w:val="00CB206D"/>
    <w:rsid w:val="00CB6781"/>
    <w:rsid w:val="00CB6EAF"/>
    <w:rsid w:val="00CC61E3"/>
    <w:rsid w:val="00CD4E3B"/>
    <w:rsid w:val="00CD6FF1"/>
    <w:rsid w:val="00CE0A37"/>
    <w:rsid w:val="00CE3E8B"/>
    <w:rsid w:val="00CF2F41"/>
    <w:rsid w:val="00CF306D"/>
    <w:rsid w:val="00CF4B00"/>
    <w:rsid w:val="00CF7555"/>
    <w:rsid w:val="00D12A5A"/>
    <w:rsid w:val="00D200BC"/>
    <w:rsid w:val="00D22DAC"/>
    <w:rsid w:val="00D249C7"/>
    <w:rsid w:val="00D2734E"/>
    <w:rsid w:val="00D2793D"/>
    <w:rsid w:val="00D35884"/>
    <w:rsid w:val="00D36561"/>
    <w:rsid w:val="00D50415"/>
    <w:rsid w:val="00D507C7"/>
    <w:rsid w:val="00D54BAE"/>
    <w:rsid w:val="00D54D0B"/>
    <w:rsid w:val="00D55FCE"/>
    <w:rsid w:val="00D64A67"/>
    <w:rsid w:val="00D7067D"/>
    <w:rsid w:val="00D75CE0"/>
    <w:rsid w:val="00D807D8"/>
    <w:rsid w:val="00D82173"/>
    <w:rsid w:val="00D90DCC"/>
    <w:rsid w:val="00D975CC"/>
    <w:rsid w:val="00DA0EF1"/>
    <w:rsid w:val="00DA639F"/>
    <w:rsid w:val="00DA7469"/>
    <w:rsid w:val="00DB7689"/>
    <w:rsid w:val="00DC0E98"/>
    <w:rsid w:val="00DC648B"/>
    <w:rsid w:val="00DD0F4D"/>
    <w:rsid w:val="00DD68CB"/>
    <w:rsid w:val="00DF0C10"/>
    <w:rsid w:val="00E030BF"/>
    <w:rsid w:val="00E074CB"/>
    <w:rsid w:val="00E10BD1"/>
    <w:rsid w:val="00E15FC5"/>
    <w:rsid w:val="00E16639"/>
    <w:rsid w:val="00E168F7"/>
    <w:rsid w:val="00E20466"/>
    <w:rsid w:val="00E33CE8"/>
    <w:rsid w:val="00E34D80"/>
    <w:rsid w:val="00E35D3A"/>
    <w:rsid w:val="00E3666E"/>
    <w:rsid w:val="00E47FA6"/>
    <w:rsid w:val="00E64BBE"/>
    <w:rsid w:val="00E67707"/>
    <w:rsid w:val="00E85095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5C03"/>
    <w:rsid w:val="00EE71F5"/>
    <w:rsid w:val="00EF0332"/>
    <w:rsid w:val="00EF26F3"/>
    <w:rsid w:val="00F015CD"/>
    <w:rsid w:val="00F02C5D"/>
    <w:rsid w:val="00F0704A"/>
    <w:rsid w:val="00F13972"/>
    <w:rsid w:val="00F159EE"/>
    <w:rsid w:val="00F1799A"/>
    <w:rsid w:val="00F25848"/>
    <w:rsid w:val="00F32FD3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88097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CED9-BEA5-4732-AC70-29844206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Wagner, Nathan R</cp:lastModifiedBy>
  <cp:revision>46</cp:revision>
  <cp:lastPrinted>2016-05-18T13:45:00Z</cp:lastPrinted>
  <dcterms:created xsi:type="dcterms:W3CDTF">2016-05-16T13:44:00Z</dcterms:created>
  <dcterms:modified xsi:type="dcterms:W3CDTF">2016-06-09T11:56:00Z</dcterms:modified>
</cp:coreProperties>
</file>