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338"/>
      </w:tblGrid>
      <w:tr w:rsidR="00F514FB" w:rsidRPr="00F1625F" w:rsidTr="00243002">
        <w:tc>
          <w:tcPr>
            <w:tcW w:w="5148" w:type="dxa"/>
          </w:tcPr>
          <w:p w:rsidR="00F514FB" w:rsidRPr="00F1625F" w:rsidRDefault="00F514FB" w:rsidP="004D1313">
            <w:pPr>
              <w:widowControl/>
              <w:rPr>
                <w:sz w:val="26"/>
                <w:szCs w:val="26"/>
              </w:rPr>
            </w:pPr>
          </w:p>
        </w:tc>
        <w:tc>
          <w:tcPr>
            <w:tcW w:w="4338" w:type="dxa"/>
          </w:tcPr>
          <w:p w:rsidR="00F514FB" w:rsidRPr="00F1625F" w:rsidRDefault="00DD5D3F" w:rsidP="004D1313">
            <w:pPr>
              <w:widowControl/>
              <w:jc w:val="right"/>
              <w:rPr>
                <w:sz w:val="26"/>
                <w:szCs w:val="26"/>
              </w:rPr>
            </w:pPr>
            <w:r w:rsidRPr="00F1625F">
              <w:rPr>
                <w:sz w:val="26"/>
                <w:szCs w:val="26"/>
              </w:rPr>
              <w:t xml:space="preserve">Public Meeting held </w:t>
            </w:r>
            <w:r w:rsidR="00D5158B">
              <w:rPr>
                <w:sz w:val="26"/>
                <w:szCs w:val="26"/>
              </w:rPr>
              <w:t>June 9</w:t>
            </w:r>
            <w:r w:rsidR="00474677">
              <w:rPr>
                <w:sz w:val="26"/>
                <w:szCs w:val="26"/>
              </w:rPr>
              <w:t>, 2016</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243002">
        <w:tc>
          <w:tcPr>
            <w:tcW w:w="514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490625" w:rsidP="004D1313">
            <w:pPr>
              <w:widowControl/>
              <w:tabs>
                <w:tab w:val="left" w:pos="705"/>
              </w:tabs>
              <w:ind w:firstLine="720"/>
              <w:rPr>
                <w:sz w:val="26"/>
                <w:szCs w:val="26"/>
              </w:rPr>
            </w:pPr>
            <w:r w:rsidRPr="00490625">
              <w:rPr>
                <w:sz w:val="26"/>
                <w:szCs w:val="26"/>
              </w:rPr>
              <w:t>Gladys M. Brown</w:t>
            </w:r>
            <w:r w:rsidR="00F514FB" w:rsidRPr="00F1625F">
              <w:rPr>
                <w:sz w:val="26"/>
                <w:szCs w:val="26"/>
              </w:rPr>
              <w:t>, Chair</w:t>
            </w:r>
            <w:r w:rsidR="00390584">
              <w:rPr>
                <w:sz w:val="26"/>
                <w:szCs w:val="26"/>
              </w:rPr>
              <w:t>man</w:t>
            </w:r>
          </w:p>
          <w:p w:rsidR="00F514FB" w:rsidRDefault="00D5158B" w:rsidP="004D1313">
            <w:pPr>
              <w:widowControl/>
              <w:tabs>
                <w:tab w:val="left" w:pos="705"/>
              </w:tabs>
              <w:ind w:firstLine="720"/>
              <w:rPr>
                <w:sz w:val="26"/>
                <w:szCs w:val="26"/>
              </w:rPr>
            </w:pPr>
            <w:r>
              <w:rPr>
                <w:sz w:val="26"/>
                <w:szCs w:val="26"/>
              </w:rPr>
              <w:t>Andrew G. Place</w:t>
            </w:r>
            <w:r w:rsidR="00F514FB" w:rsidRPr="00F1625F">
              <w:rPr>
                <w:sz w:val="26"/>
                <w:szCs w:val="26"/>
              </w:rPr>
              <w:t>, Vice Chairman</w:t>
            </w:r>
          </w:p>
          <w:p w:rsidR="00F514FB" w:rsidRDefault="00D5158B" w:rsidP="004D1313">
            <w:pPr>
              <w:widowControl/>
              <w:tabs>
                <w:tab w:val="left" w:pos="705"/>
              </w:tabs>
              <w:ind w:firstLine="720"/>
              <w:rPr>
                <w:sz w:val="26"/>
                <w:szCs w:val="26"/>
              </w:rPr>
            </w:pPr>
            <w:r w:rsidRPr="00F1625F">
              <w:rPr>
                <w:sz w:val="26"/>
                <w:szCs w:val="26"/>
              </w:rPr>
              <w:t>John F. Coleman, Jr.</w:t>
            </w:r>
          </w:p>
          <w:p w:rsidR="00390584" w:rsidRPr="00390584" w:rsidRDefault="00390584" w:rsidP="00390584">
            <w:pPr>
              <w:widowControl/>
              <w:tabs>
                <w:tab w:val="left" w:pos="705"/>
              </w:tabs>
              <w:ind w:firstLine="720"/>
              <w:rPr>
                <w:sz w:val="26"/>
                <w:szCs w:val="26"/>
              </w:rPr>
            </w:pPr>
            <w:r w:rsidRPr="00390584">
              <w:rPr>
                <w:sz w:val="26"/>
                <w:szCs w:val="26"/>
              </w:rPr>
              <w:t>Robert F. Powelson</w:t>
            </w:r>
          </w:p>
          <w:p w:rsidR="00F514FB" w:rsidRDefault="00F514FB" w:rsidP="004D1313">
            <w:pPr>
              <w:widowControl/>
              <w:rPr>
                <w:sz w:val="26"/>
                <w:szCs w:val="26"/>
              </w:rPr>
            </w:pPr>
          </w:p>
          <w:p w:rsidR="00390584" w:rsidRPr="00F1625F" w:rsidRDefault="00390584" w:rsidP="004D1313">
            <w:pPr>
              <w:widowControl/>
              <w:rPr>
                <w:sz w:val="26"/>
                <w:szCs w:val="26"/>
              </w:rPr>
            </w:pPr>
          </w:p>
          <w:p w:rsidR="00F514FB" w:rsidRPr="00F1625F" w:rsidRDefault="00F514FB" w:rsidP="004D1313">
            <w:pPr>
              <w:widowControl/>
              <w:rPr>
                <w:sz w:val="26"/>
                <w:szCs w:val="26"/>
              </w:rPr>
            </w:pPr>
          </w:p>
        </w:tc>
        <w:tc>
          <w:tcPr>
            <w:tcW w:w="433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243002">
        <w:tc>
          <w:tcPr>
            <w:tcW w:w="5148" w:type="dxa"/>
          </w:tcPr>
          <w:p w:rsidR="00F514FB" w:rsidRPr="00F1625F" w:rsidRDefault="00372ADA" w:rsidP="004D1313">
            <w:pPr>
              <w:widowControl/>
              <w:rPr>
                <w:sz w:val="26"/>
                <w:szCs w:val="26"/>
              </w:rPr>
            </w:pPr>
            <w:r>
              <w:rPr>
                <w:sz w:val="26"/>
                <w:szCs w:val="26"/>
              </w:rPr>
              <w:t>Lucy DiRemigio</w:t>
            </w:r>
          </w:p>
          <w:p w:rsidR="00F514FB" w:rsidRPr="00F1625F" w:rsidRDefault="00F514FB" w:rsidP="004D1313">
            <w:pPr>
              <w:widowControl/>
              <w:rPr>
                <w:sz w:val="26"/>
                <w:szCs w:val="26"/>
              </w:rPr>
            </w:pPr>
          </w:p>
        </w:tc>
        <w:tc>
          <w:tcPr>
            <w:tcW w:w="4338" w:type="dxa"/>
          </w:tcPr>
          <w:p w:rsidR="00F514FB" w:rsidRPr="00F1625F" w:rsidRDefault="0014676F" w:rsidP="00372ADA">
            <w:pPr>
              <w:widowControl/>
              <w:jc w:val="right"/>
              <w:rPr>
                <w:sz w:val="26"/>
                <w:szCs w:val="26"/>
              </w:rPr>
            </w:pPr>
            <w:r>
              <w:rPr>
                <w:sz w:val="26"/>
                <w:szCs w:val="26"/>
              </w:rPr>
              <w:t>F</w:t>
            </w:r>
            <w:r w:rsidR="00607E9D">
              <w:rPr>
                <w:sz w:val="26"/>
                <w:szCs w:val="26"/>
              </w:rPr>
              <w:t>-2015</w:t>
            </w:r>
            <w:r w:rsidR="00F1625F" w:rsidRPr="00F1625F">
              <w:rPr>
                <w:sz w:val="26"/>
                <w:szCs w:val="26"/>
              </w:rPr>
              <w:t>-</w:t>
            </w:r>
            <w:r w:rsidR="00551E66">
              <w:rPr>
                <w:sz w:val="26"/>
                <w:szCs w:val="26"/>
              </w:rPr>
              <w:t>24</w:t>
            </w:r>
            <w:r w:rsidR="00607E9D">
              <w:rPr>
                <w:sz w:val="26"/>
                <w:szCs w:val="26"/>
              </w:rPr>
              <w:t>7</w:t>
            </w:r>
            <w:r w:rsidR="00372ADA">
              <w:rPr>
                <w:sz w:val="26"/>
                <w:szCs w:val="26"/>
              </w:rPr>
              <w:t>9220</w:t>
            </w:r>
          </w:p>
        </w:tc>
      </w:tr>
      <w:tr w:rsidR="00F514FB" w:rsidRPr="00F1625F" w:rsidTr="00243002">
        <w:tc>
          <w:tcPr>
            <w:tcW w:w="5148" w:type="dxa"/>
          </w:tcPr>
          <w:p w:rsidR="00F514FB" w:rsidRPr="00F1625F" w:rsidRDefault="00F514FB" w:rsidP="004D1313">
            <w:pPr>
              <w:widowControl/>
              <w:ind w:firstLine="900"/>
              <w:rPr>
                <w:sz w:val="26"/>
                <w:szCs w:val="26"/>
              </w:rPr>
            </w:pPr>
            <w:r w:rsidRPr="00F1625F">
              <w:rPr>
                <w:sz w:val="26"/>
                <w:szCs w:val="26"/>
              </w:rPr>
              <w:t>v.</w:t>
            </w:r>
          </w:p>
          <w:p w:rsidR="00F514FB" w:rsidRPr="00F1625F" w:rsidRDefault="00F514FB" w:rsidP="004D1313">
            <w:pPr>
              <w:widowControl/>
              <w:ind w:firstLine="1440"/>
              <w:rPr>
                <w:sz w:val="26"/>
                <w:szCs w:val="26"/>
              </w:rPr>
            </w:pPr>
          </w:p>
        </w:tc>
        <w:tc>
          <w:tcPr>
            <w:tcW w:w="4338" w:type="dxa"/>
          </w:tcPr>
          <w:p w:rsidR="00F514FB" w:rsidRPr="00F1625F" w:rsidRDefault="00F514FB" w:rsidP="004D1313">
            <w:pPr>
              <w:widowControl/>
              <w:rPr>
                <w:sz w:val="26"/>
                <w:szCs w:val="26"/>
              </w:rPr>
            </w:pPr>
          </w:p>
        </w:tc>
      </w:tr>
      <w:tr w:rsidR="00F514FB" w:rsidRPr="00F1625F" w:rsidTr="00243002">
        <w:tc>
          <w:tcPr>
            <w:tcW w:w="5148" w:type="dxa"/>
          </w:tcPr>
          <w:p w:rsidR="00F514FB" w:rsidRPr="00F1625F" w:rsidRDefault="00F1625F" w:rsidP="004D1313">
            <w:pPr>
              <w:widowControl/>
              <w:rPr>
                <w:sz w:val="26"/>
                <w:szCs w:val="26"/>
              </w:rPr>
            </w:pPr>
            <w:r w:rsidRPr="00F1625F">
              <w:rPr>
                <w:sz w:val="26"/>
                <w:szCs w:val="26"/>
              </w:rPr>
              <w:t>PECO Energy Company</w:t>
            </w:r>
          </w:p>
        </w:tc>
        <w:tc>
          <w:tcPr>
            <w:tcW w:w="433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DB44D9" w:rsidRPr="00DB44D9"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372ADA">
        <w:rPr>
          <w:sz w:val="26"/>
          <w:szCs w:val="26"/>
        </w:rPr>
        <w:t>Lucy DiRemigio</w:t>
      </w:r>
      <w:r w:rsidRPr="00DB44D9">
        <w:rPr>
          <w:sz w:val="26"/>
        </w:rPr>
        <w:t xml:space="preserve"> (Complainant</w:t>
      </w:r>
      <w:r w:rsidR="00D239F8">
        <w:rPr>
          <w:sz w:val="26"/>
        </w:rPr>
        <w:t xml:space="preserve"> or M</w:t>
      </w:r>
      <w:r w:rsidR="009F5BEC">
        <w:rPr>
          <w:sz w:val="26"/>
        </w:rPr>
        <w:t>s</w:t>
      </w:r>
      <w:r w:rsidR="00D239F8">
        <w:rPr>
          <w:sz w:val="26"/>
        </w:rPr>
        <w:t>. </w:t>
      </w:r>
      <w:r w:rsidR="00372ADA">
        <w:rPr>
          <w:sz w:val="26"/>
        </w:rPr>
        <w:t>DiRemigio</w:t>
      </w:r>
      <w:r w:rsidR="009F5BEC">
        <w:rPr>
          <w:sz w:val="26"/>
        </w:rPr>
        <w:t>)</w:t>
      </w:r>
      <w:r w:rsidRPr="00DB44D9">
        <w:rPr>
          <w:sz w:val="26"/>
        </w:rPr>
        <w:t xml:space="preserve"> on </w:t>
      </w:r>
      <w:r w:rsidR="00372ADA">
        <w:rPr>
          <w:sz w:val="26"/>
        </w:rPr>
        <w:t>December 4</w:t>
      </w:r>
      <w:r w:rsidR="0069670F" w:rsidRPr="0069670F">
        <w:rPr>
          <w:sz w:val="26"/>
        </w:rPr>
        <w:t>, 201</w:t>
      </w:r>
      <w:r w:rsidR="00882072">
        <w:rPr>
          <w:sz w:val="26"/>
        </w:rPr>
        <w:t>5</w:t>
      </w:r>
      <w:r w:rsidRPr="00DB44D9">
        <w:rPr>
          <w:sz w:val="26"/>
        </w:rPr>
        <w:t>, in response to the Initial Decision (I.D.) of Adminis</w:t>
      </w:r>
      <w:r w:rsidR="0069670F" w:rsidRPr="0069670F">
        <w:rPr>
          <w:sz w:val="26"/>
        </w:rPr>
        <w:t xml:space="preserve">trative Law Judge (ALJ) </w:t>
      </w:r>
      <w:r w:rsidR="00372ADA">
        <w:rPr>
          <w:sz w:val="26"/>
        </w:rPr>
        <w:t>Elizabeth H. Barnes</w:t>
      </w:r>
      <w:r w:rsidRPr="00DB44D9">
        <w:rPr>
          <w:sz w:val="26"/>
        </w:rPr>
        <w:t xml:space="preserve"> issued on </w:t>
      </w:r>
      <w:r w:rsidR="00372ADA">
        <w:rPr>
          <w:sz w:val="26"/>
        </w:rPr>
        <w:t>November 17</w:t>
      </w:r>
      <w:r w:rsidR="0069670F" w:rsidRPr="0069670F">
        <w:rPr>
          <w:sz w:val="26"/>
        </w:rPr>
        <w:t>, 201</w:t>
      </w:r>
      <w:r w:rsidR="00882072">
        <w:rPr>
          <w:sz w:val="26"/>
        </w:rPr>
        <w:t>5</w:t>
      </w:r>
      <w:r w:rsidRPr="00DB44D9">
        <w:rPr>
          <w:sz w:val="26"/>
        </w:rPr>
        <w:t>.</w:t>
      </w:r>
      <w:r w:rsidR="009F5BEC">
        <w:rPr>
          <w:rStyle w:val="FootnoteReference"/>
          <w:sz w:val="26"/>
        </w:rPr>
        <w:footnoteReference w:id="1"/>
      </w:r>
      <w:r w:rsidRPr="00DB44D9">
        <w:rPr>
          <w:sz w:val="26"/>
        </w:rPr>
        <w:t xml:space="preserve">  </w:t>
      </w:r>
      <w:r w:rsidR="0069670F" w:rsidRPr="0069670F">
        <w:rPr>
          <w:sz w:val="26"/>
        </w:rPr>
        <w:t>PECO Energy Company (</w:t>
      </w:r>
      <w:r w:rsidR="002B47FE">
        <w:rPr>
          <w:sz w:val="26"/>
        </w:rPr>
        <w:t xml:space="preserve">Respondent or </w:t>
      </w:r>
      <w:r w:rsidR="0069670F" w:rsidRPr="0069670F">
        <w:rPr>
          <w:sz w:val="26"/>
        </w:rPr>
        <w:t xml:space="preserve">PECO) </w:t>
      </w:r>
      <w:r w:rsidR="002B47FE">
        <w:rPr>
          <w:sz w:val="26"/>
        </w:rPr>
        <w:t xml:space="preserve">filed Replies to Exceptions </w:t>
      </w:r>
      <w:r w:rsidR="00D93B33">
        <w:rPr>
          <w:sz w:val="26"/>
        </w:rPr>
        <w:t xml:space="preserve">on </w:t>
      </w:r>
      <w:r w:rsidR="00372ADA">
        <w:rPr>
          <w:sz w:val="26"/>
        </w:rPr>
        <w:lastRenderedPageBreak/>
        <w:t>December 16</w:t>
      </w:r>
      <w:r w:rsidR="0069670F" w:rsidRPr="0069670F">
        <w:rPr>
          <w:sz w:val="26"/>
        </w:rPr>
        <w:t>, 201</w:t>
      </w:r>
      <w:r w:rsidR="00882072">
        <w:rPr>
          <w:sz w:val="26"/>
        </w:rPr>
        <w:t>5</w:t>
      </w:r>
      <w:r w:rsidR="0069670F" w:rsidRPr="0069670F">
        <w:rPr>
          <w:sz w:val="26"/>
        </w:rPr>
        <w:t>.  For the reasons stated below</w:t>
      </w:r>
      <w:r w:rsidRPr="00DB44D9">
        <w:rPr>
          <w:sz w:val="26"/>
        </w:rPr>
        <w:t>, we will de</w:t>
      </w:r>
      <w:r w:rsidR="0069670F" w:rsidRPr="0069670F">
        <w:rPr>
          <w:sz w:val="26"/>
        </w:rPr>
        <w:t>ny the Complainant’s Exceptions and</w:t>
      </w:r>
      <w:r w:rsidRPr="00DB44D9">
        <w:rPr>
          <w:sz w:val="26"/>
        </w:rPr>
        <w:t xml:space="preserve"> adopt the ALJ’s Initial Decision.</w:t>
      </w:r>
    </w:p>
    <w:p w:rsidR="00DB44D9" w:rsidRPr="00DB44D9" w:rsidRDefault="00DB44D9" w:rsidP="00DB44D9">
      <w:pPr>
        <w:widowControl/>
        <w:tabs>
          <w:tab w:val="left" w:pos="-720"/>
        </w:tabs>
        <w:suppressAutoHyphens/>
        <w:spacing w:line="360" w:lineRule="auto"/>
        <w:rPr>
          <w:sz w:val="26"/>
        </w:rPr>
      </w:pPr>
    </w:p>
    <w:p w:rsidR="00DB44D9" w:rsidRPr="00B144AB" w:rsidRDefault="00DB44D9" w:rsidP="00DB44D9">
      <w:pPr>
        <w:keepNext/>
        <w:widowControl/>
        <w:tabs>
          <w:tab w:val="left" w:pos="-720"/>
        </w:tabs>
        <w:suppressAutoHyphens/>
        <w:spacing w:line="360" w:lineRule="auto"/>
        <w:jc w:val="center"/>
        <w:rPr>
          <w:b/>
          <w:sz w:val="26"/>
        </w:rPr>
      </w:pPr>
      <w:r w:rsidRPr="00B144AB">
        <w:rPr>
          <w:b/>
          <w:sz w:val="26"/>
        </w:rPr>
        <w:t>History of the Proceeding</w:t>
      </w:r>
    </w:p>
    <w:p w:rsidR="00DB44D9" w:rsidRPr="00B144AB" w:rsidRDefault="00DB44D9" w:rsidP="00DB44D9">
      <w:pPr>
        <w:keepNext/>
        <w:widowControl/>
        <w:tabs>
          <w:tab w:val="left" w:pos="-720"/>
        </w:tabs>
        <w:suppressAutoHyphens/>
        <w:spacing w:line="360" w:lineRule="auto"/>
        <w:jc w:val="center"/>
        <w:rPr>
          <w:b/>
          <w:sz w:val="26"/>
        </w:rPr>
      </w:pPr>
    </w:p>
    <w:p w:rsidR="00104748" w:rsidRPr="00104748" w:rsidRDefault="00B144AB" w:rsidP="00104748">
      <w:pPr>
        <w:pStyle w:val="BodyText"/>
        <w:tabs>
          <w:tab w:val="clear" w:pos="1980"/>
          <w:tab w:val="left" w:pos="0"/>
        </w:tabs>
        <w:spacing w:line="360" w:lineRule="auto"/>
        <w:jc w:val="left"/>
        <w:rPr>
          <w:rFonts w:ascii="Times New Roman" w:hAnsi="Times New Roman"/>
          <w:sz w:val="26"/>
          <w:szCs w:val="26"/>
        </w:rPr>
      </w:pPr>
      <w:r w:rsidRPr="00B144AB">
        <w:rPr>
          <w:sz w:val="26"/>
          <w:szCs w:val="26"/>
        </w:rPr>
        <w:tab/>
      </w:r>
      <w:r w:rsidR="00104748">
        <w:rPr>
          <w:sz w:val="26"/>
          <w:szCs w:val="26"/>
        </w:rPr>
        <w:tab/>
      </w:r>
      <w:r w:rsidRPr="00104748">
        <w:rPr>
          <w:rFonts w:ascii="Times New Roman" w:hAnsi="Times New Roman"/>
          <w:sz w:val="26"/>
          <w:szCs w:val="26"/>
        </w:rPr>
        <w:t xml:space="preserve">On </w:t>
      </w:r>
      <w:r w:rsidR="00896B10">
        <w:rPr>
          <w:rFonts w:ascii="Times New Roman" w:hAnsi="Times New Roman"/>
          <w:sz w:val="26"/>
          <w:szCs w:val="26"/>
        </w:rPr>
        <w:t>April 24</w:t>
      </w:r>
      <w:r w:rsidR="0065646F">
        <w:rPr>
          <w:rFonts w:ascii="Times New Roman" w:hAnsi="Times New Roman"/>
          <w:sz w:val="26"/>
          <w:szCs w:val="26"/>
        </w:rPr>
        <w:t>, 2015</w:t>
      </w:r>
      <w:r w:rsidR="00DB44D9" w:rsidRPr="00104748">
        <w:rPr>
          <w:rFonts w:ascii="Times New Roman" w:hAnsi="Times New Roman"/>
          <w:sz w:val="26"/>
          <w:szCs w:val="26"/>
        </w:rPr>
        <w:t>, the Complainant filed a Formal Complaint</w:t>
      </w:r>
      <w:r w:rsidR="00D017A0" w:rsidRPr="00104748">
        <w:rPr>
          <w:rFonts w:ascii="Times New Roman" w:hAnsi="Times New Roman"/>
          <w:sz w:val="26"/>
          <w:szCs w:val="26"/>
        </w:rPr>
        <w:t xml:space="preserve"> (Complaint)</w:t>
      </w:r>
      <w:r w:rsidR="00DB44D9" w:rsidRPr="00104748">
        <w:rPr>
          <w:rFonts w:ascii="Times New Roman" w:hAnsi="Times New Roman"/>
          <w:sz w:val="26"/>
          <w:szCs w:val="26"/>
        </w:rPr>
        <w:t xml:space="preserve"> with </w:t>
      </w:r>
      <w:r w:rsidRPr="00104748">
        <w:rPr>
          <w:rFonts w:ascii="Times New Roman" w:hAnsi="Times New Roman"/>
          <w:sz w:val="26"/>
          <w:szCs w:val="26"/>
        </w:rPr>
        <w:t xml:space="preserve">the Commission </w:t>
      </w:r>
      <w:r w:rsidR="00896B10">
        <w:rPr>
          <w:rFonts w:ascii="Times New Roman" w:hAnsi="Times New Roman"/>
          <w:sz w:val="26"/>
          <w:szCs w:val="26"/>
        </w:rPr>
        <w:t xml:space="preserve">against PECO related to her gas utility service.  In her Complaint, Ms. </w:t>
      </w:r>
      <w:r w:rsidR="00896B10" w:rsidRPr="00896B10">
        <w:rPr>
          <w:rFonts w:ascii="Times New Roman" w:hAnsi="Times New Roman"/>
          <w:sz w:val="26"/>
        </w:rPr>
        <w:t>DiRemigio</w:t>
      </w:r>
      <w:r w:rsidR="00896B10" w:rsidRPr="00896B10">
        <w:rPr>
          <w:rFonts w:ascii="Times New Roman" w:hAnsi="Times New Roman"/>
          <w:sz w:val="26"/>
          <w:szCs w:val="26"/>
        </w:rPr>
        <w:t xml:space="preserve"> </w:t>
      </w:r>
      <w:r w:rsidR="0000220F" w:rsidRPr="00104748">
        <w:rPr>
          <w:rFonts w:ascii="Times New Roman" w:hAnsi="Times New Roman"/>
          <w:sz w:val="26"/>
          <w:szCs w:val="26"/>
        </w:rPr>
        <w:t>alleg</w:t>
      </w:r>
      <w:r w:rsidR="00896B10">
        <w:rPr>
          <w:rFonts w:ascii="Times New Roman" w:hAnsi="Times New Roman"/>
          <w:sz w:val="26"/>
          <w:szCs w:val="26"/>
        </w:rPr>
        <w:t>ed</w:t>
      </w:r>
      <w:r w:rsidR="0000220F" w:rsidRPr="00104748">
        <w:rPr>
          <w:rFonts w:ascii="Times New Roman" w:hAnsi="Times New Roman"/>
          <w:sz w:val="26"/>
          <w:szCs w:val="26"/>
        </w:rPr>
        <w:t xml:space="preserve"> </w:t>
      </w:r>
      <w:r w:rsidR="0065646F">
        <w:rPr>
          <w:rFonts w:ascii="Times New Roman" w:hAnsi="Times New Roman"/>
          <w:sz w:val="26"/>
          <w:szCs w:val="26"/>
        </w:rPr>
        <w:t xml:space="preserve">that PECO </w:t>
      </w:r>
      <w:r w:rsidR="00896B10">
        <w:rPr>
          <w:rFonts w:ascii="Times New Roman" w:hAnsi="Times New Roman"/>
          <w:sz w:val="26"/>
          <w:szCs w:val="26"/>
        </w:rPr>
        <w:t xml:space="preserve">is threatening or has already shut off her service and that there was poor communication with customer service representatives.  Additionally, the Complainant averred that she would like a payment arrangement, there are incorrect charges on her bill, she is having reliability, safety or quality problems with her service, and </w:t>
      </w:r>
      <w:r w:rsidR="00A504C7">
        <w:rPr>
          <w:rFonts w:ascii="Times New Roman" w:hAnsi="Times New Roman"/>
          <w:sz w:val="26"/>
          <w:szCs w:val="26"/>
        </w:rPr>
        <w:t xml:space="preserve">she </w:t>
      </w:r>
      <w:r w:rsidR="002D3BA3">
        <w:rPr>
          <w:rFonts w:ascii="Times New Roman" w:hAnsi="Times New Roman"/>
          <w:sz w:val="26"/>
          <w:szCs w:val="26"/>
        </w:rPr>
        <w:t>would like a proper evaluation of her gas bills.  Complaint at 2.</w:t>
      </w:r>
      <w:r w:rsidR="00F67315">
        <w:rPr>
          <w:rStyle w:val="FootnoteReference"/>
          <w:rFonts w:ascii="Times New Roman" w:hAnsi="Times New Roman"/>
          <w:sz w:val="26"/>
          <w:szCs w:val="26"/>
        </w:rPr>
        <w:footnoteReference w:id="2"/>
      </w:r>
      <w:r w:rsidR="00F67315">
        <w:rPr>
          <w:rFonts w:ascii="Times New Roman" w:hAnsi="Times New Roman"/>
          <w:sz w:val="26"/>
          <w:szCs w:val="26"/>
        </w:rPr>
        <w:t xml:space="preserve">  </w:t>
      </w:r>
    </w:p>
    <w:p w:rsidR="00104748" w:rsidRDefault="00104748" w:rsidP="00104748">
      <w:pPr>
        <w:pStyle w:val="BodyText"/>
        <w:tabs>
          <w:tab w:val="clear" w:pos="1980"/>
          <w:tab w:val="left" w:pos="0"/>
        </w:tabs>
        <w:spacing w:line="360" w:lineRule="auto"/>
        <w:jc w:val="left"/>
        <w:rPr>
          <w:rFonts w:ascii="Times New Roman" w:hAnsi="Times New Roman"/>
          <w:szCs w:val="24"/>
        </w:rPr>
      </w:pPr>
    </w:p>
    <w:p w:rsidR="00BA7CB7" w:rsidRDefault="00104748" w:rsidP="00104748">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Cs w:val="24"/>
        </w:rPr>
        <w:tab/>
      </w:r>
      <w:r>
        <w:rPr>
          <w:rFonts w:ascii="Times New Roman" w:hAnsi="Times New Roman"/>
          <w:szCs w:val="24"/>
        </w:rPr>
        <w:tab/>
      </w:r>
      <w:r w:rsidRPr="00055BBB">
        <w:rPr>
          <w:rFonts w:ascii="Times New Roman" w:hAnsi="Times New Roman"/>
          <w:sz w:val="26"/>
          <w:szCs w:val="26"/>
        </w:rPr>
        <w:t xml:space="preserve">On </w:t>
      </w:r>
      <w:r w:rsidR="00265E6D">
        <w:rPr>
          <w:rFonts w:ascii="Times New Roman" w:hAnsi="Times New Roman"/>
          <w:sz w:val="26"/>
          <w:szCs w:val="26"/>
        </w:rPr>
        <w:t>May 6</w:t>
      </w:r>
      <w:r w:rsidR="00F67315">
        <w:rPr>
          <w:rFonts w:ascii="Times New Roman" w:hAnsi="Times New Roman"/>
          <w:sz w:val="26"/>
          <w:szCs w:val="26"/>
        </w:rPr>
        <w:t>, 2015</w:t>
      </w:r>
      <w:r w:rsidRPr="00055BBB">
        <w:rPr>
          <w:rFonts w:ascii="Times New Roman" w:hAnsi="Times New Roman"/>
          <w:sz w:val="26"/>
          <w:szCs w:val="26"/>
        </w:rPr>
        <w:t xml:space="preserve">, </w:t>
      </w:r>
      <w:r w:rsidR="00732A22">
        <w:rPr>
          <w:rFonts w:ascii="Times New Roman" w:hAnsi="Times New Roman"/>
          <w:sz w:val="26"/>
          <w:szCs w:val="26"/>
        </w:rPr>
        <w:t>the Respondent</w:t>
      </w:r>
      <w:r w:rsidRPr="00055BBB">
        <w:rPr>
          <w:rFonts w:ascii="Times New Roman" w:hAnsi="Times New Roman"/>
          <w:sz w:val="26"/>
          <w:szCs w:val="26"/>
        </w:rPr>
        <w:t xml:space="preserve"> filed an </w:t>
      </w:r>
      <w:r w:rsidR="00055BBB">
        <w:rPr>
          <w:rFonts w:ascii="Times New Roman" w:hAnsi="Times New Roman"/>
          <w:sz w:val="26"/>
          <w:szCs w:val="26"/>
        </w:rPr>
        <w:t>A</w:t>
      </w:r>
      <w:r w:rsidRPr="00055BBB">
        <w:rPr>
          <w:rFonts w:ascii="Times New Roman" w:hAnsi="Times New Roman"/>
          <w:sz w:val="26"/>
          <w:szCs w:val="26"/>
        </w:rPr>
        <w:t>nswer</w:t>
      </w:r>
      <w:r w:rsidR="00055BBB">
        <w:rPr>
          <w:rFonts w:ascii="Times New Roman" w:hAnsi="Times New Roman"/>
          <w:sz w:val="26"/>
          <w:szCs w:val="26"/>
        </w:rPr>
        <w:t xml:space="preserve"> </w:t>
      </w:r>
      <w:r w:rsidR="00BA7CB7">
        <w:rPr>
          <w:rFonts w:ascii="Times New Roman" w:hAnsi="Times New Roman"/>
          <w:sz w:val="26"/>
          <w:szCs w:val="26"/>
        </w:rPr>
        <w:t xml:space="preserve">and New Matter </w:t>
      </w:r>
      <w:r w:rsidR="008D6C7A">
        <w:rPr>
          <w:rFonts w:ascii="Times New Roman" w:hAnsi="Times New Roman"/>
          <w:sz w:val="26"/>
          <w:szCs w:val="26"/>
        </w:rPr>
        <w:t>to</w:t>
      </w:r>
      <w:r w:rsidR="001E5EAB">
        <w:rPr>
          <w:rFonts w:ascii="Times New Roman" w:hAnsi="Times New Roman"/>
          <w:sz w:val="26"/>
          <w:szCs w:val="26"/>
        </w:rPr>
        <w:t xml:space="preserve"> the </w:t>
      </w:r>
      <w:r w:rsidR="008D6C7A">
        <w:rPr>
          <w:rFonts w:ascii="Times New Roman" w:hAnsi="Times New Roman"/>
          <w:sz w:val="26"/>
          <w:szCs w:val="26"/>
        </w:rPr>
        <w:t>Complaint</w:t>
      </w:r>
      <w:r w:rsidR="00F67315">
        <w:rPr>
          <w:rFonts w:ascii="Times New Roman" w:hAnsi="Times New Roman"/>
          <w:sz w:val="26"/>
          <w:szCs w:val="26"/>
        </w:rPr>
        <w:t xml:space="preserve">, </w:t>
      </w:r>
      <w:r w:rsidR="00265E6D">
        <w:rPr>
          <w:rFonts w:ascii="Times New Roman" w:hAnsi="Times New Roman"/>
          <w:sz w:val="26"/>
          <w:szCs w:val="26"/>
        </w:rPr>
        <w:t xml:space="preserve">denying that the Complainant is being overcharged or that there are any meter issues or billing errors on </w:t>
      </w:r>
      <w:r w:rsidR="00A504C7">
        <w:rPr>
          <w:rFonts w:ascii="Times New Roman" w:hAnsi="Times New Roman"/>
          <w:sz w:val="26"/>
          <w:szCs w:val="26"/>
        </w:rPr>
        <w:t xml:space="preserve">her utility bills.  </w:t>
      </w:r>
      <w:r w:rsidR="00BA7CB7">
        <w:rPr>
          <w:rFonts w:ascii="Times New Roman" w:hAnsi="Times New Roman"/>
          <w:sz w:val="26"/>
          <w:szCs w:val="26"/>
        </w:rPr>
        <w:t xml:space="preserve">Additionally, </w:t>
      </w:r>
      <w:r w:rsidR="00A504C7">
        <w:rPr>
          <w:rFonts w:ascii="Times New Roman" w:hAnsi="Times New Roman"/>
          <w:sz w:val="26"/>
          <w:szCs w:val="26"/>
        </w:rPr>
        <w:t>PECO averred, in part, that the Complainant’s entire account balance consists of unpaid</w:t>
      </w:r>
      <w:r w:rsidR="00BA7CB7">
        <w:rPr>
          <w:rFonts w:ascii="Times New Roman" w:hAnsi="Times New Roman"/>
          <w:sz w:val="26"/>
          <w:szCs w:val="26"/>
        </w:rPr>
        <w:t xml:space="preserve"> Customer Assistance Program arrears and that the Commission does not have jurisdiction to issue a payment arrangement.  Answer and New Matter at 2-6.  The Complainant did not file replies to the New Matter allegations.  </w:t>
      </w:r>
    </w:p>
    <w:p w:rsidR="00D10867" w:rsidRPr="00055BBB" w:rsidRDefault="00D10867" w:rsidP="00104748">
      <w:pPr>
        <w:pStyle w:val="BodyText"/>
        <w:tabs>
          <w:tab w:val="clear" w:pos="1980"/>
          <w:tab w:val="left" w:pos="0"/>
        </w:tabs>
        <w:spacing w:line="360" w:lineRule="auto"/>
        <w:jc w:val="left"/>
        <w:rPr>
          <w:rFonts w:ascii="Times New Roman" w:hAnsi="Times New Roman"/>
          <w:sz w:val="26"/>
          <w:szCs w:val="26"/>
        </w:rPr>
      </w:pPr>
    </w:p>
    <w:p w:rsidR="00104748" w:rsidRDefault="00104748" w:rsidP="003611A5">
      <w:pPr>
        <w:pStyle w:val="BodyText"/>
        <w:tabs>
          <w:tab w:val="clear" w:pos="1980"/>
          <w:tab w:val="left" w:pos="0"/>
        </w:tabs>
        <w:spacing w:line="360" w:lineRule="auto"/>
        <w:jc w:val="left"/>
        <w:rPr>
          <w:rFonts w:ascii="Times New Roman" w:hAnsi="Times New Roman"/>
          <w:sz w:val="26"/>
          <w:szCs w:val="26"/>
        </w:rPr>
      </w:pPr>
      <w:r w:rsidRPr="00883663">
        <w:rPr>
          <w:rFonts w:ascii="Times New Roman" w:hAnsi="Times New Roman"/>
          <w:szCs w:val="24"/>
        </w:rPr>
        <w:tab/>
      </w:r>
      <w:r w:rsidRPr="00883663">
        <w:rPr>
          <w:rFonts w:ascii="Times New Roman" w:hAnsi="Times New Roman"/>
          <w:szCs w:val="24"/>
        </w:rPr>
        <w:tab/>
      </w:r>
      <w:r w:rsidR="006C1205" w:rsidRPr="006C1205">
        <w:rPr>
          <w:rFonts w:ascii="Times New Roman" w:hAnsi="Times New Roman"/>
          <w:sz w:val="26"/>
          <w:szCs w:val="26"/>
        </w:rPr>
        <w:t xml:space="preserve">On </w:t>
      </w:r>
      <w:r w:rsidR="004E71E2">
        <w:rPr>
          <w:rFonts w:ascii="Times New Roman" w:hAnsi="Times New Roman"/>
          <w:sz w:val="26"/>
          <w:szCs w:val="26"/>
        </w:rPr>
        <w:t>August 28</w:t>
      </w:r>
      <w:r w:rsidR="00D10867">
        <w:rPr>
          <w:rFonts w:ascii="Times New Roman" w:hAnsi="Times New Roman"/>
          <w:sz w:val="26"/>
          <w:szCs w:val="26"/>
        </w:rPr>
        <w:t>, 2015</w:t>
      </w:r>
      <w:r w:rsidR="006C1205" w:rsidRPr="006C1205">
        <w:rPr>
          <w:rFonts w:ascii="Times New Roman" w:hAnsi="Times New Roman"/>
          <w:sz w:val="26"/>
          <w:szCs w:val="26"/>
        </w:rPr>
        <w:t xml:space="preserve">, the Office of Administrative Law Judge </w:t>
      </w:r>
      <w:r w:rsidR="00DB618A">
        <w:rPr>
          <w:rFonts w:ascii="Times New Roman" w:hAnsi="Times New Roman"/>
          <w:sz w:val="26"/>
          <w:szCs w:val="26"/>
        </w:rPr>
        <w:t xml:space="preserve">(OALJ) </w:t>
      </w:r>
      <w:r w:rsidR="006C1205" w:rsidRPr="006C1205">
        <w:rPr>
          <w:rFonts w:ascii="Times New Roman" w:hAnsi="Times New Roman"/>
          <w:sz w:val="26"/>
          <w:szCs w:val="26"/>
        </w:rPr>
        <w:t xml:space="preserve">issued a Hearing Notice to the Parties setting </w:t>
      </w:r>
      <w:r w:rsidR="00EE5E72">
        <w:rPr>
          <w:rFonts w:ascii="Times New Roman" w:hAnsi="Times New Roman"/>
          <w:sz w:val="26"/>
          <w:szCs w:val="26"/>
        </w:rPr>
        <w:t>an</w:t>
      </w:r>
      <w:r w:rsidR="006C1205" w:rsidRPr="006C1205">
        <w:rPr>
          <w:rFonts w:ascii="Times New Roman" w:hAnsi="Times New Roman"/>
          <w:sz w:val="26"/>
          <w:szCs w:val="26"/>
        </w:rPr>
        <w:t xml:space="preserve"> initial </w:t>
      </w:r>
      <w:r w:rsidR="004E71E2">
        <w:rPr>
          <w:rFonts w:ascii="Times New Roman" w:hAnsi="Times New Roman"/>
          <w:sz w:val="26"/>
          <w:szCs w:val="26"/>
        </w:rPr>
        <w:t>telephonic</w:t>
      </w:r>
      <w:r w:rsidR="009B558C">
        <w:rPr>
          <w:rFonts w:ascii="Times New Roman" w:hAnsi="Times New Roman"/>
          <w:sz w:val="26"/>
          <w:szCs w:val="26"/>
        </w:rPr>
        <w:t xml:space="preserve"> </w:t>
      </w:r>
      <w:r w:rsidR="006C1205" w:rsidRPr="006C1205">
        <w:rPr>
          <w:rFonts w:ascii="Times New Roman" w:hAnsi="Times New Roman"/>
          <w:sz w:val="26"/>
          <w:szCs w:val="26"/>
        </w:rPr>
        <w:t xml:space="preserve">hearing date for </w:t>
      </w:r>
      <w:r w:rsidR="004E71E2">
        <w:rPr>
          <w:rFonts w:ascii="Times New Roman" w:hAnsi="Times New Roman"/>
          <w:sz w:val="26"/>
          <w:szCs w:val="26"/>
        </w:rPr>
        <w:t>October 29, 2015</w:t>
      </w:r>
      <w:r w:rsidR="006C1205" w:rsidRPr="006C1205">
        <w:rPr>
          <w:rFonts w:ascii="Times New Roman" w:hAnsi="Times New Roman"/>
          <w:sz w:val="26"/>
          <w:szCs w:val="26"/>
        </w:rPr>
        <w:t xml:space="preserve">.  </w:t>
      </w:r>
      <w:r w:rsidR="009B558C">
        <w:rPr>
          <w:rFonts w:ascii="Times New Roman" w:hAnsi="Times New Roman"/>
          <w:sz w:val="26"/>
          <w:szCs w:val="26"/>
        </w:rPr>
        <w:t xml:space="preserve">The Hearing Notice included a warning advising that the failure to </w:t>
      </w:r>
      <w:r w:rsidR="004E71E2">
        <w:rPr>
          <w:rFonts w:ascii="Times New Roman" w:hAnsi="Times New Roman"/>
          <w:sz w:val="26"/>
          <w:szCs w:val="26"/>
        </w:rPr>
        <w:t>take part in</w:t>
      </w:r>
      <w:r w:rsidR="009B558C">
        <w:rPr>
          <w:rFonts w:ascii="Times New Roman" w:hAnsi="Times New Roman"/>
          <w:sz w:val="26"/>
          <w:szCs w:val="26"/>
        </w:rPr>
        <w:t xml:space="preserve"> the hearing and present facts on the issues raised may result </w:t>
      </w:r>
      <w:r w:rsidR="00EE5E72">
        <w:rPr>
          <w:rFonts w:ascii="Times New Roman" w:hAnsi="Times New Roman"/>
          <w:sz w:val="26"/>
          <w:szCs w:val="26"/>
        </w:rPr>
        <w:t xml:space="preserve">in the loss of the case for the Party not in attendance.  </w:t>
      </w:r>
      <w:r w:rsidR="006C1205" w:rsidRPr="006C1205">
        <w:rPr>
          <w:rFonts w:ascii="Times New Roman" w:hAnsi="Times New Roman"/>
          <w:sz w:val="26"/>
          <w:szCs w:val="26"/>
        </w:rPr>
        <w:t xml:space="preserve">Thereafter, ALJ </w:t>
      </w:r>
      <w:r w:rsidR="004E71E2">
        <w:rPr>
          <w:rFonts w:ascii="Times New Roman" w:hAnsi="Times New Roman"/>
          <w:sz w:val="26"/>
          <w:szCs w:val="26"/>
        </w:rPr>
        <w:t>Barnes</w:t>
      </w:r>
      <w:r w:rsidR="006C1205" w:rsidRPr="006C1205">
        <w:rPr>
          <w:rFonts w:ascii="Times New Roman" w:hAnsi="Times New Roman"/>
          <w:sz w:val="26"/>
          <w:szCs w:val="26"/>
        </w:rPr>
        <w:t xml:space="preserve"> issued a Prehearing Order </w:t>
      </w:r>
      <w:r w:rsidR="004E71E2">
        <w:rPr>
          <w:rFonts w:ascii="Times New Roman" w:hAnsi="Times New Roman"/>
          <w:sz w:val="26"/>
          <w:szCs w:val="26"/>
        </w:rPr>
        <w:t>dated</w:t>
      </w:r>
      <w:r w:rsidR="006C1205" w:rsidRPr="006C1205">
        <w:rPr>
          <w:rFonts w:ascii="Times New Roman" w:hAnsi="Times New Roman"/>
          <w:sz w:val="26"/>
          <w:szCs w:val="26"/>
        </w:rPr>
        <w:t xml:space="preserve"> </w:t>
      </w:r>
      <w:r w:rsidR="004E71E2">
        <w:rPr>
          <w:rFonts w:ascii="Times New Roman" w:hAnsi="Times New Roman"/>
          <w:sz w:val="26"/>
          <w:szCs w:val="26"/>
        </w:rPr>
        <w:t>September 8</w:t>
      </w:r>
      <w:r w:rsidR="00EE5E72">
        <w:rPr>
          <w:rFonts w:ascii="Times New Roman" w:hAnsi="Times New Roman"/>
          <w:sz w:val="26"/>
          <w:szCs w:val="26"/>
        </w:rPr>
        <w:t>, 2015</w:t>
      </w:r>
      <w:r w:rsidR="006C1205" w:rsidRPr="006C1205">
        <w:rPr>
          <w:rFonts w:ascii="Times New Roman" w:hAnsi="Times New Roman"/>
          <w:sz w:val="26"/>
          <w:szCs w:val="26"/>
        </w:rPr>
        <w:t xml:space="preserve">, which, in part, </w:t>
      </w:r>
      <w:r w:rsidR="001812EB">
        <w:rPr>
          <w:rFonts w:ascii="Times New Roman" w:hAnsi="Times New Roman"/>
          <w:sz w:val="26"/>
          <w:szCs w:val="26"/>
        </w:rPr>
        <w:t>provided the procedural</w:t>
      </w:r>
      <w:r w:rsidR="00AC1A4E">
        <w:rPr>
          <w:rFonts w:ascii="Times New Roman" w:hAnsi="Times New Roman"/>
          <w:sz w:val="26"/>
          <w:szCs w:val="26"/>
        </w:rPr>
        <w:t xml:space="preserve"> requirements for </w:t>
      </w:r>
      <w:r w:rsidR="00AC1A4E">
        <w:rPr>
          <w:rFonts w:ascii="Times New Roman" w:hAnsi="Times New Roman"/>
          <w:sz w:val="26"/>
          <w:szCs w:val="26"/>
        </w:rPr>
        <w:lastRenderedPageBreak/>
        <w:t>requesting a change in the hearing date</w:t>
      </w:r>
      <w:r w:rsidR="001812EB">
        <w:rPr>
          <w:rFonts w:ascii="Times New Roman" w:hAnsi="Times New Roman"/>
          <w:sz w:val="26"/>
          <w:szCs w:val="26"/>
        </w:rPr>
        <w:t xml:space="preserve"> and provided warnings about the failure to attend a hearing</w:t>
      </w:r>
      <w:r w:rsidR="006C1205" w:rsidRPr="006C1205">
        <w:rPr>
          <w:rFonts w:ascii="Times New Roman" w:hAnsi="Times New Roman"/>
          <w:sz w:val="26"/>
          <w:szCs w:val="26"/>
        </w:rPr>
        <w:t xml:space="preserve">.  </w:t>
      </w:r>
      <w:r w:rsidR="004E71E2">
        <w:rPr>
          <w:rFonts w:ascii="Times New Roman" w:hAnsi="Times New Roman"/>
          <w:sz w:val="26"/>
          <w:szCs w:val="26"/>
        </w:rPr>
        <w:t>The Prehearing Order also stated that if the Parties have not</w:t>
      </w:r>
      <w:r w:rsidR="00D61D4C">
        <w:rPr>
          <w:rFonts w:ascii="Times New Roman" w:hAnsi="Times New Roman"/>
          <w:sz w:val="26"/>
          <w:szCs w:val="26"/>
        </w:rPr>
        <w:t xml:space="preserve"> provided a current telephone number, then they must contact the ALJ at least five days before the actual hearing.</w:t>
      </w:r>
    </w:p>
    <w:p w:rsidR="00D61D4C" w:rsidRDefault="00D61D4C" w:rsidP="003611A5">
      <w:pPr>
        <w:pStyle w:val="BodyText"/>
        <w:tabs>
          <w:tab w:val="clear" w:pos="1980"/>
          <w:tab w:val="left" w:pos="0"/>
        </w:tabs>
        <w:spacing w:line="360" w:lineRule="auto"/>
        <w:jc w:val="left"/>
        <w:rPr>
          <w:rFonts w:ascii="Times New Roman" w:hAnsi="Times New Roman"/>
          <w:sz w:val="26"/>
          <w:szCs w:val="26"/>
        </w:rPr>
      </w:pPr>
    </w:p>
    <w:p w:rsidR="00D61D4C" w:rsidRDefault="00D61D4C" w:rsidP="003611A5">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Hearing Notice and Prehearing Order were both mailed to the Complainant at the address listed as her mailing address in her Complaint.  On September 17, 2015, the Hearing Notice and Prehearing Order were returned to the OALJ by the U</w:t>
      </w:r>
      <w:r w:rsidR="00965358">
        <w:rPr>
          <w:rFonts w:ascii="Times New Roman" w:hAnsi="Times New Roman"/>
          <w:sz w:val="26"/>
          <w:szCs w:val="26"/>
        </w:rPr>
        <w:t>.S.</w:t>
      </w:r>
      <w:r>
        <w:rPr>
          <w:rFonts w:ascii="Times New Roman" w:hAnsi="Times New Roman"/>
          <w:sz w:val="26"/>
          <w:szCs w:val="26"/>
        </w:rPr>
        <w:t xml:space="preserve"> Postal Service </w:t>
      </w:r>
      <w:r w:rsidR="00A0058B">
        <w:rPr>
          <w:rFonts w:ascii="Times New Roman" w:hAnsi="Times New Roman"/>
          <w:sz w:val="26"/>
          <w:szCs w:val="26"/>
        </w:rPr>
        <w:t xml:space="preserve">with a </w:t>
      </w:r>
      <w:r>
        <w:rPr>
          <w:rFonts w:ascii="Times New Roman" w:hAnsi="Times New Roman"/>
          <w:sz w:val="26"/>
          <w:szCs w:val="26"/>
        </w:rPr>
        <w:t xml:space="preserve">Return to Sender label </w:t>
      </w:r>
      <w:r w:rsidR="00A0058B">
        <w:rPr>
          <w:rFonts w:ascii="Times New Roman" w:hAnsi="Times New Roman"/>
          <w:sz w:val="26"/>
          <w:szCs w:val="26"/>
        </w:rPr>
        <w:t>marking of</w:t>
      </w:r>
      <w:r>
        <w:rPr>
          <w:rFonts w:ascii="Times New Roman" w:hAnsi="Times New Roman"/>
          <w:sz w:val="26"/>
          <w:szCs w:val="26"/>
        </w:rPr>
        <w:t xml:space="preserve"> “Temporarily Away.”  </w:t>
      </w:r>
      <w:r w:rsidR="00965358">
        <w:rPr>
          <w:rFonts w:ascii="Times New Roman" w:hAnsi="Times New Roman"/>
          <w:sz w:val="26"/>
          <w:szCs w:val="26"/>
        </w:rPr>
        <w:t xml:space="preserve">On or about September 24, 2015, the OALJ resent the Hearing Notice and Prehearing Order to an address provided by Ms. </w:t>
      </w:r>
      <w:r w:rsidR="00965358" w:rsidRPr="00896B10">
        <w:rPr>
          <w:rFonts w:ascii="Times New Roman" w:hAnsi="Times New Roman"/>
          <w:sz w:val="26"/>
        </w:rPr>
        <w:t>DiRemigio</w:t>
      </w:r>
      <w:r w:rsidR="00965358">
        <w:rPr>
          <w:rFonts w:ascii="Times New Roman" w:hAnsi="Times New Roman"/>
          <w:sz w:val="26"/>
        </w:rPr>
        <w:t xml:space="preserve"> via telephone to an OALJ scheduler</w:t>
      </w:r>
      <w:r w:rsidR="00976707">
        <w:rPr>
          <w:rFonts w:ascii="Times New Roman" w:hAnsi="Times New Roman"/>
          <w:sz w:val="26"/>
        </w:rPr>
        <w:t>.  The resent Hearing Notice and Prehearing Order</w:t>
      </w:r>
      <w:r w:rsidR="00965358">
        <w:rPr>
          <w:rFonts w:ascii="Times New Roman" w:hAnsi="Times New Roman"/>
          <w:sz w:val="26"/>
        </w:rPr>
        <w:t xml:space="preserve"> were not returned </w:t>
      </w:r>
      <w:r w:rsidR="00976707">
        <w:rPr>
          <w:rFonts w:ascii="Times New Roman" w:hAnsi="Times New Roman"/>
          <w:sz w:val="26"/>
        </w:rPr>
        <w:t xml:space="preserve">to the Commission </w:t>
      </w:r>
      <w:r w:rsidR="00965358">
        <w:rPr>
          <w:rFonts w:ascii="Times New Roman" w:hAnsi="Times New Roman"/>
          <w:sz w:val="26"/>
        </w:rPr>
        <w:t xml:space="preserve">through the U.S. Mail.  </w:t>
      </w:r>
    </w:p>
    <w:p w:rsidR="00AC1A4E" w:rsidRDefault="00AC1A4E" w:rsidP="003611A5">
      <w:pPr>
        <w:pStyle w:val="BodyText"/>
        <w:tabs>
          <w:tab w:val="clear" w:pos="1980"/>
          <w:tab w:val="left" w:pos="0"/>
        </w:tabs>
        <w:spacing w:line="360" w:lineRule="auto"/>
        <w:jc w:val="left"/>
        <w:rPr>
          <w:rFonts w:ascii="Times New Roman" w:hAnsi="Times New Roman"/>
          <w:sz w:val="26"/>
          <w:szCs w:val="26"/>
        </w:rPr>
      </w:pPr>
    </w:p>
    <w:p w:rsidR="00104748" w:rsidRPr="00455260" w:rsidRDefault="00AC1A4E" w:rsidP="006C1205">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6C1205" w:rsidRPr="00455260">
        <w:rPr>
          <w:rFonts w:ascii="Times New Roman" w:hAnsi="Times New Roman"/>
          <w:sz w:val="26"/>
          <w:szCs w:val="26"/>
        </w:rPr>
        <w:t>The Initial Hearing convened as scheduled</w:t>
      </w:r>
      <w:r w:rsidR="00104748" w:rsidRPr="00455260">
        <w:rPr>
          <w:rFonts w:ascii="Times New Roman" w:hAnsi="Times New Roman"/>
          <w:sz w:val="26"/>
          <w:szCs w:val="26"/>
        </w:rPr>
        <w:t xml:space="preserve"> on </w:t>
      </w:r>
      <w:r w:rsidR="002165DD">
        <w:rPr>
          <w:rFonts w:ascii="Times New Roman" w:hAnsi="Times New Roman"/>
          <w:sz w:val="26"/>
          <w:szCs w:val="26"/>
        </w:rPr>
        <w:t xml:space="preserve">October </w:t>
      </w:r>
      <w:r w:rsidR="00A0058B">
        <w:rPr>
          <w:rFonts w:ascii="Times New Roman" w:hAnsi="Times New Roman"/>
          <w:sz w:val="26"/>
          <w:szCs w:val="26"/>
        </w:rPr>
        <w:t>29</w:t>
      </w:r>
      <w:r w:rsidR="00104748" w:rsidRPr="00455260">
        <w:rPr>
          <w:rFonts w:ascii="Times New Roman" w:hAnsi="Times New Roman"/>
          <w:sz w:val="26"/>
          <w:szCs w:val="26"/>
        </w:rPr>
        <w:t>, 2015</w:t>
      </w:r>
      <w:r w:rsidR="00A0058B">
        <w:rPr>
          <w:rFonts w:ascii="Times New Roman" w:hAnsi="Times New Roman"/>
          <w:sz w:val="26"/>
          <w:szCs w:val="26"/>
        </w:rPr>
        <w:t>, at 10 a.m</w:t>
      </w:r>
      <w:r w:rsidR="006C1205" w:rsidRPr="00455260">
        <w:rPr>
          <w:rFonts w:ascii="Times New Roman" w:hAnsi="Times New Roman"/>
          <w:sz w:val="26"/>
          <w:szCs w:val="26"/>
        </w:rPr>
        <w:t xml:space="preserve">.  The Respondent was represented by counsel and </w:t>
      </w:r>
      <w:r w:rsidR="00BC444E">
        <w:rPr>
          <w:rFonts w:ascii="Times New Roman" w:hAnsi="Times New Roman"/>
          <w:sz w:val="26"/>
          <w:szCs w:val="26"/>
        </w:rPr>
        <w:t>two</w:t>
      </w:r>
      <w:r w:rsidR="006C1205" w:rsidRPr="00455260">
        <w:rPr>
          <w:rFonts w:ascii="Times New Roman" w:hAnsi="Times New Roman"/>
          <w:sz w:val="26"/>
          <w:szCs w:val="26"/>
        </w:rPr>
        <w:t xml:space="preserve"> PECO witness</w:t>
      </w:r>
      <w:r w:rsidR="00BC444E">
        <w:rPr>
          <w:rFonts w:ascii="Times New Roman" w:hAnsi="Times New Roman"/>
          <w:sz w:val="26"/>
          <w:szCs w:val="26"/>
        </w:rPr>
        <w:t>es</w:t>
      </w:r>
      <w:r w:rsidR="002165DD">
        <w:rPr>
          <w:rFonts w:ascii="Times New Roman" w:hAnsi="Times New Roman"/>
          <w:sz w:val="26"/>
          <w:szCs w:val="26"/>
        </w:rPr>
        <w:t xml:space="preserve"> w</w:t>
      </w:r>
      <w:r w:rsidR="00BC444E">
        <w:rPr>
          <w:rFonts w:ascii="Times New Roman" w:hAnsi="Times New Roman"/>
          <w:sz w:val="26"/>
          <w:szCs w:val="26"/>
        </w:rPr>
        <w:t>ere</w:t>
      </w:r>
      <w:r w:rsidR="006C1205" w:rsidRPr="00455260">
        <w:rPr>
          <w:rFonts w:ascii="Times New Roman" w:hAnsi="Times New Roman"/>
          <w:sz w:val="26"/>
          <w:szCs w:val="26"/>
        </w:rPr>
        <w:t xml:space="preserve"> present, but did not testify.  </w:t>
      </w:r>
      <w:r w:rsidR="00BC444E">
        <w:rPr>
          <w:rFonts w:ascii="Times New Roman" w:hAnsi="Times New Roman"/>
          <w:sz w:val="26"/>
          <w:szCs w:val="26"/>
        </w:rPr>
        <w:t xml:space="preserve">The ALJ made several attempts to call Ms. DiRemigio </w:t>
      </w:r>
      <w:r w:rsidR="007C28B8">
        <w:rPr>
          <w:rFonts w:ascii="Times New Roman" w:hAnsi="Times New Roman"/>
          <w:sz w:val="26"/>
          <w:szCs w:val="26"/>
        </w:rPr>
        <w:t xml:space="preserve">at a home telephone number and mobile telephone number </w:t>
      </w:r>
      <w:r w:rsidR="00BC444E">
        <w:rPr>
          <w:rFonts w:ascii="Times New Roman" w:hAnsi="Times New Roman"/>
          <w:sz w:val="26"/>
          <w:szCs w:val="26"/>
        </w:rPr>
        <w:t xml:space="preserve">and left voice messages about the hearing but was unsuccessful in contacting the Complainant.  </w:t>
      </w:r>
      <w:r w:rsidR="00262045">
        <w:rPr>
          <w:rFonts w:ascii="Times New Roman" w:hAnsi="Times New Roman"/>
          <w:sz w:val="26"/>
          <w:szCs w:val="26"/>
        </w:rPr>
        <w:t>Thus, Ms. DiRemigio did not participate in the hearing.  Du</w:t>
      </w:r>
      <w:r w:rsidR="00455260" w:rsidRPr="00455260">
        <w:rPr>
          <w:rFonts w:ascii="Times New Roman" w:hAnsi="Times New Roman"/>
          <w:sz w:val="26"/>
          <w:szCs w:val="26"/>
        </w:rPr>
        <w:t>ring the hearing, PECO</w:t>
      </w:r>
      <w:r w:rsidR="00104748" w:rsidRPr="00455260">
        <w:rPr>
          <w:rFonts w:ascii="Times New Roman" w:hAnsi="Times New Roman"/>
          <w:sz w:val="26"/>
          <w:szCs w:val="26"/>
        </w:rPr>
        <w:t>’</w:t>
      </w:r>
      <w:r w:rsidR="00455260" w:rsidRPr="00455260">
        <w:rPr>
          <w:rFonts w:ascii="Times New Roman" w:hAnsi="Times New Roman"/>
          <w:sz w:val="26"/>
          <w:szCs w:val="26"/>
        </w:rPr>
        <w:t xml:space="preserve">s counsel </w:t>
      </w:r>
      <w:r w:rsidR="00F95051">
        <w:rPr>
          <w:rFonts w:ascii="Times New Roman" w:hAnsi="Times New Roman"/>
          <w:sz w:val="26"/>
          <w:szCs w:val="26"/>
        </w:rPr>
        <w:t>made an oral M</w:t>
      </w:r>
      <w:r w:rsidR="00455260" w:rsidRPr="00455260">
        <w:rPr>
          <w:rFonts w:ascii="Times New Roman" w:hAnsi="Times New Roman"/>
          <w:sz w:val="26"/>
          <w:szCs w:val="26"/>
        </w:rPr>
        <w:t xml:space="preserve">otion </w:t>
      </w:r>
      <w:r w:rsidR="00F95051">
        <w:rPr>
          <w:rFonts w:ascii="Times New Roman" w:hAnsi="Times New Roman"/>
          <w:sz w:val="26"/>
          <w:szCs w:val="26"/>
        </w:rPr>
        <w:t>to D</w:t>
      </w:r>
      <w:r w:rsidR="00455260" w:rsidRPr="00455260">
        <w:rPr>
          <w:rFonts w:ascii="Times New Roman" w:hAnsi="Times New Roman"/>
          <w:sz w:val="26"/>
          <w:szCs w:val="26"/>
        </w:rPr>
        <w:t>ismiss the C</w:t>
      </w:r>
      <w:r w:rsidR="00104748" w:rsidRPr="00455260">
        <w:rPr>
          <w:rFonts w:ascii="Times New Roman" w:hAnsi="Times New Roman"/>
          <w:sz w:val="26"/>
          <w:szCs w:val="26"/>
        </w:rPr>
        <w:t>omplaint with prejudice for lack of prosecution.</w:t>
      </w:r>
    </w:p>
    <w:p w:rsidR="00455260" w:rsidRPr="00455260" w:rsidRDefault="00455260" w:rsidP="006C1205">
      <w:pPr>
        <w:pStyle w:val="BodyText"/>
        <w:tabs>
          <w:tab w:val="clear" w:pos="1980"/>
          <w:tab w:val="left" w:pos="0"/>
        </w:tabs>
        <w:spacing w:line="360" w:lineRule="auto"/>
        <w:jc w:val="left"/>
        <w:rPr>
          <w:rFonts w:ascii="Times New Roman" w:hAnsi="Times New Roman"/>
          <w:sz w:val="26"/>
          <w:szCs w:val="26"/>
        </w:rPr>
      </w:pPr>
    </w:p>
    <w:p w:rsidR="00104748" w:rsidRPr="00455260" w:rsidRDefault="00104748" w:rsidP="00455260">
      <w:pPr>
        <w:pStyle w:val="BodyText"/>
        <w:tabs>
          <w:tab w:val="clear" w:pos="1980"/>
          <w:tab w:val="left" w:pos="-90"/>
        </w:tabs>
        <w:spacing w:line="360" w:lineRule="auto"/>
        <w:jc w:val="left"/>
        <w:rPr>
          <w:rFonts w:ascii="Times New Roman" w:hAnsi="Times New Roman"/>
          <w:sz w:val="26"/>
          <w:szCs w:val="26"/>
        </w:rPr>
      </w:pPr>
      <w:r w:rsidRPr="00455260">
        <w:rPr>
          <w:rFonts w:ascii="Times New Roman" w:hAnsi="Times New Roman"/>
          <w:sz w:val="26"/>
          <w:szCs w:val="26"/>
        </w:rPr>
        <w:t xml:space="preserve"> </w:t>
      </w:r>
      <w:r w:rsidRPr="00455260">
        <w:rPr>
          <w:rFonts w:ascii="Times New Roman" w:hAnsi="Times New Roman"/>
          <w:sz w:val="26"/>
          <w:szCs w:val="26"/>
        </w:rPr>
        <w:tab/>
      </w:r>
      <w:r w:rsidRPr="00455260">
        <w:rPr>
          <w:rFonts w:ascii="Times New Roman" w:hAnsi="Times New Roman"/>
          <w:sz w:val="26"/>
          <w:szCs w:val="26"/>
        </w:rPr>
        <w:tab/>
        <w:t xml:space="preserve">The </w:t>
      </w:r>
      <w:r w:rsidR="00455260">
        <w:rPr>
          <w:rFonts w:ascii="Times New Roman" w:hAnsi="Times New Roman"/>
          <w:sz w:val="26"/>
          <w:szCs w:val="26"/>
        </w:rPr>
        <w:t xml:space="preserve">hearing produced a transcript of </w:t>
      </w:r>
      <w:r w:rsidR="00262045">
        <w:rPr>
          <w:rFonts w:ascii="Times New Roman" w:hAnsi="Times New Roman"/>
          <w:sz w:val="26"/>
          <w:szCs w:val="26"/>
        </w:rPr>
        <w:t>six</w:t>
      </w:r>
      <w:r w:rsidR="00455260">
        <w:rPr>
          <w:rFonts w:ascii="Times New Roman" w:hAnsi="Times New Roman"/>
          <w:sz w:val="26"/>
          <w:szCs w:val="26"/>
        </w:rPr>
        <w:t xml:space="preserve"> pages</w:t>
      </w:r>
      <w:r w:rsidR="002165DD">
        <w:rPr>
          <w:rFonts w:ascii="Times New Roman" w:hAnsi="Times New Roman"/>
          <w:sz w:val="26"/>
          <w:szCs w:val="26"/>
        </w:rPr>
        <w:t xml:space="preserve"> and the</w:t>
      </w:r>
      <w:r w:rsidR="00455260">
        <w:rPr>
          <w:rFonts w:ascii="Times New Roman" w:hAnsi="Times New Roman"/>
          <w:sz w:val="26"/>
          <w:szCs w:val="26"/>
        </w:rPr>
        <w:t xml:space="preserve"> record closed </w:t>
      </w:r>
      <w:r w:rsidR="00F95051">
        <w:rPr>
          <w:rFonts w:ascii="Times New Roman" w:hAnsi="Times New Roman"/>
          <w:sz w:val="26"/>
          <w:szCs w:val="26"/>
        </w:rPr>
        <w:t xml:space="preserve">on </w:t>
      </w:r>
      <w:r w:rsidR="002165DD">
        <w:rPr>
          <w:rFonts w:ascii="Times New Roman" w:hAnsi="Times New Roman"/>
          <w:sz w:val="26"/>
          <w:szCs w:val="26"/>
        </w:rPr>
        <w:t xml:space="preserve">October </w:t>
      </w:r>
      <w:r w:rsidR="00262045">
        <w:rPr>
          <w:rFonts w:ascii="Times New Roman" w:hAnsi="Times New Roman"/>
          <w:sz w:val="26"/>
          <w:szCs w:val="26"/>
        </w:rPr>
        <w:t>29</w:t>
      </w:r>
      <w:r w:rsidR="002165DD">
        <w:rPr>
          <w:rFonts w:ascii="Times New Roman" w:hAnsi="Times New Roman"/>
          <w:sz w:val="26"/>
          <w:szCs w:val="26"/>
        </w:rPr>
        <w:t>, 2015</w:t>
      </w:r>
      <w:r w:rsidRPr="00455260">
        <w:rPr>
          <w:rFonts w:ascii="Times New Roman" w:hAnsi="Times New Roman"/>
          <w:sz w:val="26"/>
          <w:szCs w:val="26"/>
        </w:rPr>
        <w:t>.</w:t>
      </w:r>
    </w:p>
    <w:p w:rsidR="00772E1F" w:rsidRDefault="00772E1F" w:rsidP="00104748">
      <w:pPr>
        <w:widowControl/>
        <w:tabs>
          <w:tab w:val="left" w:pos="-720"/>
          <w:tab w:val="left" w:pos="1440"/>
        </w:tabs>
        <w:suppressAutoHyphens/>
        <w:autoSpaceDE w:val="0"/>
        <w:autoSpaceDN w:val="0"/>
        <w:spacing w:line="360" w:lineRule="auto"/>
        <w:rPr>
          <w:sz w:val="26"/>
          <w:szCs w:val="26"/>
        </w:rPr>
      </w:pPr>
    </w:p>
    <w:p w:rsidR="00EE759C" w:rsidRDefault="003C528E" w:rsidP="007C3BC4">
      <w:pPr>
        <w:widowControl/>
        <w:tabs>
          <w:tab w:val="left" w:pos="-720"/>
          <w:tab w:val="left" w:pos="1440"/>
        </w:tabs>
        <w:suppressAutoHyphens/>
        <w:autoSpaceDE w:val="0"/>
        <w:autoSpaceDN w:val="0"/>
        <w:spacing w:line="360" w:lineRule="auto"/>
        <w:rPr>
          <w:sz w:val="26"/>
          <w:szCs w:val="26"/>
        </w:rPr>
      </w:pPr>
      <w:r>
        <w:rPr>
          <w:sz w:val="26"/>
          <w:szCs w:val="26"/>
        </w:rPr>
        <w:tab/>
      </w:r>
      <w:r w:rsidR="00B8076D">
        <w:rPr>
          <w:sz w:val="26"/>
          <w:szCs w:val="26"/>
        </w:rPr>
        <w:t xml:space="preserve">In </w:t>
      </w:r>
      <w:r w:rsidR="002165DD">
        <w:rPr>
          <w:sz w:val="26"/>
          <w:szCs w:val="26"/>
        </w:rPr>
        <w:t>h</w:t>
      </w:r>
      <w:r w:rsidR="00262045">
        <w:rPr>
          <w:sz w:val="26"/>
          <w:szCs w:val="26"/>
        </w:rPr>
        <w:t>er</w:t>
      </w:r>
      <w:r w:rsidR="00B8076D">
        <w:rPr>
          <w:sz w:val="26"/>
          <w:szCs w:val="26"/>
        </w:rPr>
        <w:t xml:space="preserve"> Initial Decision issued on </w:t>
      </w:r>
      <w:r w:rsidR="00262045">
        <w:rPr>
          <w:sz w:val="26"/>
        </w:rPr>
        <w:t>November 17</w:t>
      </w:r>
      <w:r w:rsidR="002165DD" w:rsidRPr="0069670F">
        <w:rPr>
          <w:sz w:val="26"/>
        </w:rPr>
        <w:t>, 201</w:t>
      </w:r>
      <w:r w:rsidR="002165DD">
        <w:rPr>
          <w:sz w:val="26"/>
        </w:rPr>
        <w:t>5</w:t>
      </w:r>
      <w:r w:rsidR="00B8076D">
        <w:rPr>
          <w:sz w:val="26"/>
          <w:szCs w:val="26"/>
        </w:rPr>
        <w:t xml:space="preserve">, ALJ </w:t>
      </w:r>
      <w:r w:rsidR="00262045">
        <w:rPr>
          <w:sz w:val="26"/>
          <w:szCs w:val="26"/>
        </w:rPr>
        <w:t>Barnes</w:t>
      </w:r>
      <w:r w:rsidR="00F95051">
        <w:rPr>
          <w:sz w:val="26"/>
          <w:szCs w:val="26"/>
        </w:rPr>
        <w:t xml:space="preserve"> granted the Respondent’s Motion to Dismiss</w:t>
      </w:r>
      <w:r w:rsidR="00B8076D">
        <w:rPr>
          <w:sz w:val="26"/>
          <w:szCs w:val="26"/>
        </w:rPr>
        <w:t xml:space="preserve"> </w:t>
      </w:r>
      <w:r w:rsidR="00F95051">
        <w:rPr>
          <w:sz w:val="26"/>
          <w:szCs w:val="26"/>
        </w:rPr>
        <w:t xml:space="preserve">the Complaint with prejudice because the Complainant failed to appear and </w:t>
      </w:r>
      <w:r w:rsidR="00262045">
        <w:rPr>
          <w:sz w:val="26"/>
          <w:szCs w:val="26"/>
        </w:rPr>
        <w:t>to bear her burden of proof</w:t>
      </w:r>
      <w:r w:rsidR="00F95051">
        <w:rPr>
          <w:sz w:val="26"/>
          <w:szCs w:val="26"/>
        </w:rPr>
        <w:t xml:space="preserve">.  </w:t>
      </w:r>
      <w:r w:rsidR="00D97DE4">
        <w:rPr>
          <w:sz w:val="26"/>
          <w:szCs w:val="26"/>
        </w:rPr>
        <w:t xml:space="preserve">As </w:t>
      </w:r>
      <w:r w:rsidR="00687ECA">
        <w:rPr>
          <w:sz w:val="26"/>
          <w:szCs w:val="26"/>
        </w:rPr>
        <w:t>previously indicated,</w:t>
      </w:r>
      <w:r w:rsidR="00D97DE4">
        <w:rPr>
          <w:sz w:val="26"/>
          <w:szCs w:val="26"/>
        </w:rPr>
        <w:t xml:space="preserve"> </w:t>
      </w:r>
      <w:r w:rsidR="00D97DE4">
        <w:rPr>
          <w:sz w:val="26"/>
          <w:szCs w:val="26"/>
        </w:rPr>
        <w:lastRenderedPageBreak/>
        <w:t>the Complainant filed Exceptions to</w:t>
      </w:r>
      <w:r w:rsidR="00687ECA">
        <w:rPr>
          <w:sz w:val="26"/>
          <w:szCs w:val="26"/>
        </w:rPr>
        <w:t xml:space="preserve"> </w:t>
      </w:r>
      <w:r w:rsidR="00F95051">
        <w:rPr>
          <w:sz w:val="26"/>
          <w:szCs w:val="26"/>
        </w:rPr>
        <w:t xml:space="preserve">the Initial Decision on </w:t>
      </w:r>
      <w:r w:rsidR="002165DD">
        <w:rPr>
          <w:sz w:val="26"/>
          <w:szCs w:val="26"/>
        </w:rPr>
        <w:t>December 4, 2015</w:t>
      </w:r>
      <w:r w:rsidR="00D97DE4">
        <w:rPr>
          <w:sz w:val="26"/>
          <w:szCs w:val="26"/>
        </w:rPr>
        <w:t xml:space="preserve">, and PECO filed </w:t>
      </w:r>
      <w:r w:rsidR="00687ECA">
        <w:rPr>
          <w:sz w:val="26"/>
          <w:szCs w:val="26"/>
        </w:rPr>
        <w:t xml:space="preserve">Replies to Exceptions on </w:t>
      </w:r>
      <w:r w:rsidR="002165DD">
        <w:rPr>
          <w:sz w:val="26"/>
          <w:szCs w:val="26"/>
        </w:rPr>
        <w:t>December 1</w:t>
      </w:r>
      <w:r w:rsidR="00262045">
        <w:rPr>
          <w:sz w:val="26"/>
          <w:szCs w:val="26"/>
        </w:rPr>
        <w:t>6</w:t>
      </w:r>
      <w:r w:rsidR="00D97DE4">
        <w:rPr>
          <w:sz w:val="26"/>
          <w:szCs w:val="26"/>
        </w:rPr>
        <w:t>, 2015.</w:t>
      </w:r>
    </w:p>
    <w:p w:rsidR="007C28B8" w:rsidRDefault="007C28B8" w:rsidP="007C3BC4">
      <w:pPr>
        <w:widowControl/>
        <w:tabs>
          <w:tab w:val="left" w:pos="-720"/>
          <w:tab w:val="left" w:pos="1440"/>
        </w:tabs>
        <w:suppressAutoHyphens/>
        <w:autoSpaceDE w:val="0"/>
        <w:autoSpaceDN w:val="0"/>
        <w:spacing w:line="360" w:lineRule="auto"/>
        <w:rPr>
          <w:sz w:val="26"/>
          <w:szCs w:val="26"/>
        </w:rPr>
      </w:pPr>
    </w:p>
    <w:p w:rsidR="008E5758" w:rsidRPr="008E5758" w:rsidRDefault="00DB44D9" w:rsidP="008E5758">
      <w:pPr>
        <w:widowControl/>
        <w:tabs>
          <w:tab w:val="left" w:pos="900"/>
        </w:tabs>
        <w:spacing w:line="360" w:lineRule="auto"/>
        <w:jc w:val="center"/>
        <w:rPr>
          <w:sz w:val="26"/>
        </w:rPr>
      </w:pPr>
      <w:r w:rsidRPr="008E5758">
        <w:rPr>
          <w:b/>
          <w:sz w:val="26"/>
        </w:rPr>
        <w:t>Discussion</w:t>
      </w:r>
    </w:p>
    <w:p w:rsidR="008E5758" w:rsidRPr="008E5758" w:rsidRDefault="008E5758" w:rsidP="008E5758">
      <w:pPr>
        <w:widowControl/>
        <w:tabs>
          <w:tab w:val="left" w:pos="900"/>
        </w:tabs>
        <w:spacing w:line="360" w:lineRule="auto"/>
        <w:rPr>
          <w:sz w:val="26"/>
        </w:rPr>
      </w:pPr>
    </w:p>
    <w:p w:rsidR="00DB44D9" w:rsidRPr="00910FEF" w:rsidRDefault="00DB44D9" w:rsidP="00DB13EB">
      <w:pPr>
        <w:widowControl/>
        <w:tabs>
          <w:tab w:val="left" w:pos="-720"/>
        </w:tabs>
        <w:suppressAutoHyphens/>
        <w:spacing w:line="360" w:lineRule="auto"/>
        <w:rPr>
          <w:sz w:val="26"/>
        </w:rPr>
      </w:pPr>
      <w:r w:rsidRPr="00910FEF">
        <w:rPr>
          <w:b/>
          <w:sz w:val="26"/>
        </w:rPr>
        <w:t>Legal Standards</w:t>
      </w:r>
    </w:p>
    <w:p w:rsidR="00DB44D9" w:rsidRPr="00910FEF" w:rsidRDefault="00DB44D9" w:rsidP="00506975">
      <w:pPr>
        <w:keepNext/>
        <w:widowControl/>
        <w:spacing w:line="360" w:lineRule="auto"/>
        <w:ind w:firstLine="1440"/>
        <w:rPr>
          <w:sz w:val="26"/>
          <w:szCs w:val="26"/>
        </w:rPr>
      </w:pPr>
    </w:p>
    <w:p w:rsidR="00294890" w:rsidRDefault="00294890" w:rsidP="00294890">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Pr>
          <w:sz w:val="26"/>
          <w:szCs w:val="26"/>
        </w:rPr>
        <w:t>Public Utility Code (</w:t>
      </w:r>
      <w:r w:rsidRPr="00CA43A5">
        <w:rPr>
          <w:sz w:val="26"/>
          <w:szCs w:val="26"/>
        </w:rPr>
        <w:t>Code</w:t>
      </w:r>
      <w:r>
        <w:rPr>
          <w:sz w:val="26"/>
          <w:szCs w:val="26"/>
        </w:rPr>
        <w:t>)</w:t>
      </w:r>
      <w:r w:rsidRPr="00CA43A5">
        <w:rPr>
          <w:sz w:val="26"/>
          <w:szCs w:val="26"/>
        </w:rPr>
        <w:t xml:space="preserve">.  66 Pa. C.S. § 332(a).  To establish a sufficient case and satisfy the burden of proof, the Complainant must show that the </w:t>
      </w:r>
      <w:r>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Pr>
          <w:sz w:val="26"/>
          <w:szCs w:val="26"/>
        </w:rPr>
        <w:t>an that presented by the Respondent</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294890" w:rsidRPr="00CA43A5" w:rsidRDefault="00294890" w:rsidP="00294890">
      <w:pPr>
        <w:widowControl/>
        <w:spacing w:line="360" w:lineRule="auto"/>
        <w:rPr>
          <w:sz w:val="26"/>
          <w:szCs w:val="26"/>
        </w:rPr>
      </w:pPr>
    </w:p>
    <w:p w:rsidR="00294890" w:rsidRPr="00CC1FD7" w:rsidRDefault="00294890" w:rsidP="00294890">
      <w:pPr>
        <w:widowControl/>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Pr>
          <w:sz w:val="26"/>
        </w:rPr>
        <w:t xml:space="preserve">oing forward with the evidence </w:t>
      </w:r>
      <w:r w:rsidRPr="00472547">
        <w:rPr>
          <w:sz w:val="26"/>
        </w:rPr>
        <w:t xml:space="preserve">to rebut the evidence of the </w:t>
      </w:r>
      <w:r>
        <w:rPr>
          <w:sz w:val="26"/>
        </w:rPr>
        <w:t>complainant shifts</w:t>
      </w:r>
      <w:r w:rsidRPr="00472547">
        <w:rPr>
          <w:sz w:val="26"/>
        </w:rPr>
        <w:t xml:space="preserve"> to the respondent. </w:t>
      </w:r>
      <w:r>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has not been satisfied. The complainant now has to provide some additional evidence to rebut that of the respondent</w:t>
      </w:r>
      <w:r>
        <w:rPr>
          <w:sz w:val="26"/>
        </w:rPr>
        <w:t xml:space="preserve">. </w:t>
      </w:r>
      <w:r w:rsidRPr="00195F2E">
        <w:rPr>
          <w:iCs/>
          <w:sz w:val="26"/>
        </w:rPr>
        <w:t xml:space="preserve"> </w:t>
      </w:r>
      <w:hyperlink r:id="rId9" w:history="1">
        <w:r w:rsidRPr="00154CB6">
          <w:rPr>
            <w:rStyle w:val="Hyperlink"/>
            <w:rFonts w:ascii="Times New (W1)" w:hAnsi="Times New (W1)"/>
            <w:i/>
            <w:iCs/>
            <w:color w:val="auto"/>
            <w:sz w:val="26"/>
            <w:u w:val="none"/>
          </w:rPr>
          <w:t>Burleson v. Pa. PUC,</w:t>
        </w:r>
        <w:r w:rsidRPr="00154CB6">
          <w:rPr>
            <w:rStyle w:val="Hyperlink"/>
            <w:rFonts w:ascii="Times New (W1)" w:hAnsi="Times New (W1)"/>
            <w:iCs/>
            <w:color w:val="auto"/>
            <w:sz w:val="26"/>
            <w:u w:val="none"/>
          </w:rPr>
          <w:t xml:space="preserve"> 443 A.2d 1373 (Pa. Cmwlth. 1982), </w:t>
        </w:r>
        <w:r w:rsidRPr="00154CB6">
          <w:rPr>
            <w:rStyle w:val="Hyperlink"/>
            <w:rFonts w:ascii="Times New (W1)" w:hAnsi="Times New (W1)"/>
            <w:i/>
            <w:iCs/>
            <w:color w:val="auto"/>
            <w:sz w:val="26"/>
            <w:u w:val="none"/>
          </w:rPr>
          <w:t>aff’d,</w:t>
        </w:r>
        <w:r w:rsidRPr="00154CB6">
          <w:rPr>
            <w:rStyle w:val="Hyperlink"/>
            <w:rFonts w:ascii="Times New (W1)" w:hAnsi="Times New (W1)"/>
            <w:iCs/>
            <w:color w:val="auto"/>
            <w:sz w:val="26"/>
            <w:u w:val="none"/>
          </w:rPr>
          <w:t xml:space="preserve"> 501 Pa. 433, 461 A.2d 1234 (1983).</w:t>
        </w:r>
      </w:hyperlink>
    </w:p>
    <w:p w:rsidR="00294890" w:rsidRDefault="00294890" w:rsidP="00294890">
      <w:pPr>
        <w:widowControl/>
        <w:spacing w:line="360" w:lineRule="auto"/>
        <w:ind w:firstLine="1440"/>
        <w:rPr>
          <w:sz w:val="26"/>
        </w:rPr>
      </w:pPr>
      <w:r w:rsidRPr="00182752">
        <w:rPr>
          <w:sz w:val="26"/>
        </w:rPr>
        <w:lastRenderedPageBreak/>
        <w:t xml:space="preserve">While the burden of </w:t>
      </w:r>
      <w:r>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 The burden of proof</w:t>
      </w:r>
      <w:r w:rsidRPr="008F16A1">
        <w:rPr>
          <w:sz w:val="26"/>
        </w:rPr>
        <w:t xml:space="preserve"> always remains on the party seeking affirmative relief from the Commission.</w:t>
      </w:r>
      <w:r>
        <w:rPr>
          <w:sz w:val="26"/>
        </w:rPr>
        <w:t xml:space="preserve"> </w:t>
      </w:r>
      <w:r w:rsidRPr="008F16A1">
        <w:rPr>
          <w:sz w:val="26"/>
        </w:rPr>
        <w:t xml:space="preserve"> </w:t>
      </w:r>
      <w:r>
        <w:rPr>
          <w:i/>
          <w:sz w:val="26"/>
        </w:rPr>
        <w:t xml:space="preserve">Milkie v. Pa. PUC, </w:t>
      </w:r>
      <w:r>
        <w:rPr>
          <w:sz w:val="26"/>
        </w:rPr>
        <w:t>768 A.2d 1217 (Pa. Cmwlth. 2001).</w:t>
      </w:r>
    </w:p>
    <w:p w:rsidR="00294890" w:rsidRDefault="00294890" w:rsidP="00294890">
      <w:pPr>
        <w:widowControl/>
        <w:spacing w:line="360" w:lineRule="auto"/>
        <w:ind w:firstLine="1440"/>
        <w:rPr>
          <w:sz w:val="26"/>
        </w:rPr>
      </w:pPr>
    </w:p>
    <w:p w:rsidR="00294890" w:rsidRDefault="00294890" w:rsidP="00294890">
      <w:pPr>
        <w:widowControl/>
        <w:spacing w:line="360" w:lineRule="auto"/>
        <w:ind w:firstLine="1440"/>
        <w:rPr>
          <w:color w:val="000000"/>
          <w:sz w:val="26"/>
          <w:szCs w:val="26"/>
        </w:rPr>
      </w:pPr>
      <w:r w:rsidRPr="00CB10E4">
        <w:rPr>
          <w:color w:val="000000"/>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843DF5">
        <w:rPr>
          <w:i/>
          <w:color w:val="000000"/>
          <w:sz w:val="26"/>
          <w:szCs w:val="26"/>
        </w:rPr>
        <w:t>Consolidated Rail Corporation v. Pa. PUC</w:t>
      </w:r>
      <w:r w:rsidRPr="00CB10E4">
        <w:rPr>
          <w:color w:val="000000"/>
          <w:sz w:val="26"/>
          <w:szCs w:val="26"/>
        </w:rPr>
        <w:t xml:space="preserve">, 625 A.2d 741 (Pa. Cmwlth. 1993); see also, generally, </w:t>
      </w:r>
      <w:r w:rsidRPr="00843DF5">
        <w:rPr>
          <w:i/>
          <w:color w:val="000000"/>
          <w:sz w:val="26"/>
          <w:szCs w:val="26"/>
        </w:rPr>
        <w:t>University of Pennsylvania v. Pa. PUC</w:t>
      </w:r>
      <w:r w:rsidRPr="00CB10E4">
        <w:rPr>
          <w:color w:val="000000"/>
          <w:sz w:val="26"/>
          <w:szCs w:val="26"/>
        </w:rPr>
        <w:t>, 485 A.2d 1217 (Pa. Cmwlth. 1984).</w:t>
      </w:r>
    </w:p>
    <w:p w:rsidR="00974CA6" w:rsidRDefault="00974CA6" w:rsidP="00DB44D9">
      <w:pPr>
        <w:widowControl/>
        <w:spacing w:line="360" w:lineRule="auto"/>
        <w:rPr>
          <w:b/>
          <w:sz w:val="26"/>
          <w:szCs w:val="26"/>
        </w:rPr>
      </w:pPr>
    </w:p>
    <w:p w:rsidR="00DB44D9" w:rsidRPr="001B6C10" w:rsidRDefault="00DB44D9" w:rsidP="00DB44D9">
      <w:pPr>
        <w:widowControl/>
        <w:spacing w:line="360" w:lineRule="auto"/>
        <w:rPr>
          <w:b/>
          <w:sz w:val="26"/>
          <w:szCs w:val="26"/>
        </w:rPr>
      </w:pPr>
      <w:r w:rsidRPr="001B6C10">
        <w:rPr>
          <w:b/>
          <w:sz w:val="26"/>
          <w:szCs w:val="26"/>
        </w:rPr>
        <w:t xml:space="preserve">ALJ’s Initial Decision </w:t>
      </w:r>
    </w:p>
    <w:p w:rsidR="000522FC" w:rsidRPr="001B6C10" w:rsidRDefault="000522FC" w:rsidP="00DB44D9">
      <w:pPr>
        <w:widowControl/>
        <w:spacing w:line="360" w:lineRule="auto"/>
        <w:rPr>
          <w:b/>
          <w:sz w:val="26"/>
          <w:szCs w:val="26"/>
        </w:rPr>
      </w:pPr>
    </w:p>
    <w:p w:rsidR="00294890" w:rsidRDefault="001B6C10" w:rsidP="00294890">
      <w:pPr>
        <w:widowControl/>
        <w:spacing w:line="360" w:lineRule="auto"/>
        <w:rPr>
          <w:sz w:val="26"/>
          <w:szCs w:val="26"/>
        </w:rPr>
      </w:pPr>
      <w:r>
        <w:rPr>
          <w:sz w:val="26"/>
          <w:szCs w:val="26"/>
        </w:rPr>
        <w:tab/>
      </w:r>
      <w:r>
        <w:rPr>
          <w:sz w:val="26"/>
          <w:szCs w:val="26"/>
        </w:rPr>
        <w:tab/>
      </w:r>
      <w:r w:rsidR="00294890" w:rsidRPr="000522FC">
        <w:rPr>
          <w:sz w:val="26"/>
          <w:szCs w:val="26"/>
        </w:rPr>
        <w:t xml:space="preserve">In </w:t>
      </w:r>
      <w:r w:rsidR="00F03BD7">
        <w:rPr>
          <w:sz w:val="26"/>
          <w:szCs w:val="26"/>
        </w:rPr>
        <w:t>h</w:t>
      </w:r>
      <w:r w:rsidR="00262045">
        <w:rPr>
          <w:sz w:val="26"/>
          <w:szCs w:val="26"/>
        </w:rPr>
        <w:t>er</w:t>
      </w:r>
      <w:r w:rsidR="00F03BD7">
        <w:rPr>
          <w:sz w:val="26"/>
          <w:szCs w:val="26"/>
        </w:rPr>
        <w:t xml:space="preserve"> </w:t>
      </w:r>
      <w:r w:rsidR="00294890" w:rsidRPr="000522FC">
        <w:rPr>
          <w:sz w:val="26"/>
          <w:szCs w:val="26"/>
        </w:rPr>
        <w:t xml:space="preserve">Initial Decision, ALJ </w:t>
      </w:r>
      <w:r w:rsidR="00262045">
        <w:rPr>
          <w:sz w:val="26"/>
          <w:szCs w:val="26"/>
        </w:rPr>
        <w:t>Barnes</w:t>
      </w:r>
      <w:r w:rsidR="00294890" w:rsidRPr="000522FC">
        <w:rPr>
          <w:sz w:val="26"/>
          <w:szCs w:val="26"/>
        </w:rPr>
        <w:t xml:space="preserve"> made </w:t>
      </w:r>
      <w:r w:rsidR="00262045">
        <w:rPr>
          <w:sz w:val="26"/>
          <w:szCs w:val="26"/>
        </w:rPr>
        <w:t>eighteen</w:t>
      </w:r>
      <w:r w:rsidR="00294890" w:rsidRPr="000522FC">
        <w:rPr>
          <w:sz w:val="26"/>
          <w:szCs w:val="26"/>
        </w:rPr>
        <w:t xml:space="preserve"> Findings of Fact and reached </w:t>
      </w:r>
      <w:r w:rsidR="00262045">
        <w:rPr>
          <w:sz w:val="26"/>
          <w:szCs w:val="26"/>
        </w:rPr>
        <w:t>five</w:t>
      </w:r>
      <w:r w:rsidR="00294890" w:rsidRPr="000522FC">
        <w:rPr>
          <w:sz w:val="26"/>
          <w:szCs w:val="26"/>
        </w:rPr>
        <w:t xml:space="preserve"> Conclusions of Law.  I.D. at </w:t>
      </w:r>
      <w:r w:rsidR="00262045">
        <w:rPr>
          <w:sz w:val="26"/>
          <w:szCs w:val="26"/>
        </w:rPr>
        <w:t>3-</w:t>
      </w:r>
      <w:r w:rsidR="00F03BD7">
        <w:rPr>
          <w:sz w:val="26"/>
          <w:szCs w:val="26"/>
        </w:rPr>
        <w:t>4</w:t>
      </w:r>
      <w:r w:rsidR="00262045">
        <w:rPr>
          <w:sz w:val="26"/>
          <w:szCs w:val="26"/>
        </w:rPr>
        <w:t>, 6-7</w:t>
      </w:r>
      <w:r w:rsidR="00294890" w:rsidRPr="000522FC">
        <w:rPr>
          <w:sz w:val="26"/>
          <w:szCs w:val="26"/>
        </w:rPr>
        <w:t>.  The Findings of Fact and Conclusions of Law are incorporated herein by reference and are adopted without comment unless they are either expressly or by necessary implication rejected or modified by this Opinion and Order.</w:t>
      </w:r>
    </w:p>
    <w:p w:rsidR="00616F2B" w:rsidRDefault="00616F2B" w:rsidP="00853365">
      <w:pPr>
        <w:widowControl/>
        <w:spacing w:line="360" w:lineRule="auto"/>
        <w:rPr>
          <w:sz w:val="26"/>
          <w:szCs w:val="26"/>
        </w:rPr>
      </w:pPr>
    </w:p>
    <w:p w:rsidR="007E039F" w:rsidRDefault="00616F2B" w:rsidP="00294890">
      <w:pPr>
        <w:widowControl/>
        <w:spacing w:line="360" w:lineRule="auto"/>
        <w:rPr>
          <w:sz w:val="26"/>
          <w:szCs w:val="26"/>
        </w:rPr>
      </w:pPr>
      <w:r>
        <w:rPr>
          <w:sz w:val="26"/>
          <w:szCs w:val="26"/>
        </w:rPr>
        <w:tab/>
      </w:r>
      <w:r>
        <w:rPr>
          <w:sz w:val="26"/>
          <w:szCs w:val="26"/>
        </w:rPr>
        <w:tab/>
      </w:r>
      <w:r w:rsidR="003611A5">
        <w:rPr>
          <w:sz w:val="26"/>
          <w:szCs w:val="26"/>
        </w:rPr>
        <w:t xml:space="preserve">The ALJ </w:t>
      </w:r>
      <w:r w:rsidR="00894949">
        <w:rPr>
          <w:sz w:val="26"/>
          <w:szCs w:val="26"/>
        </w:rPr>
        <w:t>explained that both the Hearing Notice and Prehearing Order advised the Complainant of the date and time of the scheduled initial telephonic hearing on Oc</w:t>
      </w:r>
      <w:r w:rsidR="00F26D8C">
        <w:rPr>
          <w:sz w:val="26"/>
          <w:szCs w:val="26"/>
        </w:rPr>
        <w:t xml:space="preserve">tober </w:t>
      </w:r>
      <w:r w:rsidR="007F1C5F">
        <w:rPr>
          <w:sz w:val="26"/>
          <w:szCs w:val="26"/>
        </w:rPr>
        <w:t>29</w:t>
      </w:r>
      <w:r w:rsidR="00F26D8C">
        <w:rPr>
          <w:sz w:val="26"/>
          <w:szCs w:val="26"/>
        </w:rPr>
        <w:t xml:space="preserve">, 2015, </w:t>
      </w:r>
      <w:r w:rsidR="00894949">
        <w:rPr>
          <w:sz w:val="26"/>
          <w:szCs w:val="26"/>
        </w:rPr>
        <w:t xml:space="preserve">and advised of the warnings for failing to participate in the hearing.  Although the Hearing Notice and Prehearing Order mailed </w:t>
      </w:r>
      <w:r w:rsidR="003611A5">
        <w:rPr>
          <w:sz w:val="26"/>
          <w:szCs w:val="26"/>
        </w:rPr>
        <w:t>to the Complainant</w:t>
      </w:r>
      <w:r w:rsidR="00894949">
        <w:rPr>
          <w:sz w:val="26"/>
          <w:szCs w:val="26"/>
        </w:rPr>
        <w:t>’s</w:t>
      </w:r>
      <w:r w:rsidR="00CA4BC3">
        <w:rPr>
          <w:sz w:val="26"/>
          <w:szCs w:val="26"/>
        </w:rPr>
        <w:t xml:space="preserve"> address on her Complaint</w:t>
      </w:r>
      <w:r w:rsidR="00894949">
        <w:rPr>
          <w:sz w:val="26"/>
          <w:szCs w:val="26"/>
        </w:rPr>
        <w:t xml:space="preserve"> were returned to the Commission, they were resent to an address provided by the Complainant via telephone</w:t>
      </w:r>
      <w:r w:rsidR="00CA4BC3">
        <w:rPr>
          <w:sz w:val="26"/>
          <w:szCs w:val="26"/>
        </w:rPr>
        <w:t xml:space="preserve">.  </w:t>
      </w:r>
      <w:r w:rsidR="00894949">
        <w:rPr>
          <w:sz w:val="26"/>
          <w:szCs w:val="26"/>
        </w:rPr>
        <w:t xml:space="preserve">The Hearing Notice and Prehearing Order were </w:t>
      </w:r>
      <w:r w:rsidR="00F26D8C">
        <w:rPr>
          <w:sz w:val="26"/>
          <w:szCs w:val="26"/>
        </w:rPr>
        <w:t xml:space="preserve">not </w:t>
      </w:r>
      <w:r w:rsidR="00CA4BC3">
        <w:rPr>
          <w:sz w:val="26"/>
          <w:szCs w:val="26"/>
        </w:rPr>
        <w:t>returned to the Commission by the U</w:t>
      </w:r>
      <w:r w:rsidR="00894949">
        <w:rPr>
          <w:sz w:val="26"/>
          <w:szCs w:val="26"/>
        </w:rPr>
        <w:t xml:space="preserve">.S. </w:t>
      </w:r>
      <w:r w:rsidR="00CA4BC3">
        <w:rPr>
          <w:sz w:val="26"/>
          <w:szCs w:val="26"/>
        </w:rPr>
        <w:t xml:space="preserve">Postal Service, which created a rebuttable presumption that </w:t>
      </w:r>
      <w:r w:rsidR="00894949">
        <w:rPr>
          <w:sz w:val="26"/>
          <w:szCs w:val="26"/>
        </w:rPr>
        <w:t xml:space="preserve">Ms. DiRemigio </w:t>
      </w:r>
      <w:r w:rsidR="00CA4BC3">
        <w:rPr>
          <w:sz w:val="26"/>
          <w:szCs w:val="26"/>
        </w:rPr>
        <w:t xml:space="preserve">received the </w:t>
      </w:r>
      <w:r w:rsidR="00961CFA">
        <w:rPr>
          <w:sz w:val="26"/>
          <w:szCs w:val="26"/>
        </w:rPr>
        <w:t>information</w:t>
      </w:r>
      <w:r w:rsidR="00CA4BC3">
        <w:rPr>
          <w:sz w:val="26"/>
          <w:szCs w:val="26"/>
        </w:rPr>
        <w:t xml:space="preserve"> containing the notification of the hearing date.  </w:t>
      </w:r>
      <w:r w:rsidR="007E039F">
        <w:rPr>
          <w:sz w:val="26"/>
          <w:szCs w:val="26"/>
        </w:rPr>
        <w:t xml:space="preserve">I.D. at 3-6.  </w:t>
      </w:r>
    </w:p>
    <w:p w:rsidR="007E039F" w:rsidRDefault="007E039F" w:rsidP="00294890">
      <w:pPr>
        <w:widowControl/>
        <w:spacing w:line="360" w:lineRule="auto"/>
        <w:rPr>
          <w:sz w:val="26"/>
          <w:szCs w:val="26"/>
        </w:rPr>
      </w:pPr>
      <w:r>
        <w:rPr>
          <w:sz w:val="26"/>
          <w:szCs w:val="26"/>
        </w:rPr>
        <w:lastRenderedPageBreak/>
        <w:tab/>
      </w:r>
      <w:r>
        <w:rPr>
          <w:sz w:val="26"/>
          <w:szCs w:val="26"/>
        </w:rPr>
        <w:tab/>
        <w:t>During the hearing, the ALJ explained the steps she took in an attempt to reach Ms. DiRemigio:</w:t>
      </w:r>
    </w:p>
    <w:p w:rsidR="007E039F" w:rsidRDefault="007E039F" w:rsidP="00294890">
      <w:pPr>
        <w:widowControl/>
        <w:spacing w:line="360" w:lineRule="auto"/>
        <w:rPr>
          <w:sz w:val="26"/>
          <w:szCs w:val="26"/>
        </w:rPr>
      </w:pPr>
    </w:p>
    <w:p w:rsidR="007E039F" w:rsidRPr="007E039F" w:rsidRDefault="007E039F" w:rsidP="007E039F">
      <w:pPr>
        <w:widowControl/>
        <w:ind w:left="1440" w:right="1440"/>
        <w:rPr>
          <w:sz w:val="26"/>
          <w:szCs w:val="26"/>
        </w:rPr>
      </w:pPr>
      <w:r w:rsidRPr="007E039F">
        <w:rPr>
          <w:spacing w:val="-3"/>
          <w:sz w:val="26"/>
          <w:szCs w:val="26"/>
        </w:rPr>
        <w:t xml:space="preserve">An attempt to contact the Complainant at the home telephone number provided to me by Complainant resulted in reaching a recorded message.  I left a message that I would attempt to call Complainant again in five minutes.  </w:t>
      </w:r>
      <w:r>
        <w:rPr>
          <w:spacing w:val="-3"/>
          <w:sz w:val="26"/>
          <w:szCs w:val="26"/>
        </w:rPr>
        <w:t>I attempted to contact the C</w:t>
      </w:r>
      <w:r w:rsidRPr="007E039F">
        <w:rPr>
          <w:spacing w:val="-3"/>
          <w:sz w:val="26"/>
          <w:szCs w:val="26"/>
        </w:rPr>
        <w:t>omplainant twice at the home phone number provided to me</w:t>
      </w:r>
      <w:r>
        <w:rPr>
          <w:spacing w:val="-3"/>
          <w:sz w:val="26"/>
          <w:szCs w:val="26"/>
        </w:rPr>
        <w:t xml:space="preserve"> by C</w:t>
      </w:r>
      <w:r w:rsidRPr="007E039F">
        <w:rPr>
          <w:spacing w:val="-3"/>
          <w:sz w:val="26"/>
          <w:szCs w:val="26"/>
        </w:rPr>
        <w:t xml:space="preserve">omplainant on her Complaint.  I also attempted to contact </w:t>
      </w:r>
      <w:r>
        <w:rPr>
          <w:spacing w:val="-3"/>
          <w:sz w:val="26"/>
          <w:szCs w:val="26"/>
        </w:rPr>
        <w:t>C</w:t>
      </w:r>
      <w:r w:rsidRPr="007E039F">
        <w:rPr>
          <w:spacing w:val="-3"/>
          <w:sz w:val="26"/>
          <w:szCs w:val="26"/>
        </w:rPr>
        <w:t>omplainant at the mobile phone number provided on the Complaint and I left a voice message.  Respondent did not have any other alternative phone numbers</w:t>
      </w:r>
      <w:r>
        <w:rPr>
          <w:spacing w:val="-3"/>
          <w:sz w:val="26"/>
          <w:szCs w:val="26"/>
        </w:rPr>
        <w:t xml:space="preserve"> for C</w:t>
      </w:r>
      <w:r w:rsidRPr="007E039F">
        <w:rPr>
          <w:spacing w:val="-3"/>
          <w:sz w:val="26"/>
          <w:szCs w:val="26"/>
        </w:rPr>
        <w:t>omplainant.  Respondent stated that the phone numbers I used wer</w:t>
      </w:r>
      <w:r w:rsidR="00976707">
        <w:rPr>
          <w:spacing w:val="-3"/>
          <w:sz w:val="26"/>
          <w:szCs w:val="26"/>
        </w:rPr>
        <w:t>e the same two associated with C</w:t>
      </w:r>
      <w:r w:rsidRPr="007E039F">
        <w:rPr>
          <w:spacing w:val="-3"/>
          <w:sz w:val="26"/>
          <w:szCs w:val="26"/>
        </w:rPr>
        <w:t>omplainant’s account.</w:t>
      </w:r>
    </w:p>
    <w:p w:rsidR="007E039F" w:rsidRDefault="007E039F" w:rsidP="00294890">
      <w:pPr>
        <w:widowControl/>
        <w:spacing w:line="360" w:lineRule="auto"/>
        <w:rPr>
          <w:sz w:val="26"/>
          <w:szCs w:val="26"/>
        </w:rPr>
      </w:pPr>
    </w:p>
    <w:p w:rsidR="007E039F" w:rsidRDefault="007E039F" w:rsidP="00294890">
      <w:pPr>
        <w:widowControl/>
        <w:spacing w:line="360" w:lineRule="auto"/>
        <w:rPr>
          <w:sz w:val="26"/>
          <w:szCs w:val="26"/>
        </w:rPr>
      </w:pPr>
      <w:r>
        <w:rPr>
          <w:i/>
          <w:sz w:val="26"/>
          <w:szCs w:val="26"/>
        </w:rPr>
        <w:t xml:space="preserve">Id. </w:t>
      </w:r>
      <w:r>
        <w:rPr>
          <w:sz w:val="26"/>
          <w:szCs w:val="26"/>
        </w:rPr>
        <w:t>at 2-3.</w:t>
      </w:r>
    </w:p>
    <w:p w:rsidR="007E039F" w:rsidRPr="007E039F" w:rsidRDefault="007E039F" w:rsidP="00294890">
      <w:pPr>
        <w:widowControl/>
        <w:spacing w:line="360" w:lineRule="auto"/>
        <w:rPr>
          <w:sz w:val="26"/>
          <w:szCs w:val="26"/>
        </w:rPr>
      </w:pPr>
    </w:p>
    <w:p w:rsidR="00B57426" w:rsidRDefault="00B57426" w:rsidP="00976707">
      <w:pPr>
        <w:widowControl/>
        <w:spacing w:line="360" w:lineRule="auto"/>
        <w:ind w:firstLine="1440"/>
        <w:rPr>
          <w:sz w:val="26"/>
          <w:szCs w:val="26"/>
        </w:rPr>
      </w:pPr>
      <w:r>
        <w:rPr>
          <w:sz w:val="26"/>
          <w:szCs w:val="26"/>
        </w:rPr>
        <w:t xml:space="preserve">The ALJ </w:t>
      </w:r>
      <w:r w:rsidR="007E039F">
        <w:rPr>
          <w:sz w:val="26"/>
          <w:szCs w:val="26"/>
        </w:rPr>
        <w:t xml:space="preserve">found that by not appearing for the scheduled hearing, the Complainant failed to bear her burden of proof pursuant to 66 Pa. C.S. § 332(a) and that the Complaint must be dismissed.  I.D. at 3-6.  </w:t>
      </w:r>
      <w:r w:rsidR="00F26D8C">
        <w:rPr>
          <w:sz w:val="26"/>
          <w:szCs w:val="26"/>
        </w:rPr>
        <w:t xml:space="preserve">Further, the ALJ determined that the Complainant’s failure to attend </w:t>
      </w:r>
      <w:r w:rsidR="00AD661D">
        <w:rPr>
          <w:sz w:val="26"/>
          <w:szCs w:val="26"/>
        </w:rPr>
        <w:t xml:space="preserve">caused a waste of the Commission’s and PECO’s time, money and energy.  </w:t>
      </w:r>
      <w:r w:rsidR="007E70EE">
        <w:rPr>
          <w:sz w:val="26"/>
          <w:szCs w:val="26"/>
        </w:rPr>
        <w:t>Accordingly, the ALJ dismissed the Compla</w:t>
      </w:r>
      <w:r w:rsidR="00F26D8C">
        <w:rPr>
          <w:sz w:val="26"/>
          <w:szCs w:val="26"/>
        </w:rPr>
        <w:t>int with prejudice</w:t>
      </w:r>
      <w:r w:rsidR="00AD661D">
        <w:rPr>
          <w:sz w:val="26"/>
          <w:szCs w:val="26"/>
        </w:rPr>
        <w:t xml:space="preserve"> </w:t>
      </w:r>
      <w:r w:rsidR="002229C4">
        <w:rPr>
          <w:sz w:val="26"/>
          <w:szCs w:val="26"/>
        </w:rPr>
        <w:t>citing prior</w:t>
      </w:r>
      <w:r w:rsidR="00AD661D">
        <w:rPr>
          <w:sz w:val="26"/>
          <w:szCs w:val="26"/>
        </w:rPr>
        <w:t xml:space="preserve"> Commission precedent</w:t>
      </w:r>
      <w:r w:rsidR="00B40887">
        <w:rPr>
          <w:sz w:val="26"/>
          <w:szCs w:val="26"/>
        </w:rPr>
        <w:t>.  I.D. at 6-7</w:t>
      </w:r>
      <w:r w:rsidR="007E70EE">
        <w:rPr>
          <w:sz w:val="26"/>
          <w:szCs w:val="26"/>
        </w:rPr>
        <w:t xml:space="preserve">.  </w:t>
      </w:r>
    </w:p>
    <w:p w:rsidR="00F26398" w:rsidRDefault="00F26398" w:rsidP="00E0520E">
      <w:pPr>
        <w:widowControl/>
        <w:spacing w:line="360" w:lineRule="auto"/>
        <w:rPr>
          <w:b/>
          <w:sz w:val="26"/>
          <w:szCs w:val="26"/>
        </w:rPr>
      </w:pPr>
    </w:p>
    <w:p w:rsidR="00976707" w:rsidRDefault="00976707">
      <w:pPr>
        <w:widowControl/>
        <w:spacing w:after="200" w:line="276" w:lineRule="auto"/>
        <w:rPr>
          <w:b/>
          <w:sz w:val="26"/>
          <w:szCs w:val="26"/>
        </w:rPr>
      </w:pPr>
      <w:r>
        <w:rPr>
          <w:b/>
          <w:sz w:val="26"/>
          <w:szCs w:val="26"/>
        </w:rPr>
        <w:br w:type="page"/>
      </w:r>
    </w:p>
    <w:p w:rsidR="00E0520E" w:rsidRDefault="00DB44D9" w:rsidP="00E0520E">
      <w:pPr>
        <w:widowControl/>
        <w:spacing w:line="360" w:lineRule="auto"/>
        <w:rPr>
          <w:b/>
          <w:sz w:val="26"/>
          <w:szCs w:val="26"/>
        </w:rPr>
      </w:pPr>
      <w:r w:rsidRPr="00A23FC4">
        <w:rPr>
          <w:b/>
          <w:sz w:val="26"/>
          <w:szCs w:val="26"/>
        </w:rPr>
        <w:lastRenderedPageBreak/>
        <w:t>Exceptions</w:t>
      </w:r>
      <w:r w:rsidR="001F73BC">
        <w:rPr>
          <w:rStyle w:val="FootnoteReference"/>
          <w:sz w:val="26"/>
          <w:szCs w:val="26"/>
        </w:rPr>
        <w:footnoteReference w:id="3"/>
      </w:r>
      <w:r w:rsidRPr="00A23FC4">
        <w:rPr>
          <w:b/>
          <w:sz w:val="26"/>
          <w:szCs w:val="26"/>
        </w:rPr>
        <w:t xml:space="preserve"> and Replies</w:t>
      </w:r>
    </w:p>
    <w:p w:rsidR="00E0520E" w:rsidRPr="00E0520E" w:rsidRDefault="00E0520E" w:rsidP="00E0520E">
      <w:pPr>
        <w:widowControl/>
        <w:spacing w:line="360" w:lineRule="auto"/>
        <w:rPr>
          <w:sz w:val="26"/>
          <w:szCs w:val="26"/>
        </w:rPr>
      </w:pPr>
    </w:p>
    <w:p w:rsidR="00216682" w:rsidRPr="00216682" w:rsidRDefault="00A23FC4" w:rsidP="00216682">
      <w:pPr>
        <w:widowControl/>
        <w:spacing w:line="360" w:lineRule="auto"/>
        <w:rPr>
          <w:sz w:val="26"/>
          <w:szCs w:val="26"/>
        </w:rPr>
      </w:pPr>
      <w:r w:rsidRPr="00A23FC4">
        <w:rPr>
          <w:sz w:val="26"/>
          <w:szCs w:val="26"/>
        </w:rPr>
        <w:tab/>
      </w:r>
      <w:r w:rsidRPr="00A23FC4">
        <w:rPr>
          <w:sz w:val="26"/>
          <w:szCs w:val="26"/>
        </w:rPr>
        <w:tab/>
      </w:r>
      <w:r w:rsidR="0071167F">
        <w:rPr>
          <w:sz w:val="26"/>
          <w:szCs w:val="26"/>
        </w:rPr>
        <w:t xml:space="preserve">In </w:t>
      </w:r>
      <w:r w:rsidR="00300A0B">
        <w:rPr>
          <w:sz w:val="26"/>
          <w:szCs w:val="26"/>
        </w:rPr>
        <w:t>her</w:t>
      </w:r>
      <w:r w:rsidR="0071167F">
        <w:rPr>
          <w:sz w:val="26"/>
          <w:szCs w:val="26"/>
        </w:rPr>
        <w:t xml:space="preserve"> Exceptions, the Complainant </w:t>
      </w:r>
      <w:r w:rsidR="00460BDC">
        <w:rPr>
          <w:sz w:val="26"/>
          <w:szCs w:val="26"/>
        </w:rPr>
        <w:t xml:space="preserve">states that she </w:t>
      </w:r>
      <w:r w:rsidR="00B40887">
        <w:rPr>
          <w:sz w:val="26"/>
          <w:szCs w:val="26"/>
        </w:rPr>
        <w:t xml:space="preserve">is very sorry that she was unable to answer her phone on October 29, 2015.  Ms. DiRemigio explains that she became homeless on June 24, 2015, was staying in a hotel room in Royersford and changed her address to the hotel location in Royersford, Pennsylvania.  Thereafter, the Complainant </w:t>
      </w:r>
      <w:r w:rsidR="00216682">
        <w:rPr>
          <w:sz w:val="26"/>
          <w:szCs w:val="26"/>
        </w:rPr>
        <w:t xml:space="preserve">contends that she </w:t>
      </w:r>
      <w:r w:rsidR="00B40887">
        <w:rPr>
          <w:sz w:val="26"/>
          <w:szCs w:val="26"/>
        </w:rPr>
        <w:t xml:space="preserve">was placed in </w:t>
      </w:r>
      <w:r w:rsidR="00B8531C">
        <w:rPr>
          <w:sz w:val="26"/>
          <w:szCs w:val="26"/>
        </w:rPr>
        <w:t xml:space="preserve">a </w:t>
      </w:r>
      <w:r w:rsidR="00216682">
        <w:rPr>
          <w:sz w:val="26"/>
          <w:szCs w:val="26"/>
        </w:rPr>
        <w:t>different</w:t>
      </w:r>
      <w:r w:rsidR="00B40887">
        <w:rPr>
          <w:sz w:val="26"/>
          <w:szCs w:val="26"/>
        </w:rPr>
        <w:t xml:space="preserve"> facility in Phoenixville, Pennsylvania</w:t>
      </w:r>
      <w:r w:rsidR="00216682">
        <w:rPr>
          <w:sz w:val="26"/>
          <w:szCs w:val="26"/>
        </w:rPr>
        <w:t>,</w:t>
      </w:r>
      <w:r w:rsidR="00B40887">
        <w:rPr>
          <w:sz w:val="26"/>
          <w:szCs w:val="26"/>
        </w:rPr>
        <w:t xml:space="preserve"> which required another address change.  Ms. DiRemigio states that her multiple changes of address have caused more distress than she can handle, she is overwhelmed and was admitted to the hospital for a chronic illness.  The Complainant al</w:t>
      </w:r>
      <w:r w:rsidR="00216682">
        <w:rPr>
          <w:sz w:val="26"/>
          <w:szCs w:val="26"/>
        </w:rPr>
        <w:t>so alleges that she did not immediately recover the Commission’s registered letter sent to her on November 17, 2015.  Exc. at 1.</w:t>
      </w:r>
    </w:p>
    <w:p w:rsidR="00216682" w:rsidRDefault="00216682" w:rsidP="00B40887">
      <w:pPr>
        <w:widowControl/>
        <w:spacing w:line="360" w:lineRule="auto"/>
        <w:ind w:firstLine="1440"/>
        <w:rPr>
          <w:i/>
          <w:sz w:val="26"/>
          <w:szCs w:val="26"/>
        </w:rPr>
      </w:pPr>
    </w:p>
    <w:p w:rsidR="00216682" w:rsidRDefault="00216682" w:rsidP="00B40887">
      <w:pPr>
        <w:widowControl/>
        <w:spacing w:line="360" w:lineRule="auto"/>
        <w:ind w:firstLine="1440"/>
        <w:rPr>
          <w:sz w:val="26"/>
          <w:szCs w:val="26"/>
        </w:rPr>
      </w:pPr>
      <w:r>
        <w:rPr>
          <w:sz w:val="26"/>
          <w:szCs w:val="26"/>
        </w:rPr>
        <w:t xml:space="preserve">The Complainant requests further consideration so that she can receive help with resolving her problems.  Additionally, she would </w:t>
      </w:r>
      <w:r w:rsidR="00460BDC">
        <w:rPr>
          <w:sz w:val="26"/>
          <w:szCs w:val="26"/>
        </w:rPr>
        <w:t xml:space="preserve">like to </w:t>
      </w:r>
      <w:r>
        <w:rPr>
          <w:sz w:val="26"/>
          <w:szCs w:val="26"/>
        </w:rPr>
        <w:t xml:space="preserve">find an attorney to represent her through the senior citizen network in her area. </w:t>
      </w:r>
      <w:r w:rsidR="00B8531C">
        <w:rPr>
          <w:sz w:val="26"/>
          <w:szCs w:val="26"/>
        </w:rPr>
        <w:t xml:space="preserve"> </w:t>
      </w:r>
      <w:r>
        <w:rPr>
          <w:i/>
          <w:sz w:val="26"/>
          <w:szCs w:val="26"/>
        </w:rPr>
        <w:t xml:space="preserve">Id.  </w:t>
      </w:r>
      <w:r>
        <w:rPr>
          <w:sz w:val="26"/>
          <w:szCs w:val="26"/>
        </w:rPr>
        <w:t xml:space="preserve"> </w:t>
      </w:r>
    </w:p>
    <w:p w:rsidR="00216682" w:rsidRDefault="00216682" w:rsidP="00B40887">
      <w:pPr>
        <w:widowControl/>
        <w:spacing w:line="360" w:lineRule="auto"/>
        <w:ind w:firstLine="1440"/>
        <w:rPr>
          <w:sz w:val="26"/>
          <w:szCs w:val="26"/>
        </w:rPr>
      </w:pPr>
    </w:p>
    <w:p w:rsidR="00E06480" w:rsidRDefault="00D74907" w:rsidP="00E84991">
      <w:pPr>
        <w:widowControl/>
        <w:spacing w:line="360" w:lineRule="auto"/>
        <w:ind w:firstLine="1440"/>
        <w:rPr>
          <w:sz w:val="26"/>
          <w:szCs w:val="26"/>
        </w:rPr>
      </w:pPr>
      <w:r>
        <w:rPr>
          <w:sz w:val="26"/>
          <w:szCs w:val="26"/>
        </w:rPr>
        <w:t xml:space="preserve">In its Replies to Exceptions, PECO </w:t>
      </w:r>
      <w:r w:rsidR="001F73BC">
        <w:rPr>
          <w:sz w:val="26"/>
          <w:szCs w:val="26"/>
        </w:rPr>
        <w:t>asserts</w:t>
      </w:r>
      <w:r w:rsidR="00E15860">
        <w:rPr>
          <w:sz w:val="26"/>
          <w:szCs w:val="26"/>
        </w:rPr>
        <w:t xml:space="preserve"> that </w:t>
      </w:r>
      <w:r w:rsidR="004E2C79">
        <w:rPr>
          <w:sz w:val="26"/>
          <w:szCs w:val="26"/>
        </w:rPr>
        <w:t xml:space="preserve">the </w:t>
      </w:r>
      <w:r w:rsidR="001F73BC">
        <w:rPr>
          <w:sz w:val="26"/>
          <w:szCs w:val="26"/>
        </w:rPr>
        <w:t xml:space="preserve">Commission satisfied its due process obligations by providing notice of the hearing to the Complainant.  The failure of Ms. </w:t>
      </w:r>
      <w:r w:rsidR="007C28B8">
        <w:rPr>
          <w:sz w:val="26"/>
          <w:szCs w:val="26"/>
        </w:rPr>
        <w:t xml:space="preserve">DiRemigio </w:t>
      </w:r>
      <w:r w:rsidR="001F73BC">
        <w:rPr>
          <w:sz w:val="26"/>
          <w:szCs w:val="26"/>
        </w:rPr>
        <w:t xml:space="preserve">to attend the hearing, PECO argues, constituted a waiver of the opportunity to participate.  Citing to Section 332(f) of the Code, the Respondent avers that the </w:t>
      </w:r>
      <w:r w:rsidR="004E2C79">
        <w:rPr>
          <w:sz w:val="26"/>
          <w:szCs w:val="26"/>
        </w:rPr>
        <w:t>Complainant</w:t>
      </w:r>
      <w:r w:rsidR="001F73BC">
        <w:rPr>
          <w:sz w:val="26"/>
          <w:szCs w:val="26"/>
        </w:rPr>
        <w:t xml:space="preserve"> cannot reopen the record without proof that her failure to appear was unavoidable and that the interests of PECO and the public interest will not be prejudiced.   </w:t>
      </w:r>
      <w:r w:rsidR="00E06480">
        <w:rPr>
          <w:sz w:val="26"/>
          <w:szCs w:val="26"/>
        </w:rPr>
        <w:t>R. Exc. at 2-3.</w:t>
      </w:r>
    </w:p>
    <w:p w:rsidR="000C27C3" w:rsidRPr="005C1BED" w:rsidRDefault="000C27C3" w:rsidP="000C27C3">
      <w:pPr>
        <w:pStyle w:val="BodyText"/>
        <w:tabs>
          <w:tab w:val="clear" w:pos="1980"/>
          <w:tab w:val="left" w:pos="0"/>
          <w:tab w:val="left" w:pos="720"/>
        </w:tabs>
        <w:spacing w:line="360" w:lineRule="auto"/>
        <w:ind w:firstLine="1440"/>
        <w:jc w:val="left"/>
        <w:rPr>
          <w:rFonts w:ascii="Times New Roman" w:hAnsi="Times New Roman"/>
          <w:sz w:val="26"/>
          <w:szCs w:val="26"/>
        </w:rPr>
      </w:pPr>
      <w:r w:rsidRPr="005C1BED">
        <w:rPr>
          <w:rFonts w:ascii="Times New Roman" w:hAnsi="Times New Roman"/>
          <w:sz w:val="26"/>
          <w:szCs w:val="26"/>
        </w:rPr>
        <w:lastRenderedPageBreak/>
        <w:t>In relevant part, 66 Pa. C.S. § 332(f) provides:</w:t>
      </w:r>
    </w:p>
    <w:p w:rsidR="000C27C3" w:rsidRDefault="000C27C3" w:rsidP="000C27C3">
      <w:pPr>
        <w:pStyle w:val="BodyText"/>
        <w:tabs>
          <w:tab w:val="clear" w:pos="1980"/>
          <w:tab w:val="left" w:pos="720"/>
          <w:tab w:val="left" w:pos="1440"/>
        </w:tabs>
        <w:spacing w:line="240" w:lineRule="auto"/>
        <w:ind w:left="1440" w:right="1440" w:hanging="1440"/>
        <w:jc w:val="left"/>
        <w:rPr>
          <w:sz w:val="26"/>
          <w:szCs w:val="26"/>
        </w:rPr>
      </w:pPr>
    </w:p>
    <w:p w:rsidR="000C27C3" w:rsidRPr="00291B02" w:rsidRDefault="000C27C3" w:rsidP="000C27C3">
      <w:pPr>
        <w:pStyle w:val="BodyText"/>
        <w:tabs>
          <w:tab w:val="clear" w:pos="1980"/>
          <w:tab w:val="left" w:pos="720"/>
          <w:tab w:val="left" w:pos="1440"/>
        </w:tabs>
        <w:spacing w:line="240" w:lineRule="auto"/>
        <w:ind w:left="1440" w:right="1440" w:hanging="1440"/>
        <w:jc w:val="left"/>
        <w:rPr>
          <w:sz w:val="26"/>
          <w:szCs w:val="26"/>
        </w:rPr>
      </w:pPr>
      <w:r>
        <w:rPr>
          <w:sz w:val="26"/>
          <w:szCs w:val="26"/>
        </w:rPr>
        <w:tab/>
      </w:r>
      <w:r>
        <w:rPr>
          <w:sz w:val="26"/>
          <w:szCs w:val="26"/>
        </w:rPr>
        <w:tab/>
      </w:r>
      <w:r w:rsidRPr="00291B02">
        <w:rPr>
          <w:rFonts w:ascii="Times New Roman" w:hAnsi="Times New Roman"/>
          <w:sz w:val="26"/>
          <w:szCs w:val="26"/>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r>
        <w:rPr>
          <w:rFonts w:ascii="Times New Roman" w:hAnsi="Times New Roman"/>
          <w:sz w:val="26"/>
          <w:szCs w:val="26"/>
        </w:rPr>
        <w:t>, or to recall for further examination of witnesses who were excused, unless the presiding officer shall determine that failure to be represented was unavoidable and that the interests of the other parties would not be prejudiced by permitting such reopening or further examination</w:t>
      </w:r>
      <w:r w:rsidRPr="00291B02">
        <w:rPr>
          <w:rFonts w:ascii="Times New Roman" w:hAnsi="Times New Roman"/>
          <w:sz w:val="26"/>
          <w:szCs w:val="26"/>
        </w:rPr>
        <w:t>….</w:t>
      </w:r>
    </w:p>
    <w:p w:rsidR="000C27C3" w:rsidRDefault="000C27C3" w:rsidP="00A56E16">
      <w:pPr>
        <w:widowControl/>
        <w:spacing w:line="360" w:lineRule="auto"/>
        <w:ind w:firstLine="1440"/>
        <w:rPr>
          <w:sz w:val="26"/>
          <w:szCs w:val="26"/>
        </w:rPr>
      </w:pPr>
    </w:p>
    <w:p w:rsidR="00D505C4" w:rsidRDefault="00E84991" w:rsidP="00A56E16">
      <w:pPr>
        <w:widowControl/>
        <w:spacing w:line="360" w:lineRule="auto"/>
        <w:ind w:firstLine="1440"/>
        <w:rPr>
          <w:sz w:val="26"/>
          <w:szCs w:val="26"/>
        </w:rPr>
      </w:pPr>
      <w:r>
        <w:rPr>
          <w:sz w:val="26"/>
          <w:szCs w:val="26"/>
        </w:rPr>
        <w:t xml:space="preserve">Additionally, PECO states that the Complainant’s purported justification for failing to attend </w:t>
      </w:r>
      <w:r w:rsidR="008B7E13">
        <w:rPr>
          <w:sz w:val="26"/>
          <w:szCs w:val="26"/>
        </w:rPr>
        <w:t xml:space="preserve">– because she was homeless and staying in a hotel room – </w:t>
      </w:r>
      <w:r>
        <w:rPr>
          <w:sz w:val="26"/>
          <w:szCs w:val="26"/>
        </w:rPr>
        <w:t>does not satisfy th</w:t>
      </w:r>
      <w:r w:rsidR="00E06480">
        <w:rPr>
          <w:sz w:val="26"/>
          <w:szCs w:val="26"/>
        </w:rPr>
        <w:t xml:space="preserve">e heightened standard under Section 332(f) of the Code.  </w:t>
      </w:r>
      <w:r w:rsidR="008B7E13">
        <w:rPr>
          <w:sz w:val="26"/>
          <w:szCs w:val="26"/>
        </w:rPr>
        <w:t xml:space="preserve">PECO contends that the Complainant knew of her pending Complaint but did not follow up with the Respondent or the Commission to advise of her address changes.  In addition, the Respondent argues that, because Ms. DiRemigio changed her address with the U.S. Postal Service to the hotel room in Royersford, Pennsylvania and then to the facility address in Phoenixville, Pennsylvania, she should have received the Hearing Notice and Prehearing Order advising her of the hearing date and time.  </w:t>
      </w:r>
      <w:r w:rsidR="00D505C4">
        <w:rPr>
          <w:sz w:val="26"/>
          <w:szCs w:val="26"/>
        </w:rPr>
        <w:t>R. Exc. at 3.</w:t>
      </w:r>
    </w:p>
    <w:p w:rsidR="00D505C4" w:rsidRDefault="00D505C4" w:rsidP="00A56E16">
      <w:pPr>
        <w:widowControl/>
        <w:spacing w:line="360" w:lineRule="auto"/>
        <w:ind w:firstLine="1440"/>
        <w:rPr>
          <w:sz w:val="26"/>
          <w:szCs w:val="26"/>
        </w:rPr>
      </w:pPr>
    </w:p>
    <w:p w:rsidR="004F5FC3" w:rsidRPr="00210FE8" w:rsidRDefault="00D505C4" w:rsidP="00A56E16">
      <w:pPr>
        <w:widowControl/>
        <w:spacing w:line="360" w:lineRule="auto"/>
        <w:ind w:firstLine="1440"/>
        <w:rPr>
          <w:sz w:val="26"/>
          <w:szCs w:val="26"/>
        </w:rPr>
      </w:pPr>
      <w:r>
        <w:rPr>
          <w:sz w:val="26"/>
          <w:szCs w:val="26"/>
        </w:rPr>
        <w:t xml:space="preserve">According to PECO, </w:t>
      </w:r>
      <w:r w:rsidR="00147463">
        <w:rPr>
          <w:sz w:val="26"/>
          <w:szCs w:val="26"/>
        </w:rPr>
        <w:t>even if the Complainant was not at her address of record at the time of the hearing, she still had a mobile telephone.  The Respondent alleges that Ms. DiRemigio</w:t>
      </w:r>
      <w:r>
        <w:rPr>
          <w:sz w:val="26"/>
          <w:szCs w:val="26"/>
        </w:rPr>
        <w:t xml:space="preserve"> </w:t>
      </w:r>
      <w:r w:rsidR="00147463">
        <w:rPr>
          <w:sz w:val="26"/>
          <w:szCs w:val="26"/>
        </w:rPr>
        <w:t xml:space="preserve">provided the mobile telephone number on her Complaint and ALJ Barnes attempted to contact the Complainant </w:t>
      </w:r>
      <w:r w:rsidR="008627A5">
        <w:rPr>
          <w:sz w:val="26"/>
          <w:szCs w:val="26"/>
        </w:rPr>
        <w:t xml:space="preserve">at that number.  </w:t>
      </w:r>
      <w:r w:rsidR="0018206A">
        <w:rPr>
          <w:sz w:val="26"/>
          <w:szCs w:val="26"/>
        </w:rPr>
        <w:t>PECO notes that the ALJ left a voicemail message and attempted a later call.  The Respondent argues that the Complainant’s failure to respond to ALJ Barnes’ voicemail or to make any attempt to answer her phone or contact the ALJ plainly indicates that the Complainant’s participation w</w:t>
      </w:r>
      <w:r w:rsidR="00A37613">
        <w:rPr>
          <w:sz w:val="26"/>
          <w:szCs w:val="26"/>
        </w:rPr>
        <w:t>as</w:t>
      </w:r>
      <w:r w:rsidR="0018206A">
        <w:rPr>
          <w:sz w:val="26"/>
          <w:szCs w:val="26"/>
        </w:rPr>
        <w:t xml:space="preserve"> not unavoidable</w:t>
      </w:r>
      <w:r w:rsidR="00A37613">
        <w:rPr>
          <w:sz w:val="26"/>
          <w:szCs w:val="26"/>
        </w:rPr>
        <w:t xml:space="preserve">.  </w:t>
      </w:r>
      <w:r w:rsidR="0018206A">
        <w:rPr>
          <w:sz w:val="26"/>
          <w:szCs w:val="26"/>
        </w:rPr>
        <w:t xml:space="preserve"> </w:t>
      </w:r>
      <w:r w:rsidR="00A37613">
        <w:rPr>
          <w:sz w:val="26"/>
          <w:szCs w:val="26"/>
        </w:rPr>
        <w:t xml:space="preserve">Moreover, the </w:t>
      </w:r>
      <w:r>
        <w:rPr>
          <w:sz w:val="26"/>
          <w:szCs w:val="26"/>
        </w:rPr>
        <w:t xml:space="preserve">Respondent asserts that the </w:t>
      </w:r>
      <w:r>
        <w:rPr>
          <w:sz w:val="26"/>
          <w:szCs w:val="26"/>
        </w:rPr>
        <w:lastRenderedPageBreak/>
        <w:t xml:space="preserve">Complainant had ample time to inform the Commission and PECO </w:t>
      </w:r>
      <w:r w:rsidR="00A37613">
        <w:rPr>
          <w:sz w:val="26"/>
          <w:szCs w:val="26"/>
        </w:rPr>
        <w:t xml:space="preserve">of a change of address or to respond to the ALJ’s attempts to contact her.  </w:t>
      </w:r>
      <w:r w:rsidR="004F5FC3">
        <w:rPr>
          <w:i/>
          <w:sz w:val="26"/>
          <w:szCs w:val="26"/>
        </w:rPr>
        <w:t xml:space="preserve">Id. </w:t>
      </w:r>
      <w:r w:rsidR="00210FE8">
        <w:rPr>
          <w:sz w:val="26"/>
          <w:szCs w:val="26"/>
        </w:rPr>
        <w:t>at 3-4.</w:t>
      </w:r>
    </w:p>
    <w:p w:rsidR="004F5FC3" w:rsidRDefault="004F5FC3" w:rsidP="00A56E16">
      <w:pPr>
        <w:widowControl/>
        <w:spacing w:line="360" w:lineRule="auto"/>
        <w:ind w:firstLine="1440"/>
        <w:rPr>
          <w:sz w:val="26"/>
          <w:szCs w:val="26"/>
        </w:rPr>
      </w:pPr>
    </w:p>
    <w:p w:rsidR="004210DA" w:rsidRPr="00A56E16" w:rsidRDefault="00E06480" w:rsidP="00A56E16">
      <w:pPr>
        <w:widowControl/>
        <w:spacing w:line="360" w:lineRule="auto"/>
        <w:ind w:firstLine="1440"/>
        <w:rPr>
          <w:sz w:val="26"/>
          <w:szCs w:val="26"/>
        </w:rPr>
      </w:pPr>
      <w:r>
        <w:rPr>
          <w:sz w:val="26"/>
          <w:szCs w:val="26"/>
        </w:rPr>
        <w:t xml:space="preserve">PECO </w:t>
      </w:r>
      <w:r w:rsidR="004F5FC3">
        <w:rPr>
          <w:sz w:val="26"/>
          <w:szCs w:val="26"/>
        </w:rPr>
        <w:t xml:space="preserve">also </w:t>
      </w:r>
      <w:r>
        <w:rPr>
          <w:sz w:val="26"/>
          <w:szCs w:val="26"/>
        </w:rPr>
        <w:t xml:space="preserve">argues </w:t>
      </w:r>
      <w:r w:rsidR="00A37613">
        <w:rPr>
          <w:sz w:val="26"/>
          <w:szCs w:val="26"/>
        </w:rPr>
        <w:t xml:space="preserve">that </w:t>
      </w:r>
      <w:r>
        <w:rPr>
          <w:sz w:val="26"/>
          <w:szCs w:val="26"/>
        </w:rPr>
        <w:t xml:space="preserve">it </w:t>
      </w:r>
      <w:r w:rsidR="004D2210">
        <w:rPr>
          <w:sz w:val="26"/>
          <w:szCs w:val="26"/>
        </w:rPr>
        <w:t xml:space="preserve">would be prejudicial </w:t>
      </w:r>
      <w:r w:rsidR="00B2064A">
        <w:rPr>
          <w:sz w:val="26"/>
          <w:szCs w:val="26"/>
        </w:rPr>
        <w:t xml:space="preserve">to require the Respondent </w:t>
      </w:r>
      <w:r w:rsidR="004D2210">
        <w:rPr>
          <w:sz w:val="26"/>
          <w:szCs w:val="26"/>
        </w:rPr>
        <w:t xml:space="preserve">to expend </w:t>
      </w:r>
      <w:r>
        <w:rPr>
          <w:sz w:val="26"/>
          <w:szCs w:val="26"/>
        </w:rPr>
        <w:t xml:space="preserve">resources to prepare for another hearing and </w:t>
      </w:r>
      <w:r w:rsidR="00F55738">
        <w:rPr>
          <w:sz w:val="26"/>
          <w:szCs w:val="26"/>
        </w:rPr>
        <w:t>the Commission</w:t>
      </w:r>
      <w:r w:rsidR="00F85324">
        <w:rPr>
          <w:sz w:val="26"/>
          <w:szCs w:val="26"/>
        </w:rPr>
        <w:t xml:space="preserve"> </w:t>
      </w:r>
      <w:r w:rsidR="00F55738">
        <w:rPr>
          <w:sz w:val="26"/>
          <w:szCs w:val="26"/>
        </w:rPr>
        <w:t xml:space="preserve">would be prejudiced by the Complainant’s </w:t>
      </w:r>
      <w:r>
        <w:rPr>
          <w:sz w:val="26"/>
          <w:szCs w:val="26"/>
        </w:rPr>
        <w:t xml:space="preserve">wasteful use of the resources.  </w:t>
      </w:r>
      <w:r w:rsidR="004F5FC3">
        <w:rPr>
          <w:sz w:val="26"/>
          <w:szCs w:val="26"/>
        </w:rPr>
        <w:t xml:space="preserve">PECO </w:t>
      </w:r>
      <w:r w:rsidR="00A37613">
        <w:rPr>
          <w:sz w:val="26"/>
          <w:szCs w:val="26"/>
        </w:rPr>
        <w:t xml:space="preserve">also notes that it is </w:t>
      </w:r>
      <w:r w:rsidR="00210FE8">
        <w:rPr>
          <w:sz w:val="26"/>
          <w:szCs w:val="26"/>
        </w:rPr>
        <w:t xml:space="preserve">required to hold off on collection activities on the Complainant’s account balance because of the pending Complaint process.  </w:t>
      </w:r>
      <w:r w:rsidR="004F5FC3">
        <w:rPr>
          <w:sz w:val="26"/>
          <w:szCs w:val="26"/>
        </w:rPr>
        <w:t>R.</w:t>
      </w:r>
      <w:r w:rsidR="00F2510B">
        <w:rPr>
          <w:sz w:val="26"/>
          <w:szCs w:val="26"/>
        </w:rPr>
        <w:t xml:space="preserve"> </w:t>
      </w:r>
      <w:r w:rsidR="004F5FC3">
        <w:rPr>
          <w:sz w:val="26"/>
          <w:szCs w:val="26"/>
        </w:rPr>
        <w:t xml:space="preserve">Exc. at </w:t>
      </w:r>
      <w:r>
        <w:rPr>
          <w:sz w:val="26"/>
          <w:szCs w:val="26"/>
        </w:rPr>
        <w:t xml:space="preserve">4.  </w:t>
      </w:r>
    </w:p>
    <w:p w:rsidR="00DB44D9" w:rsidRPr="00A23FC4" w:rsidRDefault="00DB44D9" w:rsidP="00DB44D9">
      <w:pPr>
        <w:widowControl/>
        <w:spacing w:line="360" w:lineRule="auto"/>
        <w:ind w:firstLine="720"/>
        <w:rPr>
          <w:sz w:val="26"/>
          <w:szCs w:val="26"/>
        </w:rPr>
      </w:pPr>
    </w:p>
    <w:p w:rsidR="00DB44D9" w:rsidRPr="00C53C04" w:rsidRDefault="00DB44D9" w:rsidP="00574222">
      <w:pPr>
        <w:keepNext/>
        <w:widowControl/>
        <w:spacing w:line="360" w:lineRule="auto"/>
        <w:rPr>
          <w:sz w:val="26"/>
          <w:szCs w:val="26"/>
        </w:rPr>
      </w:pPr>
      <w:r w:rsidRPr="00C53C04">
        <w:rPr>
          <w:b/>
          <w:sz w:val="26"/>
          <w:szCs w:val="26"/>
        </w:rPr>
        <w:t>Disposition</w:t>
      </w:r>
    </w:p>
    <w:p w:rsidR="00DB44D9" w:rsidRPr="00C53C04" w:rsidRDefault="00DB44D9" w:rsidP="00DB44D9">
      <w:pPr>
        <w:keepNext/>
        <w:widowControl/>
        <w:spacing w:line="360" w:lineRule="auto"/>
        <w:ind w:firstLine="1440"/>
        <w:rPr>
          <w:sz w:val="26"/>
          <w:szCs w:val="26"/>
        </w:rPr>
      </w:pPr>
    </w:p>
    <w:p w:rsidR="00067F23" w:rsidRDefault="00F1361C" w:rsidP="004D2210">
      <w:pPr>
        <w:widowControl/>
        <w:spacing w:line="360" w:lineRule="auto"/>
        <w:rPr>
          <w:sz w:val="26"/>
          <w:szCs w:val="26"/>
        </w:rPr>
      </w:pPr>
      <w:r>
        <w:rPr>
          <w:sz w:val="26"/>
          <w:szCs w:val="26"/>
        </w:rPr>
        <w:tab/>
      </w:r>
      <w:r>
        <w:rPr>
          <w:sz w:val="26"/>
          <w:szCs w:val="26"/>
        </w:rPr>
        <w:tab/>
      </w:r>
      <w:r w:rsidR="00075131">
        <w:rPr>
          <w:sz w:val="26"/>
          <w:szCs w:val="26"/>
        </w:rPr>
        <w:t xml:space="preserve"> </w:t>
      </w:r>
      <w:r w:rsidR="00D96046" w:rsidRPr="005437CB">
        <w:rPr>
          <w:sz w:val="26"/>
          <w:szCs w:val="26"/>
        </w:rPr>
        <w:t>Based on our review of the record</w:t>
      </w:r>
      <w:r w:rsidR="00D96046">
        <w:rPr>
          <w:sz w:val="26"/>
          <w:szCs w:val="26"/>
        </w:rPr>
        <w:t xml:space="preserve"> and</w:t>
      </w:r>
      <w:r w:rsidR="00D96046" w:rsidRPr="005437CB">
        <w:rPr>
          <w:sz w:val="26"/>
          <w:szCs w:val="26"/>
        </w:rPr>
        <w:t xml:space="preserve"> the Exceptions and Replies to Exceptions, we shall deny the Complainant’s Exceptions.  We find that the ALJ properly dismissed the Complaint with prejudice based on the Complainant’s failure to appear for the scheduled hearing.  </w:t>
      </w:r>
    </w:p>
    <w:p w:rsidR="00525A61" w:rsidRDefault="00525A61" w:rsidP="004D2210">
      <w:pPr>
        <w:widowControl/>
        <w:spacing w:line="360" w:lineRule="auto"/>
        <w:rPr>
          <w:sz w:val="26"/>
          <w:szCs w:val="26"/>
        </w:rPr>
      </w:pPr>
    </w:p>
    <w:p w:rsidR="00420AF5" w:rsidRDefault="00D96046" w:rsidP="004339EF">
      <w:pPr>
        <w:widowControl/>
        <w:spacing w:line="360" w:lineRule="auto"/>
        <w:rPr>
          <w:sz w:val="26"/>
          <w:szCs w:val="24"/>
        </w:rPr>
      </w:pPr>
      <w:r>
        <w:rPr>
          <w:sz w:val="26"/>
          <w:szCs w:val="26"/>
        </w:rPr>
        <w:tab/>
      </w:r>
      <w:r>
        <w:rPr>
          <w:sz w:val="26"/>
          <w:szCs w:val="26"/>
        </w:rPr>
        <w:tab/>
      </w:r>
      <w:r w:rsidR="00570B1A">
        <w:rPr>
          <w:sz w:val="26"/>
        </w:rPr>
        <w:t xml:space="preserve">Here, the Complainant does not dispute </w:t>
      </w:r>
      <w:r w:rsidR="00420AF5">
        <w:rPr>
          <w:sz w:val="26"/>
        </w:rPr>
        <w:t xml:space="preserve">that the ALJ attempted to contact her at the time of the </w:t>
      </w:r>
      <w:r w:rsidR="00570B1A">
        <w:rPr>
          <w:sz w:val="26"/>
        </w:rPr>
        <w:t xml:space="preserve">scheduled hearing on </w:t>
      </w:r>
      <w:r w:rsidR="00525A61">
        <w:rPr>
          <w:sz w:val="26"/>
        </w:rPr>
        <w:t xml:space="preserve">October </w:t>
      </w:r>
      <w:r w:rsidR="007F1C5F">
        <w:rPr>
          <w:sz w:val="26"/>
        </w:rPr>
        <w:t>29</w:t>
      </w:r>
      <w:r w:rsidR="00570B1A">
        <w:rPr>
          <w:sz w:val="26"/>
        </w:rPr>
        <w:t>, 2015.</w:t>
      </w:r>
      <w:r w:rsidR="009E2A37">
        <w:rPr>
          <w:sz w:val="26"/>
          <w:szCs w:val="26"/>
        </w:rPr>
        <w:t xml:space="preserve">  </w:t>
      </w:r>
      <w:r w:rsidR="00525A61">
        <w:rPr>
          <w:sz w:val="26"/>
          <w:szCs w:val="26"/>
        </w:rPr>
        <w:t xml:space="preserve">Indeed, </w:t>
      </w:r>
      <w:r w:rsidR="00420AF5">
        <w:rPr>
          <w:sz w:val="26"/>
          <w:szCs w:val="26"/>
        </w:rPr>
        <w:t xml:space="preserve">she apologizes for not being able to answer her phone at that time.  Despite the ALJ’s repeated and commendable efforts at trying to reach the Complainant for the hearing, Ms. DiRemigio failed </w:t>
      </w:r>
      <w:r w:rsidR="009E2A37" w:rsidRPr="009E2A37">
        <w:rPr>
          <w:sz w:val="26"/>
          <w:szCs w:val="24"/>
        </w:rPr>
        <w:t>to attend the hearing</w:t>
      </w:r>
      <w:r w:rsidR="00B54041">
        <w:rPr>
          <w:sz w:val="26"/>
          <w:szCs w:val="24"/>
        </w:rPr>
        <w:t xml:space="preserve"> at the scheduled time</w:t>
      </w:r>
      <w:r w:rsidR="00420AF5">
        <w:rPr>
          <w:sz w:val="26"/>
          <w:szCs w:val="24"/>
        </w:rPr>
        <w:t>.  Thus</w:t>
      </w:r>
      <w:r w:rsidR="009E2A37" w:rsidRPr="009E2A37">
        <w:rPr>
          <w:sz w:val="26"/>
          <w:szCs w:val="24"/>
        </w:rPr>
        <w:t xml:space="preserve">, the Complainant is deemed to have waived the opportunity to participate and advance </w:t>
      </w:r>
      <w:r w:rsidR="009E2A37">
        <w:rPr>
          <w:sz w:val="26"/>
          <w:szCs w:val="24"/>
        </w:rPr>
        <w:t>her</w:t>
      </w:r>
      <w:r w:rsidR="009E2A37" w:rsidRPr="009E2A37">
        <w:rPr>
          <w:sz w:val="26"/>
          <w:szCs w:val="24"/>
        </w:rPr>
        <w:t xml:space="preserve"> Complaint.  In order to overcome this waiver, the Complainant must show that the failure to attend was unavoidable and that the interests of the other parties and the public would not be prejudiced by permitting the reopening of the case.  </w:t>
      </w:r>
    </w:p>
    <w:p w:rsidR="00420AF5" w:rsidRDefault="00420AF5" w:rsidP="004339EF">
      <w:pPr>
        <w:widowControl/>
        <w:spacing w:line="360" w:lineRule="auto"/>
        <w:rPr>
          <w:sz w:val="26"/>
          <w:szCs w:val="24"/>
        </w:rPr>
      </w:pPr>
    </w:p>
    <w:p w:rsidR="00E51562" w:rsidRPr="00836BFC" w:rsidRDefault="00CF7D63" w:rsidP="00836BFC">
      <w:pPr>
        <w:widowControl/>
        <w:spacing w:line="360" w:lineRule="auto"/>
        <w:rPr>
          <w:sz w:val="26"/>
          <w:szCs w:val="24"/>
        </w:rPr>
      </w:pPr>
      <w:r>
        <w:rPr>
          <w:sz w:val="26"/>
          <w:szCs w:val="24"/>
        </w:rPr>
        <w:tab/>
      </w:r>
      <w:r>
        <w:rPr>
          <w:sz w:val="26"/>
          <w:szCs w:val="24"/>
        </w:rPr>
        <w:tab/>
        <w:t xml:space="preserve">Although the Exceptions explain the circumstances which have caused Ms. </w:t>
      </w:r>
      <w:r>
        <w:rPr>
          <w:sz w:val="26"/>
          <w:szCs w:val="26"/>
        </w:rPr>
        <w:t>DiRemigio to change addresses, they do n</w:t>
      </w:r>
      <w:r w:rsidR="009E2A37">
        <w:rPr>
          <w:sz w:val="26"/>
          <w:szCs w:val="24"/>
        </w:rPr>
        <w:t xml:space="preserve">ot </w:t>
      </w:r>
      <w:r w:rsidR="00836BFC">
        <w:rPr>
          <w:sz w:val="26"/>
          <w:szCs w:val="24"/>
        </w:rPr>
        <w:t xml:space="preserve">explain how the Complainant’s failure to attend was unavoidable.  For example, the Exceptions do not address why the </w:t>
      </w:r>
      <w:r w:rsidR="00836BFC">
        <w:rPr>
          <w:sz w:val="26"/>
          <w:szCs w:val="24"/>
        </w:rPr>
        <w:lastRenderedPageBreak/>
        <w:t xml:space="preserve">Complainant was unable to answer </w:t>
      </w:r>
      <w:r w:rsidR="00B0076F">
        <w:rPr>
          <w:sz w:val="26"/>
          <w:szCs w:val="24"/>
        </w:rPr>
        <w:t xml:space="preserve">the </w:t>
      </w:r>
      <w:r w:rsidR="00836BFC">
        <w:rPr>
          <w:sz w:val="26"/>
          <w:szCs w:val="24"/>
        </w:rPr>
        <w:t xml:space="preserve">ALJ’s calls or to return her voice message.  </w:t>
      </w:r>
      <w:r w:rsidR="00B0076F">
        <w:rPr>
          <w:sz w:val="26"/>
          <w:szCs w:val="24"/>
        </w:rPr>
        <w:t xml:space="preserve">Further, the Exceptions indicate that Ms. DiRemigio received the ALJ’s phone call and/or voicemail and thus there appeared to be an opportunity for the Complainant to participate in a telephonic hearing.  </w:t>
      </w:r>
      <w:r w:rsidR="00FC1795">
        <w:rPr>
          <w:sz w:val="26"/>
          <w:szCs w:val="24"/>
        </w:rPr>
        <w:t>Based on our review of the Exceptions, w</w:t>
      </w:r>
      <w:r w:rsidR="009E2A37" w:rsidRPr="009E2A37">
        <w:rPr>
          <w:sz w:val="26"/>
          <w:szCs w:val="24"/>
        </w:rPr>
        <w:t xml:space="preserve">e are of the opinion that </w:t>
      </w:r>
      <w:r w:rsidR="00683133">
        <w:rPr>
          <w:sz w:val="26"/>
          <w:szCs w:val="24"/>
        </w:rPr>
        <w:t xml:space="preserve">it </w:t>
      </w:r>
      <w:r w:rsidR="009E2A37" w:rsidRPr="009E2A37">
        <w:rPr>
          <w:sz w:val="26"/>
          <w:szCs w:val="24"/>
        </w:rPr>
        <w:t>would not serve the public interest</w:t>
      </w:r>
      <w:r w:rsidR="00683133">
        <w:rPr>
          <w:sz w:val="26"/>
          <w:szCs w:val="24"/>
        </w:rPr>
        <w:t xml:space="preserve"> to remand the case for further proceedings</w:t>
      </w:r>
      <w:r w:rsidR="009E2A37" w:rsidRPr="009E2A37">
        <w:rPr>
          <w:sz w:val="26"/>
          <w:szCs w:val="24"/>
        </w:rPr>
        <w:t xml:space="preserve">, as it would require the further expenditure of administrative and judicial resources.  Further, we believe that the interests of PECO would be prejudiced by giving the Complainant </w:t>
      </w:r>
      <w:r w:rsidR="004339EF">
        <w:rPr>
          <w:sz w:val="26"/>
          <w:szCs w:val="24"/>
        </w:rPr>
        <w:t>a second</w:t>
      </w:r>
      <w:r w:rsidR="009E2A37" w:rsidRPr="009E2A37">
        <w:rPr>
          <w:sz w:val="26"/>
          <w:szCs w:val="24"/>
        </w:rPr>
        <w:t xml:space="preserve"> opportunity to present </w:t>
      </w:r>
      <w:r w:rsidR="004339EF">
        <w:rPr>
          <w:sz w:val="26"/>
          <w:szCs w:val="24"/>
        </w:rPr>
        <w:t>her</w:t>
      </w:r>
      <w:r w:rsidR="009E2A37" w:rsidRPr="009E2A37">
        <w:rPr>
          <w:sz w:val="26"/>
          <w:szCs w:val="24"/>
        </w:rPr>
        <w:t xml:space="preserve"> case.  </w:t>
      </w:r>
      <w:r w:rsidR="004339EF">
        <w:rPr>
          <w:sz w:val="26"/>
          <w:szCs w:val="24"/>
        </w:rPr>
        <w:t xml:space="preserve"> We acknowledge that </w:t>
      </w:r>
      <w:r w:rsidR="009E2A37" w:rsidRPr="009E2A37">
        <w:rPr>
          <w:sz w:val="26"/>
          <w:szCs w:val="24"/>
        </w:rPr>
        <w:t>PECO’s</w:t>
      </w:r>
      <w:r w:rsidR="004339EF">
        <w:rPr>
          <w:sz w:val="26"/>
          <w:szCs w:val="24"/>
        </w:rPr>
        <w:t xml:space="preserve"> c</w:t>
      </w:r>
      <w:r w:rsidR="009E2A37" w:rsidRPr="009E2A37">
        <w:rPr>
          <w:sz w:val="26"/>
          <w:szCs w:val="24"/>
        </w:rPr>
        <w:t>ounsel</w:t>
      </w:r>
      <w:r w:rsidR="004339EF">
        <w:rPr>
          <w:sz w:val="26"/>
          <w:szCs w:val="24"/>
        </w:rPr>
        <w:t xml:space="preserve"> and </w:t>
      </w:r>
      <w:r w:rsidR="00836BFC">
        <w:rPr>
          <w:sz w:val="26"/>
          <w:szCs w:val="24"/>
        </w:rPr>
        <w:t xml:space="preserve">two </w:t>
      </w:r>
      <w:r w:rsidR="00525A61">
        <w:rPr>
          <w:sz w:val="26"/>
          <w:szCs w:val="24"/>
        </w:rPr>
        <w:t>witness</w:t>
      </w:r>
      <w:r w:rsidR="00D450CF">
        <w:rPr>
          <w:sz w:val="26"/>
          <w:szCs w:val="24"/>
        </w:rPr>
        <w:t>es</w:t>
      </w:r>
      <w:r w:rsidR="00525A61">
        <w:rPr>
          <w:sz w:val="26"/>
          <w:szCs w:val="24"/>
        </w:rPr>
        <w:t xml:space="preserve"> were</w:t>
      </w:r>
      <w:r w:rsidR="009E2A37" w:rsidRPr="009E2A37">
        <w:rPr>
          <w:sz w:val="26"/>
          <w:szCs w:val="24"/>
        </w:rPr>
        <w:t xml:space="preserve"> present on the date of the scheduled hearing in this proceeding and were prepared to proceed.  </w:t>
      </w:r>
      <w:r w:rsidR="004339EF">
        <w:rPr>
          <w:sz w:val="26"/>
          <w:szCs w:val="24"/>
        </w:rPr>
        <w:t xml:space="preserve"> Therefore, w</w:t>
      </w:r>
      <w:r w:rsidR="009E2A37" w:rsidRPr="009E2A37">
        <w:rPr>
          <w:sz w:val="26"/>
          <w:szCs w:val="26"/>
        </w:rPr>
        <w:t xml:space="preserve">e agree with the ALJ that, by failing to appear </w:t>
      </w:r>
      <w:r w:rsidR="004339EF">
        <w:rPr>
          <w:sz w:val="26"/>
          <w:szCs w:val="26"/>
        </w:rPr>
        <w:t xml:space="preserve">at the hearing </w:t>
      </w:r>
      <w:r w:rsidR="009E2A37" w:rsidRPr="009E2A37">
        <w:rPr>
          <w:sz w:val="26"/>
          <w:szCs w:val="26"/>
        </w:rPr>
        <w:t xml:space="preserve">the Complainant waived </w:t>
      </w:r>
      <w:r w:rsidR="004339EF">
        <w:rPr>
          <w:sz w:val="26"/>
          <w:szCs w:val="26"/>
        </w:rPr>
        <w:t>her</w:t>
      </w:r>
      <w:r w:rsidR="009E2A37" w:rsidRPr="009E2A37">
        <w:rPr>
          <w:sz w:val="26"/>
          <w:szCs w:val="26"/>
        </w:rPr>
        <w:t xml:space="preserve"> opportunity to participate in the hearing and failed to meet </w:t>
      </w:r>
      <w:r w:rsidR="00A93316">
        <w:rPr>
          <w:sz w:val="26"/>
          <w:szCs w:val="26"/>
        </w:rPr>
        <w:t>her</w:t>
      </w:r>
      <w:r w:rsidR="009E2A37" w:rsidRPr="009E2A37">
        <w:rPr>
          <w:sz w:val="26"/>
          <w:szCs w:val="26"/>
        </w:rPr>
        <w:t xml:space="preserve"> burden of proof.</w:t>
      </w:r>
      <w:r w:rsidR="004339EF">
        <w:rPr>
          <w:sz w:val="26"/>
          <w:szCs w:val="26"/>
        </w:rPr>
        <w:t xml:space="preserve">  </w:t>
      </w:r>
    </w:p>
    <w:p w:rsidR="00E51562" w:rsidRDefault="00E51562" w:rsidP="00E51562">
      <w:pPr>
        <w:widowControl/>
        <w:spacing w:line="360" w:lineRule="auto"/>
        <w:ind w:firstLine="1440"/>
        <w:rPr>
          <w:sz w:val="26"/>
          <w:szCs w:val="26"/>
        </w:rPr>
      </w:pPr>
    </w:p>
    <w:p w:rsidR="003D333E" w:rsidRDefault="003D333E" w:rsidP="00E51562">
      <w:pPr>
        <w:widowControl/>
        <w:spacing w:line="360" w:lineRule="auto"/>
        <w:ind w:firstLine="1440"/>
        <w:rPr>
          <w:sz w:val="26"/>
          <w:szCs w:val="26"/>
        </w:rPr>
      </w:pPr>
      <w:r>
        <w:rPr>
          <w:sz w:val="26"/>
          <w:szCs w:val="26"/>
        </w:rPr>
        <w:t>O</w:t>
      </w:r>
      <w:r w:rsidRPr="00DC4595">
        <w:rPr>
          <w:sz w:val="26"/>
          <w:szCs w:val="26"/>
        </w:rPr>
        <w:t>ut of concern fo</w:t>
      </w:r>
      <w:r>
        <w:rPr>
          <w:sz w:val="26"/>
          <w:szCs w:val="26"/>
        </w:rPr>
        <w:t xml:space="preserve">r the waste of the Commission’s (and </w:t>
      </w:r>
      <w:r w:rsidR="00857AC2">
        <w:rPr>
          <w:sz w:val="26"/>
          <w:szCs w:val="26"/>
        </w:rPr>
        <w:t>r</w:t>
      </w:r>
      <w:r>
        <w:rPr>
          <w:sz w:val="26"/>
          <w:szCs w:val="26"/>
        </w:rPr>
        <w:t>espondent</w:t>
      </w:r>
      <w:r w:rsidRPr="00DC4595">
        <w:rPr>
          <w:sz w:val="26"/>
          <w:szCs w:val="26"/>
        </w:rPr>
        <w:t>s</w:t>
      </w:r>
      <w:r>
        <w:rPr>
          <w:sz w:val="26"/>
          <w:szCs w:val="26"/>
        </w:rPr>
        <w:t>’</w:t>
      </w:r>
      <w:r w:rsidRPr="00DC4595">
        <w:rPr>
          <w:sz w:val="26"/>
          <w:szCs w:val="26"/>
        </w:rPr>
        <w:t>)</w:t>
      </w:r>
      <w:r>
        <w:rPr>
          <w:sz w:val="26"/>
          <w:szCs w:val="26"/>
        </w:rPr>
        <w:t xml:space="preserve"> time and resources, we have</w:t>
      </w:r>
      <w:r w:rsidRPr="00DC4595">
        <w:rPr>
          <w:sz w:val="26"/>
          <w:szCs w:val="26"/>
        </w:rPr>
        <w:t xml:space="preserve">, on many occasions, dismissed </w:t>
      </w:r>
      <w:r w:rsidRPr="00DC4595">
        <w:rPr>
          <w:i/>
          <w:sz w:val="26"/>
          <w:szCs w:val="26"/>
        </w:rPr>
        <w:t>pro se</w:t>
      </w:r>
      <w:r w:rsidRPr="00DC4595">
        <w:rPr>
          <w:sz w:val="26"/>
          <w:szCs w:val="26"/>
        </w:rPr>
        <w:t xml:space="preserve"> complaints with prejudice </w:t>
      </w:r>
      <w:r>
        <w:rPr>
          <w:sz w:val="26"/>
          <w:szCs w:val="26"/>
        </w:rPr>
        <w:t xml:space="preserve">for failure to </w:t>
      </w:r>
      <w:r w:rsidRPr="00DC4595">
        <w:rPr>
          <w:sz w:val="26"/>
          <w:szCs w:val="26"/>
        </w:rPr>
        <w:t xml:space="preserve">appear at a hearing.  </w:t>
      </w:r>
      <w:r>
        <w:rPr>
          <w:i/>
          <w:sz w:val="26"/>
          <w:szCs w:val="26"/>
        </w:rPr>
        <w:t xml:space="preserve">See, e.g., </w:t>
      </w:r>
      <w:r w:rsidR="00C761C3">
        <w:rPr>
          <w:i/>
          <w:sz w:val="26"/>
          <w:szCs w:val="26"/>
        </w:rPr>
        <w:t>Cynthia Santore Smith v. PECO Energy Company</w:t>
      </w:r>
      <w:r w:rsidR="00C761C3">
        <w:rPr>
          <w:sz w:val="26"/>
          <w:szCs w:val="26"/>
        </w:rPr>
        <w:t>, Docket No. F-2014-2446204 (Order entered September 3, 2015);</w:t>
      </w:r>
      <w:r w:rsidR="00C761C3">
        <w:rPr>
          <w:i/>
          <w:sz w:val="26"/>
          <w:szCs w:val="26"/>
        </w:rPr>
        <w:t xml:space="preserve"> </w:t>
      </w:r>
      <w:r>
        <w:rPr>
          <w:i/>
          <w:sz w:val="26"/>
          <w:szCs w:val="26"/>
        </w:rPr>
        <w:t xml:space="preserve">Marilyn Day v. PECO Energy </w:t>
      </w:r>
      <w:r w:rsidRPr="00AD7E00">
        <w:rPr>
          <w:i/>
          <w:sz w:val="26"/>
          <w:szCs w:val="26"/>
        </w:rPr>
        <w:t>Company</w:t>
      </w:r>
      <w:r>
        <w:rPr>
          <w:sz w:val="26"/>
          <w:szCs w:val="26"/>
        </w:rPr>
        <w:t xml:space="preserve">, Docket No. </w:t>
      </w:r>
      <w:r w:rsidR="00FD169F">
        <w:rPr>
          <w:sz w:val="26"/>
          <w:szCs w:val="26"/>
        </w:rPr>
        <w:t>C-</w:t>
      </w:r>
      <w:r>
        <w:rPr>
          <w:sz w:val="26"/>
          <w:szCs w:val="26"/>
        </w:rPr>
        <w:t>2010-2181515 (Order entered June 10, 2011); and</w:t>
      </w:r>
      <w:r>
        <w:rPr>
          <w:i/>
          <w:sz w:val="26"/>
          <w:szCs w:val="26"/>
        </w:rPr>
        <w:t xml:space="preserve"> </w:t>
      </w:r>
      <w:r w:rsidRPr="00AD7E00">
        <w:rPr>
          <w:i/>
          <w:sz w:val="26"/>
          <w:szCs w:val="26"/>
        </w:rPr>
        <w:t>Patricia</w:t>
      </w:r>
      <w:r>
        <w:rPr>
          <w:i/>
          <w:sz w:val="26"/>
          <w:szCs w:val="26"/>
        </w:rPr>
        <w:t xml:space="preserve"> Geary v. Verizon Pennsylvania, Inc.</w:t>
      </w:r>
      <w:r>
        <w:rPr>
          <w:sz w:val="26"/>
          <w:szCs w:val="26"/>
        </w:rPr>
        <w:t>, Docket No. C-2009-2118625 (</w:t>
      </w:r>
      <w:r w:rsidRPr="0079391F">
        <w:rPr>
          <w:sz w:val="26"/>
          <w:szCs w:val="26"/>
        </w:rPr>
        <w:t>Order entered September 16, 2010</w:t>
      </w:r>
      <w:r>
        <w:rPr>
          <w:sz w:val="26"/>
          <w:szCs w:val="26"/>
        </w:rPr>
        <w:t xml:space="preserve">).  However, we have also declined to dismiss complaints with prejudice if the complainants made good faith attempts to reach their hearings on time.  </w:t>
      </w:r>
      <w:r>
        <w:rPr>
          <w:i/>
          <w:sz w:val="26"/>
          <w:szCs w:val="26"/>
        </w:rPr>
        <w:t>See, e.g., Yomari Then v. Philadelphia Gas Works</w:t>
      </w:r>
      <w:r>
        <w:rPr>
          <w:sz w:val="26"/>
          <w:szCs w:val="26"/>
        </w:rPr>
        <w:t>, Docket No. F-2012-2318</w:t>
      </w:r>
      <w:r w:rsidR="00FD169F">
        <w:rPr>
          <w:sz w:val="26"/>
          <w:szCs w:val="26"/>
        </w:rPr>
        <w:t>264 (Order entered June 13, 2013</w:t>
      </w:r>
      <w:r>
        <w:rPr>
          <w:sz w:val="26"/>
          <w:szCs w:val="26"/>
        </w:rPr>
        <w:t xml:space="preserve">); </w:t>
      </w:r>
      <w:r>
        <w:rPr>
          <w:i/>
          <w:sz w:val="26"/>
          <w:szCs w:val="26"/>
        </w:rPr>
        <w:t>Windell C. Wiggins v. PECO Energy Company</w:t>
      </w:r>
      <w:r>
        <w:rPr>
          <w:sz w:val="26"/>
          <w:szCs w:val="26"/>
        </w:rPr>
        <w:t>, Docket No. C-2010-2190335 (Order entered October 27, 2011); and</w:t>
      </w:r>
      <w:r>
        <w:rPr>
          <w:i/>
          <w:sz w:val="26"/>
          <w:szCs w:val="26"/>
        </w:rPr>
        <w:t xml:space="preserve"> Edward B. Ference v. Equitable Gas Company</w:t>
      </w:r>
      <w:r>
        <w:rPr>
          <w:sz w:val="26"/>
          <w:szCs w:val="26"/>
        </w:rPr>
        <w:t xml:space="preserve">, Docket No. C-20015840 (Order entered February 12, 2002).   </w:t>
      </w:r>
      <w:r w:rsidR="00683133">
        <w:rPr>
          <w:sz w:val="26"/>
          <w:szCs w:val="26"/>
        </w:rPr>
        <w:t>In this matter, t</w:t>
      </w:r>
      <w:r>
        <w:rPr>
          <w:sz w:val="26"/>
          <w:szCs w:val="26"/>
        </w:rPr>
        <w:t xml:space="preserve">here is no indication that the Complainant made a good faith attempt to </w:t>
      </w:r>
      <w:r w:rsidR="00836BFC">
        <w:rPr>
          <w:sz w:val="26"/>
          <w:szCs w:val="26"/>
        </w:rPr>
        <w:t>participate in</w:t>
      </w:r>
      <w:r w:rsidR="00525A61">
        <w:rPr>
          <w:sz w:val="26"/>
          <w:szCs w:val="26"/>
        </w:rPr>
        <w:t xml:space="preserve"> the telephonic hearing at the scheduled time</w:t>
      </w:r>
      <w:r>
        <w:rPr>
          <w:sz w:val="26"/>
          <w:szCs w:val="26"/>
        </w:rPr>
        <w:t xml:space="preserve">.  Thus, we find no error in the ALJ’s dismissal of the Complaint with prejudice.  </w:t>
      </w:r>
    </w:p>
    <w:p w:rsidR="006B213C" w:rsidRDefault="006B213C" w:rsidP="00E51562">
      <w:pPr>
        <w:widowControl/>
        <w:spacing w:line="360" w:lineRule="auto"/>
        <w:ind w:firstLine="1440"/>
        <w:rPr>
          <w:sz w:val="26"/>
          <w:szCs w:val="26"/>
        </w:rPr>
      </w:pPr>
    </w:p>
    <w:p w:rsidR="00DB44D9" w:rsidRPr="00D32C49" w:rsidRDefault="00DB44D9" w:rsidP="003D333E">
      <w:pPr>
        <w:keepNext/>
        <w:widowControl/>
        <w:tabs>
          <w:tab w:val="left" w:pos="-720"/>
        </w:tabs>
        <w:suppressAutoHyphens/>
        <w:spacing w:line="360" w:lineRule="auto"/>
        <w:jc w:val="center"/>
        <w:outlineLvl w:val="1"/>
        <w:rPr>
          <w:sz w:val="26"/>
        </w:rPr>
      </w:pPr>
      <w:r w:rsidRPr="00D32C49">
        <w:rPr>
          <w:b/>
          <w:sz w:val="26"/>
        </w:rPr>
        <w:lastRenderedPageBreak/>
        <w:t>Conclusion</w:t>
      </w:r>
    </w:p>
    <w:p w:rsidR="00DB44D9" w:rsidRPr="00D32C49" w:rsidRDefault="00DB44D9" w:rsidP="00DB44D9">
      <w:pPr>
        <w:keepNext/>
        <w:widowControl/>
        <w:tabs>
          <w:tab w:val="left" w:pos="-720"/>
        </w:tabs>
        <w:suppressAutoHyphens/>
        <w:spacing w:line="360" w:lineRule="auto"/>
        <w:rPr>
          <w:sz w:val="26"/>
        </w:rPr>
      </w:pPr>
    </w:p>
    <w:p w:rsidR="00DB44D9" w:rsidRPr="00D32C49" w:rsidRDefault="00D32C49" w:rsidP="00574222">
      <w:pPr>
        <w:widowControl/>
        <w:tabs>
          <w:tab w:val="left" w:pos="-720"/>
        </w:tabs>
        <w:suppressAutoHyphens/>
        <w:spacing w:line="360" w:lineRule="auto"/>
        <w:ind w:firstLine="1440"/>
        <w:rPr>
          <w:sz w:val="26"/>
        </w:rPr>
      </w:pPr>
      <w:r w:rsidRPr="00D32C49">
        <w:rPr>
          <w:sz w:val="26"/>
        </w:rPr>
        <w:t>In light of the above discussion</w:t>
      </w:r>
      <w:r w:rsidR="00DB44D9" w:rsidRPr="00D32C49">
        <w:rPr>
          <w:sz w:val="26"/>
        </w:rPr>
        <w:t xml:space="preserve">, we shall:  (1) deny the Complainant’s Exceptions; (2) adopt the ALJ’s Initial Decision; </w:t>
      </w:r>
      <w:r w:rsidR="00EC2540">
        <w:rPr>
          <w:sz w:val="26"/>
        </w:rPr>
        <w:t>and (3) dismiss the Complaint,</w:t>
      </w:r>
      <w:r w:rsidR="00857AC2">
        <w:rPr>
          <w:sz w:val="26"/>
        </w:rPr>
        <w:t xml:space="preserve"> with prejudice,</w:t>
      </w:r>
      <w:r w:rsidR="00EC2540">
        <w:rPr>
          <w:sz w:val="26"/>
        </w:rPr>
        <w:t xml:space="preserve"> </w:t>
      </w:r>
      <w:r w:rsidR="00796D03">
        <w:rPr>
          <w:sz w:val="26"/>
        </w:rPr>
        <w:t xml:space="preserve">all consistent with this Opinion and Order. </w:t>
      </w:r>
      <w:r w:rsidR="00DB44D9" w:rsidRPr="00D32C49">
        <w:rPr>
          <w:b/>
          <w:sz w:val="26"/>
        </w:rPr>
        <w:t>THEREFORE,</w:t>
      </w:r>
    </w:p>
    <w:p w:rsidR="006B213C" w:rsidRDefault="006B213C">
      <w:pPr>
        <w:widowControl/>
        <w:spacing w:after="200" w:line="276" w:lineRule="auto"/>
        <w:rPr>
          <w:b/>
          <w:sz w:val="26"/>
        </w:rPr>
      </w:pPr>
    </w:p>
    <w:p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sz w:val="26"/>
        </w:rPr>
      </w:pPr>
      <w:r w:rsidRPr="00D32C49">
        <w:rPr>
          <w:sz w:val="26"/>
        </w:rPr>
        <w:t>1.</w:t>
      </w:r>
      <w:r w:rsidRPr="00D32C49">
        <w:rPr>
          <w:sz w:val="26"/>
        </w:rPr>
        <w:tab/>
        <w:t xml:space="preserve">That the </w:t>
      </w:r>
      <w:r w:rsidR="00D32C49" w:rsidRPr="00D32C49">
        <w:rPr>
          <w:sz w:val="26"/>
        </w:rPr>
        <w:t xml:space="preserve">Exceptions filed by </w:t>
      </w:r>
      <w:r w:rsidR="00D450CF">
        <w:rPr>
          <w:sz w:val="26"/>
          <w:szCs w:val="26"/>
        </w:rPr>
        <w:t>Lucy DiRemigio</w:t>
      </w:r>
      <w:r w:rsidR="00D450CF" w:rsidRPr="00DB44D9">
        <w:rPr>
          <w:sz w:val="26"/>
        </w:rPr>
        <w:t xml:space="preserve"> </w:t>
      </w:r>
      <w:r w:rsidR="00D32C49" w:rsidRPr="00D32C49">
        <w:rPr>
          <w:sz w:val="26"/>
        </w:rPr>
        <w:t xml:space="preserve">on </w:t>
      </w:r>
      <w:r w:rsidR="006B213C">
        <w:rPr>
          <w:sz w:val="26"/>
        </w:rPr>
        <w:t>December 4</w:t>
      </w:r>
      <w:r w:rsidR="006B213C" w:rsidRPr="0069670F">
        <w:rPr>
          <w:sz w:val="26"/>
        </w:rPr>
        <w:t>, 201</w:t>
      </w:r>
      <w:r w:rsidR="006B213C">
        <w:rPr>
          <w:sz w:val="26"/>
        </w:rPr>
        <w:t>5</w:t>
      </w:r>
      <w:r w:rsidRPr="00D32C49">
        <w:rPr>
          <w:sz w:val="26"/>
        </w:rPr>
        <w:t>, to the Initial Decis</w:t>
      </w:r>
      <w:r w:rsidR="00D32C49" w:rsidRPr="00D32C49">
        <w:rPr>
          <w:sz w:val="26"/>
        </w:rPr>
        <w:t>ion of Administrative Law</w:t>
      </w:r>
      <w:r w:rsidR="000141BC">
        <w:rPr>
          <w:sz w:val="26"/>
        </w:rPr>
        <w:t xml:space="preserve"> </w:t>
      </w:r>
      <w:r w:rsidR="00D450CF">
        <w:rPr>
          <w:sz w:val="26"/>
        </w:rPr>
        <w:t>Elizabeth H. Barnes</w:t>
      </w:r>
      <w:r w:rsidRPr="00D32C49">
        <w:rPr>
          <w:sz w:val="26"/>
        </w:rPr>
        <w:t>, are denied.</w:t>
      </w:r>
    </w:p>
    <w:p w:rsidR="00DB44D9" w:rsidRPr="00D32C49" w:rsidRDefault="00DB44D9" w:rsidP="00DB44D9">
      <w:pPr>
        <w:widowControl/>
        <w:tabs>
          <w:tab w:val="left" w:pos="-720"/>
        </w:tabs>
        <w:suppressAutoHyphens/>
        <w:spacing w:line="360" w:lineRule="auto"/>
        <w:ind w:firstLine="1440"/>
        <w:rPr>
          <w:sz w:val="26"/>
        </w:rPr>
      </w:pPr>
    </w:p>
    <w:p w:rsidR="00DB44D9" w:rsidRPr="00D32C49" w:rsidRDefault="00D32C49" w:rsidP="00DB44D9">
      <w:pPr>
        <w:widowControl/>
        <w:tabs>
          <w:tab w:val="left" w:pos="-720"/>
        </w:tabs>
        <w:suppressAutoHyphens/>
        <w:spacing w:line="360" w:lineRule="auto"/>
        <w:ind w:firstLine="1440"/>
        <w:rPr>
          <w:b/>
          <w:sz w:val="26"/>
        </w:rPr>
      </w:pPr>
      <w:r w:rsidRPr="00D32C49">
        <w:rPr>
          <w:sz w:val="26"/>
        </w:rPr>
        <w:t>2.</w:t>
      </w:r>
      <w:r w:rsidRPr="00D32C49">
        <w:rPr>
          <w:sz w:val="26"/>
        </w:rPr>
        <w:tab/>
        <w:t xml:space="preserve">That the Initial Decision of Administrative Law </w:t>
      </w:r>
      <w:r w:rsidR="000141BC">
        <w:rPr>
          <w:sz w:val="26"/>
        </w:rPr>
        <w:t xml:space="preserve">Judge </w:t>
      </w:r>
      <w:r w:rsidR="00D450CF">
        <w:rPr>
          <w:sz w:val="26"/>
        </w:rPr>
        <w:t>Elizabeth H. Barnes</w:t>
      </w:r>
      <w:r w:rsidRPr="00D32C49">
        <w:rPr>
          <w:sz w:val="26"/>
        </w:rPr>
        <w:t xml:space="preserve">, issued on </w:t>
      </w:r>
      <w:r w:rsidR="00D450CF">
        <w:rPr>
          <w:sz w:val="26"/>
        </w:rPr>
        <w:t>November 17</w:t>
      </w:r>
      <w:r w:rsidR="006B213C">
        <w:rPr>
          <w:sz w:val="26"/>
        </w:rPr>
        <w:t>, 2015</w:t>
      </w:r>
      <w:r w:rsidR="00DB44D9" w:rsidRPr="00D32C49">
        <w:rPr>
          <w:sz w:val="26"/>
        </w:rPr>
        <w:t>, is adopted.</w:t>
      </w:r>
    </w:p>
    <w:p w:rsidR="00DB44D9" w:rsidRPr="00D32C49" w:rsidRDefault="00DB44D9" w:rsidP="00DB44D9">
      <w:pPr>
        <w:widowControl/>
        <w:tabs>
          <w:tab w:val="left" w:pos="0"/>
        </w:tabs>
        <w:suppressAutoHyphens/>
        <w:spacing w:line="360" w:lineRule="auto"/>
        <w:ind w:firstLine="1440"/>
        <w:rPr>
          <w:spacing w:val="-3"/>
          <w:sz w:val="26"/>
        </w:rPr>
      </w:pPr>
    </w:p>
    <w:p w:rsidR="00DB44D9" w:rsidRDefault="00DB44D9" w:rsidP="00A41275">
      <w:pPr>
        <w:widowControl/>
        <w:spacing w:line="360" w:lineRule="auto"/>
        <w:ind w:firstLine="1440"/>
        <w:rPr>
          <w:sz w:val="26"/>
          <w:szCs w:val="26"/>
        </w:rPr>
      </w:pPr>
      <w:r w:rsidRPr="00D32C49">
        <w:rPr>
          <w:spacing w:val="-3"/>
          <w:sz w:val="26"/>
          <w:szCs w:val="24"/>
        </w:rPr>
        <w:t>3.</w:t>
      </w:r>
      <w:r w:rsidRPr="00D32C49">
        <w:rPr>
          <w:spacing w:val="-3"/>
          <w:sz w:val="26"/>
          <w:szCs w:val="24"/>
        </w:rPr>
        <w:tab/>
      </w:r>
      <w:r w:rsidRPr="00AB0977">
        <w:rPr>
          <w:sz w:val="26"/>
          <w:szCs w:val="26"/>
        </w:rPr>
        <w:t>That the Formal</w:t>
      </w:r>
      <w:r w:rsidR="00D32C49" w:rsidRPr="00AB0977">
        <w:rPr>
          <w:sz w:val="26"/>
          <w:szCs w:val="26"/>
        </w:rPr>
        <w:t xml:space="preserve"> Complaint filed on </w:t>
      </w:r>
      <w:r w:rsidR="00D450CF">
        <w:rPr>
          <w:sz w:val="26"/>
          <w:szCs w:val="26"/>
        </w:rPr>
        <w:t>April 24</w:t>
      </w:r>
      <w:r w:rsidR="006B213C">
        <w:rPr>
          <w:sz w:val="26"/>
          <w:szCs w:val="26"/>
        </w:rPr>
        <w:t>, 2015</w:t>
      </w:r>
      <w:r w:rsidR="000141BC">
        <w:rPr>
          <w:sz w:val="26"/>
          <w:szCs w:val="26"/>
        </w:rPr>
        <w:t>,</w:t>
      </w:r>
      <w:r w:rsidR="00D32C49" w:rsidRPr="00AB0977">
        <w:rPr>
          <w:sz w:val="26"/>
          <w:szCs w:val="26"/>
        </w:rPr>
        <w:t xml:space="preserve"> by </w:t>
      </w:r>
      <w:r w:rsidR="00D450CF">
        <w:rPr>
          <w:sz w:val="26"/>
          <w:szCs w:val="26"/>
        </w:rPr>
        <w:t>Lucy DiRemigio</w:t>
      </w:r>
      <w:r w:rsidR="00D450CF" w:rsidRPr="00DB44D9">
        <w:rPr>
          <w:sz w:val="26"/>
        </w:rPr>
        <w:t xml:space="preserve"> </w:t>
      </w:r>
      <w:r w:rsidR="00D32C49" w:rsidRPr="00AB0977">
        <w:rPr>
          <w:sz w:val="26"/>
          <w:szCs w:val="26"/>
        </w:rPr>
        <w:t xml:space="preserve">against </w:t>
      </w:r>
      <w:r w:rsidR="00D32C49" w:rsidRPr="005E1D9A">
        <w:rPr>
          <w:sz w:val="26"/>
          <w:szCs w:val="26"/>
        </w:rPr>
        <w:t>PECO Energy</w:t>
      </w:r>
      <w:r w:rsidR="00AB0977" w:rsidRPr="005E1D9A">
        <w:rPr>
          <w:sz w:val="26"/>
          <w:szCs w:val="26"/>
        </w:rPr>
        <w:t xml:space="preserve"> Company</w:t>
      </w:r>
      <w:r w:rsidRPr="005E1D9A">
        <w:rPr>
          <w:sz w:val="26"/>
          <w:szCs w:val="26"/>
        </w:rPr>
        <w:t xml:space="preserve"> is dismissed</w:t>
      </w:r>
      <w:r w:rsidR="00857AC2">
        <w:rPr>
          <w:sz w:val="26"/>
          <w:szCs w:val="26"/>
        </w:rPr>
        <w:t>, with prejudice</w:t>
      </w:r>
      <w:r w:rsidRPr="005E1D9A">
        <w:rPr>
          <w:sz w:val="26"/>
          <w:szCs w:val="26"/>
        </w:rPr>
        <w:t>.</w:t>
      </w:r>
    </w:p>
    <w:p w:rsidR="00A41275" w:rsidRDefault="00A41275" w:rsidP="00E51562">
      <w:pPr>
        <w:widowControl/>
        <w:spacing w:line="360" w:lineRule="auto"/>
        <w:rPr>
          <w:sz w:val="26"/>
          <w:szCs w:val="26"/>
        </w:rPr>
      </w:pPr>
    </w:p>
    <w:p w:rsidR="00DB44D9" w:rsidRPr="005E1D9A" w:rsidRDefault="00A41275" w:rsidP="00A41275">
      <w:pPr>
        <w:widowControl/>
        <w:spacing w:line="360" w:lineRule="auto"/>
        <w:ind w:firstLine="1440"/>
        <w:rPr>
          <w:spacing w:val="-3"/>
          <w:sz w:val="26"/>
          <w:szCs w:val="24"/>
        </w:rPr>
      </w:pPr>
      <w:r>
        <w:rPr>
          <w:sz w:val="26"/>
          <w:szCs w:val="26"/>
        </w:rPr>
        <w:t>4</w:t>
      </w:r>
      <w:r w:rsidR="000141BC">
        <w:rPr>
          <w:sz w:val="26"/>
          <w:szCs w:val="26"/>
        </w:rPr>
        <w:t>.</w:t>
      </w:r>
      <w:r w:rsidR="000141BC">
        <w:rPr>
          <w:sz w:val="26"/>
          <w:szCs w:val="26"/>
        </w:rPr>
        <w:tab/>
      </w:r>
      <w:r w:rsidR="00DB44D9" w:rsidRPr="005E1D9A">
        <w:rPr>
          <w:spacing w:val="-3"/>
          <w:sz w:val="26"/>
          <w:szCs w:val="24"/>
        </w:rPr>
        <w:t xml:space="preserve">That the proceeding at </w:t>
      </w:r>
      <w:r w:rsidR="00AB0977" w:rsidRPr="005E1D9A">
        <w:rPr>
          <w:sz w:val="26"/>
          <w:szCs w:val="26"/>
        </w:rPr>
        <w:t xml:space="preserve">Docket No. </w:t>
      </w:r>
      <w:r>
        <w:rPr>
          <w:sz w:val="26"/>
          <w:szCs w:val="26"/>
        </w:rPr>
        <w:t>F</w:t>
      </w:r>
      <w:r w:rsidRPr="00F1625F">
        <w:rPr>
          <w:sz w:val="26"/>
          <w:szCs w:val="26"/>
        </w:rPr>
        <w:t>-201</w:t>
      </w:r>
      <w:r w:rsidR="006B213C">
        <w:rPr>
          <w:sz w:val="26"/>
          <w:szCs w:val="26"/>
        </w:rPr>
        <w:t>5</w:t>
      </w:r>
      <w:r w:rsidRPr="00F1625F">
        <w:rPr>
          <w:sz w:val="26"/>
          <w:szCs w:val="26"/>
        </w:rPr>
        <w:t>-</w:t>
      </w:r>
      <w:r>
        <w:rPr>
          <w:sz w:val="26"/>
          <w:szCs w:val="26"/>
        </w:rPr>
        <w:t>24</w:t>
      </w:r>
      <w:r w:rsidR="006B213C">
        <w:rPr>
          <w:sz w:val="26"/>
          <w:szCs w:val="26"/>
        </w:rPr>
        <w:t>7</w:t>
      </w:r>
      <w:r w:rsidR="00D450CF">
        <w:rPr>
          <w:sz w:val="26"/>
          <w:szCs w:val="26"/>
        </w:rPr>
        <w:t>9220</w:t>
      </w:r>
      <w:r>
        <w:rPr>
          <w:sz w:val="26"/>
          <w:szCs w:val="26"/>
        </w:rPr>
        <w:t xml:space="preserve"> </w:t>
      </w:r>
      <w:r w:rsidR="00DB44D9" w:rsidRPr="005E1D9A">
        <w:rPr>
          <w:sz w:val="26"/>
          <w:szCs w:val="26"/>
        </w:rPr>
        <w:t>is marked closed.</w:t>
      </w:r>
    </w:p>
    <w:p w:rsidR="00DB44D9" w:rsidRPr="005E1D9A" w:rsidRDefault="002E6DEA" w:rsidP="00DB44D9">
      <w:pPr>
        <w:widowControl/>
        <w:tabs>
          <w:tab w:val="left" w:pos="-720"/>
        </w:tabs>
        <w:suppressAutoHyphens/>
        <w:rPr>
          <w:b/>
          <w:sz w:val="26"/>
        </w:rPr>
      </w:pPr>
      <w:bookmarkStart w:id="0" w:name="_GoBack"/>
      <w:r w:rsidRPr="00F45E06">
        <w:rPr>
          <w:b/>
          <w:noProof/>
        </w:rPr>
        <w:drawing>
          <wp:anchor distT="0" distB="0" distL="114300" distR="114300" simplePos="0" relativeHeight="251659264" behindDoc="1" locked="0" layoutInCell="1" allowOverlap="1" wp14:anchorId="76CE25D2" wp14:editId="5D8DCDB1">
            <wp:simplePos x="0" y="0"/>
            <wp:positionH relativeFrom="column">
              <wp:posOffset>3096260</wp:posOffset>
            </wp:positionH>
            <wp:positionV relativeFrom="paragraph">
              <wp:posOffset>151130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B44D9" w:rsidRPr="005E1D9A" w:rsidRDefault="00DB44D9" w:rsidP="00DB44D9">
      <w:pPr>
        <w:widowControl/>
        <w:tabs>
          <w:tab w:val="left" w:pos="-720"/>
        </w:tabs>
        <w:suppressAutoHyphens/>
        <w:rPr>
          <w:b/>
          <w:sz w:val="26"/>
        </w:rPr>
      </w:pPr>
      <w:r w:rsidRPr="005E1D9A">
        <w:rPr>
          <w:b/>
          <w:sz w:val="26"/>
        </w:rPr>
        <w:tab/>
      </w:r>
      <w:r w:rsidRPr="005E1D9A">
        <w:rPr>
          <w:b/>
          <w:sz w:val="26"/>
        </w:rPr>
        <w:tab/>
      </w:r>
      <w:r w:rsidRPr="005E1D9A">
        <w:rPr>
          <w:b/>
          <w:sz w:val="26"/>
        </w:rPr>
        <w:tab/>
      </w:r>
      <w:r w:rsidRPr="005E1D9A">
        <w:rPr>
          <w:b/>
          <w:sz w:val="26"/>
        </w:rPr>
        <w:tab/>
      </w:r>
      <w:r w:rsidRPr="005E1D9A">
        <w:rPr>
          <w:b/>
          <w:sz w:val="26"/>
        </w:rPr>
        <w:tab/>
      </w:r>
      <w:r w:rsidRPr="005E1D9A">
        <w:rPr>
          <w:b/>
          <w:sz w:val="26"/>
        </w:rPr>
        <w:tab/>
      </w:r>
      <w:r w:rsidRPr="005E1D9A">
        <w:rPr>
          <w:b/>
          <w:sz w:val="26"/>
        </w:rPr>
        <w:tab/>
        <w:t>BY THE COMMISSION,</w:t>
      </w:r>
    </w:p>
    <w:p w:rsidR="00DB44D9" w:rsidRPr="005E1D9A" w:rsidRDefault="00DB44D9" w:rsidP="00DB44D9">
      <w:pPr>
        <w:widowControl/>
        <w:tabs>
          <w:tab w:val="left" w:pos="-720"/>
        </w:tabs>
        <w:suppressAutoHyphens/>
        <w:rPr>
          <w:sz w:val="26"/>
        </w:rPr>
      </w:pPr>
    </w:p>
    <w:p w:rsidR="00DB44D9" w:rsidRDefault="00DB44D9" w:rsidP="00DB44D9">
      <w:pPr>
        <w:widowControl/>
        <w:tabs>
          <w:tab w:val="left" w:pos="-720"/>
        </w:tabs>
        <w:suppressAutoHyphens/>
        <w:rPr>
          <w:sz w:val="26"/>
        </w:rPr>
      </w:pPr>
    </w:p>
    <w:p w:rsidR="00377D57" w:rsidRPr="005E1D9A" w:rsidRDefault="00377D57"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(SEAL)</w:t>
      </w:r>
    </w:p>
    <w:p w:rsidR="00DB44D9" w:rsidRPr="005E1D9A" w:rsidRDefault="00DB44D9" w:rsidP="00DB44D9">
      <w:pPr>
        <w:widowControl/>
        <w:tabs>
          <w:tab w:val="left" w:pos="-720"/>
        </w:tabs>
        <w:suppressAutoHyphens/>
        <w:rPr>
          <w:sz w:val="26"/>
        </w:rPr>
      </w:pPr>
    </w:p>
    <w:p w:rsidR="00DB44D9" w:rsidRDefault="006C7956" w:rsidP="00DB44D9">
      <w:pPr>
        <w:widowControl/>
        <w:tabs>
          <w:tab w:val="left" w:pos="-720"/>
        </w:tabs>
        <w:suppressAutoHyphens/>
        <w:rPr>
          <w:sz w:val="26"/>
        </w:rPr>
      </w:pPr>
      <w:r w:rsidRPr="005E1D9A">
        <w:rPr>
          <w:sz w:val="26"/>
        </w:rPr>
        <w:t xml:space="preserve">ORDER ADOPTED:  </w:t>
      </w:r>
      <w:r w:rsidR="006B213C">
        <w:rPr>
          <w:sz w:val="26"/>
        </w:rPr>
        <w:t>June 9, 2016</w:t>
      </w:r>
    </w:p>
    <w:p w:rsidR="006B213C" w:rsidRPr="005E1D9A" w:rsidRDefault="006B213C" w:rsidP="00DB44D9">
      <w:pPr>
        <w:widowControl/>
        <w:tabs>
          <w:tab w:val="left" w:pos="-720"/>
        </w:tabs>
        <w:suppressAutoHyphens/>
        <w:rPr>
          <w:sz w:val="26"/>
        </w:rPr>
      </w:pPr>
    </w:p>
    <w:p w:rsidR="00DB44D9" w:rsidRPr="00DB44D9" w:rsidRDefault="00DB44D9" w:rsidP="00DB44D9">
      <w:pPr>
        <w:keepNext/>
        <w:keepLines/>
        <w:widowControl/>
        <w:tabs>
          <w:tab w:val="left" w:pos="-720"/>
        </w:tabs>
        <w:suppressAutoHyphens/>
        <w:rPr>
          <w:sz w:val="26"/>
        </w:rPr>
      </w:pPr>
      <w:r w:rsidRPr="005E1D9A">
        <w:rPr>
          <w:sz w:val="26"/>
        </w:rPr>
        <w:t>ORDER ENTERED:</w:t>
      </w:r>
      <w:r w:rsidRPr="00DB44D9">
        <w:rPr>
          <w:sz w:val="26"/>
        </w:rPr>
        <w:t xml:space="preserve">  </w:t>
      </w:r>
      <w:r w:rsidR="002E6DEA">
        <w:rPr>
          <w:sz w:val="26"/>
        </w:rPr>
        <w:t>June 9, 2016</w:t>
      </w:r>
    </w:p>
    <w:p w:rsidR="00344804" w:rsidRPr="00CA43A5" w:rsidRDefault="00344804" w:rsidP="00DB44D9">
      <w:pPr>
        <w:widowControl/>
        <w:jc w:val="center"/>
        <w:rPr>
          <w:sz w:val="26"/>
          <w:szCs w:val="26"/>
        </w:rPr>
      </w:pPr>
    </w:p>
    <w:sectPr w:rsidR="00344804" w:rsidRPr="00CA43A5"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AC2" w:rsidRDefault="00FC4AC2" w:rsidP="00F7174B">
      <w:r>
        <w:separator/>
      </w:r>
    </w:p>
  </w:endnote>
  <w:endnote w:type="continuationSeparator" w:id="0">
    <w:p w:rsidR="00FC4AC2" w:rsidRDefault="00FC4AC2"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2E6DEA">
          <w:rPr>
            <w:noProof/>
            <w:sz w:val="26"/>
            <w:szCs w:val="26"/>
          </w:rPr>
          <w:t>11</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AC2" w:rsidRDefault="00FC4AC2" w:rsidP="00F7174B">
      <w:r>
        <w:separator/>
      </w:r>
    </w:p>
  </w:footnote>
  <w:footnote w:type="continuationSeparator" w:id="0">
    <w:p w:rsidR="00FC4AC2" w:rsidRDefault="00FC4AC2" w:rsidP="00F7174B">
      <w:r>
        <w:continuationSeparator/>
      </w:r>
    </w:p>
  </w:footnote>
  <w:footnote w:id="1">
    <w:p w:rsidR="009F5BEC" w:rsidRPr="009F5BEC" w:rsidRDefault="009F5BEC" w:rsidP="002624D6">
      <w:pPr>
        <w:pStyle w:val="FootnoteText"/>
        <w:keepNext/>
        <w:keepLines/>
        <w:ind w:firstLine="720"/>
        <w:rPr>
          <w:sz w:val="26"/>
          <w:szCs w:val="26"/>
        </w:rPr>
      </w:pPr>
      <w:r w:rsidRPr="009F5BEC">
        <w:rPr>
          <w:rStyle w:val="FootnoteReference"/>
          <w:sz w:val="26"/>
          <w:szCs w:val="26"/>
        </w:rPr>
        <w:footnoteRef/>
      </w:r>
      <w:r w:rsidRPr="009F5BEC">
        <w:rPr>
          <w:sz w:val="26"/>
          <w:szCs w:val="26"/>
        </w:rPr>
        <w:t xml:space="preserve"> </w:t>
      </w:r>
      <w:r>
        <w:rPr>
          <w:sz w:val="26"/>
          <w:szCs w:val="26"/>
        </w:rPr>
        <w:tab/>
      </w:r>
      <w:r w:rsidR="00607E9D">
        <w:rPr>
          <w:sz w:val="26"/>
          <w:szCs w:val="26"/>
        </w:rPr>
        <w:t xml:space="preserve">On </w:t>
      </w:r>
      <w:r w:rsidR="00372ADA">
        <w:rPr>
          <w:sz w:val="26"/>
          <w:szCs w:val="26"/>
        </w:rPr>
        <w:t>December 8</w:t>
      </w:r>
      <w:r w:rsidR="00607E9D">
        <w:rPr>
          <w:sz w:val="26"/>
          <w:szCs w:val="26"/>
        </w:rPr>
        <w:t xml:space="preserve">, 2015, the Commission’s Secretary’s Bureau issued a Secretarial Letter </w:t>
      </w:r>
      <w:r w:rsidR="00372ADA">
        <w:rPr>
          <w:sz w:val="26"/>
          <w:szCs w:val="26"/>
        </w:rPr>
        <w:t xml:space="preserve">to the Parties stating that it received the Complainant’s Exceptions on December 4, 2015, but that they did not contain a Certificate of Service or other indication that the Parties had been served with the Exceptions.  </w:t>
      </w:r>
      <w:r w:rsidR="002624D6">
        <w:rPr>
          <w:sz w:val="26"/>
          <w:szCs w:val="26"/>
        </w:rPr>
        <w:t>The</w:t>
      </w:r>
      <w:r w:rsidR="0065646F">
        <w:rPr>
          <w:sz w:val="26"/>
          <w:szCs w:val="26"/>
        </w:rPr>
        <w:t xml:space="preserve"> Secretary’s Bureau provided a copy of the Exceptions to the Parties</w:t>
      </w:r>
      <w:r w:rsidR="00372ADA">
        <w:rPr>
          <w:sz w:val="26"/>
          <w:szCs w:val="26"/>
        </w:rPr>
        <w:t xml:space="preserve"> and indicated that any Replies to Exceptions would be due by December 18, 2015</w:t>
      </w:r>
      <w:r w:rsidR="0065646F">
        <w:rPr>
          <w:sz w:val="26"/>
          <w:szCs w:val="26"/>
        </w:rPr>
        <w:t xml:space="preserve">.  </w:t>
      </w:r>
    </w:p>
  </w:footnote>
  <w:footnote w:id="2">
    <w:p w:rsidR="00F67315" w:rsidRPr="00F67315" w:rsidRDefault="00F67315" w:rsidP="00F67315">
      <w:pPr>
        <w:pStyle w:val="FootnoteText"/>
        <w:ind w:firstLine="720"/>
        <w:rPr>
          <w:sz w:val="26"/>
          <w:szCs w:val="26"/>
        </w:rPr>
      </w:pPr>
      <w:r w:rsidRPr="00F67315">
        <w:rPr>
          <w:rStyle w:val="FootnoteReference"/>
          <w:sz w:val="26"/>
          <w:szCs w:val="26"/>
        </w:rPr>
        <w:footnoteRef/>
      </w:r>
      <w:r w:rsidRPr="00F67315">
        <w:rPr>
          <w:sz w:val="26"/>
          <w:szCs w:val="26"/>
        </w:rPr>
        <w:t xml:space="preserve"> </w:t>
      </w:r>
      <w:r>
        <w:rPr>
          <w:sz w:val="26"/>
          <w:szCs w:val="26"/>
        </w:rPr>
        <w:tab/>
      </w:r>
      <w:r w:rsidRPr="00104748">
        <w:rPr>
          <w:sz w:val="26"/>
          <w:szCs w:val="26"/>
        </w:rPr>
        <w:t xml:space="preserve">This </w:t>
      </w:r>
      <w:r>
        <w:rPr>
          <w:sz w:val="26"/>
          <w:szCs w:val="26"/>
        </w:rPr>
        <w:t xml:space="preserve">case </w:t>
      </w:r>
      <w:r w:rsidRPr="00104748">
        <w:rPr>
          <w:sz w:val="26"/>
          <w:szCs w:val="26"/>
        </w:rPr>
        <w:t>is a</w:t>
      </w:r>
      <w:r w:rsidR="00A504C7">
        <w:rPr>
          <w:sz w:val="26"/>
          <w:szCs w:val="26"/>
        </w:rPr>
        <w:t>n</w:t>
      </w:r>
      <w:r w:rsidRPr="00104748">
        <w:rPr>
          <w:sz w:val="26"/>
          <w:szCs w:val="26"/>
        </w:rPr>
        <w:t xml:space="preserve"> </w:t>
      </w:r>
      <w:r w:rsidR="002D3BA3">
        <w:rPr>
          <w:sz w:val="26"/>
          <w:szCs w:val="26"/>
        </w:rPr>
        <w:t>un</w:t>
      </w:r>
      <w:r w:rsidRPr="00104748">
        <w:rPr>
          <w:sz w:val="26"/>
          <w:szCs w:val="26"/>
        </w:rPr>
        <w:t>timely appeal of a</w:t>
      </w:r>
      <w:r>
        <w:rPr>
          <w:sz w:val="26"/>
          <w:szCs w:val="26"/>
        </w:rPr>
        <w:t>n informal decision of the Commission’s</w:t>
      </w:r>
      <w:r w:rsidRPr="00104748">
        <w:rPr>
          <w:sz w:val="26"/>
          <w:szCs w:val="26"/>
        </w:rPr>
        <w:t xml:space="preserve"> Bureau of Consumer Services decision</w:t>
      </w:r>
      <w:r>
        <w:rPr>
          <w:sz w:val="26"/>
          <w:szCs w:val="26"/>
        </w:rPr>
        <w:t xml:space="preserve"> at case number 32</w:t>
      </w:r>
      <w:r w:rsidR="00A504C7">
        <w:rPr>
          <w:sz w:val="26"/>
          <w:szCs w:val="26"/>
        </w:rPr>
        <w:t>61953</w:t>
      </w:r>
      <w:r w:rsidRPr="00104748">
        <w:rPr>
          <w:sz w:val="26"/>
          <w:szCs w:val="26"/>
        </w:rPr>
        <w:t>.</w:t>
      </w:r>
      <w:r>
        <w:rPr>
          <w:sz w:val="26"/>
          <w:szCs w:val="26"/>
        </w:rPr>
        <w:tab/>
      </w:r>
    </w:p>
  </w:footnote>
  <w:footnote w:id="3">
    <w:p w:rsidR="001F73BC" w:rsidRPr="00974CA6" w:rsidRDefault="001F73BC" w:rsidP="00976707">
      <w:pPr>
        <w:pStyle w:val="FootnoteText"/>
        <w:tabs>
          <w:tab w:val="left" w:pos="720"/>
          <w:tab w:val="left" w:pos="1440"/>
        </w:tabs>
        <w:rPr>
          <w:sz w:val="26"/>
          <w:szCs w:val="26"/>
        </w:rPr>
      </w:pPr>
      <w:r>
        <w:rPr>
          <w:sz w:val="26"/>
          <w:szCs w:val="26"/>
        </w:rPr>
        <w:tab/>
      </w:r>
      <w:r w:rsidRPr="00974CA6">
        <w:rPr>
          <w:rStyle w:val="FootnoteReference"/>
          <w:sz w:val="26"/>
          <w:szCs w:val="26"/>
        </w:rPr>
        <w:footnoteRef/>
      </w:r>
      <w:r w:rsidRPr="00974CA6">
        <w:rPr>
          <w:sz w:val="26"/>
          <w:szCs w:val="26"/>
        </w:rPr>
        <w:t xml:space="preserve"> </w:t>
      </w:r>
      <w:r>
        <w:rPr>
          <w:sz w:val="26"/>
          <w:szCs w:val="26"/>
        </w:rPr>
        <w:tab/>
      </w:r>
      <w:r w:rsidR="00976707">
        <w:rPr>
          <w:sz w:val="26"/>
        </w:rPr>
        <w:t xml:space="preserve">The Complainant’s Exceptions are written in a letter format and do not strictly comply with our Regulations, which require that “[e]ach exception must be numbered and identify the finding of fact or conclusion of law to which exception is taken and cite relevant pages of the decision.”  52 Pa. Code § 5.533(b).  Nevertheless, we will consider the Exceptions in order to secure a just, speedy, and inexpensive determination in this proceeding, particularly as the Complainant is appearing </w:t>
      </w:r>
      <w:r w:rsidR="00976707" w:rsidRPr="00A23715">
        <w:rPr>
          <w:i/>
          <w:sz w:val="26"/>
        </w:rPr>
        <w:t>pro se</w:t>
      </w:r>
      <w:r w:rsidR="00976707">
        <w:rPr>
          <w:sz w:val="26"/>
        </w:rPr>
        <w:t xml:space="preserve">.  </w:t>
      </w:r>
      <w:r w:rsidR="00976707" w:rsidRPr="00564051">
        <w:rPr>
          <w:i/>
          <w:sz w:val="26"/>
        </w:rPr>
        <w:t>See</w:t>
      </w:r>
      <w:r w:rsidR="00976707">
        <w:rPr>
          <w:sz w:val="26"/>
        </w:rPr>
        <w:t xml:space="preserve"> 52 Pa. Code § 1.2(a) and (d).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FDC0372"/>
    <w:multiLevelType w:val="hybridMultilevel"/>
    <w:tmpl w:val="29503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6"/>
  </w:num>
  <w:num w:numId="4">
    <w:abstractNumId w:val="7"/>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20F"/>
    <w:rsid w:val="00002644"/>
    <w:rsid w:val="00002CF0"/>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221F"/>
    <w:rsid w:val="000124ED"/>
    <w:rsid w:val="00013358"/>
    <w:rsid w:val="000141BC"/>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282"/>
    <w:rsid w:val="0002332C"/>
    <w:rsid w:val="00023CFE"/>
    <w:rsid w:val="0002467F"/>
    <w:rsid w:val="00024F85"/>
    <w:rsid w:val="0002501D"/>
    <w:rsid w:val="0002524C"/>
    <w:rsid w:val="000259C5"/>
    <w:rsid w:val="00025CEC"/>
    <w:rsid w:val="00025E34"/>
    <w:rsid w:val="00025F3F"/>
    <w:rsid w:val="00025FF6"/>
    <w:rsid w:val="0002606A"/>
    <w:rsid w:val="000260C6"/>
    <w:rsid w:val="000267E5"/>
    <w:rsid w:val="00026CD2"/>
    <w:rsid w:val="00027002"/>
    <w:rsid w:val="0003055F"/>
    <w:rsid w:val="00030928"/>
    <w:rsid w:val="0003093F"/>
    <w:rsid w:val="00030A62"/>
    <w:rsid w:val="00030F6D"/>
    <w:rsid w:val="000314B7"/>
    <w:rsid w:val="00032635"/>
    <w:rsid w:val="0003325E"/>
    <w:rsid w:val="00033512"/>
    <w:rsid w:val="000338FE"/>
    <w:rsid w:val="0003393B"/>
    <w:rsid w:val="00033D2F"/>
    <w:rsid w:val="00033EFA"/>
    <w:rsid w:val="0003417F"/>
    <w:rsid w:val="00034C05"/>
    <w:rsid w:val="00034E13"/>
    <w:rsid w:val="00034FAE"/>
    <w:rsid w:val="000359E1"/>
    <w:rsid w:val="00035A3B"/>
    <w:rsid w:val="00036D2C"/>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6D2C"/>
    <w:rsid w:val="000477D8"/>
    <w:rsid w:val="00047874"/>
    <w:rsid w:val="00047A50"/>
    <w:rsid w:val="00047F4A"/>
    <w:rsid w:val="00050F7D"/>
    <w:rsid w:val="00051A5C"/>
    <w:rsid w:val="000522FC"/>
    <w:rsid w:val="000523D1"/>
    <w:rsid w:val="00052B8F"/>
    <w:rsid w:val="00052FCD"/>
    <w:rsid w:val="000536BC"/>
    <w:rsid w:val="00053CA1"/>
    <w:rsid w:val="00053D76"/>
    <w:rsid w:val="000545A1"/>
    <w:rsid w:val="00054612"/>
    <w:rsid w:val="00054A0E"/>
    <w:rsid w:val="000556AB"/>
    <w:rsid w:val="0005572E"/>
    <w:rsid w:val="00055788"/>
    <w:rsid w:val="00055BAD"/>
    <w:rsid w:val="00055BBB"/>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4F6E"/>
    <w:rsid w:val="00065291"/>
    <w:rsid w:val="00065708"/>
    <w:rsid w:val="00065E9A"/>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131"/>
    <w:rsid w:val="0007521D"/>
    <w:rsid w:val="000753F6"/>
    <w:rsid w:val="00075D7D"/>
    <w:rsid w:val="00076514"/>
    <w:rsid w:val="00076F35"/>
    <w:rsid w:val="00076F6C"/>
    <w:rsid w:val="000770DB"/>
    <w:rsid w:val="000771BB"/>
    <w:rsid w:val="00077B2D"/>
    <w:rsid w:val="000804B3"/>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5330"/>
    <w:rsid w:val="00087299"/>
    <w:rsid w:val="000874CD"/>
    <w:rsid w:val="0008785F"/>
    <w:rsid w:val="000878C9"/>
    <w:rsid w:val="00087A69"/>
    <w:rsid w:val="00090825"/>
    <w:rsid w:val="00090B69"/>
    <w:rsid w:val="000918D4"/>
    <w:rsid w:val="00091C59"/>
    <w:rsid w:val="000922E7"/>
    <w:rsid w:val="0009261B"/>
    <w:rsid w:val="00093164"/>
    <w:rsid w:val="00093660"/>
    <w:rsid w:val="00094851"/>
    <w:rsid w:val="00094907"/>
    <w:rsid w:val="000958D8"/>
    <w:rsid w:val="00095AD5"/>
    <w:rsid w:val="00095DBE"/>
    <w:rsid w:val="0009612D"/>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7C3"/>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E1E"/>
    <w:rsid w:val="000D72E0"/>
    <w:rsid w:val="000D7AB5"/>
    <w:rsid w:val="000E02B6"/>
    <w:rsid w:val="000E1DC9"/>
    <w:rsid w:val="000E215E"/>
    <w:rsid w:val="000E231D"/>
    <w:rsid w:val="000E3310"/>
    <w:rsid w:val="000E35AE"/>
    <w:rsid w:val="000E64D8"/>
    <w:rsid w:val="000E6A73"/>
    <w:rsid w:val="000E6DC6"/>
    <w:rsid w:val="000E766F"/>
    <w:rsid w:val="000E7A90"/>
    <w:rsid w:val="000F0417"/>
    <w:rsid w:val="000F179E"/>
    <w:rsid w:val="000F1DC2"/>
    <w:rsid w:val="000F2397"/>
    <w:rsid w:val="000F27FE"/>
    <w:rsid w:val="000F2DE3"/>
    <w:rsid w:val="000F4307"/>
    <w:rsid w:val="000F551B"/>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25F"/>
    <w:rsid w:val="001044B6"/>
    <w:rsid w:val="00104748"/>
    <w:rsid w:val="00104D61"/>
    <w:rsid w:val="00104D9B"/>
    <w:rsid w:val="00105C8E"/>
    <w:rsid w:val="00105DAC"/>
    <w:rsid w:val="001060E5"/>
    <w:rsid w:val="001062CD"/>
    <w:rsid w:val="00106312"/>
    <w:rsid w:val="00107388"/>
    <w:rsid w:val="00107609"/>
    <w:rsid w:val="001079A5"/>
    <w:rsid w:val="00107A0C"/>
    <w:rsid w:val="00107EE2"/>
    <w:rsid w:val="00110650"/>
    <w:rsid w:val="001106DA"/>
    <w:rsid w:val="00110F2F"/>
    <w:rsid w:val="001129F3"/>
    <w:rsid w:val="00112E9E"/>
    <w:rsid w:val="00112FDA"/>
    <w:rsid w:val="00113277"/>
    <w:rsid w:val="001135F8"/>
    <w:rsid w:val="001138D3"/>
    <w:rsid w:val="00114656"/>
    <w:rsid w:val="00114DFB"/>
    <w:rsid w:val="0011511D"/>
    <w:rsid w:val="0011535C"/>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66A"/>
    <w:rsid w:val="0013269E"/>
    <w:rsid w:val="00133529"/>
    <w:rsid w:val="00133759"/>
    <w:rsid w:val="00134395"/>
    <w:rsid w:val="00134C8A"/>
    <w:rsid w:val="00135157"/>
    <w:rsid w:val="00135480"/>
    <w:rsid w:val="00135670"/>
    <w:rsid w:val="001358B2"/>
    <w:rsid w:val="00135972"/>
    <w:rsid w:val="001360FC"/>
    <w:rsid w:val="001361AC"/>
    <w:rsid w:val="00136C22"/>
    <w:rsid w:val="001370B5"/>
    <w:rsid w:val="00137B55"/>
    <w:rsid w:val="001400A9"/>
    <w:rsid w:val="001414CD"/>
    <w:rsid w:val="00142219"/>
    <w:rsid w:val="00142BD8"/>
    <w:rsid w:val="00142CF7"/>
    <w:rsid w:val="00143267"/>
    <w:rsid w:val="0014360F"/>
    <w:rsid w:val="00143F09"/>
    <w:rsid w:val="001447A0"/>
    <w:rsid w:val="0014497F"/>
    <w:rsid w:val="00144F43"/>
    <w:rsid w:val="00145197"/>
    <w:rsid w:val="0014676F"/>
    <w:rsid w:val="001468FC"/>
    <w:rsid w:val="00146A23"/>
    <w:rsid w:val="00146DDD"/>
    <w:rsid w:val="00146E58"/>
    <w:rsid w:val="00146FB3"/>
    <w:rsid w:val="001470C7"/>
    <w:rsid w:val="00147145"/>
    <w:rsid w:val="00147407"/>
    <w:rsid w:val="00147463"/>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859"/>
    <w:rsid w:val="00163B25"/>
    <w:rsid w:val="00163D79"/>
    <w:rsid w:val="001641FF"/>
    <w:rsid w:val="00164520"/>
    <w:rsid w:val="00164D32"/>
    <w:rsid w:val="00164DA4"/>
    <w:rsid w:val="00166298"/>
    <w:rsid w:val="001663C8"/>
    <w:rsid w:val="0016653A"/>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12EB"/>
    <w:rsid w:val="0018206A"/>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5D7"/>
    <w:rsid w:val="001B41AC"/>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978"/>
    <w:rsid w:val="001C4B6C"/>
    <w:rsid w:val="001C5F74"/>
    <w:rsid w:val="001C61F9"/>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331"/>
    <w:rsid w:val="001E0B61"/>
    <w:rsid w:val="001E1276"/>
    <w:rsid w:val="001E1610"/>
    <w:rsid w:val="001E1FD6"/>
    <w:rsid w:val="001E2949"/>
    <w:rsid w:val="001E343F"/>
    <w:rsid w:val="001E3937"/>
    <w:rsid w:val="001E3F37"/>
    <w:rsid w:val="001E5807"/>
    <w:rsid w:val="001E5D98"/>
    <w:rsid w:val="001E5EAB"/>
    <w:rsid w:val="001E60EE"/>
    <w:rsid w:val="001E621D"/>
    <w:rsid w:val="001E6313"/>
    <w:rsid w:val="001E662B"/>
    <w:rsid w:val="001E6ACA"/>
    <w:rsid w:val="001E7091"/>
    <w:rsid w:val="001E7299"/>
    <w:rsid w:val="001F0025"/>
    <w:rsid w:val="001F0509"/>
    <w:rsid w:val="001F0B96"/>
    <w:rsid w:val="001F1D00"/>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3BC"/>
    <w:rsid w:val="001F75FF"/>
    <w:rsid w:val="00202524"/>
    <w:rsid w:val="00202A4F"/>
    <w:rsid w:val="00202AA8"/>
    <w:rsid w:val="00202B57"/>
    <w:rsid w:val="00203025"/>
    <w:rsid w:val="00203F94"/>
    <w:rsid w:val="0020442F"/>
    <w:rsid w:val="0020580B"/>
    <w:rsid w:val="0020644D"/>
    <w:rsid w:val="00206592"/>
    <w:rsid w:val="0020688A"/>
    <w:rsid w:val="00207DDC"/>
    <w:rsid w:val="002105C5"/>
    <w:rsid w:val="00210736"/>
    <w:rsid w:val="00210E25"/>
    <w:rsid w:val="00210E85"/>
    <w:rsid w:val="00210F81"/>
    <w:rsid w:val="00210FE8"/>
    <w:rsid w:val="00211622"/>
    <w:rsid w:val="00212080"/>
    <w:rsid w:val="00212364"/>
    <w:rsid w:val="002137B2"/>
    <w:rsid w:val="00213A1C"/>
    <w:rsid w:val="002143F8"/>
    <w:rsid w:val="00214B3E"/>
    <w:rsid w:val="00214DC8"/>
    <w:rsid w:val="00214E5F"/>
    <w:rsid w:val="002150F5"/>
    <w:rsid w:val="00215C08"/>
    <w:rsid w:val="0021638A"/>
    <w:rsid w:val="002165DD"/>
    <w:rsid w:val="00216682"/>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29C4"/>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80B"/>
    <w:rsid w:val="00232AA6"/>
    <w:rsid w:val="00232E6B"/>
    <w:rsid w:val="00233488"/>
    <w:rsid w:val="002334D2"/>
    <w:rsid w:val="00234B16"/>
    <w:rsid w:val="0023519F"/>
    <w:rsid w:val="00235F21"/>
    <w:rsid w:val="00236209"/>
    <w:rsid w:val="00236B20"/>
    <w:rsid w:val="00236BAC"/>
    <w:rsid w:val="002370F5"/>
    <w:rsid w:val="00237B46"/>
    <w:rsid w:val="00237E48"/>
    <w:rsid w:val="0024007E"/>
    <w:rsid w:val="0024088A"/>
    <w:rsid w:val="00240ACA"/>
    <w:rsid w:val="00240D7B"/>
    <w:rsid w:val="00241299"/>
    <w:rsid w:val="00242138"/>
    <w:rsid w:val="00242B89"/>
    <w:rsid w:val="00242C42"/>
    <w:rsid w:val="00243002"/>
    <w:rsid w:val="00243162"/>
    <w:rsid w:val="00243350"/>
    <w:rsid w:val="002434EB"/>
    <w:rsid w:val="0024399A"/>
    <w:rsid w:val="0024441D"/>
    <w:rsid w:val="00244EBA"/>
    <w:rsid w:val="00245E13"/>
    <w:rsid w:val="00245E63"/>
    <w:rsid w:val="00246005"/>
    <w:rsid w:val="00246C59"/>
    <w:rsid w:val="002471BD"/>
    <w:rsid w:val="00247A24"/>
    <w:rsid w:val="00247F35"/>
    <w:rsid w:val="00250316"/>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045"/>
    <w:rsid w:val="002624D6"/>
    <w:rsid w:val="00262909"/>
    <w:rsid w:val="00262D9F"/>
    <w:rsid w:val="002630E2"/>
    <w:rsid w:val="002643F9"/>
    <w:rsid w:val="00264646"/>
    <w:rsid w:val="00264E86"/>
    <w:rsid w:val="00265506"/>
    <w:rsid w:val="00265AE4"/>
    <w:rsid w:val="00265B6D"/>
    <w:rsid w:val="00265E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39"/>
    <w:rsid w:val="002847B0"/>
    <w:rsid w:val="00284972"/>
    <w:rsid w:val="00284E86"/>
    <w:rsid w:val="0028500A"/>
    <w:rsid w:val="00285073"/>
    <w:rsid w:val="002859FB"/>
    <w:rsid w:val="00285A8E"/>
    <w:rsid w:val="0028602D"/>
    <w:rsid w:val="0028701F"/>
    <w:rsid w:val="002872B6"/>
    <w:rsid w:val="002873E6"/>
    <w:rsid w:val="00287681"/>
    <w:rsid w:val="00287EF7"/>
    <w:rsid w:val="00290F08"/>
    <w:rsid w:val="002911F0"/>
    <w:rsid w:val="00291B02"/>
    <w:rsid w:val="00291F2F"/>
    <w:rsid w:val="00291F68"/>
    <w:rsid w:val="0029235E"/>
    <w:rsid w:val="00292927"/>
    <w:rsid w:val="0029356B"/>
    <w:rsid w:val="00294181"/>
    <w:rsid w:val="002946AB"/>
    <w:rsid w:val="002946B2"/>
    <w:rsid w:val="00294890"/>
    <w:rsid w:val="00294BD5"/>
    <w:rsid w:val="002959F3"/>
    <w:rsid w:val="0029672A"/>
    <w:rsid w:val="00296998"/>
    <w:rsid w:val="00297B94"/>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47FE"/>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E1"/>
    <w:rsid w:val="002C4A1B"/>
    <w:rsid w:val="002C4F72"/>
    <w:rsid w:val="002C5256"/>
    <w:rsid w:val="002C6648"/>
    <w:rsid w:val="002C6CC4"/>
    <w:rsid w:val="002C6EF5"/>
    <w:rsid w:val="002C7166"/>
    <w:rsid w:val="002C7542"/>
    <w:rsid w:val="002C79B8"/>
    <w:rsid w:val="002D13C4"/>
    <w:rsid w:val="002D1791"/>
    <w:rsid w:val="002D2678"/>
    <w:rsid w:val="002D275E"/>
    <w:rsid w:val="002D2A1D"/>
    <w:rsid w:val="002D2C16"/>
    <w:rsid w:val="002D313F"/>
    <w:rsid w:val="002D3BA3"/>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DEA"/>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C7C"/>
    <w:rsid w:val="002F4D3A"/>
    <w:rsid w:val="002F5E86"/>
    <w:rsid w:val="002F662D"/>
    <w:rsid w:val="002F7228"/>
    <w:rsid w:val="002F7249"/>
    <w:rsid w:val="002F750E"/>
    <w:rsid w:val="0030019C"/>
    <w:rsid w:val="00300A0B"/>
    <w:rsid w:val="00300AD2"/>
    <w:rsid w:val="00300C2E"/>
    <w:rsid w:val="00300FDA"/>
    <w:rsid w:val="003010FC"/>
    <w:rsid w:val="003018AA"/>
    <w:rsid w:val="003020A5"/>
    <w:rsid w:val="003030BC"/>
    <w:rsid w:val="0030361D"/>
    <w:rsid w:val="00303885"/>
    <w:rsid w:val="00303B99"/>
    <w:rsid w:val="00303D6C"/>
    <w:rsid w:val="00304F5A"/>
    <w:rsid w:val="0030665C"/>
    <w:rsid w:val="0030682C"/>
    <w:rsid w:val="00306D1F"/>
    <w:rsid w:val="0030714F"/>
    <w:rsid w:val="003073E2"/>
    <w:rsid w:val="00307549"/>
    <w:rsid w:val="00307DDF"/>
    <w:rsid w:val="003104C7"/>
    <w:rsid w:val="00310F4C"/>
    <w:rsid w:val="003114C6"/>
    <w:rsid w:val="00311AE6"/>
    <w:rsid w:val="00311F63"/>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2040"/>
    <w:rsid w:val="00322AF6"/>
    <w:rsid w:val="003234FA"/>
    <w:rsid w:val="00323BAB"/>
    <w:rsid w:val="00323CA9"/>
    <w:rsid w:val="003240B8"/>
    <w:rsid w:val="00324681"/>
    <w:rsid w:val="00325422"/>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A1F"/>
    <w:rsid w:val="00337BA8"/>
    <w:rsid w:val="00340D19"/>
    <w:rsid w:val="00340F0A"/>
    <w:rsid w:val="0034168D"/>
    <w:rsid w:val="0034178B"/>
    <w:rsid w:val="003417C7"/>
    <w:rsid w:val="00341F2F"/>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338B"/>
    <w:rsid w:val="003533B5"/>
    <w:rsid w:val="00353CE3"/>
    <w:rsid w:val="00353F40"/>
    <w:rsid w:val="003542D3"/>
    <w:rsid w:val="00354B2F"/>
    <w:rsid w:val="00355410"/>
    <w:rsid w:val="00355CBC"/>
    <w:rsid w:val="00356024"/>
    <w:rsid w:val="003561D9"/>
    <w:rsid w:val="003568D9"/>
    <w:rsid w:val="0035728C"/>
    <w:rsid w:val="0036035C"/>
    <w:rsid w:val="00360426"/>
    <w:rsid w:val="0036063F"/>
    <w:rsid w:val="00360B65"/>
    <w:rsid w:val="00360C62"/>
    <w:rsid w:val="00361146"/>
    <w:rsid w:val="003611A5"/>
    <w:rsid w:val="00361619"/>
    <w:rsid w:val="00361F8D"/>
    <w:rsid w:val="003622CA"/>
    <w:rsid w:val="003629F0"/>
    <w:rsid w:val="00363030"/>
    <w:rsid w:val="00364563"/>
    <w:rsid w:val="0036462C"/>
    <w:rsid w:val="00364A42"/>
    <w:rsid w:val="00364CC8"/>
    <w:rsid w:val="003653A1"/>
    <w:rsid w:val="00365E02"/>
    <w:rsid w:val="00366018"/>
    <w:rsid w:val="00366244"/>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ADA"/>
    <w:rsid w:val="00372CFB"/>
    <w:rsid w:val="00372D90"/>
    <w:rsid w:val="003732C1"/>
    <w:rsid w:val="0037352F"/>
    <w:rsid w:val="00373E48"/>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77D57"/>
    <w:rsid w:val="003800C7"/>
    <w:rsid w:val="003810DD"/>
    <w:rsid w:val="00381421"/>
    <w:rsid w:val="0038188D"/>
    <w:rsid w:val="00381FEF"/>
    <w:rsid w:val="00382B40"/>
    <w:rsid w:val="003840E0"/>
    <w:rsid w:val="003841E8"/>
    <w:rsid w:val="00384AEA"/>
    <w:rsid w:val="00384F64"/>
    <w:rsid w:val="0038512A"/>
    <w:rsid w:val="00385502"/>
    <w:rsid w:val="00385526"/>
    <w:rsid w:val="003857E9"/>
    <w:rsid w:val="00385FAC"/>
    <w:rsid w:val="003862CD"/>
    <w:rsid w:val="003863E7"/>
    <w:rsid w:val="003866CA"/>
    <w:rsid w:val="00386D03"/>
    <w:rsid w:val="003878C9"/>
    <w:rsid w:val="003904F7"/>
    <w:rsid w:val="00390584"/>
    <w:rsid w:val="0039085E"/>
    <w:rsid w:val="00390A62"/>
    <w:rsid w:val="003915CB"/>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623"/>
    <w:rsid w:val="003A5AF1"/>
    <w:rsid w:val="003A6FF0"/>
    <w:rsid w:val="003A7B45"/>
    <w:rsid w:val="003A7B61"/>
    <w:rsid w:val="003A7E3A"/>
    <w:rsid w:val="003B011C"/>
    <w:rsid w:val="003B016A"/>
    <w:rsid w:val="003B0517"/>
    <w:rsid w:val="003B0611"/>
    <w:rsid w:val="003B0D66"/>
    <w:rsid w:val="003B0D72"/>
    <w:rsid w:val="003B220B"/>
    <w:rsid w:val="003B2B48"/>
    <w:rsid w:val="003B2CB6"/>
    <w:rsid w:val="003B2DBB"/>
    <w:rsid w:val="003B3617"/>
    <w:rsid w:val="003B39E7"/>
    <w:rsid w:val="003B3A34"/>
    <w:rsid w:val="003B42D9"/>
    <w:rsid w:val="003B465B"/>
    <w:rsid w:val="003B50DA"/>
    <w:rsid w:val="003B5DA2"/>
    <w:rsid w:val="003B5F4E"/>
    <w:rsid w:val="003B6017"/>
    <w:rsid w:val="003B7029"/>
    <w:rsid w:val="003B7073"/>
    <w:rsid w:val="003B7351"/>
    <w:rsid w:val="003C02BA"/>
    <w:rsid w:val="003C06D8"/>
    <w:rsid w:val="003C0F84"/>
    <w:rsid w:val="003C2E13"/>
    <w:rsid w:val="003C3140"/>
    <w:rsid w:val="003C327C"/>
    <w:rsid w:val="003C3A63"/>
    <w:rsid w:val="003C3E02"/>
    <w:rsid w:val="003C3FE8"/>
    <w:rsid w:val="003C4F45"/>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33E"/>
    <w:rsid w:val="003D394E"/>
    <w:rsid w:val="003D3971"/>
    <w:rsid w:val="003D3FE9"/>
    <w:rsid w:val="003D4168"/>
    <w:rsid w:val="003D447C"/>
    <w:rsid w:val="003D45F6"/>
    <w:rsid w:val="003D4D10"/>
    <w:rsid w:val="003D4DB8"/>
    <w:rsid w:val="003D51DE"/>
    <w:rsid w:val="003D57BB"/>
    <w:rsid w:val="003D5F07"/>
    <w:rsid w:val="003D6463"/>
    <w:rsid w:val="003D6AB5"/>
    <w:rsid w:val="003D6CF4"/>
    <w:rsid w:val="003D7161"/>
    <w:rsid w:val="003D7BF3"/>
    <w:rsid w:val="003E02E7"/>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AE2"/>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6970"/>
    <w:rsid w:val="004073CB"/>
    <w:rsid w:val="004077D8"/>
    <w:rsid w:val="00407AC0"/>
    <w:rsid w:val="0041013B"/>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6041"/>
    <w:rsid w:val="004166BD"/>
    <w:rsid w:val="00416724"/>
    <w:rsid w:val="004169A6"/>
    <w:rsid w:val="004170AF"/>
    <w:rsid w:val="0042057D"/>
    <w:rsid w:val="00420AF5"/>
    <w:rsid w:val="004210DA"/>
    <w:rsid w:val="00421331"/>
    <w:rsid w:val="00421394"/>
    <w:rsid w:val="00421861"/>
    <w:rsid w:val="00422181"/>
    <w:rsid w:val="004222F5"/>
    <w:rsid w:val="00422309"/>
    <w:rsid w:val="00422C55"/>
    <w:rsid w:val="00423004"/>
    <w:rsid w:val="00423830"/>
    <w:rsid w:val="0042431A"/>
    <w:rsid w:val="00425698"/>
    <w:rsid w:val="00425B5A"/>
    <w:rsid w:val="00425ED2"/>
    <w:rsid w:val="004263AE"/>
    <w:rsid w:val="00426C84"/>
    <w:rsid w:val="0042799F"/>
    <w:rsid w:val="00427BEA"/>
    <w:rsid w:val="00430BC5"/>
    <w:rsid w:val="004310F4"/>
    <w:rsid w:val="00431111"/>
    <w:rsid w:val="00431C4F"/>
    <w:rsid w:val="00431F67"/>
    <w:rsid w:val="00432BB7"/>
    <w:rsid w:val="00432F2F"/>
    <w:rsid w:val="004331E9"/>
    <w:rsid w:val="0043390D"/>
    <w:rsid w:val="004339EF"/>
    <w:rsid w:val="00433E8D"/>
    <w:rsid w:val="004346C9"/>
    <w:rsid w:val="004348FB"/>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C48"/>
    <w:rsid w:val="00441E91"/>
    <w:rsid w:val="00441FEE"/>
    <w:rsid w:val="004422CA"/>
    <w:rsid w:val="00442FAD"/>
    <w:rsid w:val="00443807"/>
    <w:rsid w:val="00443A1C"/>
    <w:rsid w:val="00443EBB"/>
    <w:rsid w:val="00443F03"/>
    <w:rsid w:val="004443E1"/>
    <w:rsid w:val="004448D0"/>
    <w:rsid w:val="004449AC"/>
    <w:rsid w:val="0044506F"/>
    <w:rsid w:val="00445680"/>
    <w:rsid w:val="00445C33"/>
    <w:rsid w:val="004462F7"/>
    <w:rsid w:val="0044636A"/>
    <w:rsid w:val="00451116"/>
    <w:rsid w:val="00451656"/>
    <w:rsid w:val="00453C7E"/>
    <w:rsid w:val="00454835"/>
    <w:rsid w:val="00454F06"/>
    <w:rsid w:val="004550AC"/>
    <w:rsid w:val="00455260"/>
    <w:rsid w:val="0045554B"/>
    <w:rsid w:val="00455726"/>
    <w:rsid w:val="00455AAF"/>
    <w:rsid w:val="0045650D"/>
    <w:rsid w:val="00456B54"/>
    <w:rsid w:val="0045716C"/>
    <w:rsid w:val="00457E6A"/>
    <w:rsid w:val="0046019D"/>
    <w:rsid w:val="00460250"/>
    <w:rsid w:val="00460BDC"/>
    <w:rsid w:val="004623FA"/>
    <w:rsid w:val="004626FF"/>
    <w:rsid w:val="00463D09"/>
    <w:rsid w:val="00464536"/>
    <w:rsid w:val="00464790"/>
    <w:rsid w:val="0046514E"/>
    <w:rsid w:val="0046532C"/>
    <w:rsid w:val="00465965"/>
    <w:rsid w:val="0046623C"/>
    <w:rsid w:val="0046686A"/>
    <w:rsid w:val="00466EC2"/>
    <w:rsid w:val="00466F96"/>
    <w:rsid w:val="00467739"/>
    <w:rsid w:val="004705D8"/>
    <w:rsid w:val="00470D0C"/>
    <w:rsid w:val="0047104F"/>
    <w:rsid w:val="00471900"/>
    <w:rsid w:val="00471D6B"/>
    <w:rsid w:val="00474104"/>
    <w:rsid w:val="00474677"/>
    <w:rsid w:val="00474E22"/>
    <w:rsid w:val="004751EF"/>
    <w:rsid w:val="004755CB"/>
    <w:rsid w:val="00475D86"/>
    <w:rsid w:val="0047608F"/>
    <w:rsid w:val="004762EF"/>
    <w:rsid w:val="00476554"/>
    <w:rsid w:val="004770D4"/>
    <w:rsid w:val="0047739F"/>
    <w:rsid w:val="0047758F"/>
    <w:rsid w:val="004776EC"/>
    <w:rsid w:val="004813D4"/>
    <w:rsid w:val="004818B4"/>
    <w:rsid w:val="004821A1"/>
    <w:rsid w:val="004824CF"/>
    <w:rsid w:val="00482A39"/>
    <w:rsid w:val="00482B78"/>
    <w:rsid w:val="00482DB7"/>
    <w:rsid w:val="0048493F"/>
    <w:rsid w:val="00484D63"/>
    <w:rsid w:val="00485132"/>
    <w:rsid w:val="004864B3"/>
    <w:rsid w:val="004875B9"/>
    <w:rsid w:val="004875D5"/>
    <w:rsid w:val="00490625"/>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71C"/>
    <w:rsid w:val="00496874"/>
    <w:rsid w:val="00496CF9"/>
    <w:rsid w:val="00496E5A"/>
    <w:rsid w:val="0049768F"/>
    <w:rsid w:val="004A04E5"/>
    <w:rsid w:val="004A064F"/>
    <w:rsid w:val="004A0768"/>
    <w:rsid w:val="004A0E80"/>
    <w:rsid w:val="004A1495"/>
    <w:rsid w:val="004A17BE"/>
    <w:rsid w:val="004A2089"/>
    <w:rsid w:val="004A212F"/>
    <w:rsid w:val="004A2165"/>
    <w:rsid w:val="004A251B"/>
    <w:rsid w:val="004A2B4F"/>
    <w:rsid w:val="004A38A4"/>
    <w:rsid w:val="004A3AD5"/>
    <w:rsid w:val="004A3E61"/>
    <w:rsid w:val="004A46FA"/>
    <w:rsid w:val="004A4993"/>
    <w:rsid w:val="004A4C41"/>
    <w:rsid w:val="004A4DCA"/>
    <w:rsid w:val="004A5084"/>
    <w:rsid w:val="004A5F74"/>
    <w:rsid w:val="004A6212"/>
    <w:rsid w:val="004A67D7"/>
    <w:rsid w:val="004A6AC0"/>
    <w:rsid w:val="004A6C0A"/>
    <w:rsid w:val="004A7373"/>
    <w:rsid w:val="004B0043"/>
    <w:rsid w:val="004B021D"/>
    <w:rsid w:val="004B04B7"/>
    <w:rsid w:val="004B0B54"/>
    <w:rsid w:val="004B1052"/>
    <w:rsid w:val="004B17B5"/>
    <w:rsid w:val="004B261E"/>
    <w:rsid w:val="004B35AF"/>
    <w:rsid w:val="004B3F02"/>
    <w:rsid w:val="004B5366"/>
    <w:rsid w:val="004B5F4A"/>
    <w:rsid w:val="004B604A"/>
    <w:rsid w:val="004B6A8C"/>
    <w:rsid w:val="004B6B14"/>
    <w:rsid w:val="004B7C5F"/>
    <w:rsid w:val="004C07BB"/>
    <w:rsid w:val="004C0FC8"/>
    <w:rsid w:val="004C1048"/>
    <w:rsid w:val="004C3390"/>
    <w:rsid w:val="004C3E3E"/>
    <w:rsid w:val="004C3FEB"/>
    <w:rsid w:val="004C44E9"/>
    <w:rsid w:val="004C4E4F"/>
    <w:rsid w:val="004C516F"/>
    <w:rsid w:val="004C6198"/>
    <w:rsid w:val="004C650A"/>
    <w:rsid w:val="004C68A0"/>
    <w:rsid w:val="004C692A"/>
    <w:rsid w:val="004C748A"/>
    <w:rsid w:val="004C7540"/>
    <w:rsid w:val="004C7B23"/>
    <w:rsid w:val="004D1201"/>
    <w:rsid w:val="004D1313"/>
    <w:rsid w:val="004D16E8"/>
    <w:rsid w:val="004D1D85"/>
    <w:rsid w:val="004D2210"/>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D46"/>
    <w:rsid w:val="004D6E81"/>
    <w:rsid w:val="004D7316"/>
    <w:rsid w:val="004E02AB"/>
    <w:rsid w:val="004E0DC3"/>
    <w:rsid w:val="004E1843"/>
    <w:rsid w:val="004E20B2"/>
    <w:rsid w:val="004E248A"/>
    <w:rsid w:val="004E2C79"/>
    <w:rsid w:val="004E2F87"/>
    <w:rsid w:val="004E3279"/>
    <w:rsid w:val="004E3A72"/>
    <w:rsid w:val="004E3C56"/>
    <w:rsid w:val="004E42DA"/>
    <w:rsid w:val="004E4662"/>
    <w:rsid w:val="004E47EC"/>
    <w:rsid w:val="004E4B84"/>
    <w:rsid w:val="004E514F"/>
    <w:rsid w:val="004E5169"/>
    <w:rsid w:val="004E6D0A"/>
    <w:rsid w:val="004E6D2A"/>
    <w:rsid w:val="004E6E06"/>
    <w:rsid w:val="004E7038"/>
    <w:rsid w:val="004E71E2"/>
    <w:rsid w:val="004E737F"/>
    <w:rsid w:val="004E7944"/>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5FC3"/>
    <w:rsid w:val="004F61F4"/>
    <w:rsid w:val="0050002D"/>
    <w:rsid w:val="00500141"/>
    <w:rsid w:val="00500C5A"/>
    <w:rsid w:val="00500E33"/>
    <w:rsid w:val="005012B0"/>
    <w:rsid w:val="005014E4"/>
    <w:rsid w:val="00501C6A"/>
    <w:rsid w:val="00501ECF"/>
    <w:rsid w:val="00502165"/>
    <w:rsid w:val="00502218"/>
    <w:rsid w:val="00502432"/>
    <w:rsid w:val="005031DD"/>
    <w:rsid w:val="00504834"/>
    <w:rsid w:val="00504B4E"/>
    <w:rsid w:val="00504C7A"/>
    <w:rsid w:val="0050520C"/>
    <w:rsid w:val="0050537B"/>
    <w:rsid w:val="00505489"/>
    <w:rsid w:val="00505AEE"/>
    <w:rsid w:val="00505C40"/>
    <w:rsid w:val="00505C62"/>
    <w:rsid w:val="005060D7"/>
    <w:rsid w:val="0050632E"/>
    <w:rsid w:val="00506975"/>
    <w:rsid w:val="00506D07"/>
    <w:rsid w:val="00506D74"/>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CFD"/>
    <w:rsid w:val="00525849"/>
    <w:rsid w:val="00525A61"/>
    <w:rsid w:val="00525DDA"/>
    <w:rsid w:val="00526381"/>
    <w:rsid w:val="0052640D"/>
    <w:rsid w:val="005269E6"/>
    <w:rsid w:val="00526E71"/>
    <w:rsid w:val="00530AF6"/>
    <w:rsid w:val="00530BFA"/>
    <w:rsid w:val="00530EE7"/>
    <w:rsid w:val="0053112A"/>
    <w:rsid w:val="005321A1"/>
    <w:rsid w:val="00532271"/>
    <w:rsid w:val="0053247C"/>
    <w:rsid w:val="0053364E"/>
    <w:rsid w:val="00533B6E"/>
    <w:rsid w:val="0053400C"/>
    <w:rsid w:val="005346A9"/>
    <w:rsid w:val="0053471B"/>
    <w:rsid w:val="00534A7E"/>
    <w:rsid w:val="005351B9"/>
    <w:rsid w:val="00535C84"/>
    <w:rsid w:val="00535D6A"/>
    <w:rsid w:val="00536011"/>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0D7"/>
    <w:rsid w:val="00550B79"/>
    <w:rsid w:val="00551506"/>
    <w:rsid w:val="0055150B"/>
    <w:rsid w:val="0055193B"/>
    <w:rsid w:val="005519A7"/>
    <w:rsid w:val="00551E66"/>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4300"/>
    <w:rsid w:val="00564565"/>
    <w:rsid w:val="005647BE"/>
    <w:rsid w:val="00564A12"/>
    <w:rsid w:val="00565EE0"/>
    <w:rsid w:val="00565FD3"/>
    <w:rsid w:val="00566299"/>
    <w:rsid w:val="005673AF"/>
    <w:rsid w:val="00567695"/>
    <w:rsid w:val="00567782"/>
    <w:rsid w:val="00570B1A"/>
    <w:rsid w:val="0057127D"/>
    <w:rsid w:val="00571B4B"/>
    <w:rsid w:val="00571DD4"/>
    <w:rsid w:val="005722F6"/>
    <w:rsid w:val="005725F6"/>
    <w:rsid w:val="005732F8"/>
    <w:rsid w:val="00574222"/>
    <w:rsid w:val="00574453"/>
    <w:rsid w:val="005746E9"/>
    <w:rsid w:val="005749CC"/>
    <w:rsid w:val="00574A6D"/>
    <w:rsid w:val="00574DB8"/>
    <w:rsid w:val="00576487"/>
    <w:rsid w:val="005802AF"/>
    <w:rsid w:val="00581F6C"/>
    <w:rsid w:val="00582976"/>
    <w:rsid w:val="005829DD"/>
    <w:rsid w:val="0058385C"/>
    <w:rsid w:val="00583C85"/>
    <w:rsid w:val="00584CF8"/>
    <w:rsid w:val="00584E2D"/>
    <w:rsid w:val="005867DF"/>
    <w:rsid w:val="00586817"/>
    <w:rsid w:val="00586D92"/>
    <w:rsid w:val="00586FB7"/>
    <w:rsid w:val="00587507"/>
    <w:rsid w:val="00587FE0"/>
    <w:rsid w:val="00590184"/>
    <w:rsid w:val="005903A2"/>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587"/>
    <w:rsid w:val="005A5EC9"/>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1E2"/>
    <w:rsid w:val="005B4219"/>
    <w:rsid w:val="005B536B"/>
    <w:rsid w:val="005B53AF"/>
    <w:rsid w:val="005B55F4"/>
    <w:rsid w:val="005B5C29"/>
    <w:rsid w:val="005B5D1F"/>
    <w:rsid w:val="005B5D33"/>
    <w:rsid w:val="005B6E15"/>
    <w:rsid w:val="005C0A3A"/>
    <w:rsid w:val="005C1834"/>
    <w:rsid w:val="005C1BBA"/>
    <w:rsid w:val="005C1E9B"/>
    <w:rsid w:val="005C1FB0"/>
    <w:rsid w:val="005C2650"/>
    <w:rsid w:val="005C2FD5"/>
    <w:rsid w:val="005C30ED"/>
    <w:rsid w:val="005C31EB"/>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89C"/>
    <w:rsid w:val="005E590A"/>
    <w:rsid w:val="005E5E87"/>
    <w:rsid w:val="005E6960"/>
    <w:rsid w:val="005E6D97"/>
    <w:rsid w:val="005E6DE3"/>
    <w:rsid w:val="005E6E51"/>
    <w:rsid w:val="005E73F1"/>
    <w:rsid w:val="005E75AB"/>
    <w:rsid w:val="005E7D93"/>
    <w:rsid w:val="005E7EB8"/>
    <w:rsid w:val="005F0554"/>
    <w:rsid w:val="005F110E"/>
    <w:rsid w:val="005F149B"/>
    <w:rsid w:val="005F1577"/>
    <w:rsid w:val="005F184F"/>
    <w:rsid w:val="005F18D6"/>
    <w:rsid w:val="005F2BA8"/>
    <w:rsid w:val="005F3582"/>
    <w:rsid w:val="005F3FFE"/>
    <w:rsid w:val="005F40BA"/>
    <w:rsid w:val="005F4434"/>
    <w:rsid w:val="005F50DF"/>
    <w:rsid w:val="005F5324"/>
    <w:rsid w:val="005F58CD"/>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5C1"/>
    <w:rsid w:val="00606DD4"/>
    <w:rsid w:val="00607011"/>
    <w:rsid w:val="00607374"/>
    <w:rsid w:val="006075A4"/>
    <w:rsid w:val="006079B8"/>
    <w:rsid w:val="00607E9D"/>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3A95"/>
    <w:rsid w:val="00634719"/>
    <w:rsid w:val="006348F3"/>
    <w:rsid w:val="00635923"/>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65B"/>
    <w:rsid w:val="00642985"/>
    <w:rsid w:val="00642A9A"/>
    <w:rsid w:val="00643078"/>
    <w:rsid w:val="00643641"/>
    <w:rsid w:val="006438C4"/>
    <w:rsid w:val="00643A9E"/>
    <w:rsid w:val="00643FB4"/>
    <w:rsid w:val="006450EA"/>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46F"/>
    <w:rsid w:val="00656DA1"/>
    <w:rsid w:val="006571E4"/>
    <w:rsid w:val="0065760C"/>
    <w:rsid w:val="00657978"/>
    <w:rsid w:val="00657DB9"/>
    <w:rsid w:val="0066037C"/>
    <w:rsid w:val="00660889"/>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133"/>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87ECA"/>
    <w:rsid w:val="00690276"/>
    <w:rsid w:val="0069030C"/>
    <w:rsid w:val="00690B8A"/>
    <w:rsid w:val="006915C8"/>
    <w:rsid w:val="00691AB3"/>
    <w:rsid w:val="00691BBF"/>
    <w:rsid w:val="0069268A"/>
    <w:rsid w:val="00692850"/>
    <w:rsid w:val="00692DC9"/>
    <w:rsid w:val="00692DF1"/>
    <w:rsid w:val="0069347D"/>
    <w:rsid w:val="00693600"/>
    <w:rsid w:val="00693B5B"/>
    <w:rsid w:val="00693D0C"/>
    <w:rsid w:val="0069418C"/>
    <w:rsid w:val="006943B9"/>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213C"/>
    <w:rsid w:val="006B2368"/>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205"/>
    <w:rsid w:val="006C16A8"/>
    <w:rsid w:val="006C1EEC"/>
    <w:rsid w:val="006C319D"/>
    <w:rsid w:val="006C352C"/>
    <w:rsid w:val="006C3732"/>
    <w:rsid w:val="006C3FEA"/>
    <w:rsid w:val="006C4D9B"/>
    <w:rsid w:val="006C4FEE"/>
    <w:rsid w:val="006C65E9"/>
    <w:rsid w:val="006C6666"/>
    <w:rsid w:val="006C69E7"/>
    <w:rsid w:val="006C7956"/>
    <w:rsid w:val="006D03C2"/>
    <w:rsid w:val="006D10AE"/>
    <w:rsid w:val="006D125C"/>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E20"/>
    <w:rsid w:val="006D6128"/>
    <w:rsid w:val="006D69D6"/>
    <w:rsid w:val="006D6F85"/>
    <w:rsid w:val="006D71F9"/>
    <w:rsid w:val="006D7CA2"/>
    <w:rsid w:val="006E025F"/>
    <w:rsid w:val="006E065B"/>
    <w:rsid w:val="006E09D3"/>
    <w:rsid w:val="006E1692"/>
    <w:rsid w:val="006E1E6C"/>
    <w:rsid w:val="006E20CB"/>
    <w:rsid w:val="006E39DC"/>
    <w:rsid w:val="006E533A"/>
    <w:rsid w:val="006E5505"/>
    <w:rsid w:val="006E56CB"/>
    <w:rsid w:val="006E576A"/>
    <w:rsid w:val="006E5F8C"/>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2FF"/>
    <w:rsid w:val="006F3B4E"/>
    <w:rsid w:val="006F3CE3"/>
    <w:rsid w:val="006F3D23"/>
    <w:rsid w:val="006F4E35"/>
    <w:rsid w:val="006F5214"/>
    <w:rsid w:val="006F5261"/>
    <w:rsid w:val="006F531B"/>
    <w:rsid w:val="006F56B6"/>
    <w:rsid w:val="006F5AE6"/>
    <w:rsid w:val="006F5C09"/>
    <w:rsid w:val="006F62BC"/>
    <w:rsid w:val="006F670F"/>
    <w:rsid w:val="006F70BD"/>
    <w:rsid w:val="0070023A"/>
    <w:rsid w:val="0070037B"/>
    <w:rsid w:val="007008AF"/>
    <w:rsid w:val="00700EE1"/>
    <w:rsid w:val="00702493"/>
    <w:rsid w:val="007034D1"/>
    <w:rsid w:val="00704310"/>
    <w:rsid w:val="007051D8"/>
    <w:rsid w:val="00705B01"/>
    <w:rsid w:val="00706A77"/>
    <w:rsid w:val="007078A9"/>
    <w:rsid w:val="0071035D"/>
    <w:rsid w:val="007109A0"/>
    <w:rsid w:val="00710D88"/>
    <w:rsid w:val="00710DD9"/>
    <w:rsid w:val="00711670"/>
    <w:rsid w:val="0071167F"/>
    <w:rsid w:val="007122F9"/>
    <w:rsid w:val="00712806"/>
    <w:rsid w:val="00712C21"/>
    <w:rsid w:val="0071382F"/>
    <w:rsid w:val="00714652"/>
    <w:rsid w:val="00714A8A"/>
    <w:rsid w:val="00714B44"/>
    <w:rsid w:val="00714F3B"/>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32A"/>
    <w:rsid w:val="0072295E"/>
    <w:rsid w:val="0072382C"/>
    <w:rsid w:val="00724543"/>
    <w:rsid w:val="007253B2"/>
    <w:rsid w:val="007253FF"/>
    <w:rsid w:val="00727370"/>
    <w:rsid w:val="00727551"/>
    <w:rsid w:val="007319AD"/>
    <w:rsid w:val="007320A9"/>
    <w:rsid w:val="007326A9"/>
    <w:rsid w:val="0073277B"/>
    <w:rsid w:val="00732A22"/>
    <w:rsid w:val="00732A29"/>
    <w:rsid w:val="00732B83"/>
    <w:rsid w:val="00732E51"/>
    <w:rsid w:val="00733589"/>
    <w:rsid w:val="00733957"/>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7215"/>
    <w:rsid w:val="00750E70"/>
    <w:rsid w:val="00751075"/>
    <w:rsid w:val="0075132B"/>
    <w:rsid w:val="00751808"/>
    <w:rsid w:val="007526AB"/>
    <w:rsid w:val="0075323B"/>
    <w:rsid w:val="00753376"/>
    <w:rsid w:val="00753909"/>
    <w:rsid w:val="007543B0"/>
    <w:rsid w:val="007548E3"/>
    <w:rsid w:val="00754A5A"/>
    <w:rsid w:val="00755131"/>
    <w:rsid w:val="007559E5"/>
    <w:rsid w:val="007564F6"/>
    <w:rsid w:val="007565BF"/>
    <w:rsid w:val="007568A9"/>
    <w:rsid w:val="00756CB9"/>
    <w:rsid w:val="00756DEC"/>
    <w:rsid w:val="00761514"/>
    <w:rsid w:val="00761FBC"/>
    <w:rsid w:val="00761FE1"/>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43C"/>
    <w:rsid w:val="00770533"/>
    <w:rsid w:val="00770ABA"/>
    <w:rsid w:val="007715FC"/>
    <w:rsid w:val="00771830"/>
    <w:rsid w:val="00772177"/>
    <w:rsid w:val="0077265F"/>
    <w:rsid w:val="00772E1F"/>
    <w:rsid w:val="00773924"/>
    <w:rsid w:val="007749E4"/>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63CB"/>
    <w:rsid w:val="007867C0"/>
    <w:rsid w:val="00786F48"/>
    <w:rsid w:val="0078725D"/>
    <w:rsid w:val="0078772C"/>
    <w:rsid w:val="00787866"/>
    <w:rsid w:val="007878E4"/>
    <w:rsid w:val="007879E4"/>
    <w:rsid w:val="0079082B"/>
    <w:rsid w:val="0079090E"/>
    <w:rsid w:val="00790984"/>
    <w:rsid w:val="00790A49"/>
    <w:rsid w:val="00791054"/>
    <w:rsid w:val="0079128C"/>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D03"/>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2F5C"/>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8B8"/>
    <w:rsid w:val="007C2DB5"/>
    <w:rsid w:val="007C2E2A"/>
    <w:rsid w:val="007C3003"/>
    <w:rsid w:val="007C385F"/>
    <w:rsid w:val="007C3BC4"/>
    <w:rsid w:val="007C3C80"/>
    <w:rsid w:val="007C3F53"/>
    <w:rsid w:val="007C4C3D"/>
    <w:rsid w:val="007C4DB0"/>
    <w:rsid w:val="007C5201"/>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039F"/>
    <w:rsid w:val="007E11D8"/>
    <w:rsid w:val="007E1600"/>
    <w:rsid w:val="007E1E93"/>
    <w:rsid w:val="007E2F09"/>
    <w:rsid w:val="007E38C7"/>
    <w:rsid w:val="007E3A75"/>
    <w:rsid w:val="007E3D73"/>
    <w:rsid w:val="007E3F3E"/>
    <w:rsid w:val="007E4641"/>
    <w:rsid w:val="007E4778"/>
    <w:rsid w:val="007E4BBA"/>
    <w:rsid w:val="007E4D75"/>
    <w:rsid w:val="007E5504"/>
    <w:rsid w:val="007E5D6C"/>
    <w:rsid w:val="007E6838"/>
    <w:rsid w:val="007E70EE"/>
    <w:rsid w:val="007E7FA7"/>
    <w:rsid w:val="007F0288"/>
    <w:rsid w:val="007F02B9"/>
    <w:rsid w:val="007F078E"/>
    <w:rsid w:val="007F0C46"/>
    <w:rsid w:val="007F0CE1"/>
    <w:rsid w:val="007F1ABA"/>
    <w:rsid w:val="007F1C5F"/>
    <w:rsid w:val="007F23DB"/>
    <w:rsid w:val="007F282F"/>
    <w:rsid w:val="007F28B0"/>
    <w:rsid w:val="007F2A03"/>
    <w:rsid w:val="007F3616"/>
    <w:rsid w:val="007F4847"/>
    <w:rsid w:val="007F4D92"/>
    <w:rsid w:val="007F4ED7"/>
    <w:rsid w:val="007F5371"/>
    <w:rsid w:val="007F60F8"/>
    <w:rsid w:val="007F699F"/>
    <w:rsid w:val="007F6A9E"/>
    <w:rsid w:val="007F6DE8"/>
    <w:rsid w:val="007F77B2"/>
    <w:rsid w:val="007F7883"/>
    <w:rsid w:val="007F7D0C"/>
    <w:rsid w:val="00800499"/>
    <w:rsid w:val="008014ED"/>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D06"/>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595"/>
    <w:rsid w:val="0083585E"/>
    <w:rsid w:val="008361B9"/>
    <w:rsid w:val="0083636A"/>
    <w:rsid w:val="00836BFC"/>
    <w:rsid w:val="00840F10"/>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63E"/>
    <w:rsid w:val="008460B0"/>
    <w:rsid w:val="008463E3"/>
    <w:rsid w:val="0084660B"/>
    <w:rsid w:val="008466C5"/>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BC2"/>
    <w:rsid w:val="00853C7E"/>
    <w:rsid w:val="00854278"/>
    <w:rsid w:val="008549E5"/>
    <w:rsid w:val="00854E88"/>
    <w:rsid w:val="00854F07"/>
    <w:rsid w:val="00855B24"/>
    <w:rsid w:val="00856063"/>
    <w:rsid w:val="0085618E"/>
    <w:rsid w:val="00856333"/>
    <w:rsid w:val="00856652"/>
    <w:rsid w:val="008566B2"/>
    <w:rsid w:val="00856D1A"/>
    <w:rsid w:val="00857172"/>
    <w:rsid w:val="00857AC2"/>
    <w:rsid w:val="00860DE4"/>
    <w:rsid w:val="008619F0"/>
    <w:rsid w:val="0086209C"/>
    <w:rsid w:val="0086236A"/>
    <w:rsid w:val="008627A5"/>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524E"/>
    <w:rsid w:val="00876025"/>
    <w:rsid w:val="00877372"/>
    <w:rsid w:val="00877660"/>
    <w:rsid w:val="0087773A"/>
    <w:rsid w:val="00877B0B"/>
    <w:rsid w:val="00880121"/>
    <w:rsid w:val="0088185C"/>
    <w:rsid w:val="00882072"/>
    <w:rsid w:val="0088208B"/>
    <w:rsid w:val="0088214A"/>
    <w:rsid w:val="008821BC"/>
    <w:rsid w:val="00882CF6"/>
    <w:rsid w:val="00882DAD"/>
    <w:rsid w:val="00882E12"/>
    <w:rsid w:val="0088313D"/>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49"/>
    <w:rsid w:val="008949B1"/>
    <w:rsid w:val="00894D66"/>
    <w:rsid w:val="00895396"/>
    <w:rsid w:val="00895E83"/>
    <w:rsid w:val="00895EED"/>
    <w:rsid w:val="00896995"/>
    <w:rsid w:val="00896B10"/>
    <w:rsid w:val="00896DA2"/>
    <w:rsid w:val="00896E2B"/>
    <w:rsid w:val="0089713E"/>
    <w:rsid w:val="008972AA"/>
    <w:rsid w:val="008972FB"/>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E36"/>
    <w:rsid w:val="008B7A43"/>
    <w:rsid w:val="008B7E1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5B1"/>
    <w:rsid w:val="008D4689"/>
    <w:rsid w:val="008D48FF"/>
    <w:rsid w:val="008D50EA"/>
    <w:rsid w:val="008D5321"/>
    <w:rsid w:val="008D53A4"/>
    <w:rsid w:val="008D61A7"/>
    <w:rsid w:val="008D62A9"/>
    <w:rsid w:val="008D64F1"/>
    <w:rsid w:val="008D6C7A"/>
    <w:rsid w:val="008E0007"/>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080"/>
    <w:rsid w:val="008E6286"/>
    <w:rsid w:val="008E62F5"/>
    <w:rsid w:val="008E6DFC"/>
    <w:rsid w:val="008E72FD"/>
    <w:rsid w:val="008E7710"/>
    <w:rsid w:val="008F0FD3"/>
    <w:rsid w:val="008F13D6"/>
    <w:rsid w:val="008F1E9C"/>
    <w:rsid w:val="008F2795"/>
    <w:rsid w:val="008F2F6F"/>
    <w:rsid w:val="008F356B"/>
    <w:rsid w:val="008F3AB7"/>
    <w:rsid w:val="008F3D6C"/>
    <w:rsid w:val="008F485A"/>
    <w:rsid w:val="008F58B6"/>
    <w:rsid w:val="008F67B1"/>
    <w:rsid w:val="008F6978"/>
    <w:rsid w:val="008F7D12"/>
    <w:rsid w:val="008F7DB1"/>
    <w:rsid w:val="00900D4D"/>
    <w:rsid w:val="009010DF"/>
    <w:rsid w:val="009012FC"/>
    <w:rsid w:val="00901D76"/>
    <w:rsid w:val="00902CC3"/>
    <w:rsid w:val="00902D59"/>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63A"/>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2075A"/>
    <w:rsid w:val="00920AE6"/>
    <w:rsid w:val="00920B55"/>
    <w:rsid w:val="00921131"/>
    <w:rsid w:val="009212E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7471"/>
    <w:rsid w:val="00927593"/>
    <w:rsid w:val="00927A95"/>
    <w:rsid w:val="00927C17"/>
    <w:rsid w:val="00927C43"/>
    <w:rsid w:val="00927C4E"/>
    <w:rsid w:val="00927C5C"/>
    <w:rsid w:val="00927CA6"/>
    <w:rsid w:val="00927CEF"/>
    <w:rsid w:val="009301F9"/>
    <w:rsid w:val="00931854"/>
    <w:rsid w:val="00932B80"/>
    <w:rsid w:val="0093409F"/>
    <w:rsid w:val="00934AA9"/>
    <w:rsid w:val="0093523F"/>
    <w:rsid w:val="009356BA"/>
    <w:rsid w:val="00935723"/>
    <w:rsid w:val="00936D0E"/>
    <w:rsid w:val="009373D3"/>
    <w:rsid w:val="009401FB"/>
    <w:rsid w:val="009407FE"/>
    <w:rsid w:val="009410B7"/>
    <w:rsid w:val="00941710"/>
    <w:rsid w:val="00941A2E"/>
    <w:rsid w:val="00941E3E"/>
    <w:rsid w:val="00942436"/>
    <w:rsid w:val="00942FCF"/>
    <w:rsid w:val="00943263"/>
    <w:rsid w:val="0094344C"/>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1CFA"/>
    <w:rsid w:val="0096276A"/>
    <w:rsid w:val="0096316A"/>
    <w:rsid w:val="00963F8F"/>
    <w:rsid w:val="00964013"/>
    <w:rsid w:val="00964263"/>
    <w:rsid w:val="0096487B"/>
    <w:rsid w:val="00965358"/>
    <w:rsid w:val="00965462"/>
    <w:rsid w:val="00965885"/>
    <w:rsid w:val="00965CD1"/>
    <w:rsid w:val="00966934"/>
    <w:rsid w:val="00967C53"/>
    <w:rsid w:val="00970460"/>
    <w:rsid w:val="00970874"/>
    <w:rsid w:val="00971B48"/>
    <w:rsid w:val="00972583"/>
    <w:rsid w:val="00972963"/>
    <w:rsid w:val="00972ECE"/>
    <w:rsid w:val="0097326D"/>
    <w:rsid w:val="009734B3"/>
    <w:rsid w:val="00973500"/>
    <w:rsid w:val="009736FE"/>
    <w:rsid w:val="00973AC4"/>
    <w:rsid w:val="0097434E"/>
    <w:rsid w:val="00974CA6"/>
    <w:rsid w:val="009757D1"/>
    <w:rsid w:val="00975EB9"/>
    <w:rsid w:val="00976707"/>
    <w:rsid w:val="00976AB7"/>
    <w:rsid w:val="009777B0"/>
    <w:rsid w:val="00980381"/>
    <w:rsid w:val="00980754"/>
    <w:rsid w:val="00980F74"/>
    <w:rsid w:val="00981212"/>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7EB2"/>
    <w:rsid w:val="009A036C"/>
    <w:rsid w:val="009A054C"/>
    <w:rsid w:val="009A06F5"/>
    <w:rsid w:val="009A0788"/>
    <w:rsid w:val="009A0E92"/>
    <w:rsid w:val="009A0FF3"/>
    <w:rsid w:val="009A12D9"/>
    <w:rsid w:val="009A1596"/>
    <w:rsid w:val="009A17EC"/>
    <w:rsid w:val="009A25D3"/>
    <w:rsid w:val="009A3345"/>
    <w:rsid w:val="009A3D83"/>
    <w:rsid w:val="009A4ECE"/>
    <w:rsid w:val="009A63AE"/>
    <w:rsid w:val="009A65A0"/>
    <w:rsid w:val="009A667A"/>
    <w:rsid w:val="009A6DB2"/>
    <w:rsid w:val="009A7553"/>
    <w:rsid w:val="009A759F"/>
    <w:rsid w:val="009A79BB"/>
    <w:rsid w:val="009A7C0F"/>
    <w:rsid w:val="009A7E31"/>
    <w:rsid w:val="009B03DF"/>
    <w:rsid w:val="009B0675"/>
    <w:rsid w:val="009B069F"/>
    <w:rsid w:val="009B08C9"/>
    <w:rsid w:val="009B1E3A"/>
    <w:rsid w:val="009B1EAB"/>
    <w:rsid w:val="009B208B"/>
    <w:rsid w:val="009B2232"/>
    <w:rsid w:val="009B27A2"/>
    <w:rsid w:val="009B2A43"/>
    <w:rsid w:val="009B2D84"/>
    <w:rsid w:val="009B3E2E"/>
    <w:rsid w:val="009B3FBB"/>
    <w:rsid w:val="009B4B4A"/>
    <w:rsid w:val="009B558C"/>
    <w:rsid w:val="009B59DC"/>
    <w:rsid w:val="009B636F"/>
    <w:rsid w:val="009B6AF0"/>
    <w:rsid w:val="009B6BEF"/>
    <w:rsid w:val="009B6CE4"/>
    <w:rsid w:val="009C0579"/>
    <w:rsid w:val="009C09F3"/>
    <w:rsid w:val="009C0CD2"/>
    <w:rsid w:val="009C128C"/>
    <w:rsid w:val="009C1604"/>
    <w:rsid w:val="009C1E96"/>
    <w:rsid w:val="009C20A8"/>
    <w:rsid w:val="009C292D"/>
    <w:rsid w:val="009C2E0C"/>
    <w:rsid w:val="009C3903"/>
    <w:rsid w:val="009C432A"/>
    <w:rsid w:val="009C50F1"/>
    <w:rsid w:val="009C5398"/>
    <w:rsid w:val="009C5A51"/>
    <w:rsid w:val="009C5F0C"/>
    <w:rsid w:val="009C67C0"/>
    <w:rsid w:val="009C6C4B"/>
    <w:rsid w:val="009C7F43"/>
    <w:rsid w:val="009D0B9E"/>
    <w:rsid w:val="009D0BD7"/>
    <w:rsid w:val="009D0C18"/>
    <w:rsid w:val="009D1035"/>
    <w:rsid w:val="009D13D0"/>
    <w:rsid w:val="009D1B09"/>
    <w:rsid w:val="009D2068"/>
    <w:rsid w:val="009D2836"/>
    <w:rsid w:val="009D29B5"/>
    <w:rsid w:val="009D363D"/>
    <w:rsid w:val="009D38C0"/>
    <w:rsid w:val="009D41CC"/>
    <w:rsid w:val="009D4D46"/>
    <w:rsid w:val="009D575B"/>
    <w:rsid w:val="009D6193"/>
    <w:rsid w:val="009D6BC5"/>
    <w:rsid w:val="009D6DA4"/>
    <w:rsid w:val="009D7470"/>
    <w:rsid w:val="009D7861"/>
    <w:rsid w:val="009D7C3C"/>
    <w:rsid w:val="009D7D33"/>
    <w:rsid w:val="009D7EA8"/>
    <w:rsid w:val="009E01FC"/>
    <w:rsid w:val="009E0317"/>
    <w:rsid w:val="009E0419"/>
    <w:rsid w:val="009E0685"/>
    <w:rsid w:val="009E0C8D"/>
    <w:rsid w:val="009E1999"/>
    <w:rsid w:val="009E237C"/>
    <w:rsid w:val="009E2A37"/>
    <w:rsid w:val="009E305C"/>
    <w:rsid w:val="009E324D"/>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5BEC"/>
    <w:rsid w:val="009F6FEF"/>
    <w:rsid w:val="009F71BE"/>
    <w:rsid w:val="009F7706"/>
    <w:rsid w:val="00A00317"/>
    <w:rsid w:val="00A0058B"/>
    <w:rsid w:val="00A00963"/>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537"/>
    <w:rsid w:val="00A269C9"/>
    <w:rsid w:val="00A26E0D"/>
    <w:rsid w:val="00A27070"/>
    <w:rsid w:val="00A27271"/>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C6A"/>
    <w:rsid w:val="00A36F9C"/>
    <w:rsid w:val="00A3748C"/>
    <w:rsid w:val="00A375EF"/>
    <w:rsid w:val="00A37613"/>
    <w:rsid w:val="00A377CD"/>
    <w:rsid w:val="00A37896"/>
    <w:rsid w:val="00A402F5"/>
    <w:rsid w:val="00A40643"/>
    <w:rsid w:val="00A40981"/>
    <w:rsid w:val="00A41275"/>
    <w:rsid w:val="00A41757"/>
    <w:rsid w:val="00A423C4"/>
    <w:rsid w:val="00A4294B"/>
    <w:rsid w:val="00A43195"/>
    <w:rsid w:val="00A4342E"/>
    <w:rsid w:val="00A444BE"/>
    <w:rsid w:val="00A457C2"/>
    <w:rsid w:val="00A45D1D"/>
    <w:rsid w:val="00A45DBE"/>
    <w:rsid w:val="00A46D7F"/>
    <w:rsid w:val="00A475C5"/>
    <w:rsid w:val="00A47B68"/>
    <w:rsid w:val="00A5001A"/>
    <w:rsid w:val="00A504C7"/>
    <w:rsid w:val="00A51751"/>
    <w:rsid w:val="00A517B6"/>
    <w:rsid w:val="00A517F5"/>
    <w:rsid w:val="00A519B0"/>
    <w:rsid w:val="00A5221B"/>
    <w:rsid w:val="00A528C2"/>
    <w:rsid w:val="00A52B18"/>
    <w:rsid w:val="00A52C78"/>
    <w:rsid w:val="00A53930"/>
    <w:rsid w:val="00A53A5D"/>
    <w:rsid w:val="00A53B8A"/>
    <w:rsid w:val="00A53BEB"/>
    <w:rsid w:val="00A5433A"/>
    <w:rsid w:val="00A54AFD"/>
    <w:rsid w:val="00A54E69"/>
    <w:rsid w:val="00A55857"/>
    <w:rsid w:val="00A567BB"/>
    <w:rsid w:val="00A56BFE"/>
    <w:rsid w:val="00A56D28"/>
    <w:rsid w:val="00A56E16"/>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2227"/>
    <w:rsid w:val="00A72CE7"/>
    <w:rsid w:val="00A73509"/>
    <w:rsid w:val="00A738C1"/>
    <w:rsid w:val="00A74256"/>
    <w:rsid w:val="00A74751"/>
    <w:rsid w:val="00A74901"/>
    <w:rsid w:val="00A75031"/>
    <w:rsid w:val="00A751B6"/>
    <w:rsid w:val="00A75580"/>
    <w:rsid w:val="00A75733"/>
    <w:rsid w:val="00A76308"/>
    <w:rsid w:val="00A768AA"/>
    <w:rsid w:val="00A776C7"/>
    <w:rsid w:val="00A77717"/>
    <w:rsid w:val="00A7781A"/>
    <w:rsid w:val="00A77AC1"/>
    <w:rsid w:val="00A77C08"/>
    <w:rsid w:val="00A80488"/>
    <w:rsid w:val="00A80ACB"/>
    <w:rsid w:val="00A81492"/>
    <w:rsid w:val="00A81527"/>
    <w:rsid w:val="00A815B9"/>
    <w:rsid w:val="00A82058"/>
    <w:rsid w:val="00A84AE7"/>
    <w:rsid w:val="00A84DAF"/>
    <w:rsid w:val="00A84E8D"/>
    <w:rsid w:val="00A851E6"/>
    <w:rsid w:val="00A8588D"/>
    <w:rsid w:val="00A86576"/>
    <w:rsid w:val="00A8668D"/>
    <w:rsid w:val="00A8672E"/>
    <w:rsid w:val="00A869B0"/>
    <w:rsid w:val="00A869B8"/>
    <w:rsid w:val="00A8734C"/>
    <w:rsid w:val="00A90420"/>
    <w:rsid w:val="00A90AC0"/>
    <w:rsid w:val="00A90EDF"/>
    <w:rsid w:val="00A91051"/>
    <w:rsid w:val="00A910CB"/>
    <w:rsid w:val="00A91BF0"/>
    <w:rsid w:val="00A91DC1"/>
    <w:rsid w:val="00A9289F"/>
    <w:rsid w:val="00A92908"/>
    <w:rsid w:val="00A929F4"/>
    <w:rsid w:val="00A929FD"/>
    <w:rsid w:val="00A92C1D"/>
    <w:rsid w:val="00A93307"/>
    <w:rsid w:val="00A93316"/>
    <w:rsid w:val="00A9351B"/>
    <w:rsid w:val="00A93633"/>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8E"/>
    <w:rsid w:val="00AA610F"/>
    <w:rsid w:val="00AA6223"/>
    <w:rsid w:val="00AA6FF8"/>
    <w:rsid w:val="00AB005D"/>
    <w:rsid w:val="00AB008E"/>
    <w:rsid w:val="00AB01BE"/>
    <w:rsid w:val="00AB056E"/>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1A4E"/>
    <w:rsid w:val="00AC31EA"/>
    <w:rsid w:val="00AC32B7"/>
    <w:rsid w:val="00AC38BD"/>
    <w:rsid w:val="00AC4881"/>
    <w:rsid w:val="00AC5275"/>
    <w:rsid w:val="00AC52F0"/>
    <w:rsid w:val="00AC54A8"/>
    <w:rsid w:val="00AC5BF4"/>
    <w:rsid w:val="00AC5F91"/>
    <w:rsid w:val="00AC6F32"/>
    <w:rsid w:val="00AC7363"/>
    <w:rsid w:val="00AD039F"/>
    <w:rsid w:val="00AD077D"/>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6010"/>
    <w:rsid w:val="00AD661D"/>
    <w:rsid w:val="00AD6DFC"/>
    <w:rsid w:val="00AD7223"/>
    <w:rsid w:val="00AD7226"/>
    <w:rsid w:val="00AD7746"/>
    <w:rsid w:val="00AD7D5C"/>
    <w:rsid w:val="00AE03CC"/>
    <w:rsid w:val="00AE0551"/>
    <w:rsid w:val="00AE05F8"/>
    <w:rsid w:val="00AE218D"/>
    <w:rsid w:val="00AE2212"/>
    <w:rsid w:val="00AE319E"/>
    <w:rsid w:val="00AE339E"/>
    <w:rsid w:val="00AE33FF"/>
    <w:rsid w:val="00AE38D4"/>
    <w:rsid w:val="00AE499D"/>
    <w:rsid w:val="00AE4B14"/>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DB4"/>
    <w:rsid w:val="00B0076F"/>
    <w:rsid w:val="00B009CC"/>
    <w:rsid w:val="00B016BB"/>
    <w:rsid w:val="00B01A94"/>
    <w:rsid w:val="00B01CEC"/>
    <w:rsid w:val="00B02655"/>
    <w:rsid w:val="00B0339B"/>
    <w:rsid w:val="00B05094"/>
    <w:rsid w:val="00B05102"/>
    <w:rsid w:val="00B058C6"/>
    <w:rsid w:val="00B05B47"/>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1B7"/>
    <w:rsid w:val="00B1527F"/>
    <w:rsid w:val="00B15884"/>
    <w:rsid w:val="00B15DCD"/>
    <w:rsid w:val="00B165A0"/>
    <w:rsid w:val="00B16A34"/>
    <w:rsid w:val="00B17121"/>
    <w:rsid w:val="00B17635"/>
    <w:rsid w:val="00B2042B"/>
    <w:rsid w:val="00B2064A"/>
    <w:rsid w:val="00B2083E"/>
    <w:rsid w:val="00B20C58"/>
    <w:rsid w:val="00B213F2"/>
    <w:rsid w:val="00B217D6"/>
    <w:rsid w:val="00B21CB5"/>
    <w:rsid w:val="00B23933"/>
    <w:rsid w:val="00B24787"/>
    <w:rsid w:val="00B2489C"/>
    <w:rsid w:val="00B2489D"/>
    <w:rsid w:val="00B24FAF"/>
    <w:rsid w:val="00B24FB0"/>
    <w:rsid w:val="00B252F7"/>
    <w:rsid w:val="00B25453"/>
    <w:rsid w:val="00B25E56"/>
    <w:rsid w:val="00B25ED6"/>
    <w:rsid w:val="00B26968"/>
    <w:rsid w:val="00B274F7"/>
    <w:rsid w:val="00B27DA7"/>
    <w:rsid w:val="00B27E1D"/>
    <w:rsid w:val="00B300E9"/>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40417"/>
    <w:rsid w:val="00B40887"/>
    <w:rsid w:val="00B40E9F"/>
    <w:rsid w:val="00B4118A"/>
    <w:rsid w:val="00B4145D"/>
    <w:rsid w:val="00B416C6"/>
    <w:rsid w:val="00B41AAE"/>
    <w:rsid w:val="00B42C50"/>
    <w:rsid w:val="00B43922"/>
    <w:rsid w:val="00B44FDB"/>
    <w:rsid w:val="00B45080"/>
    <w:rsid w:val="00B45350"/>
    <w:rsid w:val="00B466DA"/>
    <w:rsid w:val="00B46905"/>
    <w:rsid w:val="00B4696B"/>
    <w:rsid w:val="00B46A92"/>
    <w:rsid w:val="00B47113"/>
    <w:rsid w:val="00B47CC6"/>
    <w:rsid w:val="00B505B6"/>
    <w:rsid w:val="00B51514"/>
    <w:rsid w:val="00B5200E"/>
    <w:rsid w:val="00B52E9D"/>
    <w:rsid w:val="00B530B3"/>
    <w:rsid w:val="00B53195"/>
    <w:rsid w:val="00B537FD"/>
    <w:rsid w:val="00B5384F"/>
    <w:rsid w:val="00B53CCF"/>
    <w:rsid w:val="00B54041"/>
    <w:rsid w:val="00B54421"/>
    <w:rsid w:val="00B54430"/>
    <w:rsid w:val="00B549FB"/>
    <w:rsid w:val="00B54F04"/>
    <w:rsid w:val="00B552E3"/>
    <w:rsid w:val="00B5544F"/>
    <w:rsid w:val="00B55787"/>
    <w:rsid w:val="00B55C9A"/>
    <w:rsid w:val="00B55CFB"/>
    <w:rsid w:val="00B55E5D"/>
    <w:rsid w:val="00B56826"/>
    <w:rsid w:val="00B56FF7"/>
    <w:rsid w:val="00B57426"/>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4B9"/>
    <w:rsid w:val="00B769D7"/>
    <w:rsid w:val="00B76A88"/>
    <w:rsid w:val="00B76B19"/>
    <w:rsid w:val="00B8076D"/>
    <w:rsid w:val="00B80C43"/>
    <w:rsid w:val="00B80DF0"/>
    <w:rsid w:val="00B81141"/>
    <w:rsid w:val="00B815B2"/>
    <w:rsid w:val="00B821F8"/>
    <w:rsid w:val="00B8264D"/>
    <w:rsid w:val="00B835A5"/>
    <w:rsid w:val="00B836F5"/>
    <w:rsid w:val="00B83855"/>
    <w:rsid w:val="00B84CF8"/>
    <w:rsid w:val="00B8531C"/>
    <w:rsid w:val="00B8542A"/>
    <w:rsid w:val="00B85B4E"/>
    <w:rsid w:val="00B865DB"/>
    <w:rsid w:val="00B8679B"/>
    <w:rsid w:val="00B867F4"/>
    <w:rsid w:val="00B868E2"/>
    <w:rsid w:val="00B87B6D"/>
    <w:rsid w:val="00B87E7C"/>
    <w:rsid w:val="00B908A3"/>
    <w:rsid w:val="00B90B39"/>
    <w:rsid w:val="00B90DEF"/>
    <w:rsid w:val="00B90DF3"/>
    <w:rsid w:val="00B912C8"/>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6FA"/>
    <w:rsid w:val="00BA1F69"/>
    <w:rsid w:val="00BA202C"/>
    <w:rsid w:val="00BA20B1"/>
    <w:rsid w:val="00BA28FA"/>
    <w:rsid w:val="00BA2A13"/>
    <w:rsid w:val="00BA2B9C"/>
    <w:rsid w:val="00BA3351"/>
    <w:rsid w:val="00BA44ED"/>
    <w:rsid w:val="00BA4B5C"/>
    <w:rsid w:val="00BA5B53"/>
    <w:rsid w:val="00BA6349"/>
    <w:rsid w:val="00BA63B1"/>
    <w:rsid w:val="00BA6505"/>
    <w:rsid w:val="00BA66BA"/>
    <w:rsid w:val="00BA68A6"/>
    <w:rsid w:val="00BA6D05"/>
    <w:rsid w:val="00BA6FF8"/>
    <w:rsid w:val="00BA7136"/>
    <w:rsid w:val="00BA7631"/>
    <w:rsid w:val="00BA7715"/>
    <w:rsid w:val="00BA774F"/>
    <w:rsid w:val="00BA78B6"/>
    <w:rsid w:val="00BA79B5"/>
    <w:rsid w:val="00BA7CB7"/>
    <w:rsid w:val="00BA7DE9"/>
    <w:rsid w:val="00BB016A"/>
    <w:rsid w:val="00BB03B2"/>
    <w:rsid w:val="00BB0840"/>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DA3"/>
    <w:rsid w:val="00BC0EA7"/>
    <w:rsid w:val="00BC10E6"/>
    <w:rsid w:val="00BC1220"/>
    <w:rsid w:val="00BC1250"/>
    <w:rsid w:val="00BC3211"/>
    <w:rsid w:val="00BC3516"/>
    <w:rsid w:val="00BC39E9"/>
    <w:rsid w:val="00BC3DA6"/>
    <w:rsid w:val="00BC4291"/>
    <w:rsid w:val="00BC444E"/>
    <w:rsid w:val="00BC55A3"/>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62E"/>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F69"/>
    <w:rsid w:val="00BE5132"/>
    <w:rsid w:val="00BE5158"/>
    <w:rsid w:val="00BE5393"/>
    <w:rsid w:val="00BE5C7D"/>
    <w:rsid w:val="00BE62E9"/>
    <w:rsid w:val="00BE6BD1"/>
    <w:rsid w:val="00BE70D7"/>
    <w:rsid w:val="00BF1393"/>
    <w:rsid w:val="00BF1EA0"/>
    <w:rsid w:val="00BF2170"/>
    <w:rsid w:val="00BF3A71"/>
    <w:rsid w:val="00BF486D"/>
    <w:rsid w:val="00BF60E7"/>
    <w:rsid w:val="00BF65EA"/>
    <w:rsid w:val="00BF697A"/>
    <w:rsid w:val="00BF6ADB"/>
    <w:rsid w:val="00BF6D5A"/>
    <w:rsid w:val="00C02444"/>
    <w:rsid w:val="00C029A2"/>
    <w:rsid w:val="00C02DA5"/>
    <w:rsid w:val="00C0303B"/>
    <w:rsid w:val="00C03776"/>
    <w:rsid w:val="00C03C99"/>
    <w:rsid w:val="00C03D4F"/>
    <w:rsid w:val="00C03E66"/>
    <w:rsid w:val="00C04138"/>
    <w:rsid w:val="00C04320"/>
    <w:rsid w:val="00C046A1"/>
    <w:rsid w:val="00C04B9F"/>
    <w:rsid w:val="00C051EF"/>
    <w:rsid w:val="00C0523C"/>
    <w:rsid w:val="00C074D9"/>
    <w:rsid w:val="00C0753E"/>
    <w:rsid w:val="00C07C10"/>
    <w:rsid w:val="00C10A80"/>
    <w:rsid w:val="00C10A86"/>
    <w:rsid w:val="00C10C61"/>
    <w:rsid w:val="00C10F1C"/>
    <w:rsid w:val="00C111A3"/>
    <w:rsid w:val="00C11C8D"/>
    <w:rsid w:val="00C11D90"/>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0FDA"/>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DA4"/>
    <w:rsid w:val="00C313CB"/>
    <w:rsid w:val="00C334EC"/>
    <w:rsid w:val="00C33D7F"/>
    <w:rsid w:val="00C33E25"/>
    <w:rsid w:val="00C33F68"/>
    <w:rsid w:val="00C341E4"/>
    <w:rsid w:val="00C34334"/>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C3"/>
    <w:rsid w:val="00C761FB"/>
    <w:rsid w:val="00C7672B"/>
    <w:rsid w:val="00C7691A"/>
    <w:rsid w:val="00C76AF3"/>
    <w:rsid w:val="00C76BE0"/>
    <w:rsid w:val="00C76E2F"/>
    <w:rsid w:val="00C77501"/>
    <w:rsid w:val="00C77A1F"/>
    <w:rsid w:val="00C77B9A"/>
    <w:rsid w:val="00C8077B"/>
    <w:rsid w:val="00C80CA5"/>
    <w:rsid w:val="00C81914"/>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F76"/>
    <w:rsid w:val="00C868F6"/>
    <w:rsid w:val="00C86953"/>
    <w:rsid w:val="00C86A40"/>
    <w:rsid w:val="00C86ACE"/>
    <w:rsid w:val="00C87F6C"/>
    <w:rsid w:val="00C90D91"/>
    <w:rsid w:val="00C9137C"/>
    <w:rsid w:val="00C914E0"/>
    <w:rsid w:val="00C91644"/>
    <w:rsid w:val="00C916E9"/>
    <w:rsid w:val="00C926EC"/>
    <w:rsid w:val="00C92BDC"/>
    <w:rsid w:val="00C930D3"/>
    <w:rsid w:val="00C93556"/>
    <w:rsid w:val="00C9368B"/>
    <w:rsid w:val="00C95590"/>
    <w:rsid w:val="00C95698"/>
    <w:rsid w:val="00C9663B"/>
    <w:rsid w:val="00C96D64"/>
    <w:rsid w:val="00C97FB6"/>
    <w:rsid w:val="00CA1356"/>
    <w:rsid w:val="00CA2144"/>
    <w:rsid w:val="00CA267F"/>
    <w:rsid w:val="00CA269E"/>
    <w:rsid w:val="00CA2807"/>
    <w:rsid w:val="00CA2953"/>
    <w:rsid w:val="00CA2A07"/>
    <w:rsid w:val="00CA2A52"/>
    <w:rsid w:val="00CA2D50"/>
    <w:rsid w:val="00CA2E99"/>
    <w:rsid w:val="00CA348A"/>
    <w:rsid w:val="00CA34D2"/>
    <w:rsid w:val="00CA35C7"/>
    <w:rsid w:val="00CA3669"/>
    <w:rsid w:val="00CA3ECA"/>
    <w:rsid w:val="00CA43A5"/>
    <w:rsid w:val="00CA4BC3"/>
    <w:rsid w:val="00CA4EFA"/>
    <w:rsid w:val="00CA515E"/>
    <w:rsid w:val="00CA5AB3"/>
    <w:rsid w:val="00CA5FDE"/>
    <w:rsid w:val="00CA7C0B"/>
    <w:rsid w:val="00CA7FE7"/>
    <w:rsid w:val="00CB0C94"/>
    <w:rsid w:val="00CB1041"/>
    <w:rsid w:val="00CB15D2"/>
    <w:rsid w:val="00CB18EB"/>
    <w:rsid w:val="00CB18FC"/>
    <w:rsid w:val="00CB1DCF"/>
    <w:rsid w:val="00CB1E63"/>
    <w:rsid w:val="00CB2039"/>
    <w:rsid w:val="00CB217B"/>
    <w:rsid w:val="00CB244C"/>
    <w:rsid w:val="00CB28AA"/>
    <w:rsid w:val="00CB3106"/>
    <w:rsid w:val="00CB3BE6"/>
    <w:rsid w:val="00CB44E4"/>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551"/>
    <w:rsid w:val="00CC46A4"/>
    <w:rsid w:val="00CC5684"/>
    <w:rsid w:val="00CC5896"/>
    <w:rsid w:val="00CC5ADD"/>
    <w:rsid w:val="00CC5AFC"/>
    <w:rsid w:val="00CC5C86"/>
    <w:rsid w:val="00CC6417"/>
    <w:rsid w:val="00CC6F89"/>
    <w:rsid w:val="00CC75BB"/>
    <w:rsid w:val="00CC7D8C"/>
    <w:rsid w:val="00CD045F"/>
    <w:rsid w:val="00CD0FD2"/>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1C1C"/>
    <w:rsid w:val="00CF2095"/>
    <w:rsid w:val="00CF28BA"/>
    <w:rsid w:val="00CF2C3A"/>
    <w:rsid w:val="00CF3046"/>
    <w:rsid w:val="00CF414A"/>
    <w:rsid w:val="00CF47E1"/>
    <w:rsid w:val="00CF4BE1"/>
    <w:rsid w:val="00CF4FF0"/>
    <w:rsid w:val="00CF54B6"/>
    <w:rsid w:val="00CF57B0"/>
    <w:rsid w:val="00CF5B47"/>
    <w:rsid w:val="00CF607B"/>
    <w:rsid w:val="00CF6869"/>
    <w:rsid w:val="00CF6D28"/>
    <w:rsid w:val="00CF7D63"/>
    <w:rsid w:val="00D00C6D"/>
    <w:rsid w:val="00D01309"/>
    <w:rsid w:val="00D013CF"/>
    <w:rsid w:val="00D017A0"/>
    <w:rsid w:val="00D01FBC"/>
    <w:rsid w:val="00D020B8"/>
    <w:rsid w:val="00D032BC"/>
    <w:rsid w:val="00D04FDD"/>
    <w:rsid w:val="00D0675D"/>
    <w:rsid w:val="00D0746F"/>
    <w:rsid w:val="00D076EF"/>
    <w:rsid w:val="00D1017C"/>
    <w:rsid w:val="00D104F9"/>
    <w:rsid w:val="00D10867"/>
    <w:rsid w:val="00D10A33"/>
    <w:rsid w:val="00D10EEF"/>
    <w:rsid w:val="00D12A6E"/>
    <w:rsid w:val="00D12DD6"/>
    <w:rsid w:val="00D1385B"/>
    <w:rsid w:val="00D139E7"/>
    <w:rsid w:val="00D14323"/>
    <w:rsid w:val="00D1457A"/>
    <w:rsid w:val="00D14763"/>
    <w:rsid w:val="00D14833"/>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37963"/>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A7C"/>
    <w:rsid w:val="00D450CF"/>
    <w:rsid w:val="00D451D2"/>
    <w:rsid w:val="00D45204"/>
    <w:rsid w:val="00D45DD3"/>
    <w:rsid w:val="00D4647A"/>
    <w:rsid w:val="00D46DAE"/>
    <w:rsid w:val="00D47335"/>
    <w:rsid w:val="00D47717"/>
    <w:rsid w:val="00D504D7"/>
    <w:rsid w:val="00D505C4"/>
    <w:rsid w:val="00D50955"/>
    <w:rsid w:val="00D51346"/>
    <w:rsid w:val="00D5158B"/>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99C"/>
    <w:rsid w:val="00D56D07"/>
    <w:rsid w:val="00D57275"/>
    <w:rsid w:val="00D57302"/>
    <w:rsid w:val="00D57467"/>
    <w:rsid w:val="00D57544"/>
    <w:rsid w:val="00D57973"/>
    <w:rsid w:val="00D60704"/>
    <w:rsid w:val="00D60758"/>
    <w:rsid w:val="00D60CE2"/>
    <w:rsid w:val="00D60CE9"/>
    <w:rsid w:val="00D612EC"/>
    <w:rsid w:val="00D6153E"/>
    <w:rsid w:val="00D61B65"/>
    <w:rsid w:val="00D61B6A"/>
    <w:rsid w:val="00D61D4C"/>
    <w:rsid w:val="00D623C4"/>
    <w:rsid w:val="00D62932"/>
    <w:rsid w:val="00D62BE9"/>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4907"/>
    <w:rsid w:val="00D7538C"/>
    <w:rsid w:val="00D7587C"/>
    <w:rsid w:val="00D769B9"/>
    <w:rsid w:val="00D76B71"/>
    <w:rsid w:val="00D76DEC"/>
    <w:rsid w:val="00D77699"/>
    <w:rsid w:val="00D7780F"/>
    <w:rsid w:val="00D80587"/>
    <w:rsid w:val="00D80A83"/>
    <w:rsid w:val="00D81A84"/>
    <w:rsid w:val="00D81C1D"/>
    <w:rsid w:val="00D81DAC"/>
    <w:rsid w:val="00D82B81"/>
    <w:rsid w:val="00D82E05"/>
    <w:rsid w:val="00D83043"/>
    <w:rsid w:val="00D8327E"/>
    <w:rsid w:val="00D84675"/>
    <w:rsid w:val="00D84FF0"/>
    <w:rsid w:val="00D8526A"/>
    <w:rsid w:val="00D8617A"/>
    <w:rsid w:val="00D86252"/>
    <w:rsid w:val="00D865E6"/>
    <w:rsid w:val="00D86B05"/>
    <w:rsid w:val="00D86EF5"/>
    <w:rsid w:val="00D86FE2"/>
    <w:rsid w:val="00D8720D"/>
    <w:rsid w:val="00D87CC5"/>
    <w:rsid w:val="00D87DA9"/>
    <w:rsid w:val="00D909E0"/>
    <w:rsid w:val="00D910BE"/>
    <w:rsid w:val="00D917F3"/>
    <w:rsid w:val="00D92E61"/>
    <w:rsid w:val="00D935BB"/>
    <w:rsid w:val="00D9360A"/>
    <w:rsid w:val="00D93B33"/>
    <w:rsid w:val="00D93D91"/>
    <w:rsid w:val="00D94136"/>
    <w:rsid w:val="00D95091"/>
    <w:rsid w:val="00D95CB0"/>
    <w:rsid w:val="00D96046"/>
    <w:rsid w:val="00D966F5"/>
    <w:rsid w:val="00D967DE"/>
    <w:rsid w:val="00D96D38"/>
    <w:rsid w:val="00D96E1A"/>
    <w:rsid w:val="00D973B2"/>
    <w:rsid w:val="00D9779A"/>
    <w:rsid w:val="00D97968"/>
    <w:rsid w:val="00D97BAA"/>
    <w:rsid w:val="00D97DE4"/>
    <w:rsid w:val="00DA0146"/>
    <w:rsid w:val="00DA0435"/>
    <w:rsid w:val="00DA0AA0"/>
    <w:rsid w:val="00DA149D"/>
    <w:rsid w:val="00DA1902"/>
    <w:rsid w:val="00DA1B4F"/>
    <w:rsid w:val="00DA1C6F"/>
    <w:rsid w:val="00DA2E7B"/>
    <w:rsid w:val="00DA3358"/>
    <w:rsid w:val="00DA38F9"/>
    <w:rsid w:val="00DA3AF3"/>
    <w:rsid w:val="00DA468D"/>
    <w:rsid w:val="00DA495A"/>
    <w:rsid w:val="00DA4C31"/>
    <w:rsid w:val="00DA544F"/>
    <w:rsid w:val="00DA5455"/>
    <w:rsid w:val="00DA57F0"/>
    <w:rsid w:val="00DA5C2B"/>
    <w:rsid w:val="00DA5DCC"/>
    <w:rsid w:val="00DA5DD1"/>
    <w:rsid w:val="00DA6AA3"/>
    <w:rsid w:val="00DA6C17"/>
    <w:rsid w:val="00DA6F07"/>
    <w:rsid w:val="00DA75AE"/>
    <w:rsid w:val="00DA79B6"/>
    <w:rsid w:val="00DA7A20"/>
    <w:rsid w:val="00DB12D7"/>
    <w:rsid w:val="00DB1369"/>
    <w:rsid w:val="00DB13EB"/>
    <w:rsid w:val="00DB1563"/>
    <w:rsid w:val="00DB165A"/>
    <w:rsid w:val="00DB169E"/>
    <w:rsid w:val="00DB18A0"/>
    <w:rsid w:val="00DB1B04"/>
    <w:rsid w:val="00DB2AC0"/>
    <w:rsid w:val="00DB2E03"/>
    <w:rsid w:val="00DB39A0"/>
    <w:rsid w:val="00DB3DFB"/>
    <w:rsid w:val="00DB3E83"/>
    <w:rsid w:val="00DB400D"/>
    <w:rsid w:val="00DB422A"/>
    <w:rsid w:val="00DB44D9"/>
    <w:rsid w:val="00DB4568"/>
    <w:rsid w:val="00DB4754"/>
    <w:rsid w:val="00DB4F28"/>
    <w:rsid w:val="00DB57E5"/>
    <w:rsid w:val="00DB5EFB"/>
    <w:rsid w:val="00DB618A"/>
    <w:rsid w:val="00DB6758"/>
    <w:rsid w:val="00DB6C84"/>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C7CC9"/>
    <w:rsid w:val="00DD04C2"/>
    <w:rsid w:val="00DD09C9"/>
    <w:rsid w:val="00DD113B"/>
    <w:rsid w:val="00DD2324"/>
    <w:rsid w:val="00DD24BD"/>
    <w:rsid w:val="00DD2711"/>
    <w:rsid w:val="00DD2CC2"/>
    <w:rsid w:val="00DD2CF3"/>
    <w:rsid w:val="00DD332A"/>
    <w:rsid w:val="00DD3482"/>
    <w:rsid w:val="00DD3D8D"/>
    <w:rsid w:val="00DD4237"/>
    <w:rsid w:val="00DD4818"/>
    <w:rsid w:val="00DD50D0"/>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58BA"/>
    <w:rsid w:val="00DF67D2"/>
    <w:rsid w:val="00E0055D"/>
    <w:rsid w:val="00E008B9"/>
    <w:rsid w:val="00E00C1D"/>
    <w:rsid w:val="00E00CCB"/>
    <w:rsid w:val="00E00EC5"/>
    <w:rsid w:val="00E0145C"/>
    <w:rsid w:val="00E0147F"/>
    <w:rsid w:val="00E01653"/>
    <w:rsid w:val="00E016AB"/>
    <w:rsid w:val="00E01C97"/>
    <w:rsid w:val="00E0315C"/>
    <w:rsid w:val="00E03206"/>
    <w:rsid w:val="00E0368B"/>
    <w:rsid w:val="00E03E2C"/>
    <w:rsid w:val="00E03EB3"/>
    <w:rsid w:val="00E042C7"/>
    <w:rsid w:val="00E04421"/>
    <w:rsid w:val="00E0465E"/>
    <w:rsid w:val="00E04C73"/>
    <w:rsid w:val="00E0520E"/>
    <w:rsid w:val="00E055E3"/>
    <w:rsid w:val="00E06010"/>
    <w:rsid w:val="00E06480"/>
    <w:rsid w:val="00E0651F"/>
    <w:rsid w:val="00E06BB6"/>
    <w:rsid w:val="00E073AC"/>
    <w:rsid w:val="00E0781A"/>
    <w:rsid w:val="00E07929"/>
    <w:rsid w:val="00E10B66"/>
    <w:rsid w:val="00E10B7B"/>
    <w:rsid w:val="00E11475"/>
    <w:rsid w:val="00E116C5"/>
    <w:rsid w:val="00E119E3"/>
    <w:rsid w:val="00E12A46"/>
    <w:rsid w:val="00E13165"/>
    <w:rsid w:val="00E134E0"/>
    <w:rsid w:val="00E138F8"/>
    <w:rsid w:val="00E13E04"/>
    <w:rsid w:val="00E14881"/>
    <w:rsid w:val="00E1494A"/>
    <w:rsid w:val="00E149C5"/>
    <w:rsid w:val="00E15860"/>
    <w:rsid w:val="00E167D3"/>
    <w:rsid w:val="00E16CC6"/>
    <w:rsid w:val="00E175A7"/>
    <w:rsid w:val="00E20168"/>
    <w:rsid w:val="00E20695"/>
    <w:rsid w:val="00E20740"/>
    <w:rsid w:val="00E20E92"/>
    <w:rsid w:val="00E21106"/>
    <w:rsid w:val="00E21CFC"/>
    <w:rsid w:val="00E21FA5"/>
    <w:rsid w:val="00E22C01"/>
    <w:rsid w:val="00E23622"/>
    <w:rsid w:val="00E23B4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560"/>
    <w:rsid w:val="00E30BAB"/>
    <w:rsid w:val="00E30C01"/>
    <w:rsid w:val="00E31B92"/>
    <w:rsid w:val="00E31BCB"/>
    <w:rsid w:val="00E3286C"/>
    <w:rsid w:val="00E32963"/>
    <w:rsid w:val="00E32D9B"/>
    <w:rsid w:val="00E32DF1"/>
    <w:rsid w:val="00E332A7"/>
    <w:rsid w:val="00E33359"/>
    <w:rsid w:val="00E337BC"/>
    <w:rsid w:val="00E34160"/>
    <w:rsid w:val="00E34602"/>
    <w:rsid w:val="00E34E11"/>
    <w:rsid w:val="00E350CD"/>
    <w:rsid w:val="00E35223"/>
    <w:rsid w:val="00E36A20"/>
    <w:rsid w:val="00E36B2E"/>
    <w:rsid w:val="00E36DD1"/>
    <w:rsid w:val="00E36DFD"/>
    <w:rsid w:val="00E36FC6"/>
    <w:rsid w:val="00E372A9"/>
    <w:rsid w:val="00E4001B"/>
    <w:rsid w:val="00E412A0"/>
    <w:rsid w:val="00E41737"/>
    <w:rsid w:val="00E41952"/>
    <w:rsid w:val="00E43094"/>
    <w:rsid w:val="00E43E14"/>
    <w:rsid w:val="00E45711"/>
    <w:rsid w:val="00E45A4C"/>
    <w:rsid w:val="00E45D3B"/>
    <w:rsid w:val="00E461C0"/>
    <w:rsid w:val="00E46B7C"/>
    <w:rsid w:val="00E46B9D"/>
    <w:rsid w:val="00E47262"/>
    <w:rsid w:val="00E477D3"/>
    <w:rsid w:val="00E50274"/>
    <w:rsid w:val="00E506CB"/>
    <w:rsid w:val="00E507F3"/>
    <w:rsid w:val="00E509CA"/>
    <w:rsid w:val="00E50B9E"/>
    <w:rsid w:val="00E50E3D"/>
    <w:rsid w:val="00E50F64"/>
    <w:rsid w:val="00E51562"/>
    <w:rsid w:val="00E51E10"/>
    <w:rsid w:val="00E51FDE"/>
    <w:rsid w:val="00E5333A"/>
    <w:rsid w:val="00E534B2"/>
    <w:rsid w:val="00E53CBB"/>
    <w:rsid w:val="00E54173"/>
    <w:rsid w:val="00E54730"/>
    <w:rsid w:val="00E55459"/>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BAC"/>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34EA"/>
    <w:rsid w:val="00E84991"/>
    <w:rsid w:val="00E84F5C"/>
    <w:rsid w:val="00E84FB3"/>
    <w:rsid w:val="00E856FD"/>
    <w:rsid w:val="00E86A3E"/>
    <w:rsid w:val="00E86E52"/>
    <w:rsid w:val="00E86F68"/>
    <w:rsid w:val="00E87037"/>
    <w:rsid w:val="00E87819"/>
    <w:rsid w:val="00E90092"/>
    <w:rsid w:val="00E90228"/>
    <w:rsid w:val="00E90ED5"/>
    <w:rsid w:val="00E921F3"/>
    <w:rsid w:val="00E92854"/>
    <w:rsid w:val="00E930AA"/>
    <w:rsid w:val="00E93749"/>
    <w:rsid w:val="00E940E0"/>
    <w:rsid w:val="00E945C3"/>
    <w:rsid w:val="00E95E22"/>
    <w:rsid w:val="00E96A24"/>
    <w:rsid w:val="00E96D70"/>
    <w:rsid w:val="00E9767C"/>
    <w:rsid w:val="00EA0F03"/>
    <w:rsid w:val="00EA1D5F"/>
    <w:rsid w:val="00EA1EF9"/>
    <w:rsid w:val="00EA2184"/>
    <w:rsid w:val="00EA2642"/>
    <w:rsid w:val="00EA2CA0"/>
    <w:rsid w:val="00EA2F09"/>
    <w:rsid w:val="00EA3031"/>
    <w:rsid w:val="00EA31C2"/>
    <w:rsid w:val="00EA4A6F"/>
    <w:rsid w:val="00EA52FC"/>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A68"/>
    <w:rsid w:val="00EC1212"/>
    <w:rsid w:val="00EC13D6"/>
    <w:rsid w:val="00EC18EA"/>
    <w:rsid w:val="00EC1D3D"/>
    <w:rsid w:val="00EC1DF2"/>
    <w:rsid w:val="00EC2085"/>
    <w:rsid w:val="00EC2540"/>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3143"/>
    <w:rsid w:val="00ED389B"/>
    <w:rsid w:val="00ED3E97"/>
    <w:rsid w:val="00ED3F10"/>
    <w:rsid w:val="00ED496E"/>
    <w:rsid w:val="00ED4A08"/>
    <w:rsid w:val="00ED4CE6"/>
    <w:rsid w:val="00ED4D0C"/>
    <w:rsid w:val="00ED5536"/>
    <w:rsid w:val="00ED56CF"/>
    <w:rsid w:val="00ED5B5C"/>
    <w:rsid w:val="00ED68F0"/>
    <w:rsid w:val="00ED6B5A"/>
    <w:rsid w:val="00ED6C38"/>
    <w:rsid w:val="00ED6D18"/>
    <w:rsid w:val="00ED70BD"/>
    <w:rsid w:val="00ED7934"/>
    <w:rsid w:val="00ED7D28"/>
    <w:rsid w:val="00ED7EE8"/>
    <w:rsid w:val="00EE08FC"/>
    <w:rsid w:val="00EE0B3E"/>
    <w:rsid w:val="00EE0BAA"/>
    <w:rsid w:val="00EE0CF5"/>
    <w:rsid w:val="00EE1FD6"/>
    <w:rsid w:val="00EE26E6"/>
    <w:rsid w:val="00EE3556"/>
    <w:rsid w:val="00EE37BB"/>
    <w:rsid w:val="00EE37C3"/>
    <w:rsid w:val="00EE433C"/>
    <w:rsid w:val="00EE45EA"/>
    <w:rsid w:val="00EE5100"/>
    <w:rsid w:val="00EE5259"/>
    <w:rsid w:val="00EE52BE"/>
    <w:rsid w:val="00EE5E03"/>
    <w:rsid w:val="00EE5E72"/>
    <w:rsid w:val="00EE60E0"/>
    <w:rsid w:val="00EE6135"/>
    <w:rsid w:val="00EE6D16"/>
    <w:rsid w:val="00EE759C"/>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3BD7"/>
    <w:rsid w:val="00F0434F"/>
    <w:rsid w:val="00F045A8"/>
    <w:rsid w:val="00F047C3"/>
    <w:rsid w:val="00F04911"/>
    <w:rsid w:val="00F0548B"/>
    <w:rsid w:val="00F05B42"/>
    <w:rsid w:val="00F05D0A"/>
    <w:rsid w:val="00F05F44"/>
    <w:rsid w:val="00F0625B"/>
    <w:rsid w:val="00F063E9"/>
    <w:rsid w:val="00F0670F"/>
    <w:rsid w:val="00F0692E"/>
    <w:rsid w:val="00F07BE9"/>
    <w:rsid w:val="00F07D9C"/>
    <w:rsid w:val="00F07FA6"/>
    <w:rsid w:val="00F07FF2"/>
    <w:rsid w:val="00F102F6"/>
    <w:rsid w:val="00F107A7"/>
    <w:rsid w:val="00F10DA2"/>
    <w:rsid w:val="00F1148B"/>
    <w:rsid w:val="00F11BB3"/>
    <w:rsid w:val="00F122ED"/>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D2E"/>
    <w:rsid w:val="00F24A24"/>
    <w:rsid w:val="00F24D75"/>
    <w:rsid w:val="00F2510B"/>
    <w:rsid w:val="00F25267"/>
    <w:rsid w:val="00F261E3"/>
    <w:rsid w:val="00F26398"/>
    <w:rsid w:val="00F26D8C"/>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1836"/>
    <w:rsid w:val="00F41929"/>
    <w:rsid w:val="00F4262C"/>
    <w:rsid w:val="00F42669"/>
    <w:rsid w:val="00F42C0E"/>
    <w:rsid w:val="00F42D65"/>
    <w:rsid w:val="00F4374F"/>
    <w:rsid w:val="00F44B8E"/>
    <w:rsid w:val="00F451CA"/>
    <w:rsid w:val="00F453DA"/>
    <w:rsid w:val="00F456F9"/>
    <w:rsid w:val="00F46A6E"/>
    <w:rsid w:val="00F47128"/>
    <w:rsid w:val="00F4720B"/>
    <w:rsid w:val="00F4749B"/>
    <w:rsid w:val="00F47CA1"/>
    <w:rsid w:val="00F50598"/>
    <w:rsid w:val="00F5088D"/>
    <w:rsid w:val="00F50B4B"/>
    <w:rsid w:val="00F514FB"/>
    <w:rsid w:val="00F52B73"/>
    <w:rsid w:val="00F52B7B"/>
    <w:rsid w:val="00F53C92"/>
    <w:rsid w:val="00F550C7"/>
    <w:rsid w:val="00F55738"/>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6DD9"/>
    <w:rsid w:val="00F66E30"/>
    <w:rsid w:val="00F670E4"/>
    <w:rsid w:val="00F6719C"/>
    <w:rsid w:val="00F67315"/>
    <w:rsid w:val="00F67501"/>
    <w:rsid w:val="00F67B6E"/>
    <w:rsid w:val="00F7022D"/>
    <w:rsid w:val="00F70B07"/>
    <w:rsid w:val="00F70BBD"/>
    <w:rsid w:val="00F7174B"/>
    <w:rsid w:val="00F71D1A"/>
    <w:rsid w:val="00F728DD"/>
    <w:rsid w:val="00F72953"/>
    <w:rsid w:val="00F72A85"/>
    <w:rsid w:val="00F72B0D"/>
    <w:rsid w:val="00F739FD"/>
    <w:rsid w:val="00F73B5B"/>
    <w:rsid w:val="00F73BBF"/>
    <w:rsid w:val="00F745AD"/>
    <w:rsid w:val="00F749AF"/>
    <w:rsid w:val="00F74D3B"/>
    <w:rsid w:val="00F75686"/>
    <w:rsid w:val="00F75EB5"/>
    <w:rsid w:val="00F76A4E"/>
    <w:rsid w:val="00F76E6E"/>
    <w:rsid w:val="00F77765"/>
    <w:rsid w:val="00F77907"/>
    <w:rsid w:val="00F77EC3"/>
    <w:rsid w:val="00F80175"/>
    <w:rsid w:val="00F8049C"/>
    <w:rsid w:val="00F816B4"/>
    <w:rsid w:val="00F8182B"/>
    <w:rsid w:val="00F823C6"/>
    <w:rsid w:val="00F82EB4"/>
    <w:rsid w:val="00F83DD8"/>
    <w:rsid w:val="00F842C0"/>
    <w:rsid w:val="00F84E26"/>
    <w:rsid w:val="00F84E2D"/>
    <w:rsid w:val="00F84FB1"/>
    <w:rsid w:val="00F85141"/>
    <w:rsid w:val="00F85324"/>
    <w:rsid w:val="00F853B8"/>
    <w:rsid w:val="00F85E98"/>
    <w:rsid w:val="00F86F36"/>
    <w:rsid w:val="00F90F30"/>
    <w:rsid w:val="00F91762"/>
    <w:rsid w:val="00F91943"/>
    <w:rsid w:val="00F9231F"/>
    <w:rsid w:val="00F9242E"/>
    <w:rsid w:val="00F92924"/>
    <w:rsid w:val="00F92A6F"/>
    <w:rsid w:val="00F930B8"/>
    <w:rsid w:val="00F9388B"/>
    <w:rsid w:val="00F938FE"/>
    <w:rsid w:val="00F93A21"/>
    <w:rsid w:val="00F94181"/>
    <w:rsid w:val="00F945ED"/>
    <w:rsid w:val="00F94824"/>
    <w:rsid w:val="00F94C4E"/>
    <w:rsid w:val="00F94D42"/>
    <w:rsid w:val="00F95051"/>
    <w:rsid w:val="00F951A5"/>
    <w:rsid w:val="00F9596E"/>
    <w:rsid w:val="00F95989"/>
    <w:rsid w:val="00F96798"/>
    <w:rsid w:val="00F96907"/>
    <w:rsid w:val="00F96919"/>
    <w:rsid w:val="00F97B87"/>
    <w:rsid w:val="00FA0A7C"/>
    <w:rsid w:val="00FA10F4"/>
    <w:rsid w:val="00FA18D9"/>
    <w:rsid w:val="00FA1E4A"/>
    <w:rsid w:val="00FA1E93"/>
    <w:rsid w:val="00FA2F63"/>
    <w:rsid w:val="00FA320A"/>
    <w:rsid w:val="00FA3F05"/>
    <w:rsid w:val="00FA46C9"/>
    <w:rsid w:val="00FA49B5"/>
    <w:rsid w:val="00FA4ED4"/>
    <w:rsid w:val="00FA57AA"/>
    <w:rsid w:val="00FA5C88"/>
    <w:rsid w:val="00FA6372"/>
    <w:rsid w:val="00FA6845"/>
    <w:rsid w:val="00FA7188"/>
    <w:rsid w:val="00FA7554"/>
    <w:rsid w:val="00FA7C8B"/>
    <w:rsid w:val="00FA7D34"/>
    <w:rsid w:val="00FB0249"/>
    <w:rsid w:val="00FB0AB9"/>
    <w:rsid w:val="00FB1096"/>
    <w:rsid w:val="00FB1257"/>
    <w:rsid w:val="00FB2004"/>
    <w:rsid w:val="00FB21FA"/>
    <w:rsid w:val="00FB2E08"/>
    <w:rsid w:val="00FB35BA"/>
    <w:rsid w:val="00FB3CE5"/>
    <w:rsid w:val="00FB3E16"/>
    <w:rsid w:val="00FB3ED8"/>
    <w:rsid w:val="00FB5337"/>
    <w:rsid w:val="00FB6114"/>
    <w:rsid w:val="00FB6235"/>
    <w:rsid w:val="00FB6425"/>
    <w:rsid w:val="00FB6433"/>
    <w:rsid w:val="00FB655A"/>
    <w:rsid w:val="00FB789B"/>
    <w:rsid w:val="00FB791F"/>
    <w:rsid w:val="00FB793A"/>
    <w:rsid w:val="00FC01F3"/>
    <w:rsid w:val="00FC08E1"/>
    <w:rsid w:val="00FC0B12"/>
    <w:rsid w:val="00FC0E31"/>
    <w:rsid w:val="00FC139C"/>
    <w:rsid w:val="00FC1795"/>
    <w:rsid w:val="00FC2DFD"/>
    <w:rsid w:val="00FC32C9"/>
    <w:rsid w:val="00FC32F4"/>
    <w:rsid w:val="00FC487E"/>
    <w:rsid w:val="00FC4AC2"/>
    <w:rsid w:val="00FC5915"/>
    <w:rsid w:val="00FC5A6C"/>
    <w:rsid w:val="00FC5D6D"/>
    <w:rsid w:val="00FC6209"/>
    <w:rsid w:val="00FC6C0F"/>
    <w:rsid w:val="00FC6D3C"/>
    <w:rsid w:val="00FC7931"/>
    <w:rsid w:val="00FC7A07"/>
    <w:rsid w:val="00FC7AB2"/>
    <w:rsid w:val="00FD0544"/>
    <w:rsid w:val="00FD07DD"/>
    <w:rsid w:val="00FD0B0F"/>
    <w:rsid w:val="00FD169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E015F"/>
    <w:rsid w:val="00FE0276"/>
    <w:rsid w:val="00FE033E"/>
    <w:rsid w:val="00FE1622"/>
    <w:rsid w:val="00FE2EDE"/>
    <w:rsid w:val="00FE339F"/>
    <w:rsid w:val="00FE3B5F"/>
    <w:rsid w:val="00FE4FB6"/>
    <w:rsid w:val="00FE5873"/>
    <w:rsid w:val="00FE5B8E"/>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32CE"/>
    <w:rsid w:val="00FF40EF"/>
    <w:rsid w:val="00FF659E"/>
    <w:rsid w:val="00FF6B55"/>
    <w:rsid w:val="00FF75F6"/>
    <w:rsid w:val="00FF7D34"/>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E305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104748"/>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rsid w:val="00104748"/>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E305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104748"/>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rsid w:val="00104748"/>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F58AF-A7B7-409C-B383-6BADD08B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2690</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2016-05-20T18:39:00Z</dcterms:created>
  <dcterms:modified xsi:type="dcterms:W3CDTF">2016-06-09T11:35:00Z</dcterms:modified>
</cp:coreProperties>
</file>