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PENNSYLVANIA</w:t>
      </w:r>
    </w:p>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PUBLIC UTILTY COMMISSION</w:t>
      </w:r>
    </w:p>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Harrisburg, PA  17105-3265</w:t>
      </w:r>
    </w:p>
    <w:p w:rsidR="00665247" w:rsidRPr="00C83815" w:rsidRDefault="00665247" w:rsidP="00577603">
      <w:pPr>
        <w:jc w:val="cente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t xml:space="preserve">Public Meeting held </w:t>
      </w:r>
      <w:r w:rsidR="000835B2">
        <w:rPr>
          <w:rFonts w:ascii="Times New Roman" w:hAnsi="Times New Roman"/>
          <w:sz w:val="24"/>
          <w:szCs w:val="24"/>
        </w:rPr>
        <w:t>June 9</w:t>
      </w:r>
      <w:r w:rsidR="006A62FB" w:rsidRPr="00C83815">
        <w:rPr>
          <w:rFonts w:ascii="Times New Roman" w:hAnsi="Times New Roman"/>
          <w:sz w:val="24"/>
          <w:szCs w:val="24"/>
        </w:rPr>
        <w:t>, 2016</w:t>
      </w:r>
    </w:p>
    <w:p w:rsidR="00577603" w:rsidRPr="00C83815" w:rsidRDefault="00577603"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Commissioners Present:</w:t>
      </w:r>
    </w:p>
    <w:p w:rsidR="00577603" w:rsidRPr="00C83815" w:rsidRDefault="00577603" w:rsidP="00577603">
      <w:pPr>
        <w:rPr>
          <w:rFonts w:ascii="Times New Roman" w:hAnsi="Times New Roman"/>
          <w:sz w:val="24"/>
          <w:szCs w:val="24"/>
        </w:rPr>
      </w:pPr>
    </w:p>
    <w:p w:rsidR="00665247" w:rsidRPr="00C83815" w:rsidRDefault="00577603" w:rsidP="00665247">
      <w:pPr>
        <w:rPr>
          <w:rFonts w:ascii="Times New Roman" w:eastAsia="Times New Roman" w:hAnsi="Times New Roman"/>
          <w:sz w:val="24"/>
          <w:szCs w:val="24"/>
        </w:rPr>
      </w:pPr>
      <w:r w:rsidRPr="00C83815">
        <w:rPr>
          <w:rFonts w:ascii="Times New Roman" w:hAnsi="Times New Roman"/>
          <w:sz w:val="24"/>
          <w:szCs w:val="24"/>
        </w:rPr>
        <w:tab/>
      </w:r>
      <w:r w:rsidR="00665247" w:rsidRPr="00C83815">
        <w:rPr>
          <w:rFonts w:ascii="Times New Roman" w:eastAsia="Times New Roman" w:hAnsi="Times New Roman"/>
          <w:sz w:val="24"/>
          <w:szCs w:val="24"/>
        </w:rPr>
        <w:t>Gladys M. Brown, Chairman</w:t>
      </w:r>
    </w:p>
    <w:p w:rsidR="00665247" w:rsidRPr="00C83815" w:rsidRDefault="00665247" w:rsidP="00665247">
      <w:pPr>
        <w:rPr>
          <w:rFonts w:ascii="Times New Roman" w:eastAsia="Times New Roman" w:hAnsi="Times New Roman"/>
          <w:sz w:val="24"/>
          <w:szCs w:val="24"/>
        </w:rPr>
      </w:pPr>
      <w:r w:rsidRPr="00C83815">
        <w:rPr>
          <w:rFonts w:ascii="Times New Roman" w:eastAsia="Times New Roman" w:hAnsi="Times New Roman"/>
          <w:sz w:val="24"/>
          <w:szCs w:val="24"/>
        </w:rPr>
        <w:tab/>
        <w:t>Andrew G. Place, Vice Chairman</w:t>
      </w:r>
    </w:p>
    <w:p w:rsidR="00665247" w:rsidRPr="00C83815" w:rsidRDefault="00665247" w:rsidP="00665247">
      <w:pPr>
        <w:rPr>
          <w:rFonts w:ascii="Times New Roman" w:eastAsia="Times New Roman" w:hAnsi="Times New Roman"/>
          <w:sz w:val="24"/>
          <w:szCs w:val="24"/>
        </w:rPr>
      </w:pPr>
      <w:r w:rsidRPr="00C83815">
        <w:rPr>
          <w:rFonts w:ascii="Times New Roman" w:eastAsia="Times New Roman" w:hAnsi="Times New Roman"/>
          <w:sz w:val="24"/>
          <w:szCs w:val="24"/>
        </w:rPr>
        <w:tab/>
        <w:t>John F. Coleman, Jr.</w:t>
      </w:r>
    </w:p>
    <w:p w:rsidR="005B0E9D" w:rsidRPr="00C83815" w:rsidRDefault="00665247" w:rsidP="00665247">
      <w:pPr>
        <w:rPr>
          <w:rFonts w:ascii="Times New Roman" w:hAnsi="Times New Roman"/>
          <w:sz w:val="24"/>
          <w:szCs w:val="24"/>
        </w:rPr>
      </w:pPr>
      <w:r w:rsidRPr="00C83815">
        <w:rPr>
          <w:rFonts w:ascii="Times New Roman" w:eastAsia="Times New Roman" w:hAnsi="Times New Roman"/>
          <w:sz w:val="24"/>
          <w:szCs w:val="24"/>
        </w:rPr>
        <w:tab/>
        <w:t>Robert F. Powelson</w:t>
      </w:r>
    </w:p>
    <w:p w:rsidR="006B2B82" w:rsidRPr="00C83815" w:rsidRDefault="006B2B82" w:rsidP="00577603">
      <w:pPr>
        <w:rPr>
          <w:rFonts w:ascii="Times New Roman" w:hAnsi="Times New Roman"/>
          <w:sz w:val="24"/>
          <w:szCs w:val="24"/>
        </w:rPr>
      </w:pPr>
    </w:p>
    <w:p w:rsidR="000835B2" w:rsidRPr="00C83815" w:rsidRDefault="000835B2" w:rsidP="00045137">
      <w:pPr>
        <w:rPr>
          <w:rFonts w:ascii="Times New Roman" w:hAnsi="Times New Roman"/>
          <w:sz w:val="24"/>
          <w:szCs w:val="24"/>
        </w:rPr>
      </w:pPr>
    </w:p>
    <w:p w:rsidR="00A97D01" w:rsidRPr="00A97D01" w:rsidRDefault="00A97D01" w:rsidP="00A97D01">
      <w:pPr>
        <w:tabs>
          <w:tab w:val="left" w:pos="-720"/>
        </w:tabs>
        <w:suppressAutoHyphens/>
        <w:rPr>
          <w:rFonts w:ascii="Times New Roman" w:eastAsia="Times New Roman" w:hAnsi="Times New Roman"/>
          <w:spacing w:val="-3"/>
          <w:sz w:val="24"/>
          <w:szCs w:val="24"/>
          <w:lang w:eastAsia="ar-SA"/>
        </w:rPr>
      </w:pPr>
      <w:r w:rsidRPr="00A97D01">
        <w:rPr>
          <w:rFonts w:ascii="Times New Roman" w:eastAsia="Times New Roman" w:hAnsi="Times New Roman"/>
          <w:spacing w:val="-3"/>
          <w:sz w:val="24"/>
          <w:szCs w:val="24"/>
          <w:lang w:eastAsia="ar-SA"/>
        </w:rPr>
        <w:t>Pennsylvania Public Utility Commission</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t>:</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00BB6850">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R-2015-2506337</w:t>
      </w:r>
    </w:p>
    <w:p w:rsidR="00A97D01" w:rsidRPr="00A97D01" w:rsidRDefault="00A97D01" w:rsidP="00A97D01">
      <w:pPr>
        <w:tabs>
          <w:tab w:val="left" w:pos="-720"/>
        </w:tabs>
        <w:suppressAutoHyphens/>
        <w:rPr>
          <w:rFonts w:ascii="Times New Roman" w:eastAsia="Times New Roman" w:hAnsi="Times New Roman"/>
          <w:spacing w:val="-3"/>
          <w:sz w:val="24"/>
          <w:szCs w:val="24"/>
          <w:lang w:eastAsia="ar-SA"/>
        </w:rPr>
      </w:pPr>
      <w:r w:rsidRPr="00A97D01">
        <w:rPr>
          <w:rFonts w:ascii="Times New Roman" w:eastAsia="Times New Roman" w:hAnsi="Times New Roman"/>
          <w:spacing w:val="-3"/>
          <w:sz w:val="24"/>
          <w:szCs w:val="24"/>
          <w:lang w:eastAsia="ar-SA"/>
        </w:rPr>
        <w:t>Office of Consumer Advocate</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t>:</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00BB6850">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C-2015-2514368</w:t>
      </w:r>
    </w:p>
    <w:p w:rsidR="00A97D01" w:rsidRPr="00A97D01" w:rsidRDefault="00A97D01" w:rsidP="00A97D01">
      <w:pPr>
        <w:tabs>
          <w:tab w:val="left" w:pos="-720"/>
        </w:tabs>
        <w:suppressAutoHyphens/>
        <w:rPr>
          <w:rFonts w:ascii="Times New Roman" w:eastAsia="Times New Roman" w:hAnsi="Times New Roman"/>
          <w:spacing w:val="-3"/>
          <w:sz w:val="24"/>
          <w:szCs w:val="24"/>
          <w:lang w:eastAsia="ar-SA"/>
        </w:rPr>
      </w:pPr>
      <w:r w:rsidRPr="00A97D01">
        <w:rPr>
          <w:rFonts w:ascii="Times New Roman" w:eastAsia="Times New Roman" w:hAnsi="Times New Roman"/>
          <w:spacing w:val="-3"/>
          <w:sz w:val="24"/>
          <w:szCs w:val="24"/>
          <w:lang w:eastAsia="ar-SA"/>
        </w:rPr>
        <w:t>Virginia W. Pfeiffer</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t>:</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00BB6850">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C-2015-2515975</w:t>
      </w:r>
    </w:p>
    <w:p w:rsidR="00A97D01" w:rsidRPr="00A97D01" w:rsidRDefault="00A97D01" w:rsidP="00A97D01">
      <w:pPr>
        <w:tabs>
          <w:tab w:val="left" w:pos="-720"/>
        </w:tabs>
        <w:suppressAutoHyphens/>
        <w:rPr>
          <w:rFonts w:ascii="Times New Roman" w:eastAsia="Times New Roman" w:hAnsi="Times New Roman"/>
          <w:sz w:val="24"/>
          <w:szCs w:val="24"/>
          <w:lang w:eastAsia="ar-SA"/>
        </w:rPr>
      </w:pPr>
      <w:r w:rsidRPr="00A97D01">
        <w:rPr>
          <w:rFonts w:ascii="Times New Roman" w:eastAsia="Times New Roman" w:hAnsi="Times New Roman"/>
          <w:spacing w:val="-3"/>
          <w:sz w:val="24"/>
          <w:szCs w:val="24"/>
          <w:lang w:eastAsia="ar-SA"/>
        </w:rPr>
        <w:t xml:space="preserve">Amelia </w:t>
      </w:r>
      <w:proofErr w:type="spellStart"/>
      <w:r w:rsidRPr="00A97D01">
        <w:rPr>
          <w:rFonts w:ascii="Times New Roman" w:eastAsia="Times New Roman" w:hAnsi="Times New Roman"/>
          <w:spacing w:val="-3"/>
          <w:sz w:val="24"/>
          <w:szCs w:val="24"/>
          <w:lang w:eastAsia="ar-SA"/>
        </w:rPr>
        <w:t>Roraback</w:t>
      </w:r>
      <w:proofErr w:type="spellEnd"/>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t>:</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00BB6850">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C-2016-2523444</w:t>
      </w:r>
    </w:p>
    <w:p w:rsidR="00A97D01" w:rsidRPr="00A97D01" w:rsidRDefault="00A97D01" w:rsidP="00A97D01">
      <w:pPr>
        <w:tabs>
          <w:tab w:val="left" w:pos="-720"/>
        </w:tabs>
        <w:suppressAutoHyphens/>
        <w:rPr>
          <w:rFonts w:ascii="Times New Roman" w:eastAsia="Times New Roman" w:hAnsi="Times New Roman"/>
          <w:sz w:val="24"/>
          <w:szCs w:val="24"/>
          <w:lang w:eastAsia="ar-SA"/>
        </w:rPr>
      </w:pPr>
      <w:r w:rsidRPr="00A97D01">
        <w:rPr>
          <w:rFonts w:ascii="Times New Roman" w:eastAsia="Times New Roman" w:hAnsi="Times New Roman"/>
          <w:sz w:val="24"/>
          <w:szCs w:val="24"/>
          <w:lang w:eastAsia="ar-SA"/>
        </w:rPr>
        <w:t xml:space="preserve">John </w:t>
      </w:r>
      <w:proofErr w:type="spellStart"/>
      <w:r w:rsidRPr="00A97D01">
        <w:rPr>
          <w:rFonts w:ascii="Times New Roman" w:eastAsia="Times New Roman" w:hAnsi="Times New Roman"/>
          <w:sz w:val="24"/>
          <w:szCs w:val="24"/>
          <w:lang w:eastAsia="ar-SA"/>
        </w:rPr>
        <w:t>Weissleder</w:t>
      </w:r>
      <w:proofErr w:type="spellEnd"/>
      <w:r w:rsidRPr="00A97D01">
        <w:rPr>
          <w:rFonts w:ascii="Times New Roman" w:eastAsia="Times New Roman" w:hAnsi="Times New Roman"/>
          <w:sz w:val="24"/>
          <w:szCs w:val="24"/>
          <w:lang w:eastAsia="ar-SA"/>
        </w:rPr>
        <w:t xml:space="preserve"> and Georgette Muller</w:t>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t>:</w:t>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r>
      <w:r w:rsidR="00BB6850">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C-2016-2524864</w:t>
      </w:r>
    </w:p>
    <w:p w:rsidR="00A97D01" w:rsidRPr="00A97D01" w:rsidRDefault="00A97D01" w:rsidP="00A97D01">
      <w:pPr>
        <w:tabs>
          <w:tab w:val="left" w:pos="-720"/>
        </w:tabs>
        <w:suppressAutoHyphens/>
        <w:rPr>
          <w:rFonts w:ascii="Times New Roman" w:eastAsia="Times New Roman" w:hAnsi="Times New Roman"/>
          <w:sz w:val="24"/>
          <w:szCs w:val="24"/>
          <w:lang w:eastAsia="ar-SA"/>
        </w:rPr>
      </w:pPr>
      <w:r w:rsidRPr="00A97D01">
        <w:rPr>
          <w:rFonts w:ascii="Times New Roman" w:eastAsia="Times New Roman" w:hAnsi="Times New Roman"/>
          <w:sz w:val="24"/>
          <w:szCs w:val="24"/>
          <w:lang w:eastAsia="ar-SA"/>
        </w:rPr>
        <w:t xml:space="preserve">Anthony </w:t>
      </w:r>
      <w:proofErr w:type="spellStart"/>
      <w:r w:rsidRPr="00A97D01">
        <w:rPr>
          <w:rFonts w:ascii="Times New Roman" w:eastAsia="Times New Roman" w:hAnsi="Times New Roman"/>
          <w:sz w:val="24"/>
          <w:szCs w:val="24"/>
          <w:lang w:eastAsia="ar-SA"/>
        </w:rPr>
        <w:t>Ciuffreda</w:t>
      </w:r>
      <w:proofErr w:type="spellEnd"/>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t>:</w:t>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r>
      <w:r w:rsidR="00BB6850">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C-2016-2528502</w:t>
      </w:r>
    </w:p>
    <w:p w:rsidR="00A97D01" w:rsidRPr="00A97D01" w:rsidRDefault="00A97D01" w:rsidP="00A97D01">
      <w:pPr>
        <w:tabs>
          <w:tab w:val="left" w:pos="-720"/>
        </w:tabs>
        <w:suppressAutoHyphens/>
        <w:rPr>
          <w:rFonts w:ascii="Times New Roman" w:eastAsia="Times New Roman" w:hAnsi="Times New Roman"/>
          <w:spacing w:val="-3"/>
          <w:sz w:val="24"/>
          <w:szCs w:val="24"/>
          <w:lang w:eastAsia="ar-SA"/>
        </w:rPr>
      </w:pPr>
      <w:r w:rsidRPr="00A97D01">
        <w:rPr>
          <w:rFonts w:ascii="Times New Roman" w:eastAsia="Times New Roman" w:hAnsi="Times New Roman"/>
          <w:sz w:val="24"/>
          <w:szCs w:val="24"/>
          <w:lang w:eastAsia="ar-SA"/>
        </w:rPr>
        <w:t>Neil and Kathleen Joyce</w:t>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t>:</w:t>
      </w:r>
      <w:r w:rsidRPr="00A97D01">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ab/>
      </w:r>
      <w:r w:rsidR="00BB6850">
        <w:rPr>
          <w:rFonts w:ascii="Times New Roman" w:eastAsia="Times New Roman" w:hAnsi="Times New Roman"/>
          <w:sz w:val="24"/>
          <w:szCs w:val="24"/>
          <w:lang w:eastAsia="ar-SA"/>
        </w:rPr>
        <w:tab/>
      </w:r>
      <w:r w:rsidRPr="00A97D01">
        <w:rPr>
          <w:rFonts w:ascii="Times New Roman" w:eastAsia="Times New Roman" w:hAnsi="Times New Roman"/>
          <w:sz w:val="24"/>
          <w:szCs w:val="24"/>
          <w:lang w:eastAsia="ar-SA"/>
        </w:rPr>
        <w:t>C-2016-2532987</w:t>
      </w:r>
    </w:p>
    <w:p w:rsidR="00A97D01" w:rsidRPr="00A97D01" w:rsidRDefault="00A97D01" w:rsidP="00A97D01">
      <w:pPr>
        <w:tabs>
          <w:tab w:val="left" w:pos="-720"/>
        </w:tabs>
        <w:suppressAutoHyphens/>
        <w:rPr>
          <w:rFonts w:ascii="Times New Roman" w:eastAsia="Times New Roman" w:hAnsi="Times New Roman"/>
          <w:spacing w:val="-3"/>
          <w:sz w:val="24"/>
          <w:szCs w:val="24"/>
          <w:lang w:eastAsia="ar-SA"/>
        </w:rPr>
      </w:pP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t>:</w:t>
      </w:r>
    </w:p>
    <w:p w:rsidR="00A97D01" w:rsidRPr="00A97D01" w:rsidRDefault="00A97D01" w:rsidP="00A97D01">
      <w:pPr>
        <w:tabs>
          <w:tab w:val="left" w:pos="-720"/>
        </w:tabs>
        <w:suppressAutoHyphens/>
        <w:rPr>
          <w:rFonts w:ascii="Times New Roman" w:eastAsia="Times New Roman" w:hAnsi="Times New Roman"/>
          <w:spacing w:val="-3"/>
          <w:sz w:val="24"/>
          <w:szCs w:val="24"/>
          <w:lang w:eastAsia="ar-SA"/>
        </w:rPr>
      </w:pPr>
      <w:r w:rsidRPr="00A97D01">
        <w:rPr>
          <w:rFonts w:ascii="Times New Roman" w:eastAsia="Times New Roman" w:hAnsi="Times New Roman"/>
          <w:spacing w:val="-3"/>
          <w:sz w:val="24"/>
          <w:szCs w:val="24"/>
          <w:lang w:eastAsia="ar-SA"/>
        </w:rPr>
        <w:tab/>
        <w:t>v.</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t>:</w:t>
      </w:r>
    </w:p>
    <w:p w:rsidR="00A97D01" w:rsidRPr="00A97D01" w:rsidRDefault="00A97D01" w:rsidP="00A97D01">
      <w:pPr>
        <w:tabs>
          <w:tab w:val="left" w:pos="-720"/>
        </w:tabs>
        <w:suppressAutoHyphens/>
        <w:rPr>
          <w:rFonts w:ascii="Times New Roman" w:eastAsia="Times New Roman" w:hAnsi="Times New Roman"/>
          <w:spacing w:val="-3"/>
          <w:sz w:val="24"/>
          <w:szCs w:val="24"/>
          <w:lang w:eastAsia="ar-SA"/>
        </w:rPr>
      </w:pP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t>:</w:t>
      </w:r>
    </w:p>
    <w:p w:rsidR="00665247" w:rsidRPr="00C83815" w:rsidRDefault="00A97D01" w:rsidP="00A97D01">
      <w:pPr>
        <w:rPr>
          <w:rFonts w:ascii="Times New Roman" w:hAnsi="Times New Roman"/>
          <w:sz w:val="24"/>
          <w:szCs w:val="24"/>
        </w:rPr>
      </w:pPr>
      <w:r w:rsidRPr="00A97D01">
        <w:rPr>
          <w:rFonts w:ascii="Times New Roman" w:eastAsia="Times New Roman" w:hAnsi="Times New Roman"/>
          <w:spacing w:val="-3"/>
          <w:sz w:val="24"/>
          <w:szCs w:val="24"/>
          <w:lang w:eastAsia="ar-SA"/>
        </w:rPr>
        <w:t>Twin Lakes Utilities, Inc.</w:t>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r>
      <w:r w:rsidRPr="00A97D01">
        <w:rPr>
          <w:rFonts w:ascii="Times New Roman" w:eastAsia="Times New Roman" w:hAnsi="Times New Roman"/>
          <w:spacing w:val="-3"/>
          <w:sz w:val="24"/>
          <w:szCs w:val="24"/>
          <w:lang w:eastAsia="ar-SA"/>
        </w:rPr>
        <w:tab/>
        <w:t>:</w:t>
      </w:r>
    </w:p>
    <w:p w:rsidR="00FB02BC" w:rsidRDefault="00FB02BC" w:rsidP="00577603">
      <w:pPr>
        <w:rPr>
          <w:rFonts w:ascii="Times New Roman" w:hAnsi="Times New Roman"/>
          <w:sz w:val="24"/>
          <w:szCs w:val="24"/>
        </w:rPr>
      </w:pPr>
    </w:p>
    <w:p w:rsidR="000835B2" w:rsidRDefault="000835B2" w:rsidP="00577603">
      <w:pPr>
        <w:rPr>
          <w:rFonts w:ascii="Times New Roman" w:hAnsi="Times New Roman"/>
          <w:sz w:val="24"/>
          <w:szCs w:val="24"/>
        </w:rPr>
      </w:pPr>
    </w:p>
    <w:p w:rsidR="00A97D01" w:rsidRPr="00C83815" w:rsidRDefault="00A97D01" w:rsidP="00577603">
      <w:pPr>
        <w:rPr>
          <w:rFonts w:ascii="Times New Roman" w:hAnsi="Times New Roman"/>
          <w:sz w:val="24"/>
          <w:szCs w:val="24"/>
        </w:rPr>
      </w:pPr>
    </w:p>
    <w:p w:rsidR="00577603" w:rsidRPr="00C83815" w:rsidRDefault="00577603" w:rsidP="00577603">
      <w:pPr>
        <w:jc w:val="center"/>
        <w:rPr>
          <w:rFonts w:ascii="Times New Roman" w:hAnsi="Times New Roman"/>
          <w:b/>
          <w:sz w:val="24"/>
          <w:szCs w:val="24"/>
          <w:u w:val="single"/>
        </w:rPr>
      </w:pPr>
      <w:r w:rsidRPr="00C83815">
        <w:rPr>
          <w:rFonts w:ascii="Times New Roman" w:hAnsi="Times New Roman"/>
          <w:b/>
          <w:sz w:val="24"/>
          <w:szCs w:val="24"/>
          <w:u w:val="single"/>
        </w:rPr>
        <w:t>ORDER</w:t>
      </w:r>
    </w:p>
    <w:p w:rsidR="00577603" w:rsidRPr="00C83815" w:rsidRDefault="00577603" w:rsidP="00577603">
      <w:pPr>
        <w:jc w:val="center"/>
        <w:rPr>
          <w:rFonts w:ascii="Times New Roman" w:hAnsi="Times New Roman"/>
          <w:sz w:val="24"/>
          <w:szCs w:val="24"/>
        </w:rPr>
      </w:pPr>
    </w:p>
    <w:p w:rsidR="00577603" w:rsidRPr="00C83815" w:rsidRDefault="00577603" w:rsidP="00577603">
      <w:pPr>
        <w:jc w:val="cente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ab/>
        <w:t>BY THE COMMISSION:</w:t>
      </w:r>
    </w:p>
    <w:p w:rsidR="00075749" w:rsidRPr="00C83815" w:rsidRDefault="00075749" w:rsidP="00577603">
      <w:pPr>
        <w:rPr>
          <w:rFonts w:ascii="Times New Roman" w:hAnsi="Times New Roman"/>
          <w:sz w:val="24"/>
          <w:szCs w:val="24"/>
        </w:rPr>
      </w:pPr>
    </w:p>
    <w:p w:rsidR="006A62FB" w:rsidRPr="00C83815" w:rsidRDefault="00577603" w:rsidP="006A62FB">
      <w:pPr>
        <w:spacing w:line="360" w:lineRule="auto"/>
        <w:jc w:val="both"/>
        <w:rPr>
          <w:rFonts w:ascii="Times New Roman" w:hAnsi="Times New Roman"/>
          <w:sz w:val="24"/>
          <w:szCs w:val="24"/>
        </w:rPr>
      </w:pPr>
      <w:r w:rsidRPr="00C83815">
        <w:rPr>
          <w:rFonts w:ascii="Times New Roman" w:hAnsi="Times New Roman"/>
          <w:sz w:val="24"/>
          <w:szCs w:val="24"/>
        </w:rPr>
        <w:tab/>
      </w:r>
      <w:r w:rsidRPr="00C83815">
        <w:rPr>
          <w:rFonts w:ascii="Times New Roman" w:hAnsi="Times New Roman"/>
          <w:sz w:val="24"/>
          <w:szCs w:val="24"/>
        </w:rPr>
        <w:tab/>
        <w:t xml:space="preserve">We adopt as our action the </w:t>
      </w:r>
      <w:r w:rsidR="00075749" w:rsidRPr="00C83815">
        <w:rPr>
          <w:rFonts w:ascii="Times New Roman" w:hAnsi="Times New Roman"/>
          <w:sz w:val="24"/>
          <w:szCs w:val="24"/>
        </w:rPr>
        <w:t>Recommended</w:t>
      </w:r>
      <w:r w:rsidR="000C6988" w:rsidRPr="00C83815">
        <w:rPr>
          <w:rFonts w:ascii="Times New Roman" w:hAnsi="Times New Roman"/>
          <w:sz w:val="24"/>
          <w:szCs w:val="24"/>
        </w:rPr>
        <w:t xml:space="preserve"> </w:t>
      </w:r>
      <w:r w:rsidRPr="00C83815">
        <w:rPr>
          <w:rFonts w:ascii="Times New Roman" w:hAnsi="Times New Roman"/>
          <w:sz w:val="24"/>
          <w:szCs w:val="24"/>
        </w:rPr>
        <w:t xml:space="preserve">Decision of </w:t>
      </w:r>
      <w:r w:rsidR="00665247" w:rsidRPr="00C83815">
        <w:rPr>
          <w:rFonts w:ascii="Times New Roman" w:hAnsi="Times New Roman"/>
          <w:sz w:val="24"/>
          <w:szCs w:val="24"/>
        </w:rPr>
        <w:t>Administrative Law Judge</w:t>
      </w:r>
      <w:r w:rsidR="00A97D01">
        <w:rPr>
          <w:rFonts w:ascii="Times New Roman" w:hAnsi="Times New Roman"/>
          <w:sz w:val="24"/>
          <w:szCs w:val="24"/>
        </w:rPr>
        <w:t xml:space="preserve"> </w:t>
      </w:r>
      <w:proofErr w:type="spellStart"/>
      <w:r w:rsidR="00A97D01">
        <w:rPr>
          <w:rFonts w:ascii="Times New Roman" w:hAnsi="Times New Roman"/>
          <w:sz w:val="24"/>
          <w:szCs w:val="24"/>
        </w:rPr>
        <w:t>Eranda</w:t>
      </w:r>
      <w:proofErr w:type="spellEnd"/>
      <w:r w:rsidR="00A97D01">
        <w:rPr>
          <w:rFonts w:ascii="Times New Roman" w:hAnsi="Times New Roman"/>
          <w:sz w:val="24"/>
          <w:szCs w:val="24"/>
        </w:rPr>
        <w:t xml:space="preserve"> Vero</w:t>
      </w:r>
      <w:r w:rsidR="00E17242" w:rsidRPr="00C83815">
        <w:rPr>
          <w:rFonts w:ascii="Times New Roman" w:hAnsi="Times New Roman"/>
          <w:sz w:val="24"/>
          <w:szCs w:val="24"/>
        </w:rPr>
        <w:t xml:space="preserve">, dated </w:t>
      </w:r>
      <w:r w:rsidR="00395311" w:rsidRPr="00C83815">
        <w:rPr>
          <w:rFonts w:ascii="Times New Roman" w:hAnsi="Times New Roman"/>
          <w:sz w:val="24"/>
          <w:szCs w:val="24"/>
        </w:rPr>
        <w:t>April 2</w:t>
      </w:r>
      <w:r w:rsidR="00A97D01">
        <w:rPr>
          <w:rFonts w:ascii="Times New Roman" w:hAnsi="Times New Roman"/>
          <w:sz w:val="24"/>
          <w:szCs w:val="24"/>
        </w:rPr>
        <w:t>1</w:t>
      </w:r>
      <w:r w:rsidR="00CF0590" w:rsidRPr="00C83815">
        <w:rPr>
          <w:rFonts w:ascii="Times New Roman" w:hAnsi="Times New Roman"/>
          <w:sz w:val="24"/>
          <w:szCs w:val="24"/>
        </w:rPr>
        <w:t>, 2016</w:t>
      </w:r>
      <w:r w:rsidRPr="00C83815">
        <w:rPr>
          <w:rFonts w:ascii="Times New Roman" w:hAnsi="Times New Roman"/>
          <w:sz w:val="24"/>
          <w:szCs w:val="24"/>
        </w:rPr>
        <w:t>;</w:t>
      </w:r>
    </w:p>
    <w:p w:rsidR="00395311" w:rsidRPr="00C83815" w:rsidRDefault="00395311" w:rsidP="006A62FB">
      <w:pPr>
        <w:spacing w:line="360" w:lineRule="auto"/>
        <w:jc w:val="both"/>
        <w:rPr>
          <w:rFonts w:ascii="Times New Roman" w:hAnsi="Times New Roman"/>
          <w:sz w:val="24"/>
          <w:szCs w:val="24"/>
        </w:rPr>
      </w:pPr>
    </w:p>
    <w:p w:rsidR="00577603" w:rsidRPr="00C83815" w:rsidRDefault="00577603" w:rsidP="006A62FB">
      <w:pPr>
        <w:spacing w:line="360" w:lineRule="auto"/>
        <w:jc w:val="both"/>
        <w:rPr>
          <w:rFonts w:ascii="Times New Roman" w:hAnsi="Times New Roman"/>
          <w:sz w:val="24"/>
          <w:szCs w:val="24"/>
        </w:rPr>
      </w:pPr>
      <w:r w:rsidRPr="00C83815">
        <w:rPr>
          <w:rFonts w:ascii="Times New Roman" w:hAnsi="Times New Roman"/>
          <w:sz w:val="24"/>
          <w:szCs w:val="24"/>
        </w:rPr>
        <w:tab/>
        <w:t>THEREFORE,</w:t>
      </w:r>
    </w:p>
    <w:p w:rsidR="00577603" w:rsidRPr="00C83815" w:rsidRDefault="00577603" w:rsidP="00F03384">
      <w:pPr>
        <w:spacing w:line="276" w:lineRule="auto"/>
        <w:rPr>
          <w:rFonts w:ascii="Times New Roman" w:hAnsi="Times New Roman"/>
          <w:sz w:val="24"/>
          <w:szCs w:val="24"/>
        </w:rPr>
      </w:pPr>
    </w:p>
    <w:p w:rsidR="00075749" w:rsidRPr="00C83815" w:rsidRDefault="00577603" w:rsidP="00075749">
      <w:pPr>
        <w:spacing w:line="360" w:lineRule="auto"/>
        <w:rPr>
          <w:rFonts w:ascii="Times New Roman" w:hAnsi="Times New Roman"/>
          <w:sz w:val="24"/>
          <w:szCs w:val="24"/>
        </w:rPr>
      </w:pPr>
      <w:r w:rsidRPr="00C83815">
        <w:rPr>
          <w:rFonts w:ascii="Times New Roman" w:hAnsi="Times New Roman"/>
          <w:sz w:val="24"/>
          <w:szCs w:val="24"/>
        </w:rPr>
        <w:tab/>
        <w:t>IT IS ORDERED:</w:t>
      </w:r>
    </w:p>
    <w:p w:rsidR="00075749" w:rsidRPr="00C83815" w:rsidRDefault="00075749" w:rsidP="00075749">
      <w:pPr>
        <w:spacing w:line="360" w:lineRule="auto"/>
        <w:rPr>
          <w:rFonts w:ascii="Times New Roman" w:hAnsi="Times New Roman"/>
          <w:sz w:val="24"/>
          <w:szCs w:val="24"/>
        </w:rPr>
      </w:pPr>
    </w:p>
    <w:p w:rsidR="00A97D01" w:rsidRDefault="00A97D01" w:rsidP="00A97D01">
      <w:pPr>
        <w:numPr>
          <w:ilvl w:val="0"/>
          <w:numId w:val="5"/>
        </w:numPr>
        <w:tabs>
          <w:tab w:val="clear" w:pos="2160"/>
          <w:tab w:val="num" w:pos="900"/>
          <w:tab w:val="num" w:pos="1440"/>
        </w:tabs>
        <w:suppressAutoHyphens/>
        <w:spacing w:line="360" w:lineRule="auto"/>
        <w:ind w:left="0" w:firstLine="1440"/>
        <w:jc w:val="both"/>
        <w:rPr>
          <w:rFonts w:ascii="Times New Roman" w:eastAsia="Times New Roman" w:hAnsi="Times New Roman"/>
          <w:sz w:val="24"/>
          <w:szCs w:val="24"/>
        </w:rPr>
        <w:sectPr w:rsidR="00A97D01" w:rsidSect="00A97D01">
          <w:footerReference w:type="default" r:id="rId8"/>
          <w:pgSz w:w="12240" w:h="15840" w:code="1"/>
          <w:pgMar w:top="1440" w:right="1440" w:bottom="1440" w:left="1440" w:header="720" w:footer="720" w:gutter="0"/>
          <w:cols w:space="720"/>
          <w:docGrid w:linePitch="360"/>
        </w:sectPr>
      </w:pPr>
      <w:r w:rsidRPr="00A97D01">
        <w:rPr>
          <w:rFonts w:ascii="Times New Roman" w:eastAsia="Times New Roman" w:hAnsi="Times New Roman"/>
          <w:sz w:val="24"/>
          <w:szCs w:val="24"/>
        </w:rPr>
        <w:t xml:space="preserve">That Twin Lakes Utilities, Inc. shall not place into effect the rates, rules, and regulations contained in </w:t>
      </w:r>
      <w:r w:rsidRPr="00A97D01">
        <w:rPr>
          <w:rFonts w:ascii="Times New Roman" w:eastAsia="Times New Roman" w:hAnsi="Times New Roman"/>
          <w:sz w:val="24"/>
          <w:szCs w:val="26"/>
          <w:lang w:eastAsia="ar-SA"/>
        </w:rPr>
        <w:t xml:space="preserve">Supplement No. 5 to Tariff Water - Pa. P.U.C. No. 4 </w:t>
      </w:r>
      <w:r w:rsidRPr="00A97D01">
        <w:rPr>
          <w:rFonts w:ascii="Times New Roman" w:eastAsia="Times New Roman" w:hAnsi="Times New Roman"/>
          <w:sz w:val="24"/>
          <w:szCs w:val="24"/>
        </w:rPr>
        <w:t xml:space="preserve">regarding its </w:t>
      </w:r>
    </w:p>
    <w:p w:rsidR="00A97D01" w:rsidRPr="00A97D01" w:rsidRDefault="00A97D01" w:rsidP="00A97D01">
      <w:pPr>
        <w:tabs>
          <w:tab w:val="num" w:pos="900"/>
          <w:tab w:val="num" w:pos="1440"/>
        </w:tabs>
        <w:suppressAutoHyphens/>
        <w:spacing w:line="360" w:lineRule="auto"/>
        <w:jc w:val="both"/>
        <w:rPr>
          <w:rFonts w:ascii="Times New Roman" w:eastAsia="Times New Roman" w:hAnsi="Times New Roman"/>
          <w:sz w:val="24"/>
          <w:szCs w:val="24"/>
        </w:rPr>
      </w:pPr>
      <w:r w:rsidRPr="00A97D01">
        <w:rPr>
          <w:rFonts w:ascii="Times New Roman" w:eastAsia="Times New Roman" w:hAnsi="Times New Roman"/>
          <w:sz w:val="24"/>
          <w:szCs w:val="24"/>
        </w:rPr>
        <w:lastRenderedPageBreak/>
        <w:t>purchase water cost recovery base rate as filed on November 16, 2015, the same having been found to be unjust, unreasonable, and therefore, unlawful.</w:t>
      </w:r>
    </w:p>
    <w:p w:rsidR="00A97D01" w:rsidRPr="00A97D01" w:rsidRDefault="00A97D01" w:rsidP="00A97D01">
      <w:pPr>
        <w:tabs>
          <w:tab w:val="num" w:pos="1440"/>
        </w:tabs>
        <w:spacing w:line="360" w:lineRule="auto"/>
        <w:jc w:val="both"/>
        <w:rPr>
          <w:rFonts w:ascii="Times New Roman" w:eastAsia="Times New Roman" w:hAnsi="Times New Roman"/>
          <w:sz w:val="24"/>
          <w:szCs w:val="24"/>
        </w:rPr>
      </w:pPr>
    </w:p>
    <w:p w:rsidR="00A97D01" w:rsidRPr="00A97D01" w:rsidRDefault="00A97D01" w:rsidP="00A97D01">
      <w:pPr>
        <w:numPr>
          <w:ilvl w:val="0"/>
          <w:numId w:val="5"/>
        </w:numPr>
        <w:tabs>
          <w:tab w:val="num" w:pos="90"/>
          <w:tab w:val="num" w:pos="1440"/>
        </w:tabs>
        <w:suppressAutoHyphens/>
        <w:spacing w:after="200" w:line="360" w:lineRule="auto"/>
        <w:ind w:left="0" w:firstLine="1440"/>
        <w:jc w:val="both"/>
        <w:rPr>
          <w:rFonts w:ascii="Times New Roman" w:eastAsia="Times New Roman" w:hAnsi="Times New Roman"/>
          <w:sz w:val="24"/>
          <w:szCs w:val="24"/>
        </w:rPr>
      </w:pPr>
      <w:r w:rsidRPr="00A97D01">
        <w:rPr>
          <w:rFonts w:ascii="Times New Roman" w:eastAsia="Times New Roman" w:hAnsi="Times New Roman"/>
          <w:sz w:val="24"/>
          <w:szCs w:val="24"/>
        </w:rPr>
        <w:t>That the Twin Lakes Utilities, Inc.’s rate filing and direct testimony is admitted, in their entirety, into the evidentiary record in this matter to the extent they provide the record with historical data.</w:t>
      </w:r>
    </w:p>
    <w:p w:rsidR="00A97D01" w:rsidRPr="00A97D01" w:rsidRDefault="00A97D01" w:rsidP="00A97D01">
      <w:pPr>
        <w:tabs>
          <w:tab w:val="num" w:pos="1440"/>
        </w:tabs>
        <w:spacing w:line="276" w:lineRule="auto"/>
        <w:contextualSpacing/>
        <w:jc w:val="both"/>
        <w:rPr>
          <w:rFonts w:ascii="Times New Roman" w:eastAsia="Times New Roman" w:hAnsi="Times New Roman"/>
          <w:sz w:val="24"/>
          <w:szCs w:val="24"/>
        </w:rPr>
      </w:pPr>
    </w:p>
    <w:p w:rsidR="00A97D01" w:rsidRPr="00A97D01" w:rsidRDefault="00A97D01" w:rsidP="00A97D01">
      <w:pPr>
        <w:numPr>
          <w:ilvl w:val="0"/>
          <w:numId w:val="5"/>
        </w:numPr>
        <w:tabs>
          <w:tab w:val="num" w:pos="90"/>
          <w:tab w:val="num" w:pos="1440"/>
        </w:tabs>
        <w:suppressAutoHyphens/>
        <w:spacing w:after="200" w:line="360" w:lineRule="auto"/>
        <w:ind w:left="0" w:firstLine="1440"/>
        <w:jc w:val="both"/>
        <w:rPr>
          <w:rFonts w:ascii="Times New Roman" w:eastAsia="Times New Roman" w:hAnsi="Times New Roman"/>
          <w:sz w:val="24"/>
          <w:szCs w:val="24"/>
        </w:rPr>
      </w:pPr>
      <w:r w:rsidRPr="00A97D01">
        <w:rPr>
          <w:rFonts w:ascii="Times New Roman" w:eastAsia="Times New Roman" w:hAnsi="Times New Roman"/>
          <w:sz w:val="24"/>
          <w:szCs w:val="24"/>
        </w:rPr>
        <w:t>That the rates, terms and conditions contained in the Joint Petition for Settlement of Rate Investigation submitted by Twin Lakes Utilities, Inc., the Office of Consumer Advocate, and the Bureau of Investigation and Enforcement, be approved and adopted consistent with the discussion contained herein.</w:t>
      </w:r>
    </w:p>
    <w:p w:rsidR="00A97D01" w:rsidRPr="00A97D01" w:rsidRDefault="00A97D01" w:rsidP="00A97D01">
      <w:pPr>
        <w:tabs>
          <w:tab w:val="num" w:pos="1440"/>
        </w:tabs>
        <w:spacing w:line="360" w:lineRule="auto"/>
        <w:jc w:val="both"/>
        <w:rPr>
          <w:rFonts w:ascii="Times New Roman" w:hAnsi="Times New Roman"/>
          <w:sz w:val="24"/>
          <w:szCs w:val="24"/>
        </w:rPr>
      </w:pPr>
    </w:p>
    <w:p w:rsidR="00A97D01" w:rsidRPr="00A97D01" w:rsidRDefault="00A97D01" w:rsidP="00A97D01">
      <w:pPr>
        <w:numPr>
          <w:ilvl w:val="0"/>
          <w:numId w:val="5"/>
        </w:numPr>
        <w:tabs>
          <w:tab w:val="num" w:pos="1440"/>
        </w:tabs>
        <w:suppressAutoHyphens/>
        <w:spacing w:after="200" w:line="360" w:lineRule="auto"/>
        <w:ind w:left="0" w:firstLine="1440"/>
        <w:jc w:val="both"/>
        <w:rPr>
          <w:rFonts w:ascii="Times New Roman" w:eastAsia="Times New Roman" w:hAnsi="Times New Roman"/>
          <w:sz w:val="24"/>
          <w:szCs w:val="24"/>
        </w:rPr>
      </w:pPr>
      <w:r w:rsidRPr="00A97D01">
        <w:rPr>
          <w:rFonts w:ascii="Times New Roman" w:eastAsia="Times New Roman" w:hAnsi="Times New Roman"/>
          <w:spacing w:val="-3"/>
          <w:sz w:val="24"/>
          <w:szCs w:val="24"/>
        </w:rPr>
        <w:t>That u</w:t>
      </w:r>
      <w:r w:rsidRPr="00A97D01">
        <w:rPr>
          <w:rFonts w:ascii="Times New Roman" w:eastAsia="Times New Roman" w:hAnsi="Times New Roman"/>
          <w:sz w:val="24"/>
          <w:szCs w:val="24"/>
        </w:rPr>
        <w:t xml:space="preserve">pon the Commission’s approval of this Joint Petition for Settlement of Rate Investigation, Twin Lakes Utilities, Inc. will be permitted to charge the rates for water service set forth in the proposed </w:t>
      </w:r>
      <w:r w:rsidRPr="00A97D01">
        <w:rPr>
          <w:rFonts w:ascii="Times New Roman" w:eastAsia="Times New Roman" w:hAnsi="Times New Roman"/>
          <w:sz w:val="24"/>
          <w:szCs w:val="26"/>
          <w:lang w:eastAsia="ar-SA"/>
        </w:rPr>
        <w:t xml:space="preserve">Supplement No. 5 to Tariff Water - Pa. P.U.C. No. 4 </w:t>
      </w:r>
      <w:r w:rsidRPr="00A97D01">
        <w:rPr>
          <w:rFonts w:ascii="Times New Roman" w:eastAsia="Times New Roman" w:hAnsi="Times New Roman"/>
          <w:sz w:val="24"/>
          <w:szCs w:val="24"/>
        </w:rPr>
        <w:t>which is attached to the</w:t>
      </w:r>
      <w:r w:rsidRPr="00A97D01">
        <w:rPr>
          <w:rFonts w:ascii="Times New Roman" w:eastAsia="Times New Roman" w:hAnsi="Times New Roman"/>
          <w:spacing w:val="-3"/>
          <w:sz w:val="24"/>
          <w:szCs w:val="24"/>
        </w:rPr>
        <w:t xml:space="preserve"> Joint Petition for Settlement </w:t>
      </w:r>
      <w:r w:rsidRPr="00A97D01">
        <w:rPr>
          <w:rFonts w:ascii="Times New Roman" w:eastAsia="Times New Roman" w:hAnsi="Times New Roman"/>
          <w:sz w:val="24"/>
          <w:szCs w:val="24"/>
        </w:rPr>
        <w:t>as Appendix A.</w:t>
      </w:r>
    </w:p>
    <w:p w:rsidR="00A97D01" w:rsidRPr="00A97D01" w:rsidRDefault="00A97D01" w:rsidP="00A97D01">
      <w:pPr>
        <w:spacing w:line="360" w:lineRule="auto"/>
        <w:ind w:firstLine="1440"/>
        <w:jc w:val="both"/>
        <w:rPr>
          <w:rFonts w:ascii="Times New Roman" w:hAnsi="Times New Roman"/>
          <w:sz w:val="24"/>
          <w:szCs w:val="24"/>
        </w:rPr>
      </w:pPr>
    </w:p>
    <w:p w:rsidR="00A97D01" w:rsidRPr="00A97D01" w:rsidRDefault="00A97D01" w:rsidP="00A97D01">
      <w:pPr>
        <w:spacing w:line="360" w:lineRule="auto"/>
        <w:ind w:firstLine="1440"/>
        <w:jc w:val="both"/>
        <w:rPr>
          <w:rFonts w:ascii="Times New Roman" w:hAnsi="Times New Roman"/>
          <w:spacing w:val="-3"/>
          <w:sz w:val="24"/>
          <w:szCs w:val="24"/>
        </w:rPr>
      </w:pPr>
      <w:r w:rsidRPr="00A97D01">
        <w:rPr>
          <w:rFonts w:ascii="Times New Roman" w:hAnsi="Times New Roman"/>
          <w:spacing w:val="-3"/>
          <w:sz w:val="24"/>
          <w:szCs w:val="24"/>
        </w:rPr>
        <w:t>5.</w:t>
      </w:r>
      <w:r w:rsidRPr="00A97D01">
        <w:rPr>
          <w:rFonts w:ascii="Times New Roman" w:hAnsi="Times New Roman"/>
          <w:spacing w:val="-3"/>
          <w:sz w:val="24"/>
          <w:szCs w:val="24"/>
        </w:rPr>
        <w:tab/>
        <w:t xml:space="preserve">That </w:t>
      </w:r>
      <w:r w:rsidRPr="00A97D01">
        <w:rPr>
          <w:rFonts w:ascii="Times New Roman" w:hAnsi="Times New Roman"/>
          <w:sz w:val="24"/>
          <w:szCs w:val="24"/>
        </w:rPr>
        <w:t>Twin Lakes Utilities, Inc.</w:t>
      </w:r>
      <w:r w:rsidRPr="00A97D01">
        <w:rPr>
          <w:rFonts w:ascii="Times New Roman" w:hAnsi="Times New Roman"/>
          <w:spacing w:val="-3"/>
          <w:sz w:val="24"/>
          <w:szCs w:val="24"/>
        </w:rPr>
        <w:t xml:space="preserve"> will file a tariff or tariff supplement in substantially the same form as that attached to the Joint Petition for Settlement as Appendix A of the Rate Investigation at Docket No. R-2015-2506337 reflecting the rates, rules, and regulations to become effective upon at least one day’s notice, upon entry of the Commission Order approving the recommendation to adopt the Joint Petition for Settlement of the Rate Investigation consistent with the discussion contained herein.</w:t>
      </w:r>
    </w:p>
    <w:p w:rsidR="00A97D01" w:rsidRPr="00A97D01" w:rsidRDefault="00A97D01" w:rsidP="00A97D01">
      <w:pPr>
        <w:spacing w:line="360" w:lineRule="auto"/>
        <w:ind w:firstLine="1440"/>
        <w:jc w:val="both"/>
        <w:rPr>
          <w:rFonts w:ascii="Times New Roman" w:hAnsi="Times New Roman"/>
          <w:spacing w:val="-3"/>
          <w:sz w:val="24"/>
          <w:szCs w:val="24"/>
        </w:rPr>
      </w:pPr>
    </w:p>
    <w:p w:rsidR="00A97D01" w:rsidRPr="00A97D01" w:rsidRDefault="00A97D01" w:rsidP="00A97D01">
      <w:pPr>
        <w:spacing w:line="360" w:lineRule="auto"/>
        <w:ind w:firstLine="1440"/>
        <w:jc w:val="both"/>
        <w:rPr>
          <w:rFonts w:ascii="Times New Roman" w:hAnsi="Times New Roman"/>
          <w:spacing w:val="-3"/>
          <w:sz w:val="24"/>
          <w:szCs w:val="24"/>
        </w:rPr>
      </w:pPr>
      <w:r w:rsidRPr="00A97D01">
        <w:rPr>
          <w:rFonts w:ascii="Times New Roman" w:hAnsi="Times New Roman"/>
          <w:spacing w:val="-3"/>
          <w:sz w:val="24"/>
          <w:szCs w:val="24"/>
        </w:rPr>
        <w:t>6.</w:t>
      </w:r>
      <w:r w:rsidRPr="00A97D01">
        <w:rPr>
          <w:rFonts w:ascii="Times New Roman" w:hAnsi="Times New Roman"/>
          <w:spacing w:val="-3"/>
          <w:sz w:val="24"/>
          <w:szCs w:val="24"/>
        </w:rPr>
        <w:tab/>
      </w:r>
      <w:r w:rsidRPr="00A97D01">
        <w:rPr>
          <w:rFonts w:ascii="Times New Roman" w:eastAsia="Times New Roman" w:hAnsi="Times New Roman"/>
          <w:color w:val="000000"/>
          <w:sz w:val="24"/>
          <w:szCs w:val="24"/>
          <w:lang w:eastAsia="ar-SA"/>
        </w:rPr>
        <w:t xml:space="preserve">That Twin Lakes may then file a tariff supplement to implement the next phase of the rate increase, effective no sooner than 12 months after the previous phase implementation.  </w:t>
      </w:r>
    </w:p>
    <w:p w:rsidR="00A97D01" w:rsidRPr="00A97D01" w:rsidRDefault="00A97D01" w:rsidP="00A97D01">
      <w:pPr>
        <w:spacing w:line="360" w:lineRule="auto"/>
        <w:ind w:firstLine="1440"/>
        <w:jc w:val="both"/>
        <w:rPr>
          <w:rFonts w:ascii="Times New Roman" w:hAnsi="Times New Roman"/>
          <w:spacing w:val="-3"/>
          <w:sz w:val="24"/>
          <w:szCs w:val="24"/>
        </w:rPr>
      </w:pPr>
    </w:p>
    <w:p w:rsidR="00A97D01" w:rsidRPr="00A97D01" w:rsidRDefault="00A97D01" w:rsidP="00A97D01">
      <w:pPr>
        <w:spacing w:line="360" w:lineRule="auto"/>
        <w:ind w:firstLine="1440"/>
        <w:jc w:val="both"/>
        <w:rPr>
          <w:rFonts w:ascii="Times New Roman" w:hAnsi="Times New Roman"/>
          <w:sz w:val="24"/>
          <w:szCs w:val="24"/>
        </w:rPr>
      </w:pPr>
      <w:r w:rsidRPr="00A97D01">
        <w:rPr>
          <w:rFonts w:ascii="Times New Roman" w:hAnsi="Times New Roman"/>
          <w:sz w:val="24"/>
          <w:szCs w:val="24"/>
        </w:rPr>
        <w:t>7.</w:t>
      </w:r>
      <w:r w:rsidRPr="00A97D01">
        <w:rPr>
          <w:rFonts w:ascii="Times New Roman" w:hAnsi="Times New Roman"/>
          <w:sz w:val="24"/>
          <w:szCs w:val="24"/>
        </w:rPr>
        <w:tab/>
        <w:t xml:space="preserve">That upon acceptance of the appropriate compliance filing, the investigation at Docket No. R-2015-2506337 </w:t>
      </w:r>
      <w:proofErr w:type="gramStart"/>
      <w:r w:rsidRPr="00A97D01">
        <w:rPr>
          <w:rFonts w:ascii="Times New Roman" w:hAnsi="Times New Roman"/>
          <w:sz w:val="24"/>
          <w:szCs w:val="24"/>
        </w:rPr>
        <w:t>be</w:t>
      </w:r>
      <w:proofErr w:type="gramEnd"/>
      <w:r w:rsidRPr="00A97D01">
        <w:rPr>
          <w:rFonts w:ascii="Times New Roman" w:hAnsi="Times New Roman"/>
          <w:sz w:val="24"/>
          <w:szCs w:val="24"/>
        </w:rPr>
        <w:t xml:space="preserve"> terminated and the record be marked closed.</w:t>
      </w:r>
    </w:p>
    <w:p w:rsidR="00A97D01" w:rsidRPr="00A97D01" w:rsidRDefault="00A97D01" w:rsidP="00A97D01">
      <w:pPr>
        <w:spacing w:line="360" w:lineRule="auto"/>
        <w:ind w:firstLine="1440"/>
        <w:jc w:val="both"/>
        <w:outlineLvl w:val="1"/>
        <w:rPr>
          <w:rFonts w:ascii="Times New Roman" w:eastAsia="Times New Roman" w:hAnsi="Times New Roman"/>
          <w:sz w:val="24"/>
          <w:szCs w:val="24"/>
        </w:rPr>
      </w:pPr>
      <w:r w:rsidRPr="00A97D01">
        <w:rPr>
          <w:rFonts w:ascii="Times New Roman" w:eastAsia="Times New Roman" w:hAnsi="Times New Roman"/>
          <w:sz w:val="24"/>
          <w:szCs w:val="20"/>
        </w:rPr>
        <w:lastRenderedPageBreak/>
        <w:t>8.</w:t>
      </w:r>
      <w:r w:rsidRPr="00A97D01">
        <w:rPr>
          <w:rFonts w:ascii="Times New Roman" w:eastAsia="Times New Roman" w:hAnsi="Times New Roman"/>
          <w:sz w:val="24"/>
          <w:szCs w:val="20"/>
        </w:rPr>
        <w:tab/>
      </w:r>
      <w:r w:rsidRPr="00A97D01">
        <w:rPr>
          <w:rFonts w:ascii="Times New Roman" w:eastAsia="Times New Roman" w:hAnsi="Times New Roman"/>
          <w:sz w:val="24"/>
          <w:szCs w:val="24"/>
        </w:rPr>
        <w:t xml:space="preserve">That the formal Complaint filed by the Office of Consumer Advocate at Docket No. C-2015-2514368 is dismissed. </w:t>
      </w:r>
    </w:p>
    <w:p w:rsidR="00A97D01" w:rsidRPr="00A97D01" w:rsidRDefault="00A97D01" w:rsidP="00A97D01">
      <w:pPr>
        <w:spacing w:line="360" w:lineRule="auto"/>
        <w:jc w:val="both"/>
        <w:outlineLvl w:val="1"/>
        <w:rPr>
          <w:rFonts w:ascii="Times New Roman" w:eastAsia="Times New Roman" w:hAnsi="Times New Roman"/>
          <w:sz w:val="24"/>
          <w:szCs w:val="20"/>
        </w:rPr>
      </w:pPr>
    </w:p>
    <w:p w:rsidR="00A97D01" w:rsidRPr="00A97D01" w:rsidRDefault="00A97D01" w:rsidP="00A97D01">
      <w:pPr>
        <w:numPr>
          <w:ilvl w:val="1"/>
          <w:numId w:val="0"/>
        </w:numPr>
        <w:tabs>
          <w:tab w:val="num" w:pos="1440"/>
        </w:tabs>
        <w:spacing w:line="360" w:lineRule="auto"/>
        <w:ind w:firstLine="1440"/>
        <w:jc w:val="both"/>
        <w:outlineLvl w:val="1"/>
        <w:rPr>
          <w:rFonts w:ascii="Times New Roman" w:eastAsia="Times New Roman" w:hAnsi="Times New Roman"/>
          <w:sz w:val="24"/>
          <w:szCs w:val="20"/>
        </w:rPr>
      </w:pPr>
      <w:r w:rsidRPr="00A97D01">
        <w:rPr>
          <w:rFonts w:ascii="Times New Roman" w:eastAsia="Times New Roman" w:hAnsi="Times New Roman"/>
          <w:sz w:val="24"/>
          <w:szCs w:val="24"/>
        </w:rPr>
        <w:t>9.</w:t>
      </w:r>
      <w:r w:rsidRPr="00A97D01">
        <w:rPr>
          <w:rFonts w:ascii="Times New Roman" w:eastAsia="Times New Roman" w:hAnsi="Times New Roman"/>
          <w:sz w:val="24"/>
          <w:szCs w:val="24"/>
        </w:rPr>
        <w:tab/>
        <w:t>That the formal Complaint filed by Virginia W. Pfeiffer at Docket No. C</w:t>
      </w:r>
      <w:r w:rsidRPr="00A97D01">
        <w:rPr>
          <w:rFonts w:ascii="Times New Roman" w:eastAsia="Times New Roman" w:hAnsi="Times New Roman"/>
          <w:sz w:val="24"/>
          <w:szCs w:val="24"/>
        </w:rPr>
        <w:noBreakHyphen/>
        <w:t>2015-2515975 is dismissed.</w:t>
      </w:r>
      <w:r w:rsidRPr="00A97D01">
        <w:rPr>
          <w:rFonts w:ascii="Times New Roman" w:eastAsia="Times New Roman" w:hAnsi="Times New Roman"/>
          <w:sz w:val="24"/>
          <w:szCs w:val="20"/>
        </w:rPr>
        <w:t xml:space="preserve">  </w:t>
      </w:r>
    </w:p>
    <w:p w:rsidR="00A97D01" w:rsidRPr="00A97D01" w:rsidRDefault="00A97D01" w:rsidP="00A97D01">
      <w:pPr>
        <w:numPr>
          <w:ilvl w:val="1"/>
          <w:numId w:val="0"/>
        </w:numPr>
        <w:tabs>
          <w:tab w:val="num" w:pos="1440"/>
        </w:tabs>
        <w:spacing w:line="360" w:lineRule="auto"/>
        <w:ind w:firstLine="1440"/>
        <w:jc w:val="both"/>
        <w:outlineLvl w:val="1"/>
        <w:rPr>
          <w:rFonts w:ascii="Times New Roman" w:eastAsia="Times New Roman" w:hAnsi="Times New Roman"/>
          <w:spacing w:val="-3"/>
          <w:sz w:val="24"/>
          <w:szCs w:val="24"/>
        </w:rPr>
      </w:pPr>
    </w:p>
    <w:p w:rsidR="00A97D01" w:rsidRPr="00A97D01" w:rsidRDefault="00A97D01" w:rsidP="00A97D01">
      <w:pPr>
        <w:tabs>
          <w:tab w:val="left" w:pos="-720"/>
        </w:tabs>
        <w:suppressAutoHyphens/>
        <w:spacing w:line="360" w:lineRule="auto"/>
        <w:ind w:firstLine="1440"/>
        <w:jc w:val="both"/>
        <w:rPr>
          <w:rFonts w:ascii="Times New Roman" w:eastAsia="Times New Roman" w:hAnsi="Times New Roman"/>
          <w:sz w:val="24"/>
          <w:szCs w:val="20"/>
        </w:rPr>
      </w:pPr>
      <w:r w:rsidRPr="00A97D01">
        <w:rPr>
          <w:rFonts w:ascii="Times New Roman" w:eastAsia="Times New Roman" w:hAnsi="Times New Roman"/>
          <w:sz w:val="24"/>
          <w:szCs w:val="24"/>
        </w:rPr>
        <w:t>10.</w:t>
      </w:r>
      <w:r w:rsidRPr="00A97D01">
        <w:rPr>
          <w:rFonts w:ascii="Times New Roman" w:eastAsia="Times New Roman" w:hAnsi="Times New Roman"/>
          <w:sz w:val="24"/>
          <w:szCs w:val="24"/>
        </w:rPr>
        <w:tab/>
        <w:t xml:space="preserve">That the formal Complaint filed by </w:t>
      </w:r>
      <w:r w:rsidRPr="00A97D01">
        <w:rPr>
          <w:rFonts w:ascii="Times New Roman" w:eastAsia="Times New Roman" w:hAnsi="Times New Roman"/>
          <w:spacing w:val="-3"/>
          <w:sz w:val="24"/>
          <w:szCs w:val="24"/>
        </w:rPr>
        <w:t xml:space="preserve">Amelia </w:t>
      </w:r>
      <w:proofErr w:type="spellStart"/>
      <w:r w:rsidRPr="00A97D01">
        <w:rPr>
          <w:rFonts w:ascii="Times New Roman" w:eastAsia="Times New Roman" w:hAnsi="Times New Roman"/>
          <w:spacing w:val="-3"/>
          <w:sz w:val="24"/>
          <w:szCs w:val="24"/>
        </w:rPr>
        <w:t>Roraback</w:t>
      </w:r>
      <w:proofErr w:type="spellEnd"/>
      <w:r w:rsidRPr="00A97D01">
        <w:rPr>
          <w:rFonts w:ascii="Times New Roman" w:eastAsia="Times New Roman" w:hAnsi="Times New Roman"/>
          <w:spacing w:val="-3"/>
          <w:sz w:val="24"/>
          <w:szCs w:val="24"/>
        </w:rPr>
        <w:t xml:space="preserve"> at Docket No. C</w:t>
      </w:r>
      <w:r w:rsidRPr="00A97D01">
        <w:rPr>
          <w:rFonts w:ascii="Times New Roman" w:eastAsia="Times New Roman" w:hAnsi="Times New Roman"/>
          <w:spacing w:val="-3"/>
          <w:sz w:val="24"/>
          <w:szCs w:val="24"/>
        </w:rPr>
        <w:noBreakHyphen/>
        <w:t xml:space="preserve">2016-2523444 </w:t>
      </w:r>
      <w:r w:rsidRPr="00A97D01">
        <w:rPr>
          <w:rFonts w:ascii="Times New Roman" w:eastAsia="Times New Roman" w:hAnsi="Times New Roman"/>
          <w:sz w:val="24"/>
          <w:szCs w:val="24"/>
        </w:rPr>
        <w:t>is dismissed.</w:t>
      </w:r>
      <w:r w:rsidRPr="00A97D01">
        <w:rPr>
          <w:rFonts w:ascii="Times New Roman" w:eastAsia="Times New Roman" w:hAnsi="Times New Roman"/>
          <w:sz w:val="24"/>
          <w:szCs w:val="20"/>
        </w:rPr>
        <w:t xml:space="preserve">  </w:t>
      </w:r>
    </w:p>
    <w:p w:rsidR="00A97D01" w:rsidRPr="00A97D01" w:rsidRDefault="00A97D01" w:rsidP="00A97D01">
      <w:pPr>
        <w:tabs>
          <w:tab w:val="left" w:pos="-720"/>
        </w:tabs>
        <w:suppressAutoHyphens/>
        <w:spacing w:line="360" w:lineRule="auto"/>
        <w:ind w:firstLine="1440"/>
        <w:jc w:val="both"/>
        <w:rPr>
          <w:rFonts w:ascii="Times New Roman" w:eastAsia="Times New Roman" w:hAnsi="Times New Roman"/>
          <w:spacing w:val="-3"/>
          <w:sz w:val="24"/>
          <w:szCs w:val="24"/>
        </w:rPr>
      </w:pPr>
    </w:p>
    <w:p w:rsidR="00A97D01" w:rsidRPr="00A97D01" w:rsidRDefault="00A97D01" w:rsidP="00A97D01">
      <w:pPr>
        <w:tabs>
          <w:tab w:val="left" w:pos="-720"/>
        </w:tabs>
        <w:suppressAutoHyphens/>
        <w:spacing w:line="360" w:lineRule="auto"/>
        <w:ind w:firstLine="1440"/>
        <w:jc w:val="both"/>
        <w:rPr>
          <w:rFonts w:ascii="Times New Roman" w:eastAsia="Times New Roman" w:hAnsi="Times New Roman"/>
          <w:sz w:val="24"/>
          <w:szCs w:val="20"/>
        </w:rPr>
      </w:pPr>
      <w:r w:rsidRPr="00A97D01">
        <w:rPr>
          <w:rFonts w:ascii="Times New Roman" w:eastAsia="Times New Roman" w:hAnsi="Times New Roman"/>
          <w:sz w:val="24"/>
          <w:szCs w:val="24"/>
        </w:rPr>
        <w:t>11.</w:t>
      </w:r>
      <w:r w:rsidRPr="00A97D01">
        <w:rPr>
          <w:rFonts w:ascii="Times New Roman" w:eastAsia="Times New Roman" w:hAnsi="Times New Roman"/>
          <w:sz w:val="24"/>
          <w:szCs w:val="24"/>
        </w:rPr>
        <w:tab/>
        <w:t xml:space="preserve">That the formal Complaint filed by John </w:t>
      </w:r>
      <w:proofErr w:type="spellStart"/>
      <w:r w:rsidRPr="00A97D01">
        <w:rPr>
          <w:rFonts w:ascii="Times New Roman" w:eastAsia="Times New Roman" w:hAnsi="Times New Roman"/>
          <w:sz w:val="24"/>
          <w:szCs w:val="24"/>
        </w:rPr>
        <w:t>Weissleder</w:t>
      </w:r>
      <w:proofErr w:type="spellEnd"/>
      <w:r w:rsidRPr="00A97D01">
        <w:rPr>
          <w:rFonts w:ascii="Times New Roman" w:eastAsia="Times New Roman" w:hAnsi="Times New Roman"/>
          <w:sz w:val="24"/>
          <w:szCs w:val="24"/>
        </w:rPr>
        <w:t xml:space="preserve"> and Georgette Muller at Docket No. C-2016-2524864 is dismissed.</w:t>
      </w:r>
      <w:r w:rsidRPr="00A97D01">
        <w:rPr>
          <w:rFonts w:ascii="Times New Roman" w:eastAsia="Times New Roman" w:hAnsi="Times New Roman"/>
          <w:sz w:val="24"/>
          <w:szCs w:val="20"/>
        </w:rPr>
        <w:t xml:space="preserve">  </w:t>
      </w:r>
    </w:p>
    <w:p w:rsidR="00A97D01" w:rsidRPr="00A97D01" w:rsidRDefault="00A97D01" w:rsidP="00A97D01">
      <w:pPr>
        <w:tabs>
          <w:tab w:val="left" w:pos="-720"/>
        </w:tabs>
        <w:suppressAutoHyphens/>
        <w:spacing w:line="360" w:lineRule="auto"/>
        <w:ind w:firstLine="1440"/>
        <w:jc w:val="both"/>
        <w:rPr>
          <w:rFonts w:ascii="Times New Roman" w:eastAsia="Times New Roman" w:hAnsi="Times New Roman"/>
          <w:spacing w:val="-3"/>
          <w:sz w:val="24"/>
          <w:szCs w:val="24"/>
        </w:rPr>
      </w:pPr>
    </w:p>
    <w:p w:rsidR="00A97D01" w:rsidRPr="00A97D01" w:rsidRDefault="00A97D01" w:rsidP="00A97D01">
      <w:pPr>
        <w:tabs>
          <w:tab w:val="left" w:pos="-720"/>
        </w:tabs>
        <w:suppressAutoHyphens/>
        <w:spacing w:line="360" w:lineRule="auto"/>
        <w:ind w:firstLine="1440"/>
        <w:jc w:val="both"/>
        <w:rPr>
          <w:rFonts w:ascii="Times New Roman" w:eastAsia="Times New Roman" w:hAnsi="Times New Roman"/>
          <w:sz w:val="24"/>
          <w:szCs w:val="20"/>
        </w:rPr>
      </w:pPr>
      <w:r w:rsidRPr="00A97D01">
        <w:rPr>
          <w:rFonts w:ascii="Times New Roman" w:eastAsia="Times New Roman" w:hAnsi="Times New Roman"/>
          <w:sz w:val="24"/>
          <w:szCs w:val="24"/>
        </w:rPr>
        <w:t>12.</w:t>
      </w:r>
      <w:r w:rsidRPr="00A97D01">
        <w:rPr>
          <w:rFonts w:ascii="Times New Roman" w:eastAsia="Times New Roman" w:hAnsi="Times New Roman"/>
          <w:sz w:val="24"/>
          <w:szCs w:val="24"/>
        </w:rPr>
        <w:tab/>
        <w:t xml:space="preserve">That the formal Complaint filed by </w:t>
      </w:r>
      <w:r w:rsidRPr="00A97D01">
        <w:rPr>
          <w:rFonts w:ascii="Times New Roman" w:eastAsia="Times New Roman" w:hAnsi="Times New Roman"/>
          <w:spacing w:val="-3"/>
          <w:sz w:val="24"/>
          <w:szCs w:val="24"/>
        </w:rPr>
        <w:t xml:space="preserve">Anthony </w:t>
      </w:r>
      <w:proofErr w:type="spellStart"/>
      <w:r w:rsidRPr="00A97D01">
        <w:rPr>
          <w:rFonts w:ascii="Times New Roman" w:eastAsia="Times New Roman" w:hAnsi="Times New Roman"/>
          <w:spacing w:val="-3"/>
          <w:sz w:val="24"/>
          <w:szCs w:val="24"/>
        </w:rPr>
        <w:t>Ciuffreda</w:t>
      </w:r>
      <w:proofErr w:type="spellEnd"/>
      <w:r w:rsidRPr="00A97D01">
        <w:rPr>
          <w:rFonts w:ascii="Times New Roman" w:eastAsia="Times New Roman" w:hAnsi="Times New Roman"/>
          <w:spacing w:val="-3"/>
          <w:sz w:val="24"/>
          <w:szCs w:val="24"/>
        </w:rPr>
        <w:t xml:space="preserve"> at Docket No. C</w:t>
      </w:r>
      <w:r w:rsidRPr="00A97D01">
        <w:rPr>
          <w:rFonts w:ascii="Times New Roman" w:eastAsia="Times New Roman" w:hAnsi="Times New Roman"/>
          <w:spacing w:val="-3"/>
          <w:sz w:val="24"/>
          <w:szCs w:val="24"/>
        </w:rPr>
        <w:noBreakHyphen/>
        <w:t xml:space="preserve">2016-2528502 </w:t>
      </w:r>
      <w:r w:rsidRPr="00A97D01">
        <w:rPr>
          <w:rFonts w:ascii="Times New Roman" w:eastAsia="Times New Roman" w:hAnsi="Times New Roman"/>
          <w:sz w:val="24"/>
          <w:szCs w:val="24"/>
        </w:rPr>
        <w:t>is dismissed.</w:t>
      </w:r>
      <w:r w:rsidRPr="00A97D01">
        <w:rPr>
          <w:rFonts w:ascii="Times New Roman" w:eastAsia="Times New Roman" w:hAnsi="Times New Roman"/>
          <w:sz w:val="24"/>
          <w:szCs w:val="20"/>
        </w:rPr>
        <w:t xml:space="preserve">  </w:t>
      </w:r>
    </w:p>
    <w:p w:rsidR="00A97D01" w:rsidRPr="00A97D01" w:rsidRDefault="00A97D01" w:rsidP="00A97D01">
      <w:pPr>
        <w:tabs>
          <w:tab w:val="left" w:pos="-720"/>
        </w:tabs>
        <w:suppressAutoHyphens/>
        <w:spacing w:line="360" w:lineRule="auto"/>
        <w:ind w:firstLine="1440"/>
        <w:jc w:val="both"/>
        <w:rPr>
          <w:rFonts w:ascii="Times New Roman" w:eastAsia="Times New Roman" w:hAnsi="Times New Roman"/>
          <w:spacing w:val="-3"/>
          <w:sz w:val="24"/>
          <w:szCs w:val="24"/>
        </w:rPr>
      </w:pPr>
    </w:p>
    <w:p w:rsidR="00A97D01" w:rsidRDefault="00A97D01" w:rsidP="00A97D01">
      <w:pPr>
        <w:tabs>
          <w:tab w:val="left" w:pos="-720"/>
        </w:tabs>
        <w:suppressAutoHyphens/>
        <w:spacing w:line="360" w:lineRule="auto"/>
        <w:ind w:firstLine="1440"/>
        <w:jc w:val="both"/>
        <w:rPr>
          <w:rFonts w:ascii="Times New Roman" w:eastAsia="Times New Roman" w:hAnsi="Times New Roman"/>
          <w:sz w:val="24"/>
          <w:szCs w:val="20"/>
        </w:rPr>
      </w:pPr>
      <w:r w:rsidRPr="00A97D01">
        <w:rPr>
          <w:rFonts w:ascii="Times New Roman" w:eastAsia="Times New Roman" w:hAnsi="Times New Roman"/>
          <w:sz w:val="24"/>
          <w:szCs w:val="24"/>
        </w:rPr>
        <w:t>13.</w:t>
      </w:r>
      <w:r w:rsidRPr="00A97D01">
        <w:rPr>
          <w:rFonts w:ascii="Times New Roman" w:eastAsia="Times New Roman" w:hAnsi="Times New Roman"/>
          <w:sz w:val="24"/>
          <w:szCs w:val="24"/>
        </w:rPr>
        <w:tab/>
        <w:t xml:space="preserve">That the formal Complaint filed by </w:t>
      </w:r>
      <w:r w:rsidRPr="00A97D01">
        <w:rPr>
          <w:rFonts w:ascii="Times New Roman" w:eastAsia="Times New Roman" w:hAnsi="Times New Roman"/>
          <w:spacing w:val="-3"/>
          <w:sz w:val="24"/>
          <w:szCs w:val="24"/>
        </w:rPr>
        <w:t xml:space="preserve">Neil and Kathleen Joyce at Docket No. C-2016-2532987 </w:t>
      </w:r>
      <w:r w:rsidRPr="00A97D01">
        <w:rPr>
          <w:rFonts w:ascii="Times New Roman" w:eastAsia="Times New Roman" w:hAnsi="Times New Roman"/>
          <w:sz w:val="24"/>
          <w:szCs w:val="24"/>
        </w:rPr>
        <w:t>is dismissed.</w:t>
      </w:r>
      <w:r w:rsidRPr="00A97D01">
        <w:rPr>
          <w:rFonts w:ascii="Times New Roman" w:eastAsia="Times New Roman" w:hAnsi="Times New Roman"/>
          <w:sz w:val="24"/>
          <w:szCs w:val="20"/>
        </w:rPr>
        <w:t xml:space="preserve">  </w:t>
      </w:r>
    </w:p>
    <w:p w:rsidR="00A97D01" w:rsidRPr="00A97D01" w:rsidRDefault="00A97D01" w:rsidP="00A97D01">
      <w:pPr>
        <w:tabs>
          <w:tab w:val="left" w:pos="-720"/>
        </w:tabs>
        <w:suppressAutoHyphens/>
        <w:spacing w:line="360" w:lineRule="auto"/>
        <w:ind w:firstLine="1440"/>
        <w:jc w:val="both"/>
        <w:rPr>
          <w:rFonts w:ascii="Times New Roman" w:eastAsia="Times New Roman" w:hAnsi="Times New Roman"/>
          <w:sz w:val="24"/>
          <w:szCs w:val="20"/>
        </w:rPr>
      </w:pPr>
    </w:p>
    <w:p w:rsidR="00A97D01" w:rsidRPr="00A97D01" w:rsidRDefault="00A97D01" w:rsidP="00A97D01">
      <w:pPr>
        <w:numPr>
          <w:ilvl w:val="1"/>
          <w:numId w:val="0"/>
        </w:numPr>
        <w:tabs>
          <w:tab w:val="num" w:pos="1440"/>
        </w:tabs>
        <w:spacing w:line="360" w:lineRule="auto"/>
        <w:ind w:firstLine="1440"/>
        <w:jc w:val="both"/>
        <w:outlineLvl w:val="1"/>
        <w:rPr>
          <w:rFonts w:ascii="Times New Roman" w:eastAsia="Times New Roman" w:hAnsi="Times New Roman"/>
          <w:sz w:val="24"/>
          <w:szCs w:val="20"/>
        </w:rPr>
      </w:pPr>
      <w:r w:rsidRPr="00A97D01">
        <w:rPr>
          <w:rFonts w:ascii="Times New Roman" w:eastAsia="Times New Roman" w:hAnsi="Times New Roman"/>
          <w:sz w:val="24"/>
          <w:szCs w:val="20"/>
        </w:rPr>
        <w:t>14.</w:t>
      </w:r>
      <w:r w:rsidRPr="00A97D01">
        <w:rPr>
          <w:rFonts w:ascii="Times New Roman" w:eastAsia="Times New Roman" w:hAnsi="Times New Roman"/>
          <w:sz w:val="24"/>
          <w:szCs w:val="20"/>
        </w:rPr>
        <w:tab/>
        <w:t xml:space="preserve">That the Secretary’s Bureau </w:t>
      </w:r>
      <w:proofErr w:type="gramStart"/>
      <w:r w:rsidRPr="00A97D01">
        <w:rPr>
          <w:rFonts w:ascii="Times New Roman" w:eastAsia="Times New Roman" w:hAnsi="Times New Roman"/>
          <w:sz w:val="24"/>
          <w:szCs w:val="20"/>
        </w:rPr>
        <w:t>mark</w:t>
      </w:r>
      <w:proofErr w:type="gramEnd"/>
      <w:r w:rsidRPr="00A97D01">
        <w:rPr>
          <w:rFonts w:ascii="Times New Roman" w:eastAsia="Times New Roman" w:hAnsi="Times New Roman"/>
          <w:sz w:val="24"/>
          <w:szCs w:val="20"/>
        </w:rPr>
        <w:t xml:space="preserve"> the following dockets closed: R-2015-2506337; C-2015-2514368; C-2015-2515975; C-2016-2523444; C-2016-2524864; C-2016-2528502; and C-2016-2532987.</w:t>
      </w:r>
    </w:p>
    <w:p w:rsidR="000835B2" w:rsidRPr="00C83815" w:rsidRDefault="000835B2" w:rsidP="00A97D01">
      <w:pPr>
        <w:tabs>
          <w:tab w:val="left" w:pos="1440"/>
        </w:tabs>
        <w:spacing w:line="360" w:lineRule="auto"/>
        <w:ind w:firstLine="720"/>
        <w:jc w:val="both"/>
        <w:rPr>
          <w:rFonts w:ascii="Times New Roman" w:hAnsi="Times New Roman"/>
          <w:sz w:val="24"/>
          <w:szCs w:val="24"/>
        </w:rPr>
      </w:pPr>
    </w:p>
    <w:p w:rsidR="00577603" w:rsidRPr="00C83815" w:rsidRDefault="0075165D" w:rsidP="00577603">
      <w:pPr>
        <w:ind w:left="5040"/>
        <w:rPr>
          <w:rFonts w:ascii="Times New Roman" w:hAnsi="Times New Roman"/>
          <w:sz w:val="24"/>
          <w:szCs w:val="24"/>
        </w:rPr>
      </w:pPr>
      <w:bookmarkStart w:id="0" w:name="_GoBack"/>
      <w:r w:rsidRPr="00F45E06">
        <w:rPr>
          <w:b/>
          <w:noProof/>
        </w:rPr>
        <w:drawing>
          <wp:anchor distT="0" distB="0" distL="114300" distR="114300" simplePos="0" relativeHeight="251659264" behindDoc="1" locked="0" layoutInCell="1" allowOverlap="1" wp14:anchorId="6C854E4D" wp14:editId="5119D23D">
            <wp:simplePos x="0" y="0"/>
            <wp:positionH relativeFrom="column">
              <wp:posOffset>2912110</wp:posOffset>
            </wp:positionH>
            <wp:positionV relativeFrom="paragraph">
              <wp:posOffset>105410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77603" w:rsidRPr="00C83815">
        <w:rPr>
          <w:rFonts w:ascii="Times New Roman" w:hAnsi="Times New Roman"/>
          <w:sz w:val="24"/>
          <w:szCs w:val="24"/>
        </w:rPr>
        <w:t>BY THE COMMISSION</w:t>
      </w:r>
    </w:p>
    <w:p w:rsidR="00577603" w:rsidRPr="00C83815" w:rsidRDefault="00577603" w:rsidP="00577603">
      <w:pPr>
        <w:ind w:left="5040"/>
        <w:rPr>
          <w:rFonts w:ascii="Times New Roman" w:hAnsi="Times New Roman"/>
          <w:sz w:val="24"/>
          <w:szCs w:val="24"/>
        </w:rPr>
      </w:pPr>
    </w:p>
    <w:p w:rsidR="00577603" w:rsidRPr="00C83815" w:rsidRDefault="00577603" w:rsidP="00577603">
      <w:pPr>
        <w:ind w:left="5040"/>
        <w:rPr>
          <w:rFonts w:ascii="Times New Roman" w:hAnsi="Times New Roman"/>
          <w:sz w:val="24"/>
          <w:szCs w:val="24"/>
        </w:rPr>
      </w:pPr>
    </w:p>
    <w:p w:rsidR="00876B81" w:rsidRPr="00C83815" w:rsidRDefault="00876B81" w:rsidP="00577603">
      <w:pPr>
        <w:ind w:left="5040"/>
        <w:rPr>
          <w:rFonts w:ascii="Times New Roman" w:hAnsi="Times New Roman"/>
          <w:sz w:val="24"/>
          <w:szCs w:val="24"/>
        </w:rPr>
      </w:pPr>
    </w:p>
    <w:p w:rsidR="00577603" w:rsidRPr="00C83815" w:rsidRDefault="00577603" w:rsidP="00577603">
      <w:pPr>
        <w:ind w:left="5040"/>
        <w:rPr>
          <w:rFonts w:ascii="Times New Roman" w:hAnsi="Times New Roman"/>
          <w:sz w:val="24"/>
          <w:szCs w:val="24"/>
        </w:rPr>
      </w:pPr>
      <w:r w:rsidRPr="00C83815">
        <w:rPr>
          <w:rFonts w:ascii="Times New Roman" w:hAnsi="Times New Roman"/>
          <w:sz w:val="24"/>
          <w:szCs w:val="24"/>
        </w:rPr>
        <w:t>Rosemary Chiavetta</w:t>
      </w:r>
    </w:p>
    <w:p w:rsidR="00577603" w:rsidRPr="00C83815" w:rsidRDefault="00577603" w:rsidP="00577603">
      <w:pPr>
        <w:ind w:left="5040"/>
        <w:rPr>
          <w:rFonts w:ascii="Times New Roman" w:hAnsi="Times New Roman"/>
          <w:sz w:val="24"/>
          <w:szCs w:val="24"/>
        </w:rPr>
      </w:pPr>
      <w:r w:rsidRPr="00C83815">
        <w:rPr>
          <w:rFonts w:ascii="Times New Roman" w:hAnsi="Times New Roman"/>
          <w:sz w:val="24"/>
          <w:szCs w:val="24"/>
        </w:rPr>
        <w:t>Secretary</w:t>
      </w:r>
    </w:p>
    <w:p w:rsidR="006B2B82" w:rsidRPr="00C83815" w:rsidRDefault="006B2B82"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(SEAL)</w:t>
      </w:r>
    </w:p>
    <w:p w:rsidR="00577603" w:rsidRPr="00C83815" w:rsidRDefault="00577603"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ORDER ADOPTED:</w:t>
      </w:r>
      <w:r w:rsidRPr="00C83815">
        <w:rPr>
          <w:rFonts w:ascii="Times New Roman" w:hAnsi="Times New Roman"/>
          <w:sz w:val="24"/>
          <w:szCs w:val="24"/>
        </w:rPr>
        <w:tab/>
      </w:r>
      <w:r w:rsidR="003C51D2" w:rsidRPr="00C83815">
        <w:rPr>
          <w:rFonts w:ascii="Times New Roman" w:hAnsi="Times New Roman"/>
          <w:sz w:val="24"/>
          <w:szCs w:val="24"/>
        </w:rPr>
        <w:t xml:space="preserve"> </w:t>
      </w:r>
      <w:r w:rsidR="000835B2">
        <w:rPr>
          <w:rFonts w:ascii="Times New Roman" w:hAnsi="Times New Roman"/>
          <w:sz w:val="24"/>
          <w:szCs w:val="24"/>
        </w:rPr>
        <w:t>June 9</w:t>
      </w:r>
      <w:r w:rsidR="003C51D2" w:rsidRPr="00C83815">
        <w:rPr>
          <w:rFonts w:ascii="Times New Roman" w:hAnsi="Times New Roman"/>
          <w:sz w:val="24"/>
          <w:szCs w:val="24"/>
        </w:rPr>
        <w:t>, 2</w:t>
      </w:r>
      <w:r w:rsidR="000550B5" w:rsidRPr="00C83815">
        <w:rPr>
          <w:rFonts w:ascii="Times New Roman" w:hAnsi="Times New Roman"/>
          <w:sz w:val="24"/>
          <w:szCs w:val="24"/>
        </w:rPr>
        <w:t>0</w:t>
      </w:r>
      <w:r w:rsidR="003C51D2" w:rsidRPr="00C83815">
        <w:rPr>
          <w:rFonts w:ascii="Times New Roman" w:hAnsi="Times New Roman"/>
          <w:sz w:val="24"/>
          <w:szCs w:val="24"/>
        </w:rPr>
        <w:t>16</w:t>
      </w:r>
    </w:p>
    <w:p w:rsidR="00577603" w:rsidRPr="00C83815" w:rsidRDefault="00577603" w:rsidP="00577603">
      <w:pPr>
        <w:rPr>
          <w:rFonts w:ascii="Times New Roman" w:hAnsi="Times New Roman"/>
          <w:sz w:val="24"/>
          <w:szCs w:val="24"/>
        </w:rPr>
      </w:pPr>
    </w:p>
    <w:p w:rsidR="00B4392F" w:rsidRPr="00C83815" w:rsidRDefault="00577603">
      <w:pPr>
        <w:rPr>
          <w:rFonts w:ascii="Times New Roman" w:hAnsi="Times New Roman"/>
          <w:sz w:val="24"/>
          <w:szCs w:val="24"/>
        </w:rPr>
      </w:pPr>
      <w:r w:rsidRPr="00C83815">
        <w:rPr>
          <w:rFonts w:ascii="Times New Roman" w:hAnsi="Times New Roman"/>
          <w:sz w:val="24"/>
          <w:szCs w:val="24"/>
        </w:rPr>
        <w:t>ORDER ENTERED:</w:t>
      </w:r>
      <w:r w:rsidRPr="00C83815">
        <w:rPr>
          <w:rFonts w:ascii="Times New Roman" w:hAnsi="Times New Roman"/>
          <w:sz w:val="24"/>
          <w:szCs w:val="24"/>
        </w:rPr>
        <w:tab/>
      </w:r>
      <w:r w:rsidR="0075165D">
        <w:rPr>
          <w:rFonts w:ascii="Times New Roman" w:hAnsi="Times New Roman"/>
          <w:sz w:val="24"/>
          <w:szCs w:val="24"/>
        </w:rPr>
        <w:t>June 9, 2016</w:t>
      </w:r>
    </w:p>
    <w:sectPr w:rsidR="00B4392F" w:rsidRPr="00C83815" w:rsidSect="00A97D01">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E4F" w:rsidRDefault="00331E4F" w:rsidP="00577603">
      <w:r>
        <w:separator/>
      </w:r>
    </w:p>
  </w:endnote>
  <w:endnote w:type="continuationSeparator" w:id="0">
    <w:p w:rsidR="00331E4F" w:rsidRDefault="00331E4F"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B2" w:rsidRPr="00CF0590" w:rsidRDefault="000835B2" w:rsidP="00CF0590">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50" w:rsidRPr="00BB6850" w:rsidRDefault="00BB6850">
    <w:pPr>
      <w:pStyle w:val="Footer"/>
      <w:jc w:val="center"/>
      <w:rPr>
        <w:rFonts w:ascii="Times New Roman" w:hAnsi="Times New Roman"/>
        <w:sz w:val="20"/>
        <w:szCs w:val="20"/>
      </w:rPr>
    </w:pPr>
    <w:r w:rsidRPr="00BB6850">
      <w:rPr>
        <w:rFonts w:ascii="Times New Roman" w:hAnsi="Times New Roman"/>
        <w:sz w:val="20"/>
        <w:szCs w:val="20"/>
      </w:rPr>
      <w:fldChar w:fldCharType="begin"/>
    </w:r>
    <w:r w:rsidRPr="00BB6850">
      <w:rPr>
        <w:rFonts w:ascii="Times New Roman" w:hAnsi="Times New Roman"/>
        <w:sz w:val="20"/>
        <w:szCs w:val="20"/>
      </w:rPr>
      <w:instrText xml:space="preserve"> PAGE   \* MERGEFORMAT </w:instrText>
    </w:r>
    <w:r w:rsidRPr="00BB6850">
      <w:rPr>
        <w:rFonts w:ascii="Times New Roman" w:hAnsi="Times New Roman"/>
        <w:sz w:val="20"/>
        <w:szCs w:val="20"/>
      </w:rPr>
      <w:fldChar w:fldCharType="separate"/>
    </w:r>
    <w:r w:rsidR="0075165D">
      <w:rPr>
        <w:rFonts w:ascii="Times New Roman" w:hAnsi="Times New Roman"/>
        <w:noProof/>
        <w:sz w:val="20"/>
        <w:szCs w:val="20"/>
      </w:rPr>
      <w:t>3</w:t>
    </w:r>
    <w:r w:rsidRPr="00BB6850">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E4F" w:rsidRDefault="00331E4F" w:rsidP="00577603">
      <w:r>
        <w:separator/>
      </w:r>
    </w:p>
  </w:footnote>
  <w:footnote w:type="continuationSeparator" w:id="0">
    <w:p w:rsidR="00331E4F" w:rsidRDefault="00331E4F"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273F0"/>
    <w:rsid w:val="00040018"/>
    <w:rsid w:val="00045137"/>
    <w:rsid w:val="00052E3E"/>
    <w:rsid w:val="000550B5"/>
    <w:rsid w:val="00075749"/>
    <w:rsid w:val="000835B2"/>
    <w:rsid w:val="00085D71"/>
    <w:rsid w:val="000A179A"/>
    <w:rsid w:val="000C14A2"/>
    <w:rsid w:val="000C3643"/>
    <w:rsid w:val="000C6988"/>
    <w:rsid w:val="000D4CC8"/>
    <w:rsid w:val="000E751B"/>
    <w:rsid w:val="00115803"/>
    <w:rsid w:val="00125F74"/>
    <w:rsid w:val="00133182"/>
    <w:rsid w:val="00134222"/>
    <w:rsid w:val="00147812"/>
    <w:rsid w:val="001533E7"/>
    <w:rsid w:val="001A7A94"/>
    <w:rsid w:val="001D4E5B"/>
    <w:rsid w:val="001D5649"/>
    <w:rsid w:val="001D7592"/>
    <w:rsid w:val="001E7A4C"/>
    <w:rsid w:val="001F4736"/>
    <w:rsid w:val="00223C41"/>
    <w:rsid w:val="00246581"/>
    <w:rsid w:val="00253A7E"/>
    <w:rsid w:val="00277876"/>
    <w:rsid w:val="00287DA4"/>
    <w:rsid w:val="0029123A"/>
    <w:rsid w:val="00292B26"/>
    <w:rsid w:val="002A4D09"/>
    <w:rsid w:val="002B0A6D"/>
    <w:rsid w:val="002C691F"/>
    <w:rsid w:val="0031226C"/>
    <w:rsid w:val="003157A2"/>
    <w:rsid w:val="003308DC"/>
    <w:rsid w:val="00331E4F"/>
    <w:rsid w:val="003335F9"/>
    <w:rsid w:val="003365BA"/>
    <w:rsid w:val="003410FE"/>
    <w:rsid w:val="0035079A"/>
    <w:rsid w:val="00372617"/>
    <w:rsid w:val="0038237F"/>
    <w:rsid w:val="00391736"/>
    <w:rsid w:val="003922EF"/>
    <w:rsid w:val="00395311"/>
    <w:rsid w:val="003B47A2"/>
    <w:rsid w:val="003C51D2"/>
    <w:rsid w:val="004031CC"/>
    <w:rsid w:val="0040782F"/>
    <w:rsid w:val="00422C47"/>
    <w:rsid w:val="00440E92"/>
    <w:rsid w:val="00442788"/>
    <w:rsid w:val="0044606E"/>
    <w:rsid w:val="00451040"/>
    <w:rsid w:val="00495A06"/>
    <w:rsid w:val="004C5399"/>
    <w:rsid w:val="004D5A9E"/>
    <w:rsid w:val="004E445E"/>
    <w:rsid w:val="00530E9E"/>
    <w:rsid w:val="00533816"/>
    <w:rsid w:val="00536AD8"/>
    <w:rsid w:val="00547892"/>
    <w:rsid w:val="0055254D"/>
    <w:rsid w:val="005658CA"/>
    <w:rsid w:val="00571DA4"/>
    <w:rsid w:val="005764C4"/>
    <w:rsid w:val="00577603"/>
    <w:rsid w:val="00585565"/>
    <w:rsid w:val="005B0E9D"/>
    <w:rsid w:val="005C28EE"/>
    <w:rsid w:val="005D0E37"/>
    <w:rsid w:val="005D4D77"/>
    <w:rsid w:val="00607708"/>
    <w:rsid w:val="00616F40"/>
    <w:rsid w:val="0062057F"/>
    <w:rsid w:val="00622639"/>
    <w:rsid w:val="0064430B"/>
    <w:rsid w:val="00665247"/>
    <w:rsid w:val="0067513D"/>
    <w:rsid w:val="00682353"/>
    <w:rsid w:val="006A62FB"/>
    <w:rsid w:val="006B2B82"/>
    <w:rsid w:val="006D7BF3"/>
    <w:rsid w:val="006E3DEA"/>
    <w:rsid w:val="006F3F31"/>
    <w:rsid w:val="007061E7"/>
    <w:rsid w:val="0070664F"/>
    <w:rsid w:val="00744935"/>
    <w:rsid w:val="0075165D"/>
    <w:rsid w:val="00763D1E"/>
    <w:rsid w:val="007A4000"/>
    <w:rsid w:val="007A44A6"/>
    <w:rsid w:val="007C2265"/>
    <w:rsid w:val="007D692A"/>
    <w:rsid w:val="007E3C9C"/>
    <w:rsid w:val="00800BED"/>
    <w:rsid w:val="008148F1"/>
    <w:rsid w:val="008312BE"/>
    <w:rsid w:val="0085572D"/>
    <w:rsid w:val="00871EEB"/>
    <w:rsid w:val="00876B81"/>
    <w:rsid w:val="008A4505"/>
    <w:rsid w:val="008C4B80"/>
    <w:rsid w:val="008C559C"/>
    <w:rsid w:val="008D6D3F"/>
    <w:rsid w:val="008F4EF1"/>
    <w:rsid w:val="008F5BA5"/>
    <w:rsid w:val="008F60F4"/>
    <w:rsid w:val="00912FB5"/>
    <w:rsid w:val="009170AC"/>
    <w:rsid w:val="00922798"/>
    <w:rsid w:val="009408D5"/>
    <w:rsid w:val="00943357"/>
    <w:rsid w:val="009543C9"/>
    <w:rsid w:val="00954588"/>
    <w:rsid w:val="00955320"/>
    <w:rsid w:val="00966A62"/>
    <w:rsid w:val="009A62B3"/>
    <w:rsid w:val="009B272B"/>
    <w:rsid w:val="009C6EDE"/>
    <w:rsid w:val="009E7057"/>
    <w:rsid w:val="009F23FA"/>
    <w:rsid w:val="00A055AF"/>
    <w:rsid w:val="00A14B56"/>
    <w:rsid w:val="00A21079"/>
    <w:rsid w:val="00A529F4"/>
    <w:rsid w:val="00A7354A"/>
    <w:rsid w:val="00A770A9"/>
    <w:rsid w:val="00A97D01"/>
    <w:rsid w:val="00AA1373"/>
    <w:rsid w:val="00AA4979"/>
    <w:rsid w:val="00AC0834"/>
    <w:rsid w:val="00AC132D"/>
    <w:rsid w:val="00AC3136"/>
    <w:rsid w:val="00AD6CC9"/>
    <w:rsid w:val="00B05A2D"/>
    <w:rsid w:val="00B4119A"/>
    <w:rsid w:val="00B4392F"/>
    <w:rsid w:val="00B65524"/>
    <w:rsid w:val="00B71993"/>
    <w:rsid w:val="00BA307A"/>
    <w:rsid w:val="00BB2619"/>
    <w:rsid w:val="00BB4BE8"/>
    <w:rsid w:val="00BB6128"/>
    <w:rsid w:val="00BB6850"/>
    <w:rsid w:val="00BC29F8"/>
    <w:rsid w:val="00BD4A29"/>
    <w:rsid w:val="00BF3B18"/>
    <w:rsid w:val="00C019A7"/>
    <w:rsid w:val="00C04D76"/>
    <w:rsid w:val="00C11F28"/>
    <w:rsid w:val="00C1282F"/>
    <w:rsid w:val="00C4283F"/>
    <w:rsid w:val="00C5787F"/>
    <w:rsid w:val="00C71175"/>
    <w:rsid w:val="00C83815"/>
    <w:rsid w:val="00CA6486"/>
    <w:rsid w:val="00CA6929"/>
    <w:rsid w:val="00CC2B3F"/>
    <w:rsid w:val="00CD2CD8"/>
    <w:rsid w:val="00CD3435"/>
    <w:rsid w:val="00CE494A"/>
    <w:rsid w:val="00CF0590"/>
    <w:rsid w:val="00CF7960"/>
    <w:rsid w:val="00D03428"/>
    <w:rsid w:val="00D04B98"/>
    <w:rsid w:val="00D06F19"/>
    <w:rsid w:val="00D524F7"/>
    <w:rsid w:val="00D96CF9"/>
    <w:rsid w:val="00DA2F02"/>
    <w:rsid w:val="00DB10D3"/>
    <w:rsid w:val="00DE1F09"/>
    <w:rsid w:val="00DE6DE4"/>
    <w:rsid w:val="00E17242"/>
    <w:rsid w:val="00E2017D"/>
    <w:rsid w:val="00E210DD"/>
    <w:rsid w:val="00E4573D"/>
    <w:rsid w:val="00E53903"/>
    <w:rsid w:val="00E53B8C"/>
    <w:rsid w:val="00E56536"/>
    <w:rsid w:val="00E5783A"/>
    <w:rsid w:val="00E850D3"/>
    <w:rsid w:val="00E974A2"/>
    <w:rsid w:val="00EA6E89"/>
    <w:rsid w:val="00EB38C4"/>
    <w:rsid w:val="00EC515D"/>
    <w:rsid w:val="00F03384"/>
    <w:rsid w:val="00F24F76"/>
    <w:rsid w:val="00F53808"/>
    <w:rsid w:val="00F577E7"/>
    <w:rsid w:val="00F73B1B"/>
    <w:rsid w:val="00F7619F"/>
    <w:rsid w:val="00F77FC4"/>
    <w:rsid w:val="00F91579"/>
    <w:rsid w:val="00F94652"/>
    <w:rsid w:val="00FA1A8E"/>
    <w:rsid w:val="00FA5939"/>
    <w:rsid w:val="00FB02BC"/>
    <w:rsid w:val="00FE1D36"/>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3</cp:revision>
  <cp:lastPrinted>2016-06-09T11:32:00Z</cp:lastPrinted>
  <dcterms:created xsi:type="dcterms:W3CDTF">2016-05-25T16:57:00Z</dcterms:created>
  <dcterms:modified xsi:type="dcterms:W3CDTF">2016-06-09T11:32:00Z</dcterms:modified>
</cp:coreProperties>
</file>