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5E" w:rsidRPr="00F4675E" w:rsidRDefault="00F4675E" w:rsidP="009A06F0">
      <w:pPr>
        <w:tabs>
          <w:tab w:val="clear" w:pos="1440"/>
          <w:tab w:val="left" w:pos="360"/>
        </w:tabs>
        <w:spacing w:before="0" w:after="0" w:line="233" w:lineRule="auto"/>
        <w:ind w:left="420"/>
        <w:jc w:val="center"/>
        <w:rPr>
          <w:rFonts w:eastAsia="SimSun"/>
          <w:b/>
        </w:rPr>
      </w:pPr>
      <w:r w:rsidRPr="00F4675E">
        <w:rPr>
          <w:rFonts w:eastAsia="SimSun"/>
          <w:b/>
        </w:rPr>
        <w:t>BEFORE THE</w:t>
      </w:r>
    </w:p>
    <w:p w:rsidR="00F4675E" w:rsidRPr="00F4675E" w:rsidRDefault="00F4675E" w:rsidP="009A06F0">
      <w:pPr>
        <w:tabs>
          <w:tab w:val="clear" w:pos="1440"/>
          <w:tab w:val="left" w:pos="360"/>
        </w:tabs>
        <w:spacing w:before="0" w:after="0" w:line="233" w:lineRule="auto"/>
        <w:jc w:val="center"/>
        <w:rPr>
          <w:rFonts w:eastAsia="SimSun"/>
          <w:b/>
        </w:rPr>
      </w:pPr>
      <w:r w:rsidRPr="00F4675E">
        <w:rPr>
          <w:rFonts w:eastAsia="SimSun"/>
          <w:b/>
        </w:rPr>
        <w:t>PENNSYLVANIA PUBLIC UTILITY COMMISSION</w:t>
      </w:r>
    </w:p>
    <w:p w:rsidR="00F4675E" w:rsidRP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F4675E" w:rsidRP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F4675E" w:rsidRDefault="00F4675E" w:rsidP="009A06F0">
      <w:pPr>
        <w:tabs>
          <w:tab w:val="clear" w:pos="1440"/>
          <w:tab w:val="left" w:pos="360"/>
        </w:tabs>
        <w:spacing w:before="0" w:after="0" w:line="233" w:lineRule="auto"/>
        <w:jc w:val="both"/>
        <w:rPr>
          <w:rFonts w:eastAsia="SimSun"/>
          <w:b/>
        </w:rPr>
      </w:pPr>
    </w:p>
    <w:p w:rsidR="00F11B1D" w:rsidRDefault="00F11B1D" w:rsidP="00F11B1D">
      <w:pPr>
        <w:tabs>
          <w:tab w:val="left" w:pos="0"/>
          <w:tab w:val="left" w:pos="5040"/>
        </w:tabs>
        <w:spacing w:before="0" w:after="0" w:line="240" w:lineRule="auto"/>
        <w:jc w:val="both"/>
        <w:rPr>
          <w:b/>
        </w:rPr>
      </w:pPr>
      <w:r>
        <w:t xml:space="preserve">Perry Sherman  </w:t>
      </w:r>
      <w:r>
        <w:tab/>
        <w:t>:</w:t>
      </w:r>
    </w:p>
    <w:p w:rsidR="00F11B1D" w:rsidRPr="00560DC5" w:rsidRDefault="00F11B1D" w:rsidP="00F11B1D">
      <w:pPr>
        <w:tabs>
          <w:tab w:val="left" w:pos="0"/>
        </w:tabs>
        <w:spacing w:before="0"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60DC5">
        <w:t>:</w:t>
      </w:r>
    </w:p>
    <w:p w:rsidR="00F11B1D" w:rsidRPr="003B279A" w:rsidRDefault="00F11B1D" w:rsidP="00F11B1D">
      <w:pPr>
        <w:tabs>
          <w:tab w:val="left" w:pos="0"/>
          <w:tab w:val="left" w:pos="720"/>
        </w:tabs>
        <w:spacing w:before="0" w:after="0" w:line="240" w:lineRule="auto"/>
        <w:jc w:val="both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0DC5">
        <w:t>:</w:t>
      </w:r>
      <w:r>
        <w:rPr>
          <w:b/>
        </w:rPr>
        <w:tab/>
      </w:r>
      <w:r>
        <w:rPr>
          <w:b/>
        </w:rPr>
        <w:tab/>
      </w:r>
      <w:r>
        <w:t>C-2015-2499616</w:t>
      </w:r>
    </w:p>
    <w:p w:rsidR="00F11B1D" w:rsidRPr="00560DC5" w:rsidRDefault="00F11B1D" w:rsidP="00F11B1D">
      <w:pPr>
        <w:tabs>
          <w:tab w:val="left" w:pos="0"/>
        </w:tabs>
        <w:spacing w:before="0"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0DC5">
        <w:t>:</w:t>
      </w:r>
    </w:p>
    <w:p w:rsidR="00F11B1D" w:rsidRDefault="00F11B1D" w:rsidP="00F11B1D">
      <w:pPr>
        <w:tabs>
          <w:tab w:val="left" w:pos="0"/>
        </w:tabs>
        <w:spacing w:before="0" w:after="0" w:line="240" w:lineRule="auto"/>
        <w:jc w:val="both"/>
      </w:pPr>
      <w:r>
        <w:t>PPL Electric Utilities Corporation</w:t>
      </w:r>
      <w:r>
        <w:tab/>
      </w:r>
      <w:r>
        <w:tab/>
      </w:r>
      <w:r>
        <w:tab/>
      </w:r>
      <w:r w:rsidRPr="00560DC5">
        <w:t>:</w:t>
      </w:r>
    </w:p>
    <w:p w:rsidR="00F11B1D" w:rsidRDefault="00F11B1D" w:rsidP="00C47C17">
      <w:pPr>
        <w:tabs>
          <w:tab w:val="left" w:pos="0"/>
        </w:tabs>
        <w:spacing w:before="0" w:after="0" w:line="233" w:lineRule="auto"/>
        <w:jc w:val="both"/>
      </w:pPr>
      <w:r>
        <w:tab/>
      </w:r>
      <w:r>
        <w:tab/>
      </w:r>
    </w:p>
    <w:p w:rsidR="00F11B1D" w:rsidRDefault="00F11B1D" w:rsidP="00C47C17">
      <w:pPr>
        <w:tabs>
          <w:tab w:val="left" w:pos="0"/>
        </w:tabs>
        <w:spacing w:before="0" w:after="0" w:line="233" w:lineRule="auto"/>
        <w:jc w:val="both"/>
        <w:rPr>
          <w:b/>
        </w:rPr>
      </w:pPr>
    </w:p>
    <w:p w:rsidR="00F11B1D" w:rsidRDefault="00F11B1D" w:rsidP="00C47C17">
      <w:pPr>
        <w:tabs>
          <w:tab w:val="left" w:pos="0"/>
        </w:tabs>
        <w:spacing w:before="0" w:after="0" w:line="233" w:lineRule="auto"/>
        <w:jc w:val="both"/>
        <w:rPr>
          <w:b/>
        </w:rPr>
      </w:pPr>
    </w:p>
    <w:p w:rsidR="009A06F0" w:rsidRPr="009A06F0" w:rsidRDefault="009A06F0" w:rsidP="009A06F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</w:t>
      </w:r>
      <w:bookmarkStart w:id="0" w:name="_GoBack"/>
      <w:bookmarkEnd w:id="0"/>
      <w:r w:rsidRPr="009A06F0">
        <w:rPr>
          <w:b/>
        </w:rPr>
        <w:t>DER</w:t>
      </w:r>
    </w:p>
    <w:p w:rsidR="006A5B10" w:rsidRPr="00E70D6C" w:rsidRDefault="00E70D6C" w:rsidP="009A06F0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>CLOSING THE RECORD</w:t>
      </w:r>
    </w:p>
    <w:p w:rsidR="006A5B10" w:rsidRDefault="006A5B10" w:rsidP="009A06F0">
      <w:pPr>
        <w:spacing w:before="0" w:after="0"/>
      </w:pPr>
    </w:p>
    <w:p w:rsidR="00E70D6C" w:rsidRDefault="006A5B10" w:rsidP="009A3564">
      <w:pPr>
        <w:spacing w:before="0" w:after="0"/>
      </w:pPr>
      <w:r>
        <w:tab/>
      </w:r>
      <w:r w:rsidR="00E70D6C">
        <w:t xml:space="preserve">AND NOW, the transcript of the </w:t>
      </w:r>
      <w:r w:rsidR="00DB7EFF">
        <w:t xml:space="preserve">February 25, </w:t>
      </w:r>
      <w:r w:rsidR="00F11B1D">
        <w:t>2016 hearing</w:t>
      </w:r>
      <w:r w:rsidR="00E70D6C">
        <w:t xml:space="preserve"> in this case has been received and no further hearings in this matter are to be scheduled or held.</w:t>
      </w:r>
    </w:p>
    <w:p w:rsidR="00E70D6C" w:rsidRDefault="00E70D6C" w:rsidP="009A3564">
      <w:pPr>
        <w:spacing w:before="0" w:after="0"/>
      </w:pPr>
    </w:p>
    <w:p w:rsidR="00E70D6C" w:rsidRDefault="00044402" w:rsidP="009A3564">
      <w:pPr>
        <w:spacing w:before="0" w:after="0"/>
      </w:pPr>
      <w:r>
        <w:tab/>
      </w:r>
      <w:r w:rsidR="00E70D6C">
        <w:t>THEREFORE,</w:t>
      </w:r>
    </w:p>
    <w:p w:rsidR="00E70D6C" w:rsidRDefault="00E70D6C" w:rsidP="009A3564">
      <w:pPr>
        <w:spacing w:before="0" w:after="0"/>
      </w:pPr>
    </w:p>
    <w:p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:rsidR="00E70D6C" w:rsidRDefault="00E70D6C" w:rsidP="009A3564">
      <w:pPr>
        <w:spacing w:before="0" w:after="0"/>
      </w:pPr>
    </w:p>
    <w:p w:rsidR="00E70D6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 xml:space="preserve">That the record at Docket No. </w:t>
      </w:r>
      <w:r w:rsidR="00B96479">
        <w:t>C-2015-</w:t>
      </w:r>
      <w:r w:rsidR="00DB7EFF">
        <w:t>2499616</w:t>
      </w:r>
      <w:r w:rsidR="00E70D6C">
        <w:t xml:space="preserve"> is closed.</w:t>
      </w:r>
    </w:p>
    <w:p w:rsidR="00E70D6C" w:rsidRDefault="00E70D6C" w:rsidP="009A3564">
      <w:pPr>
        <w:spacing w:before="0" w:after="0"/>
      </w:pPr>
    </w:p>
    <w:p w:rsidR="00E70D6C" w:rsidRDefault="00044402" w:rsidP="009A3564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:rsidR="009A06F0" w:rsidRDefault="009A06F0" w:rsidP="009A3564">
      <w:pPr>
        <w:spacing w:before="0" w:after="0"/>
      </w:pPr>
    </w:p>
    <w:p w:rsidR="009A06F0" w:rsidRDefault="009A06F0" w:rsidP="009A3564">
      <w:pPr>
        <w:spacing w:before="0" w:after="0"/>
      </w:pPr>
      <w:r>
        <w:tab/>
      </w:r>
    </w:p>
    <w:p w:rsidR="009A06F0" w:rsidRPr="009A06F0" w:rsidRDefault="009A06F0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 xml:space="preserve">Date:  </w:t>
      </w:r>
      <w:r w:rsidR="00B96479">
        <w:rPr>
          <w:rFonts w:eastAsia="SimSun"/>
          <w:u w:val="single"/>
        </w:rPr>
        <w:t xml:space="preserve">March </w:t>
      </w:r>
      <w:r w:rsidR="00F11B1D">
        <w:rPr>
          <w:rFonts w:eastAsia="SimSun"/>
          <w:u w:val="single"/>
        </w:rPr>
        <w:t>29,</w:t>
      </w:r>
      <w:r w:rsidR="00044402">
        <w:rPr>
          <w:rFonts w:eastAsia="SimSun"/>
          <w:u w:val="single"/>
        </w:rPr>
        <w:t xml:space="preserve"> 2016</w:t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="00044402">
        <w:rPr>
          <w:rFonts w:eastAsia="SimSun"/>
        </w:rPr>
        <w:tab/>
      </w:r>
      <w:r w:rsidR="00F11B1D">
        <w:rPr>
          <w:rFonts w:eastAsia="SimSun"/>
        </w:rPr>
        <w:tab/>
      </w:r>
      <w:r w:rsidRPr="009A06F0">
        <w:rPr>
          <w:rFonts w:eastAsia="SimSun"/>
        </w:rPr>
        <w:t>____________________________________</w:t>
      </w:r>
    </w:p>
    <w:p w:rsidR="009A06F0" w:rsidRPr="009A06F0" w:rsidRDefault="009A06F0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Mary D. Long</w:t>
      </w:r>
    </w:p>
    <w:p w:rsidR="00123767" w:rsidRDefault="009A06F0" w:rsidP="00B96479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Administrative Law Judge</w:t>
      </w:r>
    </w:p>
    <w:p w:rsidR="00C32F8C" w:rsidRDefault="00C32F8C" w:rsidP="00B96479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p w:rsidR="00C32F8C" w:rsidRDefault="00C32F8C" w:rsidP="00B96479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Theme="minorEastAsia" w:hAnsi="Microsoft Sans Serif" w:cs="Microsoft Sans Serif"/>
          <w:i/>
          <w:szCs w:val="24"/>
          <w:u w:val="single"/>
        </w:rPr>
        <w:sectPr w:rsidR="00C32F8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32F8C" w:rsidRPr="00C32F8C" w:rsidRDefault="00C32F8C" w:rsidP="00B96479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Theme="minorEastAsia" w:hAnsi="Microsoft Sans Serif" w:cs="Microsoft Sans Serif"/>
          <w:szCs w:val="24"/>
        </w:rPr>
      </w:pPr>
    </w:p>
    <w:p w:rsidR="00503634" w:rsidRPr="00503634" w:rsidRDefault="00503634" w:rsidP="00503634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503634">
        <w:rPr>
          <w:rFonts w:ascii="Microsoft Sans Serif" w:eastAsiaTheme="minorEastAsia" w:hAnsiTheme="minorHAnsi" w:cstheme="minorBidi"/>
          <w:b/>
          <w:szCs w:val="22"/>
          <w:u w:val="single"/>
        </w:rPr>
        <w:t>C-2015-2499616 - PERRY SHERMAN v. PPL ELECTRIC UTILITIES CORPORATION</w:t>
      </w:r>
      <w:r w:rsidRPr="00503634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503634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503634">
        <w:rPr>
          <w:rFonts w:ascii="Microsoft Sans Serif" w:eastAsiaTheme="minorEastAsia" w:hAnsiTheme="minorHAnsi" w:cstheme="minorBidi"/>
          <w:szCs w:val="22"/>
        </w:rPr>
        <w:t>PERRY SHERMAN</w:t>
      </w:r>
      <w:r w:rsidRPr="00503634">
        <w:rPr>
          <w:rFonts w:ascii="Microsoft Sans Serif" w:eastAsiaTheme="minorEastAsia" w:hAnsiTheme="minorHAnsi" w:cstheme="minorBidi"/>
          <w:szCs w:val="22"/>
        </w:rPr>
        <w:cr/>
        <w:t>228 EDINBURGH RD</w:t>
      </w:r>
      <w:r w:rsidRPr="00503634">
        <w:rPr>
          <w:rFonts w:ascii="Microsoft Sans Serif" w:eastAsiaTheme="minorEastAsia" w:hAnsiTheme="minorHAnsi" w:cstheme="minorBidi"/>
          <w:szCs w:val="22"/>
        </w:rPr>
        <w:cr/>
        <w:t>BUSHKILL PA  18324</w:t>
      </w:r>
      <w:r w:rsidRPr="00503634">
        <w:rPr>
          <w:rFonts w:ascii="Microsoft Sans Serif" w:eastAsiaTheme="minorEastAsia" w:hAnsiTheme="minorHAnsi" w:cstheme="minorBidi"/>
          <w:szCs w:val="22"/>
        </w:rPr>
        <w:cr/>
      </w:r>
      <w:r w:rsidRPr="00503634">
        <w:rPr>
          <w:rFonts w:ascii="Microsoft Sans Serif" w:eastAsiaTheme="minorEastAsia" w:hAnsiTheme="minorHAnsi" w:cstheme="minorBidi"/>
          <w:b/>
          <w:szCs w:val="22"/>
        </w:rPr>
        <w:t>570.588.7751</w:t>
      </w:r>
      <w:r w:rsidRPr="00503634">
        <w:rPr>
          <w:rFonts w:ascii="Microsoft Sans Serif" w:eastAsiaTheme="minorEastAsia" w:hAnsiTheme="minorHAnsi" w:cstheme="minorBidi"/>
          <w:b/>
          <w:szCs w:val="22"/>
        </w:rPr>
        <w:cr/>
      </w:r>
    </w:p>
    <w:p w:rsidR="00503634" w:rsidRPr="00503634" w:rsidRDefault="00503634" w:rsidP="00503634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503634">
        <w:rPr>
          <w:rFonts w:ascii="Microsoft Sans Serif" w:eastAsiaTheme="minorEastAsia" w:hAnsiTheme="minorHAnsi" w:cstheme="minorBidi"/>
          <w:szCs w:val="22"/>
        </w:rPr>
        <w:t>KIMBERLY KRUPKA ESQUIRE</w:t>
      </w:r>
      <w:r w:rsidRPr="00503634">
        <w:rPr>
          <w:rFonts w:ascii="Microsoft Sans Serif" w:eastAsiaTheme="minorEastAsia" w:hAnsiTheme="minorHAnsi" w:cstheme="minorBidi"/>
          <w:szCs w:val="22"/>
        </w:rPr>
        <w:cr/>
        <w:t>GROSS MCGINLEY LLP</w:t>
      </w:r>
      <w:r w:rsidRPr="00503634">
        <w:rPr>
          <w:rFonts w:ascii="Microsoft Sans Serif" w:eastAsiaTheme="minorEastAsia" w:hAnsiTheme="minorHAnsi" w:cstheme="minorBidi"/>
          <w:szCs w:val="22"/>
        </w:rPr>
        <w:cr/>
        <w:t xml:space="preserve">33 SOUTH SEVENTH STREET PO </w:t>
      </w:r>
      <w:proofErr w:type="gramStart"/>
      <w:r w:rsidRPr="00503634">
        <w:rPr>
          <w:rFonts w:ascii="Microsoft Sans Serif" w:eastAsiaTheme="minorEastAsia" w:hAnsiTheme="minorHAnsi" w:cstheme="minorBidi"/>
          <w:szCs w:val="22"/>
        </w:rPr>
        <w:t>BOX</w:t>
      </w:r>
      <w:proofErr w:type="gramEnd"/>
      <w:r w:rsidRPr="00503634">
        <w:rPr>
          <w:rFonts w:ascii="Microsoft Sans Serif" w:eastAsiaTheme="minorEastAsia" w:hAnsiTheme="minorHAnsi" w:cstheme="minorBidi"/>
          <w:szCs w:val="22"/>
        </w:rPr>
        <w:t xml:space="preserve"> 4060</w:t>
      </w:r>
      <w:r w:rsidRPr="00503634">
        <w:rPr>
          <w:rFonts w:ascii="Microsoft Sans Serif" w:eastAsiaTheme="minorEastAsia" w:hAnsiTheme="minorHAnsi" w:cstheme="minorBidi"/>
          <w:szCs w:val="22"/>
        </w:rPr>
        <w:cr/>
        <w:t>ALLENTOWN PA  18105-4060</w:t>
      </w:r>
      <w:r w:rsidRPr="00503634">
        <w:rPr>
          <w:rFonts w:ascii="Microsoft Sans Serif" w:eastAsiaTheme="minorEastAsia" w:hAnsiTheme="minorHAnsi" w:cstheme="minorBidi"/>
          <w:szCs w:val="22"/>
        </w:rPr>
        <w:cr/>
      </w:r>
      <w:r w:rsidRPr="00503634">
        <w:rPr>
          <w:rFonts w:ascii="Microsoft Sans Serif" w:eastAsiaTheme="minorEastAsia" w:hAnsiTheme="minorHAnsi" w:cstheme="minorBidi"/>
          <w:b/>
          <w:szCs w:val="22"/>
        </w:rPr>
        <w:t>610.820.5450</w:t>
      </w:r>
      <w:r w:rsidRPr="00503634">
        <w:rPr>
          <w:rFonts w:ascii="Microsoft Sans Serif" w:eastAsiaTheme="minorEastAsia" w:hAnsiTheme="minorHAnsi" w:cstheme="minorBidi"/>
          <w:b/>
          <w:szCs w:val="22"/>
        </w:rPr>
        <w:cr/>
      </w:r>
      <w:r w:rsidRPr="00503634">
        <w:rPr>
          <w:rFonts w:ascii="Microsoft Sans Serif" w:eastAsiaTheme="minorEastAsia" w:hAnsiTheme="minorHAnsi" w:cstheme="minorBidi"/>
          <w:i/>
          <w:szCs w:val="22"/>
        </w:rPr>
        <w:t>Does not accept E-service</w:t>
      </w:r>
    </w:p>
    <w:p w:rsidR="00503634" w:rsidRPr="00503634" w:rsidRDefault="00503634" w:rsidP="00503634">
      <w:pPr>
        <w:tabs>
          <w:tab w:val="clear" w:pos="1440"/>
        </w:tabs>
        <w:spacing w:before="0" w:after="0" w:line="240" w:lineRule="auto"/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503634">
        <w:rPr>
          <w:rFonts w:ascii="Microsoft Sans Serif" w:eastAsiaTheme="minorEastAsia" w:hAnsiTheme="minorHAnsi" w:cstheme="minorBidi"/>
          <w:i/>
          <w:szCs w:val="22"/>
        </w:rPr>
        <w:t>Representing PPL Electric Utilities Corporation</w:t>
      </w:r>
    </w:p>
    <w:p w:rsidR="009A06F0" w:rsidRDefault="009A06F0" w:rsidP="009A06F0">
      <w:pPr>
        <w:spacing w:before="0" w:after="0"/>
      </w:pPr>
    </w:p>
    <w:sectPr w:rsidR="009A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10"/>
    <w:rsid w:val="00004C37"/>
    <w:rsid w:val="00044402"/>
    <w:rsid w:val="00056929"/>
    <w:rsid w:val="000E3EDE"/>
    <w:rsid w:val="00123767"/>
    <w:rsid w:val="00175891"/>
    <w:rsid w:val="001A21B6"/>
    <w:rsid w:val="001B1CBA"/>
    <w:rsid w:val="001B36E4"/>
    <w:rsid w:val="001D2AF7"/>
    <w:rsid w:val="001F1820"/>
    <w:rsid w:val="00205CCE"/>
    <w:rsid w:val="00213167"/>
    <w:rsid w:val="002512F9"/>
    <w:rsid w:val="00306E11"/>
    <w:rsid w:val="003145FA"/>
    <w:rsid w:val="0033626D"/>
    <w:rsid w:val="00367A41"/>
    <w:rsid w:val="00393C92"/>
    <w:rsid w:val="00407495"/>
    <w:rsid w:val="004D523C"/>
    <w:rsid w:val="00503634"/>
    <w:rsid w:val="005724D1"/>
    <w:rsid w:val="005A1C17"/>
    <w:rsid w:val="005A2ABA"/>
    <w:rsid w:val="005A4B2F"/>
    <w:rsid w:val="005E7B69"/>
    <w:rsid w:val="0061775F"/>
    <w:rsid w:val="006607AF"/>
    <w:rsid w:val="00696C0D"/>
    <w:rsid w:val="006A5B10"/>
    <w:rsid w:val="006E7153"/>
    <w:rsid w:val="006F0329"/>
    <w:rsid w:val="00700807"/>
    <w:rsid w:val="00712E58"/>
    <w:rsid w:val="00745773"/>
    <w:rsid w:val="007709D5"/>
    <w:rsid w:val="00792796"/>
    <w:rsid w:val="007E6779"/>
    <w:rsid w:val="00820B4C"/>
    <w:rsid w:val="008529D2"/>
    <w:rsid w:val="0093185E"/>
    <w:rsid w:val="009347B5"/>
    <w:rsid w:val="009A06F0"/>
    <w:rsid w:val="009A3564"/>
    <w:rsid w:val="009A58C4"/>
    <w:rsid w:val="00AA2EC5"/>
    <w:rsid w:val="00AB4C73"/>
    <w:rsid w:val="00AE0652"/>
    <w:rsid w:val="00AE6F47"/>
    <w:rsid w:val="00B77A64"/>
    <w:rsid w:val="00B91E47"/>
    <w:rsid w:val="00B96479"/>
    <w:rsid w:val="00BB462A"/>
    <w:rsid w:val="00BC6B21"/>
    <w:rsid w:val="00C32F8C"/>
    <w:rsid w:val="00C47C17"/>
    <w:rsid w:val="00C87E57"/>
    <w:rsid w:val="00D9175A"/>
    <w:rsid w:val="00DB7EFF"/>
    <w:rsid w:val="00DD5C37"/>
    <w:rsid w:val="00DD75AF"/>
    <w:rsid w:val="00E4239A"/>
    <w:rsid w:val="00E70D6C"/>
    <w:rsid w:val="00EC1CBA"/>
    <w:rsid w:val="00EE7801"/>
    <w:rsid w:val="00F11B1D"/>
    <w:rsid w:val="00F16554"/>
    <w:rsid w:val="00F254AF"/>
    <w:rsid w:val="00F4675E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Blanton, Leah</cp:lastModifiedBy>
  <cp:revision>5</cp:revision>
  <cp:lastPrinted>2016-01-11T21:36:00Z</cp:lastPrinted>
  <dcterms:created xsi:type="dcterms:W3CDTF">2016-03-29T12:34:00Z</dcterms:created>
  <dcterms:modified xsi:type="dcterms:W3CDTF">2016-03-29T19:20:00Z</dcterms:modified>
</cp:coreProperties>
</file>